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BA54B6" w:rsidRPr="00F74B64" w:rsidRDefault="00BA54B6" w:rsidP="001015BA">
      <w:pPr>
        <w:spacing w:after="100" w:afterAutospacing="1"/>
        <w:jc w:val="center"/>
        <w:rPr>
          <w:rFonts w:cs="Times New Roman"/>
          <w:szCs w:val="24"/>
        </w:rPr>
      </w:pPr>
      <w:r w:rsidRPr="00F74B64">
        <w:rPr>
          <w:rFonts w:cs="Times New Roman"/>
          <w:noProof/>
          <w:szCs w:val="24"/>
          <w:lang w:eastAsia="es-EC"/>
        </w:rPr>
        <w:drawing>
          <wp:inline distT="0" distB="0" distL="0" distR="0">
            <wp:extent cx="3051486" cy="663117"/>
            <wp:effectExtent l="0" t="0" r="0" b="0"/>
            <wp:docPr id="3"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ogo-1.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3085290" cy="670463"/>
                    </a:xfrm>
                    <a:prstGeom prst="rect">
                      <a:avLst/>
                    </a:prstGeom>
                  </pic:spPr>
                </pic:pic>
              </a:graphicData>
            </a:graphic>
          </wp:inline>
        </w:drawing>
      </w:r>
    </w:p>
    <w:p w:rsidR="00E37F4F" w:rsidRPr="00F74B64" w:rsidRDefault="00E37F4F" w:rsidP="001015BA">
      <w:pPr>
        <w:spacing w:after="100" w:afterAutospacing="1"/>
        <w:jc w:val="center"/>
      </w:pPr>
      <w:r w:rsidRPr="00F74B64">
        <w:t>Facultad</w:t>
      </w:r>
      <w:r w:rsidR="002C44CD" w:rsidRPr="00F74B64">
        <w:t xml:space="preserve"> de Artes y Humanidades</w:t>
      </w:r>
    </w:p>
    <w:p w:rsidR="00055251" w:rsidRDefault="00055251" w:rsidP="001015BA">
      <w:pPr>
        <w:spacing w:after="100" w:afterAutospacing="1"/>
        <w:jc w:val="center"/>
      </w:pPr>
    </w:p>
    <w:p w:rsidR="00E37F4F" w:rsidRPr="00F74B64" w:rsidRDefault="00E37F4F" w:rsidP="001015BA">
      <w:pPr>
        <w:spacing w:after="100" w:afterAutospacing="1"/>
        <w:jc w:val="center"/>
      </w:pPr>
      <w:r w:rsidRPr="00F74B64">
        <w:t>Carrera</w:t>
      </w:r>
      <w:r w:rsidR="008C1025">
        <w:t>: Estudios Humanísticos</w:t>
      </w:r>
    </w:p>
    <w:p w:rsidR="00E37F4F" w:rsidRPr="00F74B64" w:rsidRDefault="00F74B64" w:rsidP="001015BA">
      <w:pPr>
        <w:spacing w:after="100" w:afterAutospacing="1"/>
        <w:jc w:val="center"/>
      </w:pPr>
      <w:r w:rsidRPr="00F74B64">
        <w:t>“</w:t>
      </w:r>
      <w:bookmarkStart w:id="0" w:name="_GoBack"/>
      <w:r w:rsidR="007772CE">
        <w:t>La pérdida de la religiosidad natural del ser humano en un mundo contemporáneo ateo puede recuperarse</w:t>
      </w:r>
      <w:bookmarkEnd w:id="0"/>
      <w:r w:rsidRPr="00F74B64">
        <w:t>”</w:t>
      </w:r>
    </w:p>
    <w:p w:rsidR="00E37F4F" w:rsidRPr="00F74B64" w:rsidRDefault="002C44CD" w:rsidP="001015BA">
      <w:pPr>
        <w:spacing w:after="100" w:afterAutospacing="1"/>
        <w:jc w:val="center"/>
      </w:pPr>
      <w:r w:rsidRPr="00F74B64">
        <w:t xml:space="preserve">Ensayo </w:t>
      </w:r>
      <w:r w:rsidR="00055251" w:rsidRPr="00F74B64">
        <w:t>Académico</w:t>
      </w:r>
    </w:p>
    <w:p w:rsidR="00003D60" w:rsidRPr="00F74B64" w:rsidRDefault="00003D60" w:rsidP="001015BA">
      <w:pPr>
        <w:spacing w:after="100" w:afterAutospacing="1"/>
        <w:jc w:val="center"/>
      </w:pPr>
    </w:p>
    <w:p w:rsidR="00E37F4F" w:rsidRPr="00F74B64" w:rsidRDefault="00E37F4F" w:rsidP="001015BA">
      <w:pPr>
        <w:spacing w:after="100" w:afterAutospacing="1"/>
        <w:jc w:val="center"/>
      </w:pPr>
      <w:r w:rsidRPr="00F74B64">
        <w:t xml:space="preserve">Trabajo de titulación presentado en conformidad con los requisitos establecidos para la obtención del título de </w:t>
      </w:r>
      <w:r w:rsidR="00194761">
        <w:t>Licenc</w:t>
      </w:r>
      <w:r w:rsidR="00375A00">
        <w:t>iatura</w:t>
      </w:r>
      <w:r w:rsidR="002C44CD" w:rsidRPr="00F74B64">
        <w:t xml:space="preserve"> en </w:t>
      </w:r>
      <w:r w:rsidR="00D1454B">
        <w:t>Filosofía</w:t>
      </w:r>
    </w:p>
    <w:p w:rsidR="00003D60" w:rsidRPr="00F74B64" w:rsidRDefault="00003D60" w:rsidP="001015BA">
      <w:pPr>
        <w:spacing w:after="100" w:afterAutospacing="1"/>
        <w:jc w:val="center"/>
      </w:pPr>
    </w:p>
    <w:p w:rsidR="00E37F4F" w:rsidRPr="00F74B64" w:rsidRDefault="00E37F4F" w:rsidP="001015BA">
      <w:pPr>
        <w:spacing w:after="100" w:afterAutospacing="1"/>
        <w:jc w:val="center"/>
      </w:pPr>
      <w:r w:rsidRPr="00F74B64">
        <w:t>Autor</w:t>
      </w:r>
      <w:r w:rsidR="002C44CD" w:rsidRPr="00F74B64">
        <w:t>a</w:t>
      </w:r>
      <w:r w:rsidR="006F0362">
        <w:t>s</w:t>
      </w:r>
      <w:r w:rsidR="002C44CD" w:rsidRPr="00F74B64">
        <w:t>:</w:t>
      </w:r>
    </w:p>
    <w:p w:rsidR="002C44CD" w:rsidRPr="00F74B64" w:rsidRDefault="00BD2E69" w:rsidP="001015BA">
      <w:pPr>
        <w:spacing w:after="100" w:afterAutospacing="1"/>
        <w:jc w:val="center"/>
      </w:pPr>
      <w:r>
        <w:t>Sor Salomé Vera Jurado y Sor Lucí</w:t>
      </w:r>
      <w:r w:rsidR="006F0362">
        <w:t>a Boza Chiriboga</w:t>
      </w:r>
    </w:p>
    <w:p w:rsidR="00055251" w:rsidRPr="00F74B64" w:rsidRDefault="00055251" w:rsidP="001015BA">
      <w:pPr>
        <w:spacing w:after="100" w:afterAutospacing="1"/>
        <w:jc w:val="center"/>
      </w:pPr>
    </w:p>
    <w:p w:rsidR="00E37F4F" w:rsidRPr="00F74B64" w:rsidRDefault="00E37F4F" w:rsidP="001015BA">
      <w:pPr>
        <w:spacing w:after="100" w:afterAutospacing="1"/>
        <w:jc w:val="center"/>
      </w:pPr>
      <w:r w:rsidRPr="00F74B64">
        <w:t>Profesor guía</w:t>
      </w:r>
      <w:r w:rsidR="002C44CD" w:rsidRPr="00F74B64">
        <w:t>:</w:t>
      </w:r>
    </w:p>
    <w:p w:rsidR="00003D60" w:rsidRPr="00F74B64" w:rsidRDefault="00863AE9" w:rsidP="00B57A0A">
      <w:pPr>
        <w:spacing w:after="600"/>
        <w:jc w:val="center"/>
      </w:pPr>
      <w:r>
        <w:t>Ana Isabel Moscoso</w:t>
      </w:r>
      <w:r w:rsidR="00386C58" w:rsidRPr="00F74B64">
        <w:t>, Ph. D.</w:t>
      </w:r>
    </w:p>
    <w:p w:rsidR="00126D5A" w:rsidRPr="00F74B64" w:rsidRDefault="00386C58" w:rsidP="00922050">
      <w:pPr>
        <w:spacing w:after="100" w:afterAutospacing="1"/>
        <w:jc w:val="center"/>
        <w:rPr>
          <w:rFonts w:cs="Times New Roman"/>
          <w:szCs w:val="24"/>
        </w:rPr>
      </w:pPr>
      <w:r w:rsidRPr="00F74B64">
        <w:t xml:space="preserve">Quito, </w:t>
      </w:r>
      <w:r w:rsidR="00194761">
        <w:t>mayo</w:t>
      </w:r>
      <w:r w:rsidR="002C44CD" w:rsidRPr="00F74B64">
        <w:t xml:space="preserve"> 2</w:t>
      </w:r>
      <w:r w:rsidR="00DF2211">
        <w:t>016</w:t>
      </w:r>
      <w:r w:rsidR="00126D5A" w:rsidRPr="00F74B64">
        <w:rPr>
          <w:rFonts w:cs="Times New Roman"/>
          <w:szCs w:val="24"/>
        </w:rPr>
        <w:br w:type="page"/>
      </w:r>
    </w:p>
    <w:p w:rsidR="00375A00" w:rsidRDefault="00375A00" w:rsidP="00375A00">
      <w:pPr>
        <w:spacing w:line="276" w:lineRule="auto"/>
        <w:jc w:val="left"/>
      </w:pPr>
      <w:bookmarkStart w:id="1" w:name="_Toc417212676"/>
      <w:bookmarkStart w:id="2" w:name="_Toc451180133"/>
      <w:r>
        <w:lastRenderedPageBreak/>
        <w:br w:type="page"/>
      </w:r>
    </w:p>
    <w:p w:rsidR="00375A00" w:rsidRDefault="00375A00" w:rsidP="00B21C00">
      <w:pPr>
        <w:pStyle w:val="Titulo"/>
      </w:pPr>
    </w:p>
    <w:p w:rsidR="00375A00" w:rsidRDefault="00375A00" w:rsidP="00B21C00">
      <w:pPr>
        <w:pStyle w:val="Titulo"/>
      </w:pPr>
    </w:p>
    <w:p w:rsidR="00803118" w:rsidRDefault="00803118" w:rsidP="00B21C00">
      <w:pPr>
        <w:pStyle w:val="Titulo"/>
      </w:pPr>
      <w:r w:rsidRPr="001B0DBD">
        <w:t>Índice</w:t>
      </w:r>
      <w:bookmarkEnd w:id="1"/>
      <w:bookmarkEnd w:id="2"/>
    </w:p>
    <w:p w:rsidR="004C6760" w:rsidRDefault="004C6760" w:rsidP="00B21C00">
      <w:pPr>
        <w:pStyle w:val="Titulo"/>
      </w:pPr>
    </w:p>
    <w:p w:rsidR="00A3413C" w:rsidRDefault="00725F32" w:rsidP="00375A00">
      <w:pPr>
        <w:pStyle w:val="TDC1"/>
        <w:rPr>
          <w:rFonts w:eastAsiaTheme="minorEastAsia"/>
          <w:b w:val="0"/>
          <w:bCs w:val="0"/>
          <w:caps w:val="0"/>
          <w:noProof/>
          <w:sz w:val="22"/>
          <w:szCs w:val="22"/>
          <w:lang w:val="it-IT" w:eastAsia="it-IT"/>
        </w:rPr>
      </w:pPr>
      <w:r>
        <w:fldChar w:fldCharType="begin"/>
      </w:r>
      <w:r w:rsidR="00E43C5A">
        <w:instrText xml:space="preserve"> TOC \o "1-4" \h \z \u </w:instrText>
      </w:r>
      <w:r>
        <w:fldChar w:fldCharType="separate"/>
      </w:r>
      <w:hyperlink w:anchor="_Toc451180133" w:history="1">
        <w:r w:rsidR="00A3413C" w:rsidRPr="0074001E">
          <w:rPr>
            <w:rStyle w:val="Hipervnculo"/>
            <w:noProof/>
          </w:rPr>
          <w:t>Índice</w:t>
        </w:r>
        <w:r w:rsidR="00A3413C">
          <w:rPr>
            <w:noProof/>
            <w:webHidden/>
          </w:rPr>
          <w:tab/>
        </w:r>
        <w:r w:rsidR="00375A00">
          <w:rPr>
            <w:noProof/>
            <w:webHidden/>
          </w:rPr>
          <w:t>3</w:t>
        </w:r>
      </w:hyperlink>
    </w:p>
    <w:p w:rsidR="00A3413C" w:rsidRDefault="00295D84" w:rsidP="00375A00">
      <w:pPr>
        <w:pStyle w:val="TDC1"/>
        <w:rPr>
          <w:rFonts w:eastAsiaTheme="minorEastAsia"/>
          <w:b w:val="0"/>
          <w:bCs w:val="0"/>
          <w:caps w:val="0"/>
          <w:noProof/>
          <w:sz w:val="22"/>
          <w:szCs w:val="22"/>
          <w:lang w:val="it-IT" w:eastAsia="it-IT"/>
        </w:rPr>
      </w:pPr>
      <w:hyperlink w:anchor="_Toc451180134" w:history="1">
        <w:r w:rsidR="00A3413C" w:rsidRPr="0074001E">
          <w:rPr>
            <w:rStyle w:val="Hipervnculo"/>
            <w:noProof/>
          </w:rPr>
          <w:t>DEDICATORIA</w:t>
        </w:r>
        <w:r w:rsidR="00A3413C">
          <w:rPr>
            <w:noProof/>
            <w:webHidden/>
          </w:rPr>
          <w:tab/>
        </w:r>
        <w:r w:rsidR="00375A00">
          <w:rPr>
            <w:noProof/>
            <w:webHidden/>
          </w:rPr>
          <w:t>4</w:t>
        </w:r>
      </w:hyperlink>
    </w:p>
    <w:p w:rsidR="00A3413C" w:rsidRDefault="00295D84" w:rsidP="00375A00">
      <w:pPr>
        <w:pStyle w:val="TDC1"/>
        <w:rPr>
          <w:rFonts w:eastAsiaTheme="minorEastAsia"/>
          <w:b w:val="0"/>
          <w:bCs w:val="0"/>
          <w:caps w:val="0"/>
          <w:noProof/>
          <w:sz w:val="22"/>
          <w:szCs w:val="22"/>
          <w:lang w:val="it-IT" w:eastAsia="it-IT"/>
        </w:rPr>
      </w:pPr>
      <w:hyperlink w:anchor="_Toc451180135" w:history="1">
        <w:r w:rsidR="00A3413C" w:rsidRPr="0074001E">
          <w:rPr>
            <w:rStyle w:val="Hipervnculo"/>
            <w:noProof/>
          </w:rPr>
          <w:t>RESUMEN</w:t>
        </w:r>
        <w:r w:rsidR="00A3413C">
          <w:rPr>
            <w:noProof/>
            <w:webHidden/>
          </w:rPr>
          <w:tab/>
        </w:r>
        <w:r w:rsidR="00375A00">
          <w:rPr>
            <w:noProof/>
            <w:webHidden/>
          </w:rPr>
          <w:t>5</w:t>
        </w:r>
      </w:hyperlink>
    </w:p>
    <w:p w:rsidR="00A3413C" w:rsidRDefault="00295D84" w:rsidP="00375A00">
      <w:pPr>
        <w:pStyle w:val="TDC1"/>
        <w:rPr>
          <w:rFonts w:eastAsiaTheme="minorEastAsia"/>
          <w:b w:val="0"/>
          <w:bCs w:val="0"/>
          <w:caps w:val="0"/>
          <w:noProof/>
          <w:sz w:val="22"/>
          <w:szCs w:val="22"/>
          <w:lang w:val="it-IT" w:eastAsia="it-IT"/>
        </w:rPr>
      </w:pPr>
      <w:hyperlink w:anchor="_Toc451180136" w:history="1">
        <w:r w:rsidR="00A3413C" w:rsidRPr="0074001E">
          <w:rPr>
            <w:rStyle w:val="Hipervnculo"/>
            <w:noProof/>
          </w:rPr>
          <w:t>PALABRAS CLAVES</w:t>
        </w:r>
        <w:r w:rsidR="00A3413C">
          <w:rPr>
            <w:noProof/>
            <w:webHidden/>
          </w:rPr>
          <w:tab/>
        </w:r>
        <w:r w:rsidR="00375A00">
          <w:rPr>
            <w:noProof/>
            <w:webHidden/>
          </w:rPr>
          <w:t>6</w:t>
        </w:r>
      </w:hyperlink>
    </w:p>
    <w:p w:rsidR="00A3413C" w:rsidRDefault="00295D84" w:rsidP="00375A00">
      <w:pPr>
        <w:pStyle w:val="TDC1"/>
        <w:rPr>
          <w:rFonts w:eastAsiaTheme="minorEastAsia"/>
          <w:b w:val="0"/>
          <w:bCs w:val="0"/>
          <w:caps w:val="0"/>
          <w:noProof/>
          <w:sz w:val="22"/>
          <w:szCs w:val="22"/>
          <w:lang w:val="it-IT" w:eastAsia="it-IT"/>
        </w:rPr>
      </w:pPr>
      <w:hyperlink w:anchor="_Toc451180137" w:history="1">
        <w:r w:rsidR="00A3413C" w:rsidRPr="0074001E">
          <w:rPr>
            <w:rStyle w:val="Hipervnculo"/>
            <w:noProof/>
          </w:rPr>
          <w:t>INTRODUCCIÓN</w:t>
        </w:r>
        <w:r w:rsidR="00A3413C">
          <w:rPr>
            <w:noProof/>
            <w:webHidden/>
          </w:rPr>
          <w:tab/>
        </w:r>
        <w:r w:rsidR="00375A00">
          <w:rPr>
            <w:noProof/>
            <w:webHidden/>
          </w:rPr>
          <w:t>7</w:t>
        </w:r>
      </w:hyperlink>
    </w:p>
    <w:p w:rsidR="00A3413C" w:rsidRDefault="00295D84" w:rsidP="00375A00">
      <w:pPr>
        <w:pStyle w:val="TDC2"/>
        <w:tabs>
          <w:tab w:val="left" w:pos="709"/>
          <w:tab w:val="right" w:leader="dot" w:pos="8828"/>
        </w:tabs>
        <w:rPr>
          <w:rFonts w:eastAsiaTheme="minorEastAsia"/>
          <w:smallCaps w:val="0"/>
          <w:noProof/>
          <w:sz w:val="22"/>
          <w:szCs w:val="22"/>
          <w:lang w:val="it-IT" w:eastAsia="it-IT"/>
        </w:rPr>
      </w:pPr>
      <w:hyperlink w:anchor="_Toc451180138" w:history="1">
        <w:r w:rsidR="00A3413C" w:rsidRPr="0074001E">
          <w:rPr>
            <w:rStyle w:val="Hipervnculo"/>
            <w:noProof/>
          </w:rPr>
          <w:t>1.</w:t>
        </w:r>
        <w:r w:rsidR="00A3413C">
          <w:rPr>
            <w:rFonts w:eastAsiaTheme="minorEastAsia"/>
            <w:smallCaps w:val="0"/>
            <w:noProof/>
            <w:sz w:val="22"/>
            <w:szCs w:val="22"/>
            <w:lang w:val="it-IT" w:eastAsia="it-IT"/>
          </w:rPr>
          <w:tab/>
        </w:r>
        <w:r w:rsidR="00A3413C" w:rsidRPr="0074001E">
          <w:rPr>
            <w:rStyle w:val="Hipervnculo"/>
            <w:noProof/>
          </w:rPr>
          <w:t>Homo Religiosus</w:t>
        </w:r>
        <w:r w:rsidR="00A3413C">
          <w:rPr>
            <w:noProof/>
            <w:webHidden/>
          </w:rPr>
          <w:tab/>
        </w:r>
        <w:r w:rsidR="00375A00">
          <w:rPr>
            <w:noProof/>
            <w:webHidden/>
          </w:rPr>
          <w:t>9</w:t>
        </w:r>
      </w:hyperlink>
    </w:p>
    <w:p w:rsidR="00A3413C" w:rsidRDefault="00295D84" w:rsidP="00375A00">
      <w:pPr>
        <w:pStyle w:val="TDC3"/>
        <w:rPr>
          <w:rFonts w:eastAsiaTheme="minorEastAsia"/>
          <w:i w:val="0"/>
          <w:iCs w:val="0"/>
          <w:noProof/>
          <w:sz w:val="22"/>
          <w:szCs w:val="22"/>
          <w:lang w:val="it-IT" w:eastAsia="it-IT"/>
        </w:rPr>
      </w:pPr>
      <w:hyperlink w:anchor="_Toc451180139" w:history="1">
        <w:r w:rsidR="00A3413C" w:rsidRPr="0074001E">
          <w:rPr>
            <w:rStyle w:val="Hipervnculo"/>
            <w:noProof/>
          </w:rPr>
          <w:t>1.1.</w:t>
        </w:r>
        <w:r w:rsidR="00A3413C">
          <w:rPr>
            <w:rFonts w:eastAsiaTheme="minorEastAsia"/>
            <w:i w:val="0"/>
            <w:iCs w:val="0"/>
            <w:noProof/>
            <w:sz w:val="22"/>
            <w:szCs w:val="22"/>
            <w:lang w:val="it-IT" w:eastAsia="it-IT"/>
          </w:rPr>
          <w:tab/>
        </w:r>
        <w:r w:rsidR="00A3413C" w:rsidRPr="0074001E">
          <w:rPr>
            <w:rStyle w:val="Hipervnculo"/>
            <w:noProof/>
          </w:rPr>
          <w:t>Concepto de religión: enfoque antropológico</w:t>
        </w:r>
        <w:r w:rsidR="00A3413C">
          <w:rPr>
            <w:noProof/>
            <w:webHidden/>
          </w:rPr>
          <w:tab/>
        </w:r>
        <w:r w:rsidR="00375A00" w:rsidRPr="00375A00">
          <w:rPr>
            <w:i w:val="0"/>
            <w:noProof/>
            <w:webHidden/>
          </w:rPr>
          <w:t>9</w:t>
        </w:r>
      </w:hyperlink>
    </w:p>
    <w:p w:rsidR="00A3413C" w:rsidRDefault="00295D84" w:rsidP="00375A00">
      <w:pPr>
        <w:pStyle w:val="TDC2"/>
        <w:tabs>
          <w:tab w:val="left" w:pos="709"/>
          <w:tab w:val="right" w:leader="dot" w:pos="8828"/>
        </w:tabs>
        <w:rPr>
          <w:rFonts w:eastAsiaTheme="minorEastAsia"/>
          <w:smallCaps w:val="0"/>
          <w:noProof/>
          <w:sz w:val="22"/>
          <w:szCs w:val="22"/>
          <w:lang w:val="it-IT" w:eastAsia="it-IT"/>
        </w:rPr>
      </w:pPr>
      <w:hyperlink w:anchor="_Toc451180140" w:history="1">
        <w:r w:rsidR="00A3413C" w:rsidRPr="0074001E">
          <w:rPr>
            <w:rStyle w:val="Hipervnculo"/>
            <w:noProof/>
          </w:rPr>
          <w:t>2.</w:t>
        </w:r>
        <w:r w:rsidR="00A3413C">
          <w:rPr>
            <w:rFonts w:eastAsiaTheme="minorEastAsia"/>
            <w:smallCaps w:val="0"/>
            <w:noProof/>
            <w:sz w:val="22"/>
            <w:szCs w:val="22"/>
            <w:lang w:val="it-IT" w:eastAsia="it-IT"/>
          </w:rPr>
          <w:tab/>
        </w:r>
        <w:r w:rsidR="00A3413C" w:rsidRPr="0074001E">
          <w:rPr>
            <w:rStyle w:val="Hipervnculo"/>
            <w:noProof/>
          </w:rPr>
          <w:t>El Hombre del Mundo Contemporáneo Ateo</w:t>
        </w:r>
        <w:r w:rsidR="00A3413C">
          <w:rPr>
            <w:noProof/>
            <w:webHidden/>
          </w:rPr>
          <w:tab/>
        </w:r>
        <w:r w:rsidR="00375A00">
          <w:rPr>
            <w:noProof/>
            <w:webHidden/>
          </w:rPr>
          <w:t>13</w:t>
        </w:r>
      </w:hyperlink>
    </w:p>
    <w:p w:rsidR="00A3413C" w:rsidRDefault="00295D84" w:rsidP="00375A00">
      <w:pPr>
        <w:pStyle w:val="TDC2"/>
        <w:tabs>
          <w:tab w:val="left" w:pos="709"/>
          <w:tab w:val="right" w:leader="dot" w:pos="8828"/>
        </w:tabs>
        <w:rPr>
          <w:rFonts w:eastAsiaTheme="minorEastAsia"/>
          <w:smallCaps w:val="0"/>
          <w:noProof/>
          <w:sz w:val="22"/>
          <w:szCs w:val="22"/>
          <w:lang w:val="it-IT" w:eastAsia="it-IT"/>
        </w:rPr>
      </w:pPr>
      <w:hyperlink w:anchor="_Toc451180141" w:history="1">
        <w:r w:rsidR="00A3413C" w:rsidRPr="0074001E">
          <w:rPr>
            <w:rStyle w:val="Hipervnculo"/>
            <w:noProof/>
          </w:rPr>
          <w:t>3.</w:t>
        </w:r>
        <w:r w:rsidR="00A3413C">
          <w:rPr>
            <w:rFonts w:eastAsiaTheme="minorEastAsia"/>
            <w:smallCaps w:val="0"/>
            <w:noProof/>
            <w:sz w:val="22"/>
            <w:szCs w:val="22"/>
            <w:lang w:val="it-IT" w:eastAsia="it-IT"/>
          </w:rPr>
          <w:tab/>
        </w:r>
        <w:r w:rsidR="00A3413C" w:rsidRPr="0074001E">
          <w:rPr>
            <w:rStyle w:val="Hipervnculo"/>
            <w:noProof/>
          </w:rPr>
          <w:t>Pérdida de la Religiosidad Natural</w:t>
        </w:r>
        <w:r w:rsidR="00A3413C">
          <w:rPr>
            <w:noProof/>
            <w:webHidden/>
          </w:rPr>
          <w:tab/>
        </w:r>
        <w:r w:rsidR="00375A00">
          <w:rPr>
            <w:noProof/>
            <w:webHidden/>
          </w:rPr>
          <w:t>17</w:t>
        </w:r>
      </w:hyperlink>
    </w:p>
    <w:p w:rsidR="00A3413C" w:rsidRDefault="00295D84" w:rsidP="00375A00">
      <w:pPr>
        <w:pStyle w:val="TDC2"/>
        <w:tabs>
          <w:tab w:val="left" w:pos="709"/>
          <w:tab w:val="right" w:leader="dot" w:pos="8828"/>
        </w:tabs>
        <w:rPr>
          <w:rFonts w:eastAsiaTheme="minorEastAsia"/>
          <w:smallCaps w:val="0"/>
          <w:noProof/>
          <w:sz w:val="22"/>
          <w:szCs w:val="22"/>
          <w:lang w:val="it-IT" w:eastAsia="it-IT"/>
        </w:rPr>
      </w:pPr>
      <w:hyperlink w:anchor="_Toc451180142" w:history="1">
        <w:r w:rsidR="00A3413C" w:rsidRPr="0074001E">
          <w:rPr>
            <w:rStyle w:val="Hipervnculo"/>
            <w:noProof/>
          </w:rPr>
          <w:t>4.</w:t>
        </w:r>
        <w:r w:rsidR="00A3413C">
          <w:rPr>
            <w:rFonts w:eastAsiaTheme="minorEastAsia"/>
            <w:smallCaps w:val="0"/>
            <w:noProof/>
            <w:sz w:val="22"/>
            <w:szCs w:val="22"/>
            <w:lang w:val="it-IT" w:eastAsia="it-IT"/>
          </w:rPr>
          <w:tab/>
        </w:r>
        <w:r w:rsidR="00A3413C" w:rsidRPr="0074001E">
          <w:rPr>
            <w:rStyle w:val="Hipervnculo"/>
            <w:noProof/>
          </w:rPr>
          <w:t>Proceso de Recuperación de la Religiosidad Natural</w:t>
        </w:r>
        <w:r w:rsidR="00A3413C">
          <w:rPr>
            <w:noProof/>
            <w:webHidden/>
          </w:rPr>
          <w:tab/>
        </w:r>
        <w:r w:rsidR="00375A00">
          <w:rPr>
            <w:noProof/>
            <w:webHidden/>
          </w:rPr>
          <w:t>21</w:t>
        </w:r>
      </w:hyperlink>
    </w:p>
    <w:p w:rsidR="00A3413C" w:rsidRDefault="00295D84" w:rsidP="00375A00">
      <w:pPr>
        <w:pStyle w:val="TDC1"/>
        <w:rPr>
          <w:rFonts w:eastAsiaTheme="minorEastAsia"/>
          <w:b w:val="0"/>
          <w:bCs w:val="0"/>
          <w:caps w:val="0"/>
          <w:noProof/>
          <w:sz w:val="22"/>
          <w:szCs w:val="22"/>
          <w:lang w:val="it-IT" w:eastAsia="it-IT"/>
        </w:rPr>
      </w:pPr>
      <w:hyperlink w:anchor="_Toc451180143" w:history="1">
        <w:r w:rsidR="00A3413C" w:rsidRPr="0074001E">
          <w:rPr>
            <w:rStyle w:val="Hipervnculo"/>
            <w:noProof/>
          </w:rPr>
          <w:t>Conclusiones</w:t>
        </w:r>
        <w:r w:rsidR="00A3413C">
          <w:rPr>
            <w:noProof/>
            <w:webHidden/>
          </w:rPr>
          <w:tab/>
        </w:r>
        <w:r w:rsidR="00375A00">
          <w:rPr>
            <w:noProof/>
            <w:webHidden/>
          </w:rPr>
          <w:t>24</w:t>
        </w:r>
      </w:hyperlink>
    </w:p>
    <w:p w:rsidR="00A3413C" w:rsidRDefault="00295D84" w:rsidP="00375A00">
      <w:pPr>
        <w:pStyle w:val="TDC1"/>
        <w:rPr>
          <w:rFonts w:eastAsiaTheme="minorEastAsia"/>
          <w:b w:val="0"/>
          <w:bCs w:val="0"/>
          <w:caps w:val="0"/>
          <w:noProof/>
          <w:sz w:val="22"/>
          <w:szCs w:val="22"/>
          <w:lang w:val="it-IT" w:eastAsia="it-IT"/>
        </w:rPr>
      </w:pPr>
      <w:hyperlink w:anchor="_Toc451180144" w:history="1">
        <w:r w:rsidR="00A3413C" w:rsidRPr="0074001E">
          <w:rPr>
            <w:rStyle w:val="Hipervnculo"/>
            <w:noProof/>
          </w:rPr>
          <w:t>Bibliografía</w:t>
        </w:r>
        <w:r w:rsidR="00A3413C">
          <w:rPr>
            <w:noProof/>
            <w:webHidden/>
          </w:rPr>
          <w:tab/>
        </w:r>
        <w:r w:rsidR="00375A00">
          <w:rPr>
            <w:noProof/>
            <w:webHidden/>
          </w:rPr>
          <w:t>26</w:t>
        </w:r>
      </w:hyperlink>
    </w:p>
    <w:p w:rsidR="00AD62EB" w:rsidRDefault="00725F32" w:rsidP="00B21C00">
      <w:pPr>
        <w:pStyle w:val="Ttulo1"/>
        <w:rPr>
          <w:rFonts w:eastAsiaTheme="minorHAnsi"/>
        </w:rPr>
      </w:pPr>
      <w:r>
        <w:rPr>
          <w:rFonts w:eastAsiaTheme="minorHAnsi"/>
        </w:rPr>
        <w:fldChar w:fldCharType="end"/>
      </w:r>
    </w:p>
    <w:p w:rsidR="00922050" w:rsidRDefault="00922050" w:rsidP="00922050"/>
    <w:p w:rsidR="00922050" w:rsidRDefault="00922050" w:rsidP="00922050"/>
    <w:p w:rsidR="00922050" w:rsidRDefault="00922050" w:rsidP="00922050"/>
    <w:p w:rsidR="00922050" w:rsidRDefault="00922050" w:rsidP="00922050"/>
    <w:p w:rsidR="00922050" w:rsidRDefault="00922050" w:rsidP="00922050"/>
    <w:p w:rsidR="00922050" w:rsidRDefault="00922050" w:rsidP="00922050"/>
    <w:p w:rsidR="00922050" w:rsidRDefault="00922050" w:rsidP="00922050"/>
    <w:p w:rsidR="000812C7" w:rsidRDefault="000812C7" w:rsidP="000812C7">
      <w:pPr>
        <w:spacing w:after="0" w:line="240" w:lineRule="auto"/>
      </w:pPr>
    </w:p>
    <w:p w:rsidR="000812C7" w:rsidRDefault="000812C7" w:rsidP="000812C7">
      <w:pPr>
        <w:spacing w:after="0" w:line="240" w:lineRule="auto"/>
      </w:pPr>
    </w:p>
    <w:p w:rsidR="000812C7" w:rsidRDefault="000812C7" w:rsidP="000812C7">
      <w:pPr>
        <w:spacing w:after="0" w:line="240" w:lineRule="auto"/>
      </w:pPr>
    </w:p>
    <w:p w:rsidR="00922050" w:rsidRDefault="00922050" w:rsidP="000812C7">
      <w:pPr>
        <w:pStyle w:val="Titulo"/>
        <w:spacing w:after="0"/>
      </w:pPr>
      <w:bookmarkStart w:id="3" w:name="_Toc451180134"/>
      <w:r>
        <w:t>DEDICATORIA</w:t>
      </w:r>
      <w:bookmarkEnd w:id="3"/>
    </w:p>
    <w:p w:rsidR="00A3413C" w:rsidRDefault="00A3413C" w:rsidP="000812C7">
      <w:pPr>
        <w:spacing w:line="276" w:lineRule="auto"/>
        <w:jc w:val="right"/>
      </w:pPr>
    </w:p>
    <w:p w:rsidR="00595F61" w:rsidRDefault="00595F61" w:rsidP="000812C7">
      <w:pPr>
        <w:spacing w:line="276" w:lineRule="auto"/>
        <w:jc w:val="right"/>
      </w:pPr>
      <w:r>
        <w:t>A Dios, nuestro Señor, a María, nuestra Madre y Abogada</w:t>
      </w:r>
      <w:r w:rsidR="00A3413C">
        <w:t>,</w:t>
      </w:r>
      <w:r>
        <w:t xml:space="preserve"> y a nuestras superioras y hermanas de </w:t>
      </w:r>
      <w:r w:rsidR="00375A00">
        <w:t>la Fraternidad</w:t>
      </w:r>
      <w:r>
        <w:t xml:space="preserve">, por su testimonio de vida y por la confianza que siempre han depositado en nosotras, no haciendo peso sobre nuestras faltas y debilidades, </w:t>
      </w:r>
      <w:r w:rsidR="00A3413C">
        <w:t>sino movida</w:t>
      </w:r>
      <w:r>
        <w:t>s por el Amor y la Unidad.</w:t>
      </w:r>
    </w:p>
    <w:p w:rsidR="00922050" w:rsidRDefault="00BE1523" w:rsidP="00BE1523">
      <w:pPr>
        <w:spacing w:line="276" w:lineRule="auto"/>
        <w:jc w:val="right"/>
      </w:pPr>
      <w:r>
        <w:t xml:space="preserve">  </w:t>
      </w:r>
      <w:r w:rsidR="007839BC">
        <w:t xml:space="preserve">  </w:t>
      </w:r>
    </w:p>
    <w:p w:rsidR="007839BC" w:rsidRDefault="007839BC">
      <w:pPr>
        <w:spacing w:line="276" w:lineRule="auto"/>
        <w:jc w:val="left"/>
        <w:rPr>
          <w:rFonts w:eastAsiaTheme="majorEastAsia" w:cs="Times New Roman"/>
          <w:b/>
          <w:bCs/>
          <w:color w:val="000000" w:themeColor="text1"/>
          <w:sz w:val="28"/>
          <w:szCs w:val="28"/>
        </w:rPr>
      </w:pPr>
      <w:r>
        <w:br w:type="page"/>
      </w:r>
    </w:p>
    <w:p w:rsidR="006A33BE" w:rsidRDefault="006A33BE" w:rsidP="006A33BE">
      <w:pPr>
        <w:pStyle w:val="Titulo"/>
        <w:spacing w:before="0" w:after="0"/>
      </w:pPr>
      <w:bookmarkStart w:id="4" w:name="_Toc451180135"/>
    </w:p>
    <w:p w:rsidR="006A33BE" w:rsidRDefault="006A33BE" w:rsidP="006A33BE">
      <w:pPr>
        <w:pStyle w:val="Titulo"/>
        <w:spacing w:before="0" w:after="0"/>
      </w:pPr>
    </w:p>
    <w:p w:rsidR="006A33BE" w:rsidRDefault="006A33BE" w:rsidP="006A33BE">
      <w:pPr>
        <w:pStyle w:val="Titulo"/>
        <w:spacing w:before="0" w:after="0"/>
      </w:pPr>
    </w:p>
    <w:p w:rsidR="00922050" w:rsidRDefault="00922050" w:rsidP="006A33BE">
      <w:pPr>
        <w:pStyle w:val="Titulo"/>
        <w:spacing w:before="0" w:after="0"/>
      </w:pPr>
      <w:r>
        <w:t>RESUMEN</w:t>
      </w:r>
      <w:bookmarkEnd w:id="4"/>
      <w:r>
        <w:t xml:space="preserve"> </w:t>
      </w:r>
    </w:p>
    <w:p w:rsidR="00A3413C" w:rsidRDefault="00A3413C" w:rsidP="00595F61"/>
    <w:p w:rsidR="00595F61" w:rsidRDefault="00595F61" w:rsidP="00595F61">
      <w:r>
        <w:t xml:space="preserve">La religiosidad en la persona humana y su posibilidad de recuperarla en el caso de que la pierda será siempre por motivos externos que conforman el entorno, pero que producen prejuicios fijos que incapacitan sutilmente al desarrollo de esta tendencia natural.  </w:t>
      </w:r>
    </w:p>
    <w:p w:rsidR="00595F61" w:rsidRDefault="00595F61" w:rsidP="00595F61">
      <w:r>
        <w:t>La religiosidad es ínsita al ser ontológico del ser humano, y requiere que cada uno la desarrolle libremente, encaminándose al bien, entendido de un modo integral, es decir, que cubra todas las dimensiones (realización personal).  El pleno ejercicio de la libertad humana implica apertura personal, la cual le permite abrirse a la realidad en orden a encontrar su identidad, hasta llegar al bien supremo, fuente de su identidad personal.</w:t>
      </w:r>
    </w:p>
    <w:p w:rsidR="00922050" w:rsidRDefault="00595F61" w:rsidP="00595F61">
      <w:r>
        <w:t>Perder la religiosidad equivale a perder la identidad.  La fe presente en toda religiosidad es un don y una respuesta de adhesión que invita a la reflexión continua para evitarle al ser humano caer en supersticiones que le alejan de su identidad.</w:t>
      </w:r>
    </w:p>
    <w:p w:rsidR="00922050" w:rsidRDefault="00922050" w:rsidP="00922050"/>
    <w:p w:rsidR="00922050" w:rsidRDefault="00922050" w:rsidP="00922050"/>
    <w:p w:rsidR="002A3A05" w:rsidRDefault="002A3A05">
      <w:pPr>
        <w:spacing w:line="276" w:lineRule="auto"/>
        <w:jc w:val="left"/>
        <w:rPr>
          <w:rFonts w:eastAsiaTheme="majorEastAsia" w:cs="Times New Roman"/>
          <w:b/>
          <w:bCs/>
          <w:color w:val="000000" w:themeColor="text1"/>
          <w:szCs w:val="28"/>
        </w:rPr>
      </w:pPr>
      <w:r>
        <w:br w:type="page"/>
      </w:r>
    </w:p>
    <w:p w:rsidR="006A33BE" w:rsidRDefault="006A33BE" w:rsidP="006A33BE">
      <w:pPr>
        <w:pStyle w:val="Titulo"/>
        <w:spacing w:before="0" w:after="0"/>
      </w:pPr>
      <w:bookmarkStart w:id="5" w:name="_Toc451180136"/>
    </w:p>
    <w:p w:rsidR="006A33BE" w:rsidRDefault="006A33BE" w:rsidP="006A33BE">
      <w:pPr>
        <w:pStyle w:val="Titulo"/>
        <w:spacing w:before="0" w:after="0"/>
      </w:pPr>
    </w:p>
    <w:p w:rsidR="006A33BE" w:rsidRDefault="006A33BE" w:rsidP="006A33BE">
      <w:pPr>
        <w:pStyle w:val="Titulo"/>
        <w:spacing w:before="0" w:after="0"/>
      </w:pPr>
    </w:p>
    <w:p w:rsidR="00922050" w:rsidRDefault="00922050" w:rsidP="006A33BE">
      <w:pPr>
        <w:pStyle w:val="Titulo"/>
        <w:spacing w:before="0" w:after="0"/>
      </w:pPr>
      <w:r>
        <w:t>PALABRAS CLAVES</w:t>
      </w:r>
      <w:bookmarkEnd w:id="5"/>
      <w:r>
        <w:t xml:space="preserve"> </w:t>
      </w:r>
    </w:p>
    <w:p w:rsidR="00922050" w:rsidRDefault="009A1561" w:rsidP="00922050">
      <w:r>
        <w:t xml:space="preserve"> </w:t>
      </w:r>
      <w:r w:rsidR="007B1B13">
        <w:t xml:space="preserve">    </w:t>
      </w:r>
    </w:p>
    <w:p w:rsidR="00595F61" w:rsidRDefault="00595F61" w:rsidP="00595F61">
      <w:r>
        <w:t xml:space="preserve">Religiosidad, </w:t>
      </w:r>
      <w:r w:rsidR="00E16679">
        <w:t>ateísmo, libertad, bien</w:t>
      </w:r>
      <w:r>
        <w:t>, a</w:t>
      </w:r>
      <w:r w:rsidR="00E16679">
        <w:t>pertura personal, identidad</w:t>
      </w:r>
      <w:r>
        <w:t>.</w:t>
      </w:r>
    </w:p>
    <w:p w:rsidR="00922050" w:rsidRDefault="00922050" w:rsidP="00922050"/>
    <w:p w:rsidR="00922050" w:rsidRDefault="00922050" w:rsidP="00922050"/>
    <w:p w:rsidR="00922050" w:rsidRDefault="00922050" w:rsidP="00922050"/>
    <w:p w:rsidR="00922050" w:rsidRDefault="00922050" w:rsidP="00922050"/>
    <w:p w:rsidR="00922050" w:rsidRDefault="00922050" w:rsidP="00922050"/>
    <w:p w:rsidR="00922050" w:rsidRDefault="00922050" w:rsidP="00922050"/>
    <w:p w:rsidR="00922050" w:rsidRDefault="00922050" w:rsidP="00922050"/>
    <w:p w:rsidR="00922050" w:rsidRDefault="00922050" w:rsidP="00922050"/>
    <w:p w:rsidR="00922050" w:rsidRDefault="00922050" w:rsidP="00922050"/>
    <w:p w:rsidR="00922050" w:rsidRDefault="00922050" w:rsidP="00922050"/>
    <w:p w:rsidR="00922050" w:rsidRDefault="00922050" w:rsidP="00922050"/>
    <w:p w:rsidR="00922050" w:rsidRDefault="00922050" w:rsidP="00922050"/>
    <w:p w:rsidR="00922050" w:rsidRDefault="00922050" w:rsidP="00922050"/>
    <w:p w:rsidR="00922050" w:rsidRDefault="00922050" w:rsidP="00922050"/>
    <w:p w:rsidR="000812C7" w:rsidRDefault="000812C7" w:rsidP="000812C7">
      <w:pPr>
        <w:pStyle w:val="Titulo"/>
        <w:spacing w:before="0" w:after="0"/>
      </w:pPr>
      <w:bookmarkStart w:id="6" w:name="_Toc413663191"/>
      <w:bookmarkStart w:id="7" w:name="_Toc413846127"/>
      <w:bookmarkStart w:id="8" w:name="_Toc417212675"/>
      <w:bookmarkStart w:id="9" w:name="_Toc451180137"/>
    </w:p>
    <w:p w:rsidR="000812C7" w:rsidRDefault="000812C7" w:rsidP="000812C7">
      <w:pPr>
        <w:pStyle w:val="Titulo"/>
        <w:spacing w:before="0" w:after="0"/>
      </w:pPr>
    </w:p>
    <w:p w:rsidR="000812C7" w:rsidRDefault="000812C7" w:rsidP="000812C7">
      <w:pPr>
        <w:pStyle w:val="Titulo"/>
        <w:spacing w:before="0" w:after="0"/>
      </w:pPr>
    </w:p>
    <w:p w:rsidR="00922050" w:rsidRPr="00F74B64" w:rsidRDefault="00922050" w:rsidP="000812C7">
      <w:pPr>
        <w:pStyle w:val="Titulo"/>
        <w:spacing w:before="0" w:after="0"/>
      </w:pPr>
      <w:r w:rsidRPr="00F74B64">
        <w:t>INTRODUCCIÓN</w:t>
      </w:r>
      <w:bookmarkEnd w:id="6"/>
      <w:bookmarkEnd w:id="7"/>
      <w:bookmarkEnd w:id="8"/>
      <w:bookmarkEnd w:id="9"/>
    </w:p>
    <w:p w:rsidR="00A3413C" w:rsidRDefault="00A3413C" w:rsidP="009E2862"/>
    <w:p w:rsidR="00F72DB0" w:rsidRDefault="00F72DB0" w:rsidP="009E2862">
      <w:r>
        <w:lastRenderedPageBreak/>
        <w:t xml:space="preserve">El ensayo </w:t>
      </w:r>
      <w:r w:rsidRPr="00F74B64">
        <w:t>“</w:t>
      </w:r>
      <w:r>
        <w:t>La pérdida de la religiosidad natural del ser humano en un mundo contemporáneo ateo puede recuperarse</w:t>
      </w:r>
      <w:r w:rsidRPr="00F74B64">
        <w:t>”</w:t>
      </w:r>
      <w:r>
        <w:t xml:space="preserve"> es un estudio crítico desde las posiciones de diversos autores para demostrar que la religiosidad en la persona humana representa un aspecto ontológico que, aunque no puede ser eliminado totalmente, puede quedar de un modo atrofiado imposibilitando la perfección de</w:t>
      </w:r>
      <w:r w:rsidR="008F4215">
        <w:t xml:space="preserve"> cada </w:t>
      </w:r>
      <w:r>
        <w:t>individu</w:t>
      </w:r>
      <w:r w:rsidR="008F4215">
        <w:t>o</w:t>
      </w:r>
      <w:r>
        <w:t xml:space="preserve"> en </w:t>
      </w:r>
      <w:r w:rsidR="008F4215">
        <w:t>el</w:t>
      </w:r>
      <w:r>
        <w:t xml:space="preserve"> ejercicio natural</w:t>
      </w:r>
      <w:r w:rsidR="008F4215">
        <w:t xml:space="preserve"> de sus potencias</w:t>
      </w:r>
      <w:r>
        <w:t xml:space="preserve"> en el mundo</w:t>
      </w:r>
      <w:r w:rsidR="008F4215">
        <w:t>.</w:t>
      </w:r>
    </w:p>
    <w:p w:rsidR="00495A61" w:rsidRDefault="00495A61" w:rsidP="009E2862">
      <w:r>
        <w:t>Este tema es de gran importancia, ya que compete a todos el llevar a término los deseos y expectativas de todo corazón humano que dan sentido a la existencia, es decir, de su ser en el mundo en una época determinada e inserido en una cultura específica.</w:t>
      </w:r>
      <w:r w:rsidR="00A34D61">
        <w:t xml:space="preserve">  Abordarlo representa encender una luz de esperanza para el hombre de hoy, sobre todo para tantos jóvenes que sumergidos en la oscuridad del mal encuentren otro modo de vivir.</w:t>
      </w:r>
    </w:p>
    <w:p w:rsidR="00495A61" w:rsidRPr="00F74B64" w:rsidRDefault="00495A61" w:rsidP="009E2862">
      <w:r>
        <w:t xml:space="preserve">Se </w:t>
      </w:r>
      <w:r w:rsidR="00457FDF">
        <w:t>piensa</w:t>
      </w:r>
      <w:r>
        <w:t xml:space="preserve"> que es posible conocer la verdad, la cual es identificada de un modo personal, con cuya relación el ser humano puede conocerse mejor y destinarse a su fin.  Sin embargo, el entorno actual, influido por un pensamiento contemporáneo complejo que presenta concepciones diversas y que no responden al fundamento de la persona humana dificultan y hasta obstaculizan este propósito natural.  Por eso, cada persona debe luchar por purificar sus concepciones de la realidad, mediante una reflexión recta y un corazón que crea que es posible creer para disponerse y abrirse a aquello qu</w:t>
      </w:r>
      <w:r w:rsidR="00457FDF">
        <w:t>e le supera, pero a</w:t>
      </w:r>
      <w:r w:rsidR="00741EB2">
        <w:t xml:space="preserve"> </w:t>
      </w:r>
      <w:r w:rsidR="00457FDF">
        <w:t>l</w:t>
      </w:r>
      <w:r w:rsidR="00741EB2">
        <w:t>o</w:t>
      </w:r>
      <w:r w:rsidR="00457FDF">
        <w:t xml:space="preserve"> cual tiende espontáneamente y lo perfecciona siempre más.</w:t>
      </w:r>
    </w:p>
    <w:p w:rsidR="008C30BC" w:rsidRDefault="008C30BC" w:rsidP="009E2862">
      <w:r>
        <w:t xml:space="preserve">Aunque la religiosidad es ontológico y natural en el ser humano, sin </w:t>
      </w:r>
      <w:r w:rsidR="00375A00">
        <w:t>embargo,</w:t>
      </w:r>
      <w:r>
        <w:t xml:space="preserve"> su desarrollo debe tener presente que se trata de una relación con un ser que no es sí mismo, sino un ser fuera de sí que le llama y le interpela a vivir en un modo humilde, según su condición creatural y contingente.  Esto le ubica al hombre y representa un claro indicador de su deber en el mundo.</w:t>
      </w:r>
    </w:p>
    <w:p w:rsidR="00922050" w:rsidRDefault="00A34D61" w:rsidP="009E2862">
      <w:r>
        <w:t xml:space="preserve">La religiosidad lejos de aislar al ser humano de sí mismo y de la realidad que le rodea, le transforma en un agente activo y dinámico que siempre ofrece novedad a la vida personal y social, porque es </w:t>
      </w:r>
      <w:r w:rsidR="00375A00">
        <w:t>consciente</w:t>
      </w:r>
      <w:r>
        <w:t xml:space="preserve"> de quién es, de dónde viene y hacia dónde va</w:t>
      </w:r>
      <w:r w:rsidR="00741EB2">
        <w:t>.  La religiosidad proporciona identidad a la persona humana y le fortalece en todas sus dimensiones.</w:t>
      </w:r>
    </w:p>
    <w:p w:rsidR="000B229F" w:rsidRDefault="008444C6" w:rsidP="009E2862">
      <w:r>
        <w:lastRenderedPageBreak/>
        <w:t>La religiosidad en el ser humano manifiesta que es un ser complejo y que tiene grandes capacidades que no se reducen a pequeños y continuos actos exteriores, sino que varían de importancia existencial en la medida que vive con verdadera intensidad, entendiéndose ésta como conciencia de sí mismo y realización integral de su ser.</w:t>
      </w:r>
    </w:p>
    <w:p w:rsidR="00BE5232" w:rsidRDefault="00BE5232" w:rsidP="009E2862">
      <w:r>
        <w:t>Se espera que este ensayo cumpla con su propósito de ser un recurso que inquiete a muchos a buscar los medios adecuados para su auténtico desarrollo personal.</w:t>
      </w:r>
    </w:p>
    <w:p w:rsidR="00D030EE" w:rsidRDefault="00D030EE">
      <w:pPr>
        <w:spacing w:line="276" w:lineRule="auto"/>
        <w:jc w:val="left"/>
      </w:pPr>
      <w:r>
        <w:br w:type="page"/>
      </w:r>
    </w:p>
    <w:p w:rsidR="00C543DF" w:rsidRDefault="00C543DF" w:rsidP="00C543DF">
      <w:pPr>
        <w:pStyle w:val="Ttulo2"/>
        <w:numPr>
          <w:ilvl w:val="0"/>
          <w:numId w:val="0"/>
        </w:numPr>
        <w:spacing w:line="240" w:lineRule="auto"/>
        <w:ind w:left="720" w:hanging="360"/>
        <w:jc w:val="both"/>
      </w:pPr>
      <w:bookmarkStart w:id="10" w:name="_Toc451180138"/>
      <w:bookmarkStart w:id="11" w:name="_Toc413663192"/>
      <w:bookmarkStart w:id="12" w:name="_Toc413846128"/>
    </w:p>
    <w:p w:rsidR="00C543DF" w:rsidRDefault="00C543DF" w:rsidP="00C543DF">
      <w:pPr>
        <w:pStyle w:val="Ttulo2"/>
        <w:numPr>
          <w:ilvl w:val="0"/>
          <w:numId w:val="0"/>
        </w:numPr>
        <w:spacing w:line="240" w:lineRule="auto"/>
        <w:ind w:left="720"/>
        <w:jc w:val="both"/>
      </w:pPr>
    </w:p>
    <w:p w:rsidR="00C543DF" w:rsidRDefault="00C543DF" w:rsidP="00C543DF">
      <w:pPr>
        <w:pStyle w:val="Ttulo2"/>
        <w:numPr>
          <w:ilvl w:val="0"/>
          <w:numId w:val="0"/>
        </w:numPr>
        <w:spacing w:line="240" w:lineRule="auto"/>
        <w:ind w:left="720"/>
        <w:jc w:val="both"/>
      </w:pPr>
    </w:p>
    <w:p w:rsidR="0089058C" w:rsidRDefault="0053418A" w:rsidP="00C543DF">
      <w:pPr>
        <w:pStyle w:val="Ttulo2"/>
        <w:spacing w:line="240" w:lineRule="auto"/>
      </w:pPr>
      <w:r>
        <w:t>Homo Religiosus</w:t>
      </w:r>
      <w:bookmarkEnd w:id="10"/>
    </w:p>
    <w:p w:rsidR="00062CDA" w:rsidRPr="00062CDA" w:rsidRDefault="00062CDA" w:rsidP="00062CDA">
      <w:pPr>
        <w:spacing w:after="0"/>
      </w:pPr>
    </w:p>
    <w:p w:rsidR="00B0088C" w:rsidRPr="00B57A0A" w:rsidRDefault="003D3320" w:rsidP="0053418A">
      <w:pPr>
        <w:pStyle w:val="Ttulo3"/>
      </w:pPr>
      <w:bookmarkStart w:id="13" w:name="_Toc451180139"/>
      <w:bookmarkEnd w:id="11"/>
      <w:bookmarkEnd w:id="12"/>
      <w:r w:rsidRPr="00B57A0A">
        <w:t>Concepto de religión: enfoque antropológico</w:t>
      </w:r>
      <w:bookmarkEnd w:id="13"/>
    </w:p>
    <w:p w:rsidR="00062CDA" w:rsidRPr="00062CDA" w:rsidRDefault="00062CDA" w:rsidP="009E2862"/>
    <w:p w:rsidR="00E16679" w:rsidRDefault="003D3320" w:rsidP="009E2862">
      <w:r>
        <w:t xml:space="preserve">El ser humano desde que aparece en el mundo se presenta como </w:t>
      </w:r>
      <w:r w:rsidR="005663D1">
        <w:t xml:space="preserve">un ser </w:t>
      </w:r>
      <w:r>
        <w:t>“naturalmente religioso</w:t>
      </w:r>
      <w:r w:rsidR="007C73CD">
        <w:t>”</w:t>
      </w:r>
      <w:r w:rsidR="00924826">
        <w:t>.</w:t>
      </w:r>
      <w:r w:rsidR="00305EC2">
        <w:t xml:space="preserve"> </w:t>
      </w:r>
      <w:r w:rsidR="00924826">
        <w:t>L</w:t>
      </w:r>
      <w:r w:rsidR="00305EC2">
        <w:t>a crítica moderna y contemporánea</w:t>
      </w:r>
      <w:r>
        <w:t xml:space="preserve"> ha intentado presentar la religiosidad humana como s</w:t>
      </w:r>
      <w:r w:rsidR="00A33803">
        <w:t>uperestructura, como momento de</w:t>
      </w:r>
      <w:r>
        <w:t xml:space="preserve"> infancia de la humanidad</w:t>
      </w:r>
      <w:r w:rsidR="00213657">
        <w:rPr>
          <w:rStyle w:val="Refdenotaalpie"/>
        </w:rPr>
        <w:footnoteReference w:id="1"/>
      </w:r>
      <w:r w:rsidR="00D23225">
        <w:t>, como</w:t>
      </w:r>
      <w:r w:rsidR="004C095C">
        <w:t xml:space="preserve"> producto de la cultura</w:t>
      </w:r>
      <w:r w:rsidR="0036353C">
        <w:rPr>
          <w:rStyle w:val="Refdenotaalpie"/>
        </w:rPr>
        <w:footnoteReference w:id="2"/>
      </w:r>
      <w:r>
        <w:t xml:space="preserve"> o como “neurosis obsesiva”</w:t>
      </w:r>
      <w:r w:rsidR="00213657">
        <w:rPr>
          <w:rStyle w:val="Refdenotaalpie"/>
        </w:rPr>
        <w:footnoteReference w:id="3"/>
      </w:r>
      <w:r>
        <w:t xml:space="preserve">.  </w:t>
      </w:r>
      <w:r w:rsidR="00924826">
        <w:t>Las ciencias como la arqueología, la paleontología, la antropología, entre otras nos muestran que en e</w:t>
      </w:r>
      <w:r w:rsidR="001C5FD3">
        <w:t xml:space="preserve">l descubrimiento de los vestigios humanos más antiguos </w:t>
      </w:r>
      <w:r w:rsidR="00924826">
        <w:t xml:space="preserve">se </w:t>
      </w:r>
      <w:r w:rsidR="00287AA8">
        <w:t xml:space="preserve">revela </w:t>
      </w:r>
      <w:r w:rsidR="003750E1">
        <w:t>simbolismos de carácter sagrado</w:t>
      </w:r>
      <w:r w:rsidR="005663D1">
        <w:t xml:space="preserve"> en las sepulturas, en las representaciones artísticas, en los ritos cultuales</w:t>
      </w:r>
      <w:r w:rsidR="001C5FD3">
        <w:t>, etc.</w:t>
      </w:r>
      <w:r w:rsidR="005663D1">
        <w:t xml:space="preserve">  </w:t>
      </w:r>
      <w:r w:rsidR="00924826">
        <w:t>Por otro lado, a</w:t>
      </w:r>
      <w:r w:rsidR="00BC733D">
        <w:t>utores como Henri Bergson y Max Scheler afirman que la religiosidad humana radica en la esencia misma del hombr</w:t>
      </w:r>
      <w:r w:rsidR="00BE6072">
        <w:t>e.</w:t>
      </w:r>
    </w:p>
    <w:p w:rsidR="00E16679" w:rsidRPr="00936D4A" w:rsidRDefault="00E16679" w:rsidP="009E2862">
      <w:pPr>
        <w:spacing w:before="240"/>
      </w:pPr>
      <w:r w:rsidRPr="00936D4A">
        <w:t>El profesor E. O. Wilson de Harvard, especialista en insectos sociales como las hormigas, cristiano de nacimiento, luego de conocer la teoría de le evolución decidió dejar la religión pues, según él, afirma haber encontrado el sentido más profundo de la vida, y plantea que los dioses son un invento del ser humano, debido a que el hombre necesita, por su estructura biológica, creer en dioses y en religiones y por tanto las creencias religiosas no puede ir de acuerdo con la ciencia ya que estas se contraponen</w:t>
      </w:r>
      <w:r w:rsidR="005134DB" w:rsidRPr="00936D4A">
        <w:t>,</w:t>
      </w:r>
      <w:r w:rsidRPr="00936D4A">
        <w:t xml:space="preserve"> por tanto quienes ambicionan la verdad intelectual y la religiosa, al mismo tiempo, no pueden obtener las dos de manera plena</w:t>
      </w:r>
      <w:r w:rsidR="00936D4A">
        <w:t xml:space="preserve"> </w:t>
      </w:r>
      <w:sdt>
        <w:sdtPr>
          <w:id w:val="-1090010512"/>
          <w:citation/>
        </w:sdtPr>
        <w:sdtEndPr/>
        <w:sdtContent>
          <w:r w:rsidR="00725F32">
            <w:fldChar w:fldCharType="begin"/>
          </w:r>
          <w:r w:rsidR="0080203F">
            <w:instrText xml:space="preserve">CITATION Mar07 \p 29 \l 12298 </w:instrText>
          </w:r>
          <w:r w:rsidR="00725F32">
            <w:fldChar w:fldCharType="separate"/>
          </w:r>
          <w:r w:rsidR="002D377C">
            <w:rPr>
              <w:noProof/>
            </w:rPr>
            <w:t>(Artigas, Ciencia y religión, 2007, pág. 29)</w:t>
          </w:r>
          <w:r w:rsidR="00725F32">
            <w:rPr>
              <w:noProof/>
            </w:rPr>
            <w:fldChar w:fldCharType="end"/>
          </w:r>
        </w:sdtContent>
      </w:sdt>
      <w:r w:rsidRPr="00936D4A">
        <w:t>.</w:t>
      </w:r>
    </w:p>
    <w:p w:rsidR="003D3320" w:rsidRPr="00E16679" w:rsidRDefault="00BE6072" w:rsidP="009E2862">
      <w:pPr>
        <w:spacing w:before="240"/>
        <w:rPr>
          <w:color w:val="FF0000"/>
        </w:rPr>
      </w:pPr>
      <w:r>
        <w:lastRenderedPageBreak/>
        <w:t>La fenomenología religiosa</w:t>
      </w:r>
      <w:r w:rsidR="006D5FE8">
        <w:t xml:space="preserve"> a</w:t>
      </w:r>
      <w:r w:rsidR="00305EC2">
        <w:t>l</w:t>
      </w:r>
      <w:r w:rsidR="006D5FE8">
        <w:t xml:space="preserve"> hablar de este tema</w:t>
      </w:r>
      <w:r w:rsidR="00BC733D">
        <w:t xml:space="preserve"> muestra en</w:t>
      </w:r>
      <w:r w:rsidR="00490430">
        <w:t xml:space="preserve"> e</w:t>
      </w:r>
      <w:r w:rsidR="005663D1">
        <w:t>l ser hum</w:t>
      </w:r>
      <w:r w:rsidR="00C97B6C">
        <w:t>ano dos aspectos claros</w:t>
      </w:r>
      <w:r w:rsidR="005663D1">
        <w:t>:</w:t>
      </w:r>
    </w:p>
    <w:p w:rsidR="004025BE" w:rsidRDefault="005663D1" w:rsidP="009E2862">
      <w:pPr>
        <w:pStyle w:val="Prrafodelista"/>
        <w:numPr>
          <w:ilvl w:val="0"/>
          <w:numId w:val="18"/>
        </w:numPr>
        <w:ind w:left="426" w:hanging="426"/>
      </w:pPr>
      <w:r w:rsidRPr="00D8348B">
        <w:t>Aspectos de la fenomenología</w:t>
      </w:r>
      <w:r w:rsidR="009A3617" w:rsidRPr="00D8348B">
        <w:t xml:space="preserve"> de lo sagrado:</w:t>
      </w:r>
      <w:r w:rsidR="000E6375">
        <w:t xml:space="preserve"> </w:t>
      </w:r>
      <w:r w:rsidR="0053418A">
        <w:t>e</w:t>
      </w:r>
      <w:r w:rsidR="00937DB3">
        <w:t xml:space="preserve">l </w:t>
      </w:r>
      <w:r w:rsidR="00C97B6C">
        <w:t>hombre en su propia estructura s</w:t>
      </w:r>
      <w:r w:rsidR="00052643">
        <w:t>e</w:t>
      </w:r>
      <w:r w:rsidR="00C97B6C">
        <w:t xml:space="preserve"> conoce como </w:t>
      </w:r>
      <w:r w:rsidR="00C97B6C" w:rsidRPr="0053418A">
        <w:rPr>
          <w:i/>
        </w:rPr>
        <w:t>“homo religiosus”</w:t>
      </w:r>
      <w:r w:rsidR="00C97B6C">
        <w:t xml:space="preserve">.  Tiene capacidad de apreciar </w:t>
      </w:r>
      <w:r w:rsidR="00052643">
        <w:t>“</w:t>
      </w:r>
      <w:r w:rsidR="00EC4417">
        <w:t>lo sagrado</w:t>
      </w:r>
      <w:r w:rsidR="00052643">
        <w:t>”</w:t>
      </w:r>
      <w:r w:rsidR="00C97B6C">
        <w:t xml:space="preserve">, reconociendo el </w:t>
      </w:r>
      <w:r w:rsidR="00C97B6C" w:rsidRPr="0053418A">
        <w:rPr>
          <w:i/>
        </w:rPr>
        <w:t>“numen”</w:t>
      </w:r>
      <w:r w:rsidR="00C97B6C">
        <w:t xml:space="preserve">, es decir </w:t>
      </w:r>
      <w:r w:rsidR="003E0D5E">
        <w:t>“</w:t>
      </w:r>
      <w:r w:rsidR="00C97B6C">
        <w:t>el otro</w:t>
      </w:r>
      <w:r w:rsidR="003E0D5E">
        <w:t>”</w:t>
      </w:r>
      <w:r w:rsidR="008F37FF">
        <w:t xml:space="preserve"> del hombre qu</w:t>
      </w:r>
      <w:r w:rsidR="00C97B6C">
        <w:t xml:space="preserve">e </w:t>
      </w:r>
      <w:r w:rsidR="00C64FC2">
        <w:t xml:space="preserve">descubre </w:t>
      </w:r>
      <w:r w:rsidR="00C97B6C">
        <w:t xml:space="preserve">como </w:t>
      </w:r>
      <w:r w:rsidR="00640B06">
        <w:t>absoluto</w:t>
      </w:r>
      <w:r w:rsidR="00C97B6C">
        <w:t xml:space="preserve"> y </w:t>
      </w:r>
      <w:r w:rsidR="0019232F">
        <w:t>que</w:t>
      </w:r>
      <w:r w:rsidR="00C97B6C">
        <w:t xml:space="preserve"> tiene las respuestas </w:t>
      </w:r>
      <w:r w:rsidR="00C64FC2">
        <w:t>a</w:t>
      </w:r>
      <w:r w:rsidR="00C97B6C">
        <w:t xml:space="preserve"> sus preguntas como causa.  </w:t>
      </w:r>
      <w:r w:rsidR="00EC4417">
        <w:t xml:space="preserve">Se trata de una realidad original e </w:t>
      </w:r>
      <w:r w:rsidR="005C7D5A">
        <w:t xml:space="preserve">irreducible </w:t>
      </w:r>
      <w:r w:rsidR="00EC4417">
        <w:t>que</w:t>
      </w:r>
      <w:r w:rsidR="00C97B6C">
        <w:t xml:space="preserve"> exige </w:t>
      </w:r>
      <w:r w:rsidR="00EC4417">
        <w:t xml:space="preserve">en el hombre </w:t>
      </w:r>
      <w:r w:rsidR="00C97B6C">
        <w:t>respeto y también sacrificio.</w:t>
      </w:r>
      <w:r w:rsidR="00DC4B90">
        <w:t xml:space="preserve">  La idea de lo sagrado no es un conocimiento que se obtiene co</w:t>
      </w:r>
      <w:r w:rsidR="00BA7BCF">
        <w:t>mo el de la realidad natural, sino que se trata de un “reconocer”, de una capacidad de “admiración” de algo que supera al hombre mismo, que le exige un espíritu humilde, dispuesto a considerarlo sin nociones previas, sin prejuicios propios de esquemas intelectuales humanos.</w:t>
      </w:r>
      <w:r w:rsidR="00C97B6C">
        <w:t xml:space="preserve">  </w:t>
      </w:r>
    </w:p>
    <w:p w:rsidR="004025BE" w:rsidRDefault="004025BE" w:rsidP="009E2862">
      <w:pPr>
        <w:pStyle w:val="Prrafodelista"/>
        <w:ind w:left="0"/>
      </w:pPr>
    </w:p>
    <w:p w:rsidR="005663D1" w:rsidRDefault="00C97B6C" w:rsidP="009E2862">
      <w:pPr>
        <w:pStyle w:val="Prrafodelista"/>
        <w:ind w:left="426"/>
        <w:rPr>
          <w:i/>
        </w:rPr>
      </w:pPr>
      <w:r>
        <w:t>El horizonte d</w:t>
      </w:r>
      <w:r w:rsidR="00316286">
        <w:t>e</w:t>
      </w:r>
      <w:r>
        <w:t xml:space="preserve"> conocimiento </w:t>
      </w:r>
      <w:r w:rsidR="00C64FC2">
        <w:t xml:space="preserve">de lo sagrado </w:t>
      </w:r>
      <w:r>
        <w:t>es el “misterio”</w:t>
      </w:r>
      <w:r w:rsidR="00B46374">
        <w:t xml:space="preserve">, el cual </w:t>
      </w:r>
      <w:r w:rsidR="008F37FF">
        <w:t xml:space="preserve">le </w:t>
      </w:r>
      <w:r w:rsidR="00B46374">
        <w:t>permite entrar en la categoría de</w:t>
      </w:r>
      <w:r w:rsidR="00316286">
        <w:t xml:space="preserve"> “lo</w:t>
      </w:r>
      <w:r w:rsidR="00B46374">
        <w:t xml:space="preserve"> divino</w:t>
      </w:r>
      <w:r w:rsidR="00316286">
        <w:t>”</w:t>
      </w:r>
      <w:r w:rsidR="00B46374">
        <w:t xml:space="preserve"> y </w:t>
      </w:r>
      <w:r w:rsidR="00AB4560">
        <w:t>lo</w:t>
      </w:r>
      <w:r w:rsidR="00B46374">
        <w:t xml:space="preserve"> percibe como una hierofanía</w:t>
      </w:r>
      <w:r w:rsidR="00B46374">
        <w:rPr>
          <w:rStyle w:val="Refdenotaalpie"/>
        </w:rPr>
        <w:footnoteReference w:id="4"/>
      </w:r>
      <w:r w:rsidR="00034E06">
        <w:t>.  E</w:t>
      </w:r>
      <w:r w:rsidR="00B46374">
        <w:t xml:space="preserve">l misterio tiene dos dimensiones: </w:t>
      </w:r>
      <w:r w:rsidR="00B46374">
        <w:rPr>
          <w:i/>
        </w:rPr>
        <w:t>tremendum et fascinans.</w:t>
      </w:r>
    </w:p>
    <w:p w:rsidR="0053418A" w:rsidRDefault="0053418A" w:rsidP="009E2862">
      <w:pPr>
        <w:pStyle w:val="Prrafodelista"/>
        <w:ind w:left="426"/>
        <w:rPr>
          <w:i/>
        </w:rPr>
      </w:pPr>
    </w:p>
    <w:p w:rsidR="00937DB3" w:rsidRDefault="00937DB3" w:rsidP="009E2862">
      <w:pPr>
        <w:pStyle w:val="Prrafodelista"/>
        <w:numPr>
          <w:ilvl w:val="0"/>
          <w:numId w:val="18"/>
        </w:numPr>
        <w:ind w:left="426" w:hanging="426"/>
      </w:pPr>
      <w:r>
        <w:t xml:space="preserve">Aspectos de la </w:t>
      </w:r>
      <w:r w:rsidR="00AB4560">
        <w:t>fenomenología</w:t>
      </w:r>
      <w:r w:rsidR="009A3617">
        <w:t xml:space="preserve"> religiosa:</w:t>
      </w:r>
      <w:r w:rsidR="0053418A">
        <w:t xml:space="preserve"> e</w:t>
      </w:r>
      <w:r w:rsidR="003A310E">
        <w:t>n rela</w:t>
      </w:r>
      <w:r w:rsidR="00643A67">
        <w:t>ción a los</w:t>
      </w:r>
      <w:r w:rsidR="006D582A">
        <w:t xml:space="preserve"> </w:t>
      </w:r>
      <w:r w:rsidR="009C3455">
        <w:t xml:space="preserve">aspectos </w:t>
      </w:r>
      <w:r w:rsidR="006D582A">
        <w:t>anterior</w:t>
      </w:r>
      <w:r w:rsidR="00643A67">
        <w:t>es</w:t>
      </w:r>
      <w:r w:rsidR="006D582A">
        <w:t>, est</w:t>
      </w:r>
      <w:r w:rsidR="00643A67">
        <w:t>os</w:t>
      </w:r>
      <w:r w:rsidR="003A310E">
        <w:t xml:space="preserve"> implica</w:t>
      </w:r>
      <w:r w:rsidR="00643A67">
        <w:t>n</w:t>
      </w:r>
      <w:r w:rsidR="003A310E">
        <w:t xml:space="preserve"> un diálogo entre Dios</w:t>
      </w:r>
      <w:r w:rsidR="0003370F">
        <w:t xml:space="preserve"> (el Ser por esencia) </w:t>
      </w:r>
      <w:r w:rsidR="003A310E">
        <w:t>y el hombre</w:t>
      </w:r>
      <w:r w:rsidR="0003370F">
        <w:t xml:space="preserve"> (el ser por participación)</w:t>
      </w:r>
      <w:r w:rsidR="003A310E">
        <w:t>.  El término “religioso” se entiende como “apertura” del hombre a la manifestación de “lo divino”, es decir representa la condición antropológica</w:t>
      </w:r>
      <w:r w:rsidR="001B60FD">
        <w:t xml:space="preserve"> del se</w:t>
      </w:r>
      <w:r w:rsidR="00BB4C68">
        <w:t>r humano como “oyente”</w:t>
      </w:r>
      <w:r w:rsidR="001B60FD">
        <w:t xml:space="preserve">, el ser humano está abierto a recibir la “palabra”, el contenido de un diálogo que entrevé y que responde naturalmente a su estado de tensión que lo </w:t>
      </w:r>
      <w:r w:rsidR="001B2114">
        <w:t xml:space="preserve">envuelve y </w:t>
      </w:r>
      <w:r w:rsidR="0014202C">
        <w:t xml:space="preserve">lo </w:t>
      </w:r>
      <w:r w:rsidR="001B60FD">
        <w:t>compromete</w:t>
      </w:r>
      <w:r w:rsidR="004D41EB">
        <w:t>, actitud que significa estado totalmente abierto al diálogo y mediante el cual progresa en su perfección</w:t>
      </w:r>
      <w:r w:rsidR="00B532B8">
        <w:t xml:space="preserve"> -</w:t>
      </w:r>
      <w:r w:rsidR="00450D6E">
        <w:t>C. Péguy, E. Mounier, J. Mouroux, M. Buber, L. Pareyson</w:t>
      </w:r>
      <w:r w:rsidR="00B532B8">
        <w:t xml:space="preserve">- </w:t>
      </w:r>
      <w:sdt>
        <w:sdtPr>
          <w:id w:val="1317888378"/>
          <w:citation/>
        </w:sdtPr>
        <w:sdtEndPr/>
        <w:sdtContent>
          <w:r w:rsidR="00725F32">
            <w:fldChar w:fldCharType="begin"/>
          </w:r>
          <w:r w:rsidR="0080203F">
            <w:instrText xml:space="preserve"> CITATION Tan08 \p 40 \l 12298  </w:instrText>
          </w:r>
          <w:r w:rsidR="00725F32">
            <w:fldChar w:fldCharType="separate"/>
          </w:r>
          <w:r w:rsidR="002D377C">
            <w:rPr>
              <w:noProof/>
            </w:rPr>
            <w:t>(Tanzella-Nitti, 2008, p. 40)</w:t>
          </w:r>
          <w:r w:rsidR="00725F32">
            <w:rPr>
              <w:noProof/>
            </w:rPr>
            <w:fldChar w:fldCharType="end"/>
          </w:r>
        </w:sdtContent>
      </w:sdt>
      <w:r w:rsidR="004D41EB">
        <w:t>.</w:t>
      </w:r>
    </w:p>
    <w:p w:rsidR="003A310E" w:rsidRDefault="003A310E" w:rsidP="009E2862">
      <w:pPr>
        <w:pStyle w:val="Prrafodelista"/>
        <w:ind w:left="0"/>
      </w:pPr>
    </w:p>
    <w:p w:rsidR="00294DDF" w:rsidRDefault="003A310E" w:rsidP="009E2862">
      <w:pPr>
        <w:pStyle w:val="Prrafodelista"/>
        <w:ind w:left="0"/>
      </w:pPr>
      <w:r>
        <w:t xml:space="preserve">El vocablo </w:t>
      </w:r>
      <w:r w:rsidR="00643A67">
        <w:t>“</w:t>
      </w:r>
      <w:r>
        <w:t>religioso</w:t>
      </w:r>
      <w:r w:rsidR="00643A67">
        <w:t>”</w:t>
      </w:r>
      <w:r>
        <w:t xml:space="preserve"> tiene dos nociones</w:t>
      </w:r>
      <w:r w:rsidR="009639A7">
        <w:t xml:space="preserve"> etimológicas que lo componen: </w:t>
      </w:r>
      <w:r>
        <w:t>“</w:t>
      </w:r>
      <w:r w:rsidRPr="008B3AD5">
        <w:rPr>
          <w:i/>
        </w:rPr>
        <w:t>religere</w:t>
      </w:r>
      <w:r>
        <w:t xml:space="preserve">” </w:t>
      </w:r>
      <w:r w:rsidR="008B3AD5">
        <w:t>que si</w:t>
      </w:r>
      <w:r>
        <w:t xml:space="preserve">gnifica “observar con atención”.  Esta noción viene asociada con la característica de </w:t>
      </w:r>
      <w:r>
        <w:lastRenderedPageBreak/>
        <w:t>“</w:t>
      </w:r>
      <w:r w:rsidRPr="008B3AD5">
        <w:rPr>
          <w:i/>
        </w:rPr>
        <w:t>tremendum</w:t>
      </w:r>
      <w:r>
        <w:t>” del misterio, donde el hombre experimenta ser nada frente a este “</w:t>
      </w:r>
      <w:r w:rsidR="00721D53">
        <w:t>Otro</w:t>
      </w:r>
      <w:r>
        <w:t>” que se le revela y que al mismo tiempo lo percibe como un “otro superior e incomprensible”.  El ser humano es consciente del sentido de “creaturalidad” y “fragilidad” que lo reviste y esta consciencia alimenta su sentido religioso.  La segunda noción que compone el vocablo religioso es “</w:t>
      </w:r>
      <w:r w:rsidRPr="008B3AD5">
        <w:rPr>
          <w:i/>
        </w:rPr>
        <w:t>religare</w:t>
      </w:r>
      <w:r>
        <w:t xml:space="preserve">” e indica dependencia del ser humano con el </w:t>
      </w:r>
      <w:r w:rsidR="00640B06">
        <w:t>Ser absoluto</w:t>
      </w:r>
      <w:r>
        <w:t>.  Esta noción viene asociada con la característica de “</w:t>
      </w:r>
      <w:r w:rsidRPr="008B3AD5">
        <w:rPr>
          <w:i/>
        </w:rPr>
        <w:t>fascinans</w:t>
      </w:r>
      <w:r>
        <w:t xml:space="preserve">” del misterio, donde el ser humano experimenta al mismo tiempo de su fragilidad una atracción frente al </w:t>
      </w:r>
      <w:r w:rsidR="00640B06">
        <w:t>absoluto</w:t>
      </w:r>
      <w:r>
        <w:t>.</w:t>
      </w:r>
      <w:r w:rsidR="00EC4417">
        <w:t xml:space="preserve">  El hombre tiende hacia algo o, mejor </w:t>
      </w:r>
      <w:r w:rsidR="00166FD7">
        <w:t>dicho,</w:t>
      </w:r>
      <w:r w:rsidR="00EC4417">
        <w:t xml:space="preserve"> </w:t>
      </w:r>
      <w:r w:rsidR="007611C5">
        <w:t xml:space="preserve">hacia </w:t>
      </w:r>
      <w:r w:rsidR="00EC4417">
        <w:t>“alguien” y para alcanzarlo</w:t>
      </w:r>
      <w:r w:rsidR="007611C5">
        <w:t>, de suyo,</w:t>
      </w:r>
      <w:r w:rsidR="00EC4417">
        <w:t xml:space="preserve"> se sabe </w:t>
      </w:r>
      <w:r w:rsidR="007611C5">
        <w:t>esencialmente impotente.</w:t>
      </w:r>
      <w:r>
        <w:t xml:space="preserve">  </w:t>
      </w:r>
      <w:r w:rsidR="00856E42">
        <w:t xml:space="preserve">El ser humano es consciente de su sentido relacional con el </w:t>
      </w:r>
      <w:r w:rsidR="00640B06">
        <w:t>absoluto</w:t>
      </w:r>
      <w:r w:rsidR="00856E42">
        <w:t xml:space="preserve"> y se nutre con esta relación.  </w:t>
      </w:r>
      <w:r w:rsidR="00294DDF">
        <w:t>Según Santiago Fernández Burillo la mayoría de los f</w:t>
      </w:r>
      <w:r w:rsidR="00CF19F7">
        <w:t>ilósofos confirman lo dicho</w:t>
      </w:r>
      <w:r w:rsidR="00294DDF">
        <w:t>:</w:t>
      </w:r>
    </w:p>
    <w:p w:rsidR="0053418A" w:rsidRDefault="0053418A" w:rsidP="009E2862">
      <w:pPr>
        <w:pStyle w:val="Prrafodelista"/>
        <w:ind w:left="426"/>
      </w:pPr>
    </w:p>
    <w:p w:rsidR="007611C5" w:rsidRDefault="00294DDF" w:rsidP="009E2862">
      <w:pPr>
        <w:pStyle w:val="Prrafodelista"/>
      </w:pPr>
      <w:r>
        <w:t>“Kant señaló a Dios como necesario para sostener la moralidad (…) Bergson, Otto, Scheler, Boutroux, etc., coinciden también en identificar el núcleo de la existencia religiosa en ese sentimiento de absoluta dependencia y de anhelo de salvación propio del alma humana.”</w:t>
      </w:r>
      <w:sdt>
        <w:sdtPr>
          <w:id w:val="19326565"/>
          <w:citation/>
        </w:sdtPr>
        <w:sdtEndPr/>
        <w:sdtContent>
          <w:r w:rsidR="00725F32">
            <w:fldChar w:fldCharType="begin"/>
          </w:r>
          <w:r w:rsidR="0080203F">
            <w:instrText xml:space="preserve"> CITATION Fer16 \l 12298  </w:instrText>
          </w:r>
          <w:r w:rsidR="00725F32">
            <w:fldChar w:fldCharType="separate"/>
          </w:r>
          <w:r w:rsidR="002D377C">
            <w:rPr>
              <w:noProof/>
            </w:rPr>
            <w:t xml:space="preserve"> (Fernández Burillo, 2009)</w:t>
          </w:r>
          <w:r w:rsidR="00725F32">
            <w:rPr>
              <w:noProof/>
            </w:rPr>
            <w:fldChar w:fldCharType="end"/>
          </w:r>
        </w:sdtContent>
      </w:sdt>
      <w:r w:rsidR="000E6375">
        <w:t>.</w:t>
      </w:r>
    </w:p>
    <w:p w:rsidR="007611C5" w:rsidRDefault="007611C5" w:rsidP="009E2862">
      <w:pPr>
        <w:pStyle w:val="Prrafodelista"/>
        <w:ind w:left="0"/>
      </w:pPr>
    </w:p>
    <w:p w:rsidR="008B3AD5" w:rsidRDefault="002F2E00" w:rsidP="009E2862">
      <w:pPr>
        <w:pStyle w:val="Prrafodelista"/>
        <w:ind w:left="0"/>
      </w:pPr>
      <w:r>
        <w:t>Desde el punto de vista metafísico</w:t>
      </w:r>
      <w:r w:rsidR="00F81A6D">
        <w:t>,</w:t>
      </w:r>
      <w:r>
        <w:t xml:space="preserve"> la relación del ser humano con Dios y la consciencia de la fragilidad, finitud y contingencia que experimenta, lejos de llevarlo a una frustración existencial</w:t>
      </w:r>
      <w:r w:rsidR="00856E42">
        <w:t>,</w:t>
      </w:r>
      <w:r>
        <w:t xml:space="preserve"> le mueve a una dependencia positiva con el </w:t>
      </w:r>
      <w:r w:rsidR="00640B06">
        <w:t>absoluto</w:t>
      </w:r>
      <w:r>
        <w:t xml:space="preserve"> sin la cual caería en el absurdo de su ser y </w:t>
      </w:r>
      <w:r w:rsidR="00856F18">
        <w:t xml:space="preserve">de </w:t>
      </w:r>
      <w:r>
        <w:t>ser en el mundo.</w:t>
      </w:r>
      <w:r w:rsidR="00856F18">
        <w:t xml:space="preserve">  Esta dependencia con el </w:t>
      </w:r>
      <w:r w:rsidR="00640B06">
        <w:t>absoluto</w:t>
      </w:r>
      <w:r w:rsidR="006D5FE8">
        <w:t>,</w:t>
      </w:r>
      <w:r w:rsidR="00856F18">
        <w:t xml:space="preserve"> despierta en sí la “esperanza” de ser llenado en sus aspectos frágiles, de ser salvado frente a la tensión individual, interna o externa de bienes irrealizables o del deseo de sup</w:t>
      </w:r>
      <w:r w:rsidR="00F81A6D">
        <w:t>eración del mal</w:t>
      </w:r>
      <w:r w:rsidR="00856F18">
        <w:t xml:space="preserve"> y la muerte que forman parte de la vida humana.  El “</w:t>
      </w:r>
      <w:r w:rsidR="00856F18" w:rsidRPr="00D53A0E">
        <w:rPr>
          <w:i/>
        </w:rPr>
        <w:t>homo</w:t>
      </w:r>
      <w:r w:rsidR="00856F18">
        <w:t xml:space="preserve"> </w:t>
      </w:r>
      <w:r w:rsidR="00856F18" w:rsidRPr="00D53A0E">
        <w:rPr>
          <w:i/>
        </w:rPr>
        <w:t>religiosus</w:t>
      </w:r>
      <w:r w:rsidR="00856F18">
        <w:t>” se manifiesta, desarrolla y realiza en su</w:t>
      </w:r>
      <w:r w:rsidR="00D53A0E">
        <w:t xml:space="preserve"> dimensión natural de apertura y diálogo con el Ser</w:t>
      </w:r>
      <w:r w:rsidR="00643A67">
        <w:t>,</w:t>
      </w:r>
      <w:r w:rsidR="00D53A0E">
        <w:t xml:space="preserve"> </w:t>
      </w:r>
      <w:r w:rsidR="00643A67">
        <w:t>donde se muestr</w:t>
      </w:r>
      <w:r w:rsidR="00D53A0E">
        <w:t>a su carácter esencial.</w:t>
      </w:r>
    </w:p>
    <w:p w:rsidR="009639A7" w:rsidRDefault="009639A7" w:rsidP="009E2862">
      <w:pPr>
        <w:pStyle w:val="Prrafodelista"/>
        <w:ind w:left="0"/>
      </w:pPr>
    </w:p>
    <w:p w:rsidR="00252FAE" w:rsidRDefault="007D43BF" w:rsidP="009E2862">
      <w:pPr>
        <w:pStyle w:val="Prrafodelista"/>
        <w:ind w:left="0"/>
        <w:rPr>
          <w:color w:val="FF0000"/>
        </w:rPr>
      </w:pPr>
      <w:r>
        <w:t>Se puede concluir que la religión es una condición natural, universal y primigenia del ser humano, mediante la cual expresa su relación y dependencia con un “</w:t>
      </w:r>
      <w:r w:rsidR="00614365">
        <w:t>Otro</w:t>
      </w:r>
      <w:r>
        <w:t xml:space="preserve">”, que identifica como Ser absoluto, con </w:t>
      </w:r>
      <w:r w:rsidRPr="00936D4A">
        <w:t>gestos y palabras, normas y ritos.</w:t>
      </w:r>
      <w:r w:rsidR="00252FAE" w:rsidRPr="00936D4A">
        <w:t xml:space="preserve">  Además, la religión no puede </w:t>
      </w:r>
      <w:r w:rsidR="00252FAE" w:rsidRPr="00936D4A">
        <w:lastRenderedPageBreak/>
        <w:t>quedar desligada de la filosofía y de la ciencia que también buscan la verdad.  De esta manera religión, filosofía y ciencia siempre han estado</w:t>
      </w:r>
      <w:r w:rsidR="00DF1126" w:rsidRPr="00936D4A">
        <w:t>,</w:t>
      </w:r>
      <w:r w:rsidR="00252FAE" w:rsidRPr="00936D4A">
        <w:t xml:space="preserve"> </w:t>
      </w:r>
      <w:r w:rsidR="00DF1126" w:rsidRPr="00936D4A">
        <w:t>y hoy más que nunca, deben estar relacionadas</w:t>
      </w:r>
      <w:r w:rsidR="00252FAE" w:rsidRPr="00936D4A">
        <w:t xml:space="preserve"> complementándose entre sí, no sustituyéndose.  </w:t>
      </w:r>
      <w:r w:rsidR="00DF1126" w:rsidRPr="00936D4A">
        <w:t>Sobre este aspecto cabe indicar que e</w:t>
      </w:r>
      <w:r w:rsidR="00252FAE" w:rsidRPr="00936D4A">
        <w:t xml:space="preserve">n occidente frecuentemente se toma a la filosofía como la ciencia de lo abstracto, que no tiene nada que ver </w:t>
      </w:r>
      <w:r w:rsidR="005134DB" w:rsidRPr="00936D4A">
        <w:t xml:space="preserve">con </w:t>
      </w:r>
      <w:r w:rsidR="00252FAE" w:rsidRPr="00936D4A">
        <w:t>la realidad actual, a la ciencia como lo objetivo y público, mientras que la religión se encamina a lo subjetivo y privado.  Por eso, para un estudio correcto de la religiosidad en el ser humano y para el ejercicio personal del mismo, es necesario una distinción de la realidad con la cap</w:t>
      </w:r>
      <w:r w:rsidR="000D7D2A" w:rsidRPr="00936D4A">
        <w:t>acidad de no separar ni aislar ninguna de ellas</w:t>
      </w:r>
      <w:r w:rsidR="00252FAE" w:rsidRPr="00936D4A">
        <w:t xml:space="preserve"> con miras a favorecer una, cuyo extremo lleva al desprecio y rechazo </w:t>
      </w:r>
      <w:r w:rsidR="005134DB" w:rsidRPr="00936D4A">
        <w:t xml:space="preserve">de las restantes, </w:t>
      </w:r>
      <w:r w:rsidR="00252FAE" w:rsidRPr="00936D4A">
        <w:t>que mina la realización de la persona humana</w:t>
      </w:r>
      <w:r w:rsidR="00936D4A" w:rsidRPr="00936D4A">
        <w:rPr>
          <w:rStyle w:val="Refdenotaalpie"/>
        </w:rPr>
        <w:footnoteReference w:id="5"/>
      </w:r>
      <w:r w:rsidR="00252FAE" w:rsidRPr="00936D4A">
        <w:t>.</w:t>
      </w:r>
    </w:p>
    <w:p w:rsidR="005134DB" w:rsidRDefault="005134DB" w:rsidP="009E2862">
      <w:pPr>
        <w:pStyle w:val="Prrafodelista"/>
        <w:ind w:left="0"/>
        <w:rPr>
          <w:color w:val="FF0000"/>
        </w:rPr>
      </w:pPr>
    </w:p>
    <w:p w:rsidR="005134DB" w:rsidRDefault="005134DB" w:rsidP="009E2862">
      <w:pPr>
        <w:pStyle w:val="Prrafodelista"/>
        <w:ind w:left="0"/>
        <w:rPr>
          <w:color w:val="FF0000"/>
        </w:rPr>
      </w:pPr>
    </w:p>
    <w:p w:rsidR="00252FAE" w:rsidRDefault="00252FAE" w:rsidP="009E2862">
      <w:pPr>
        <w:spacing w:line="276" w:lineRule="auto"/>
        <w:jc w:val="left"/>
      </w:pPr>
      <w:r>
        <w:br w:type="page"/>
      </w:r>
    </w:p>
    <w:p w:rsidR="00C543DF" w:rsidRDefault="00C543DF" w:rsidP="00C543DF">
      <w:pPr>
        <w:pStyle w:val="Ttulo2"/>
        <w:numPr>
          <w:ilvl w:val="0"/>
          <w:numId w:val="0"/>
        </w:numPr>
        <w:spacing w:line="240" w:lineRule="auto"/>
        <w:ind w:left="720" w:hanging="360"/>
        <w:jc w:val="both"/>
      </w:pPr>
      <w:bookmarkStart w:id="14" w:name="_Toc451180140"/>
    </w:p>
    <w:p w:rsidR="00C543DF" w:rsidRDefault="00C543DF" w:rsidP="00C543DF">
      <w:pPr>
        <w:pStyle w:val="Ttulo2"/>
        <w:numPr>
          <w:ilvl w:val="0"/>
          <w:numId w:val="0"/>
        </w:numPr>
        <w:spacing w:line="240" w:lineRule="auto"/>
        <w:ind w:left="720"/>
        <w:jc w:val="both"/>
      </w:pPr>
    </w:p>
    <w:p w:rsidR="00C543DF" w:rsidRDefault="00C543DF" w:rsidP="00C543DF">
      <w:pPr>
        <w:pStyle w:val="Ttulo2"/>
        <w:numPr>
          <w:ilvl w:val="0"/>
          <w:numId w:val="0"/>
        </w:numPr>
        <w:spacing w:line="240" w:lineRule="auto"/>
        <w:ind w:left="720"/>
        <w:jc w:val="both"/>
      </w:pPr>
    </w:p>
    <w:p w:rsidR="00E06CFE" w:rsidRPr="00B57A0A" w:rsidRDefault="00E06CFE" w:rsidP="00C543DF">
      <w:pPr>
        <w:pStyle w:val="Ttulo2"/>
        <w:spacing w:line="240" w:lineRule="auto"/>
      </w:pPr>
      <w:r w:rsidRPr="00B57A0A">
        <w:t xml:space="preserve">El </w:t>
      </w:r>
      <w:r w:rsidR="0027715A">
        <w:t>Hombre d</w:t>
      </w:r>
      <w:r w:rsidR="0027715A" w:rsidRPr="00B57A0A">
        <w:t>el Mundo Contemporáneo</w:t>
      </w:r>
      <w:r w:rsidR="0027715A">
        <w:t xml:space="preserve"> Ateo</w:t>
      </w:r>
      <w:bookmarkEnd w:id="14"/>
    </w:p>
    <w:p w:rsidR="00DF7DD5" w:rsidRDefault="00DF7DD5" w:rsidP="009E2862">
      <w:pPr>
        <w:rPr>
          <w:rFonts w:cs="Times New Roman"/>
          <w:szCs w:val="24"/>
        </w:rPr>
      </w:pPr>
    </w:p>
    <w:p w:rsidR="004574FC" w:rsidRDefault="00E06CFE" w:rsidP="009E2862">
      <w:pPr>
        <w:rPr>
          <w:rFonts w:cs="Times New Roman"/>
          <w:szCs w:val="24"/>
        </w:rPr>
      </w:pPr>
      <w:r>
        <w:rPr>
          <w:rFonts w:cs="Times New Roman"/>
          <w:szCs w:val="24"/>
        </w:rPr>
        <w:t xml:space="preserve">El hombre del mundo contemporáneo es </w:t>
      </w:r>
      <w:r w:rsidR="002D1F7C">
        <w:rPr>
          <w:rFonts w:cs="Times New Roman"/>
          <w:szCs w:val="24"/>
        </w:rPr>
        <w:t>muy complejo.  N</w:t>
      </w:r>
      <w:r>
        <w:rPr>
          <w:rFonts w:cs="Times New Roman"/>
          <w:szCs w:val="24"/>
        </w:rPr>
        <w:t>o solo se hallan grandes contrastes</w:t>
      </w:r>
      <w:r w:rsidR="00F81A6D">
        <w:rPr>
          <w:rFonts w:cs="Times New Roman"/>
          <w:szCs w:val="24"/>
        </w:rPr>
        <w:t xml:space="preserve"> entre individuos de</w:t>
      </w:r>
      <w:r>
        <w:rPr>
          <w:rFonts w:cs="Times New Roman"/>
          <w:szCs w:val="24"/>
        </w:rPr>
        <w:t xml:space="preserve"> las sociedades más o menos desarrolladas, sino que se pueden encontrar contrastes inclusive en un ser humano individual, defendiendo en un momento con grande tenacidad determinados ideales para luego, con la misma tenacidad, defender los contrarios.  Todo hace pensar que el fundamento del comportamiento del ser humano de hoy se basa en algo que es movible, inconstante, cambiante, se encuentra pluralidad.  </w:t>
      </w:r>
    </w:p>
    <w:p w:rsidR="004574FC" w:rsidRDefault="00166FD7" w:rsidP="009E2862">
      <w:pPr>
        <w:rPr>
          <w:rFonts w:cs="Times New Roman"/>
          <w:szCs w:val="24"/>
        </w:rPr>
      </w:pPr>
      <w:r>
        <w:rPr>
          <w:rFonts w:cs="Times New Roman"/>
          <w:szCs w:val="24"/>
        </w:rPr>
        <w:t>Además,</w:t>
      </w:r>
      <w:r w:rsidR="00E06CFE">
        <w:rPr>
          <w:rFonts w:cs="Times New Roman"/>
          <w:szCs w:val="24"/>
        </w:rPr>
        <w:t xml:space="preserve"> se manifiesta una visión de rechazo con lo que pueda ser estable, fundamento para todos, bien común, bueno, verdadero y bello y que puede ser percibido como tales aspectos por todos</w:t>
      </w:r>
      <w:r w:rsidR="004574FC">
        <w:rPr>
          <w:rFonts w:cs="Times New Roman"/>
          <w:szCs w:val="24"/>
        </w:rPr>
        <w:t>, como si aquello que es permanente disminuye</w:t>
      </w:r>
      <w:r w:rsidR="002D1F7C">
        <w:rPr>
          <w:rFonts w:cs="Times New Roman"/>
          <w:szCs w:val="24"/>
        </w:rPr>
        <w:t>se</w:t>
      </w:r>
      <w:r w:rsidR="004574FC">
        <w:rPr>
          <w:rFonts w:cs="Times New Roman"/>
          <w:szCs w:val="24"/>
        </w:rPr>
        <w:t xml:space="preserve"> la libertad individual</w:t>
      </w:r>
      <w:r w:rsidR="0092418E">
        <w:rPr>
          <w:rFonts w:cs="Times New Roman"/>
          <w:szCs w:val="24"/>
        </w:rPr>
        <w:t>.</w:t>
      </w:r>
    </w:p>
    <w:p w:rsidR="0092418E" w:rsidRPr="00DA78F3" w:rsidRDefault="0092418E" w:rsidP="009E2862">
      <w:pPr>
        <w:rPr>
          <w:rFonts w:cs="Times New Roman"/>
          <w:szCs w:val="24"/>
        </w:rPr>
      </w:pPr>
      <w:r w:rsidRPr="00DA78F3">
        <w:rPr>
          <w:rFonts w:cs="Times New Roman"/>
          <w:szCs w:val="24"/>
        </w:rPr>
        <w:t xml:space="preserve">El hombre contemporáneo se ajusta según la parábola </w:t>
      </w:r>
      <w:r w:rsidR="0062794C" w:rsidRPr="00DA78F3">
        <w:rPr>
          <w:rFonts w:cs="Times New Roman"/>
          <w:szCs w:val="24"/>
        </w:rPr>
        <w:t>budista</w:t>
      </w:r>
      <w:r w:rsidRPr="00DA78F3">
        <w:rPr>
          <w:rFonts w:cs="Times New Roman"/>
          <w:szCs w:val="24"/>
        </w:rPr>
        <w:t xml:space="preserve"> “del elefante y de los ciegos” que cuenta que un rey de la India del norte reunió a todos los habitantes ciegos de la ciudad en un lugar e hizo pasar en fren</w:t>
      </w:r>
      <w:r w:rsidR="000B21D4" w:rsidRPr="00DA78F3">
        <w:rPr>
          <w:rFonts w:cs="Times New Roman"/>
          <w:szCs w:val="24"/>
        </w:rPr>
        <w:t>t</w:t>
      </w:r>
      <w:r w:rsidRPr="00DA78F3">
        <w:rPr>
          <w:rFonts w:cs="Times New Roman"/>
          <w:szCs w:val="24"/>
        </w:rPr>
        <w:t>e de todos a un elefante, dejá</w:t>
      </w:r>
      <w:r w:rsidR="000B21D4" w:rsidRPr="00DA78F3">
        <w:rPr>
          <w:rFonts w:cs="Times New Roman"/>
          <w:szCs w:val="24"/>
        </w:rPr>
        <w:t>ndoles a cada uno que lo tocara</w:t>
      </w:r>
      <w:r w:rsidRPr="00DA78F3">
        <w:rPr>
          <w:rFonts w:cs="Times New Roman"/>
          <w:szCs w:val="24"/>
        </w:rPr>
        <w:t>.  Cada uno tocaba una parte diferente del animal.  Después el rey les preguntó a cada uno que cómo era un elefante y cada uno respondió según la parte que había tocado.  Finalmente cuenta la parábola que se pusieron a discutir entre ellos, gritando y llegando a enfrentarse aún con los puños, causando gran diversión al rey</w:t>
      </w:r>
      <w:sdt>
        <w:sdtPr>
          <w:rPr>
            <w:rFonts w:cs="Times New Roman"/>
            <w:szCs w:val="24"/>
          </w:rPr>
          <w:id w:val="1260311376"/>
          <w:citation/>
        </w:sdtPr>
        <w:sdtEndPr/>
        <w:sdtContent>
          <w:r w:rsidR="00725F32">
            <w:rPr>
              <w:rFonts w:cs="Times New Roman"/>
              <w:szCs w:val="24"/>
            </w:rPr>
            <w:fldChar w:fldCharType="begin"/>
          </w:r>
          <w:r w:rsidR="00DA78F3">
            <w:rPr>
              <w:rFonts w:cs="Times New Roman"/>
              <w:szCs w:val="24"/>
            </w:rPr>
            <w:instrText xml:space="preserve"> CITATION Jos00 \p 43 \l 12298  </w:instrText>
          </w:r>
          <w:r w:rsidR="00725F32">
            <w:rPr>
              <w:rFonts w:cs="Times New Roman"/>
              <w:szCs w:val="24"/>
            </w:rPr>
            <w:fldChar w:fldCharType="separate"/>
          </w:r>
          <w:r w:rsidR="002D377C">
            <w:rPr>
              <w:rFonts w:cs="Times New Roman"/>
              <w:noProof/>
              <w:szCs w:val="24"/>
            </w:rPr>
            <w:t xml:space="preserve"> </w:t>
          </w:r>
          <w:r w:rsidR="002D377C" w:rsidRPr="002D377C">
            <w:rPr>
              <w:rFonts w:cs="Times New Roman"/>
              <w:noProof/>
              <w:szCs w:val="24"/>
            </w:rPr>
            <w:t>(Ratzinger, La Verità Cattolica, 2000, p. 43)</w:t>
          </w:r>
          <w:r w:rsidR="00725F32">
            <w:rPr>
              <w:rFonts w:cs="Times New Roman"/>
              <w:szCs w:val="24"/>
            </w:rPr>
            <w:fldChar w:fldCharType="end"/>
          </w:r>
        </w:sdtContent>
      </w:sdt>
      <w:r w:rsidRPr="00DA78F3">
        <w:rPr>
          <w:rFonts w:cs="Times New Roman"/>
          <w:szCs w:val="24"/>
        </w:rPr>
        <w:t>.</w:t>
      </w:r>
    </w:p>
    <w:p w:rsidR="0092418E" w:rsidRPr="00DA78F3" w:rsidRDefault="0092418E" w:rsidP="009E2862">
      <w:pPr>
        <w:rPr>
          <w:rFonts w:cs="Times New Roman"/>
          <w:szCs w:val="24"/>
        </w:rPr>
      </w:pPr>
      <w:r w:rsidRPr="00DA78F3">
        <w:rPr>
          <w:rFonts w:cs="Times New Roman"/>
          <w:szCs w:val="24"/>
        </w:rPr>
        <w:t>Para el hombre contemporáneo todas las religiones están al mismo nivel, peor aún si una de ellas afirma tener la verdad.  Es como si temiera la afirmación de que es posible conocer la verdad, ya que no se puede</w:t>
      </w:r>
      <w:r w:rsidR="000B21D4" w:rsidRPr="00DA78F3">
        <w:rPr>
          <w:rFonts w:cs="Times New Roman"/>
          <w:szCs w:val="24"/>
        </w:rPr>
        <w:t xml:space="preserve"> conocerla y quedar indiferente</w:t>
      </w:r>
      <w:r w:rsidRPr="00DA78F3">
        <w:rPr>
          <w:rFonts w:cs="Times New Roman"/>
          <w:szCs w:val="24"/>
        </w:rPr>
        <w:t>.</w:t>
      </w:r>
    </w:p>
    <w:p w:rsidR="0092418E" w:rsidRPr="00DA78F3" w:rsidRDefault="0092418E" w:rsidP="009E2862">
      <w:pPr>
        <w:rPr>
          <w:rFonts w:cs="Times New Roman"/>
          <w:szCs w:val="24"/>
        </w:rPr>
      </w:pPr>
      <w:r w:rsidRPr="00DA78F3">
        <w:rPr>
          <w:rFonts w:cs="Times New Roman"/>
          <w:szCs w:val="24"/>
        </w:rPr>
        <w:t xml:space="preserve">Resulta </w:t>
      </w:r>
      <w:r w:rsidR="00C543DF" w:rsidRPr="00DA78F3">
        <w:rPr>
          <w:rFonts w:cs="Times New Roman"/>
          <w:szCs w:val="24"/>
        </w:rPr>
        <w:t>curioso,</w:t>
      </w:r>
      <w:r w:rsidRPr="00DA78F3">
        <w:rPr>
          <w:rFonts w:cs="Times New Roman"/>
          <w:szCs w:val="24"/>
        </w:rPr>
        <w:t xml:space="preserve"> pero es necesario reconocer que el problema del hombre contemporáneo es que no reflexiona filosóficamente.  Ha dejado de lado la filosofía y se ha c</w:t>
      </w:r>
      <w:r w:rsidR="00190B12" w:rsidRPr="00DA78F3">
        <w:rPr>
          <w:rFonts w:cs="Times New Roman"/>
          <w:szCs w:val="24"/>
        </w:rPr>
        <w:t>ontentado con lo que las pseudo-</w:t>
      </w:r>
      <w:r w:rsidRPr="00DA78F3">
        <w:rPr>
          <w:rFonts w:cs="Times New Roman"/>
          <w:szCs w:val="24"/>
        </w:rPr>
        <w:t xml:space="preserve">ciencias le ofrecen.  Filosofar lleva al hombre a </w:t>
      </w:r>
      <w:r w:rsidR="0062794C" w:rsidRPr="00DA78F3">
        <w:rPr>
          <w:rFonts w:cs="Times New Roman"/>
          <w:szCs w:val="24"/>
        </w:rPr>
        <w:t>enfrentarse consigo mismo</w:t>
      </w:r>
      <w:r w:rsidRPr="00DA78F3">
        <w:rPr>
          <w:rFonts w:cs="Times New Roman"/>
          <w:szCs w:val="24"/>
        </w:rPr>
        <w:t xml:space="preserve"> y </w:t>
      </w:r>
      <w:r w:rsidR="0062794C" w:rsidRPr="00DA78F3">
        <w:rPr>
          <w:rFonts w:cs="Times New Roman"/>
          <w:szCs w:val="24"/>
        </w:rPr>
        <w:t>actualizar su dimensión religiosa, ya que con el ejercicio de la razón descubre otra índole de necesidades más profundas de ser orientadas.</w:t>
      </w:r>
    </w:p>
    <w:p w:rsidR="004574FC" w:rsidRDefault="004574FC" w:rsidP="009E2862">
      <w:pPr>
        <w:rPr>
          <w:rFonts w:cs="Times New Roman"/>
          <w:szCs w:val="24"/>
        </w:rPr>
      </w:pPr>
      <w:r>
        <w:rPr>
          <w:rFonts w:cs="Times New Roman"/>
          <w:szCs w:val="24"/>
        </w:rPr>
        <w:lastRenderedPageBreak/>
        <w:t>La complejidad del hombre contemporáneo tiene que ver con sus actuales necesidades y la manera de buscarlas y obtenerlas.  Es posible afirmar que la necesidad del hombre de todos los tiempos es el factor privilegiado de su búsqueda, pero el cómo la satisface es el elemento que lo conforma y constituye en el ser del presente y del futuro.</w:t>
      </w:r>
    </w:p>
    <w:p w:rsidR="004574FC" w:rsidRDefault="004574FC" w:rsidP="009E2862">
      <w:pPr>
        <w:rPr>
          <w:rFonts w:cs="Times New Roman"/>
          <w:szCs w:val="24"/>
        </w:rPr>
      </w:pPr>
      <w:r>
        <w:rPr>
          <w:rFonts w:cs="Times New Roman"/>
          <w:szCs w:val="24"/>
        </w:rPr>
        <w:t xml:space="preserve">Hablar, por lo </w:t>
      </w:r>
      <w:r w:rsidR="00166FD7">
        <w:rPr>
          <w:rFonts w:cs="Times New Roman"/>
          <w:szCs w:val="24"/>
        </w:rPr>
        <w:t>tanto,</w:t>
      </w:r>
      <w:r>
        <w:rPr>
          <w:rFonts w:cs="Times New Roman"/>
          <w:szCs w:val="24"/>
        </w:rPr>
        <w:t xml:space="preserve"> de necesidades, pueden ser las mismas de</w:t>
      </w:r>
      <w:r w:rsidR="00EB230A">
        <w:rPr>
          <w:rFonts w:cs="Times New Roman"/>
          <w:szCs w:val="24"/>
        </w:rPr>
        <w:t xml:space="preserve">l hombre de todos los tiempos: </w:t>
      </w:r>
      <w:r>
        <w:rPr>
          <w:rFonts w:cs="Times New Roman"/>
          <w:szCs w:val="24"/>
        </w:rPr>
        <w:t xml:space="preserve">realización personal, felicidad, libertad, dominio y poder, </w:t>
      </w:r>
      <w:r w:rsidR="00EB230A">
        <w:rPr>
          <w:rFonts w:cs="Times New Roman"/>
          <w:szCs w:val="24"/>
        </w:rPr>
        <w:t>reconocimiento por parte de los demás, etc., pero aquello que no se repite es la manera de encontrarlas y que responde a los objetivos y metas que se traza, a su estilo de vida personal y relación personal familiar y social y, por qué no decirlo, con el “</w:t>
      </w:r>
      <w:r w:rsidR="00640B06">
        <w:rPr>
          <w:rFonts w:cs="Times New Roman"/>
          <w:szCs w:val="24"/>
        </w:rPr>
        <w:t>Ser absoluto</w:t>
      </w:r>
      <w:r w:rsidR="00EB230A">
        <w:rPr>
          <w:rFonts w:cs="Times New Roman"/>
          <w:szCs w:val="24"/>
        </w:rPr>
        <w:t>” a cuya relación no puede sustraerse.</w:t>
      </w:r>
    </w:p>
    <w:p w:rsidR="00033D05" w:rsidRDefault="00E06CFE" w:rsidP="009E2862">
      <w:pPr>
        <w:rPr>
          <w:rFonts w:cs="Times New Roman"/>
          <w:szCs w:val="24"/>
        </w:rPr>
      </w:pPr>
      <w:r>
        <w:rPr>
          <w:rFonts w:cs="Times New Roman"/>
          <w:szCs w:val="24"/>
        </w:rPr>
        <w:t xml:space="preserve">El hombre del mundo contemporáneo </w:t>
      </w:r>
      <w:r w:rsidR="00BA2BEC">
        <w:rPr>
          <w:rFonts w:cs="Times New Roman"/>
          <w:szCs w:val="24"/>
        </w:rPr>
        <w:t xml:space="preserve">no tiene un modo uniforme de </w:t>
      </w:r>
      <w:r>
        <w:rPr>
          <w:rFonts w:cs="Times New Roman"/>
          <w:szCs w:val="24"/>
        </w:rPr>
        <w:t xml:space="preserve">responder a sus </w:t>
      </w:r>
      <w:r w:rsidR="00BA2BEC">
        <w:rPr>
          <w:rFonts w:cs="Times New Roman"/>
          <w:szCs w:val="24"/>
        </w:rPr>
        <w:t xml:space="preserve">necesidades y </w:t>
      </w:r>
      <w:r w:rsidR="000E6375">
        <w:rPr>
          <w:rFonts w:cs="Times New Roman"/>
          <w:szCs w:val="24"/>
        </w:rPr>
        <w:t>preguntas, porque al ser</w:t>
      </w:r>
      <w:r w:rsidR="00747DBA">
        <w:rPr>
          <w:rFonts w:cs="Times New Roman"/>
          <w:szCs w:val="24"/>
        </w:rPr>
        <w:t xml:space="preserve"> autor y</w:t>
      </w:r>
      <w:r w:rsidR="000E6375">
        <w:rPr>
          <w:rFonts w:cs="Times New Roman"/>
          <w:szCs w:val="24"/>
        </w:rPr>
        <w:t>/o</w:t>
      </w:r>
      <w:r w:rsidR="00747DBA">
        <w:rPr>
          <w:rFonts w:cs="Times New Roman"/>
          <w:szCs w:val="24"/>
        </w:rPr>
        <w:t xml:space="preserve"> sujeto de </w:t>
      </w:r>
      <w:r w:rsidR="000E6375">
        <w:rPr>
          <w:rFonts w:cs="Times New Roman"/>
          <w:szCs w:val="24"/>
        </w:rPr>
        <w:t>los cambios, éstos “</w:t>
      </w:r>
      <w:r w:rsidR="00033D05">
        <w:rPr>
          <w:rFonts w:cs="Times New Roman"/>
          <w:szCs w:val="24"/>
        </w:rPr>
        <w:t>tocan la esencia de su ser</w:t>
      </w:r>
      <w:r w:rsidR="000E6375">
        <w:rPr>
          <w:rFonts w:cs="Times New Roman"/>
          <w:szCs w:val="24"/>
        </w:rPr>
        <w:t>” y de un modo “acelerado”</w:t>
      </w:r>
      <w:r w:rsidR="00033D05">
        <w:rPr>
          <w:rFonts w:cs="Times New Roman"/>
          <w:szCs w:val="24"/>
        </w:rPr>
        <w:t xml:space="preserve">, en el sentido de que </w:t>
      </w:r>
      <w:r w:rsidR="000E6375">
        <w:rPr>
          <w:rFonts w:cs="Times New Roman"/>
          <w:szCs w:val="24"/>
        </w:rPr>
        <w:t>estos cambios tienden</w:t>
      </w:r>
      <w:r w:rsidR="00033D05">
        <w:rPr>
          <w:rFonts w:cs="Times New Roman"/>
          <w:szCs w:val="24"/>
        </w:rPr>
        <w:t xml:space="preserve"> hacia adelante sin detenerse</w:t>
      </w:r>
      <w:r w:rsidR="0082230A">
        <w:rPr>
          <w:rFonts w:cs="Times New Roman"/>
          <w:szCs w:val="24"/>
        </w:rPr>
        <w:t>, llevándolo</w:t>
      </w:r>
      <w:r w:rsidR="007459C7">
        <w:rPr>
          <w:rFonts w:cs="Times New Roman"/>
          <w:szCs w:val="24"/>
        </w:rPr>
        <w:t xml:space="preserve"> a </w:t>
      </w:r>
      <w:r w:rsidR="006A703E">
        <w:rPr>
          <w:rFonts w:cs="Times New Roman"/>
          <w:szCs w:val="24"/>
        </w:rPr>
        <w:t xml:space="preserve">un </w:t>
      </w:r>
      <w:r w:rsidR="007459C7">
        <w:rPr>
          <w:rFonts w:cs="Times New Roman"/>
          <w:szCs w:val="24"/>
        </w:rPr>
        <w:t xml:space="preserve">determinado modo de </w:t>
      </w:r>
      <w:r w:rsidR="00BB5576">
        <w:rPr>
          <w:rFonts w:cs="Times New Roman"/>
          <w:szCs w:val="24"/>
        </w:rPr>
        <w:t xml:space="preserve">pensar, de </w:t>
      </w:r>
      <w:r w:rsidR="002C2A2D">
        <w:rPr>
          <w:rFonts w:cs="Times New Roman"/>
          <w:szCs w:val="24"/>
        </w:rPr>
        <w:t>comportarse y de vivir</w:t>
      </w:r>
      <w:r w:rsidR="00033D05">
        <w:rPr>
          <w:rFonts w:cs="Times New Roman"/>
          <w:szCs w:val="24"/>
        </w:rPr>
        <w:t xml:space="preserve">.  </w:t>
      </w:r>
      <w:r w:rsidR="00166FD7">
        <w:rPr>
          <w:rFonts w:cs="Times New Roman"/>
          <w:szCs w:val="24"/>
        </w:rPr>
        <w:t>Además,</w:t>
      </w:r>
      <w:r w:rsidR="000E6375">
        <w:rPr>
          <w:rFonts w:cs="Times New Roman"/>
          <w:szCs w:val="24"/>
        </w:rPr>
        <w:t xml:space="preserve"> e</w:t>
      </w:r>
      <w:r w:rsidR="00033D05">
        <w:rPr>
          <w:rFonts w:cs="Times New Roman"/>
          <w:szCs w:val="24"/>
        </w:rPr>
        <w:t>ste fenómeno</w:t>
      </w:r>
      <w:r w:rsidR="00747DBA">
        <w:rPr>
          <w:rFonts w:cs="Times New Roman"/>
          <w:szCs w:val="24"/>
        </w:rPr>
        <w:t xml:space="preserve"> va universalizándose siempre más</w:t>
      </w:r>
      <w:r w:rsidR="00033D05">
        <w:rPr>
          <w:rFonts w:cs="Times New Roman"/>
          <w:szCs w:val="24"/>
        </w:rPr>
        <w:t xml:space="preserve">, es decir, llegando a afectar a </w:t>
      </w:r>
      <w:r w:rsidR="007459C7">
        <w:rPr>
          <w:rFonts w:cs="Times New Roman"/>
          <w:szCs w:val="24"/>
        </w:rPr>
        <w:t>muchos</w:t>
      </w:r>
      <w:r w:rsidR="00033D05">
        <w:rPr>
          <w:rFonts w:cs="Times New Roman"/>
          <w:szCs w:val="24"/>
        </w:rPr>
        <w:t xml:space="preserve"> seres humanos simultáneamente </w:t>
      </w:r>
      <w:r w:rsidR="000E6375">
        <w:rPr>
          <w:rFonts w:cs="Times New Roman"/>
          <w:szCs w:val="24"/>
        </w:rPr>
        <w:t>debido</w:t>
      </w:r>
      <w:r w:rsidR="00033D05">
        <w:rPr>
          <w:rFonts w:cs="Times New Roman"/>
          <w:szCs w:val="24"/>
        </w:rPr>
        <w:t xml:space="preserve"> a los medios de comunicación</w:t>
      </w:r>
      <w:r w:rsidR="000E6375">
        <w:rPr>
          <w:rFonts w:cs="Times New Roman"/>
          <w:szCs w:val="24"/>
        </w:rPr>
        <w:t xml:space="preserve"> siempre más efectivos</w:t>
      </w:r>
      <w:r w:rsidR="007459C7">
        <w:rPr>
          <w:rFonts w:cs="Times New Roman"/>
          <w:szCs w:val="24"/>
        </w:rPr>
        <w:t>.</w:t>
      </w:r>
      <w:r w:rsidR="00747DBA">
        <w:rPr>
          <w:rFonts w:cs="Times New Roman"/>
          <w:szCs w:val="24"/>
        </w:rPr>
        <w:t xml:space="preserve"> </w:t>
      </w:r>
    </w:p>
    <w:p w:rsidR="00AF23E4" w:rsidRDefault="00AF23E4" w:rsidP="009E2862">
      <w:pPr>
        <w:ind w:left="720"/>
        <w:rPr>
          <w:rFonts w:cs="Times New Roman"/>
          <w:szCs w:val="24"/>
        </w:rPr>
      </w:pPr>
      <w:r>
        <w:t xml:space="preserve">“Afectados por tan compleja situación, muchos de nuestros contemporáneos difícilmente llegan a conocer los valores permanentes y a compaginarlos con exactitud al mismo tiempo con los nuevos descubrimientos. La inquietud los atormenta, y se preguntan, entre angustias y esperanzas, sobre la actual evolución del mundo. El </w:t>
      </w:r>
      <w:r w:rsidR="007459C7">
        <w:t>curso de la historia presente es</w:t>
      </w:r>
      <w:r>
        <w:t xml:space="preserve"> un desafío al hombre que le obliga a responder.”</w:t>
      </w:r>
      <w:sdt>
        <w:sdtPr>
          <w:id w:val="1317888615"/>
          <w:citation/>
        </w:sdtPr>
        <w:sdtEndPr/>
        <w:sdtContent>
          <w:r w:rsidR="00725F32">
            <w:fldChar w:fldCharType="begin"/>
          </w:r>
          <w:r w:rsidR="0080203F">
            <w:instrText xml:space="preserve"> CITATION Segnaposto1 \p 144 \l 12298  </w:instrText>
          </w:r>
          <w:r w:rsidR="00725F32">
            <w:fldChar w:fldCharType="separate"/>
          </w:r>
          <w:r w:rsidR="002D377C">
            <w:rPr>
              <w:noProof/>
            </w:rPr>
            <w:t xml:space="preserve"> (Concilio Vaticano II, Gaudium et Spes, 1967, p. 144)</w:t>
          </w:r>
          <w:r w:rsidR="00725F32">
            <w:rPr>
              <w:noProof/>
            </w:rPr>
            <w:fldChar w:fldCharType="end"/>
          </w:r>
        </w:sdtContent>
      </w:sdt>
      <w:r w:rsidR="007459C7">
        <w:t>.</w:t>
      </w:r>
    </w:p>
    <w:p w:rsidR="00E06CFE" w:rsidRDefault="00747DBA" w:rsidP="009E2862">
      <w:pPr>
        <w:rPr>
          <w:rFonts w:cs="Times New Roman"/>
          <w:szCs w:val="24"/>
        </w:rPr>
      </w:pPr>
      <w:r>
        <w:rPr>
          <w:rFonts w:cs="Times New Roman"/>
          <w:szCs w:val="24"/>
        </w:rPr>
        <w:t xml:space="preserve">Si los cambios que genera y recibe </w:t>
      </w:r>
      <w:r w:rsidR="00033D05">
        <w:rPr>
          <w:rFonts w:cs="Times New Roman"/>
          <w:szCs w:val="24"/>
        </w:rPr>
        <w:t>cumplen estas características</w:t>
      </w:r>
      <w:r w:rsidR="00BB5576">
        <w:rPr>
          <w:rFonts w:cs="Times New Roman"/>
          <w:szCs w:val="24"/>
        </w:rPr>
        <w:t xml:space="preserve">, </w:t>
      </w:r>
      <w:r w:rsidR="00BF7DF0">
        <w:rPr>
          <w:rFonts w:cs="Times New Roman"/>
          <w:szCs w:val="24"/>
        </w:rPr>
        <w:t>muchos seres humanos carecen de la estabilidad requerida para</w:t>
      </w:r>
      <w:r w:rsidR="00BB5576">
        <w:rPr>
          <w:rFonts w:cs="Times New Roman"/>
          <w:szCs w:val="24"/>
        </w:rPr>
        <w:t xml:space="preserve"> proyectarse más allá de lo que el entorno le</w:t>
      </w:r>
      <w:r w:rsidR="00255713">
        <w:rPr>
          <w:rFonts w:cs="Times New Roman"/>
          <w:szCs w:val="24"/>
        </w:rPr>
        <w:t>s</w:t>
      </w:r>
      <w:r w:rsidR="00BB5576">
        <w:rPr>
          <w:rFonts w:cs="Times New Roman"/>
          <w:szCs w:val="24"/>
        </w:rPr>
        <w:t xml:space="preserve"> ofrece</w:t>
      </w:r>
      <w:r w:rsidR="00BF7DF0">
        <w:rPr>
          <w:rFonts w:cs="Times New Roman"/>
          <w:szCs w:val="24"/>
        </w:rPr>
        <w:t xml:space="preserve">.  Generalmente </w:t>
      </w:r>
      <w:r>
        <w:rPr>
          <w:rFonts w:cs="Times New Roman"/>
          <w:szCs w:val="24"/>
        </w:rPr>
        <w:t>no goza</w:t>
      </w:r>
      <w:r w:rsidR="00BF7DF0">
        <w:rPr>
          <w:rFonts w:cs="Times New Roman"/>
          <w:szCs w:val="24"/>
        </w:rPr>
        <w:t>n de</w:t>
      </w:r>
      <w:r>
        <w:rPr>
          <w:rFonts w:cs="Times New Roman"/>
          <w:szCs w:val="24"/>
        </w:rPr>
        <w:t xml:space="preserve"> momento</w:t>
      </w:r>
      <w:r w:rsidR="00BF7DF0">
        <w:rPr>
          <w:rFonts w:cs="Times New Roman"/>
          <w:szCs w:val="24"/>
        </w:rPr>
        <w:t>s oportunos para ahondar en quienes</w:t>
      </w:r>
      <w:r>
        <w:rPr>
          <w:rFonts w:cs="Times New Roman"/>
          <w:szCs w:val="24"/>
        </w:rPr>
        <w:t xml:space="preserve"> realmente </w:t>
      </w:r>
      <w:r w:rsidR="00BF7DF0">
        <w:rPr>
          <w:rFonts w:cs="Times New Roman"/>
          <w:szCs w:val="24"/>
        </w:rPr>
        <w:t xml:space="preserve">son, </w:t>
      </w:r>
      <w:r>
        <w:rPr>
          <w:rFonts w:cs="Times New Roman"/>
          <w:szCs w:val="24"/>
        </w:rPr>
        <w:t>necesita</w:t>
      </w:r>
      <w:r w:rsidR="00BF7DF0">
        <w:rPr>
          <w:rFonts w:cs="Times New Roman"/>
          <w:szCs w:val="24"/>
        </w:rPr>
        <w:t>n</w:t>
      </w:r>
      <w:r>
        <w:rPr>
          <w:rFonts w:cs="Times New Roman"/>
          <w:szCs w:val="24"/>
        </w:rPr>
        <w:t xml:space="preserve"> y quiere</w:t>
      </w:r>
      <w:r w:rsidR="00BF7DF0">
        <w:rPr>
          <w:rFonts w:cs="Times New Roman"/>
          <w:szCs w:val="24"/>
        </w:rPr>
        <w:t>n</w:t>
      </w:r>
      <w:r>
        <w:rPr>
          <w:rFonts w:cs="Times New Roman"/>
          <w:szCs w:val="24"/>
        </w:rPr>
        <w:t xml:space="preserve">, </w:t>
      </w:r>
      <w:r w:rsidR="00BF7DF0">
        <w:rPr>
          <w:rFonts w:cs="Times New Roman"/>
          <w:szCs w:val="24"/>
        </w:rPr>
        <w:t>dimensiones que pertenecen a la esfera que indudablemente</w:t>
      </w:r>
      <w:r>
        <w:rPr>
          <w:rFonts w:cs="Times New Roman"/>
          <w:szCs w:val="24"/>
        </w:rPr>
        <w:t xml:space="preserve"> concierne a la dimen</w:t>
      </w:r>
      <w:r w:rsidR="00BF7DF0">
        <w:rPr>
          <w:rFonts w:cs="Times New Roman"/>
          <w:szCs w:val="24"/>
        </w:rPr>
        <w:t>sión religiosa, porque preparan a la persona humana al encuentro con el “Otro”.</w:t>
      </w:r>
    </w:p>
    <w:p w:rsidR="00427A19" w:rsidRDefault="00154315" w:rsidP="009E2862">
      <w:pPr>
        <w:ind w:left="709"/>
      </w:pPr>
      <w:r>
        <w:lastRenderedPageBreak/>
        <w:t>“</w:t>
      </w:r>
      <w:r w:rsidR="00427A19">
        <w:t>Las nuevas condiciones ejercen influjo también sobre la vida religiosa. Por una parte, el espíritu crítico más agudizado la purifica de un concepto mágico del mundo y de residuos supersticiosos y exige cada vez más una adhesión verdaderamente personal y operante a la fe, lo cual hace que muchos alcancen un sentido más vivo de lo divino. Por otra parte, muchedumbres cada vez más numerosas se alejan prácticamente de la religión. La negación de Dios o de la religión no constituye, como en épocas pasadas, un hecho insólito e individual; hoy día, en efecto, se presenta no rara vez como exigencia del progreso científico y de un cierto humanismo nuevo. En muchas regiones esa negación se encuentra expresada no sólo en niveles filosóficos, sino que inspira ampliamente la literatura, el arte, la interpretación de las ciencias humanas y de la historia y la misma legislación civil. Es lo que explica la perturbación de muchos.”</w:t>
      </w:r>
      <w:sdt>
        <w:sdtPr>
          <w:id w:val="1317888617"/>
          <w:citation/>
        </w:sdtPr>
        <w:sdtEndPr/>
        <w:sdtContent>
          <w:r w:rsidR="00725F32">
            <w:fldChar w:fldCharType="begin"/>
          </w:r>
          <w:r w:rsidR="0080203F">
            <w:instrText xml:space="preserve"> CITATION Segnaposto1 \p 146 \l 12298  </w:instrText>
          </w:r>
          <w:r w:rsidR="00725F32">
            <w:fldChar w:fldCharType="separate"/>
          </w:r>
          <w:r w:rsidR="002D377C">
            <w:rPr>
              <w:noProof/>
            </w:rPr>
            <w:t xml:space="preserve"> (Concilio Vaticano II, Gaudium et Spes, 1967, p. 146)</w:t>
          </w:r>
          <w:r w:rsidR="00725F32">
            <w:rPr>
              <w:noProof/>
            </w:rPr>
            <w:fldChar w:fldCharType="end"/>
          </w:r>
        </w:sdtContent>
      </w:sdt>
      <w:r w:rsidR="00427A19">
        <w:t>.</w:t>
      </w:r>
    </w:p>
    <w:p w:rsidR="00E16679" w:rsidRPr="00DA78F3" w:rsidRDefault="00E16679" w:rsidP="009E2862">
      <w:pPr>
        <w:spacing w:before="240"/>
      </w:pPr>
      <w:r w:rsidRPr="00DA78F3">
        <w:t xml:space="preserve">El ser humano que está siempre abierto al conocimiento, que por cierto es sin límites, se abre hacia el bien absoluto, y no se satisface con alcanzar los bienes limitados, busca el sentido de la vida para impulsarse hacia el futuro. Actualmente el materialismo se relaciona con lo científico y la ciencia pretende haber explicado sino todos, muchos de los aspectos de la persona humana, sin embargo, la pregunta a plantearse puede ser ¿se puede encontrar al alma espiritual aplicando los métodos científicos? Partiendo de que la religiosidad del hombre se asienta justamente en esta espiritualidad del alma.  </w:t>
      </w:r>
    </w:p>
    <w:p w:rsidR="00E16679" w:rsidRPr="00DA78F3" w:rsidRDefault="00E16679" w:rsidP="009E2862">
      <w:pPr>
        <w:rPr>
          <w:rFonts w:cs="Times New Roman"/>
          <w:szCs w:val="24"/>
        </w:rPr>
      </w:pPr>
      <w:r w:rsidRPr="00DA78F3">
        <w:t xml:space="preserve">Algunos pensadores y también científicos han negado la existencia de un alma espiritual, y así de cierta manera se niega también el aspecto </w:t>
      </w:r>
      <w:r w:rsidR="00DA78F3" w:rsidRPr="00DA78F3">
        <w:t>d</w:t>
      </w:r>
      <w:r w:rsidRPr="00DA78F3">
        <w:t>el ser religioso en el hombre.</w:t>
      </w:r>
    </w:p>
    <w:p w:rsidR="00427A19" w:rsidRDefault="00682A77" w:rsidP="009E2862">
      <w:pPr>
        <w:rPr>
          <w:rFonts w:cs="Times New Roman"/>
          <w:szCs w:val="24"/>
        </w:rPr>
      </w:pPr>
      <w:r>
        <w:rPr>
          <w:rFonts w:cs="Times New Roman"/>
          <w:szCs w:val="24"/>
        </w:rPr>
        <w:t>En un contexto así</w:t>
      </w:r>
      <w:r w:rsidR="00912DC1">
        <w:rPr>
          <w:rFonts w:cs="Times New Roman"/>
          <w:szCs w:val="24"/>
        </w:rPr>
        <w:t>,</w:t>
      </w:r>
      <w:r>
        <w:rPr>
          <w:rFonts w:cs="Times New Roman"/>
          <w:szCs w:val="24"/>
        </w:rPr>
        <w:t xml:space="preserve"> se verifica que el hombre actual de toda edad y estado socio-económico respira en diversidad de ámbitos un ateísmo que cabe profundizar en su sentido y significado para evitar confusiones.  El mismo documento del Concilio Vaticano II afirma que:</w:t>
      </w:r>
    </w:p>
    <w:p w:rsidR="00682A77" w:rsidRDefault="00682A77" w:rsidP="009E2862">
      <w:pPr>
        <w:pStyle w:val="NormalWeb"/>
        <w:spacing w:after="200" w:afterAutospacing="0"/>
        <w:ind w:left="709"/>
        <w:jc w:val="both"/>
      </w:pPr>
      <w:r>
        <w:t xml:space="preserve">“La palabra "ateísmo" designa realidades muy diversas. Unos niegan a Dios expresamente. Otros afirman que nada puede decirse acerca de Dios. Los hay que someten la cuestión teológica a un análisis metodológico tal, que reputa como inútil el propio planteamiento de la cuestión. Muchos, rebasando indebidamente los límites </w:t>
      </w:r>
      <w:r>
        <w:lastRenderedPageBreak/>
        <w:t>sobre esta base puramente científica o, por el contrario, rechazan sin excepción toda verdad absoluta. Hay quienes exaltan tanto al hombre, que dejan sin contenido la fe en Dios, ya que les interesa más, a lo que parece, la afirmación del hombre que la negación de Dios. Hay quienes imaginan un Dios por ellos rechazado, que nada tiene que ver con el Dios del Evangelio. Otros ni siquiera se plantean la cuestión de la existencia de Dios, porque, al parecer, no sienten inquietud religiosa alguna y no perciben el motivo de pre</w:t>
      </w:r>
      <w:r w:rsidR="00815224">
        <w:t>ocuparse por el hecho religioso</w:t>
      </w:r>
      <w:r>
        <w:t>. Además, el ateísmo nace a veces como violenta protesta contra la existencia del mal en el mundo o como adjudicación indebida del carácter absoluto a ciertos bienes humanos que son considerados prácticamente como sucedáneos de Dios. La misma civilización actual, no en sí misma, pero sí por su sobrecarga de apego a la tierra, puede dificultar en grado notable el acceso del hombre a Dios.”</w:t>
      </w:r>
      <w:sdt>
        <w:sdtPr>
          <w:id w:val="1317888619"/>
          <w:citation/>
        </w:sdtPr>
        <w:sdtEndPr/>
        <w:sdtContent>
          <w:r w:rsidR="00725F32">
            <w:fldChar w:fldCharType="begin"/>
          </w:r>
          <w:r w:rsidR="0080203F">
            <w:instrText xml:space="preserve"> CITATION Segnaposto1 \p 156 \l 12298  </w:instrText>
          </w:r>
          <w:r w:rsidR="00725F32">
            <w:fldChar w:fldCharType="separate"/>
          </w:r>
          <w:r w:rsidR="002D377C">
            <w:rPr>
              <w:noProof/>
            </w:rPr>
            <w:t xml:space="preserve"> (Concilio Vaticano II, Gaudium et Spes, 1967, p. 156)</w:t>
          </w:r>
          <w:r w:rsidR="00725F32">
            <w:rPr>
              <w:noProof/>
            </w:rPr>
            <w:fldChar w:fldCharType="end"/>
          </w:r>
        </w:sdtContent>
      </w:sdt>
      <w:r>
        <w:t>.</w:t>
      </w:r>
    </w:p>
    <w:p w:rsidR="00682A77" w:rsidRDefault="00682A77" w:rsidP="009E2862">
      <w:pPr>
        <w:ind w:left="709"/>
        <w:rPr>
          <w:rFonts w:cs="Times New Roman"/>
          <w:szCs w:val="24"/>
        </w:rPr>
      </w:pPr>
    </w:p>
    <w:p w:rsidR="00E06CFE" w:rsidRDefault="00E06CFE" w:rsidP="009E2862">
      <w:pPr>
        <w:spacing w:line="276" w:lineRule="auto"/>
        <w:jc w:val="left"/>
        <w:rPr>
          <w:rFonts w:cs="Times New Roman"/>
          <w:szCs w:val="24"/>
        </w:rPr>
      </w:pPr>
      <w:r>
        <w:rPr>
          <w:rFonts w:cs="Times New Roman"/>
          <w:szCs w:val="24"/>
        </w:rPr>
        <w:br w:type="page"/>
      </w:r>
    </w:p>
    <w:p w:rsidR="00C543DF" w:rsidRDefault="00C543DF" w:rsidP="00C543DF">
      <w:pPr>
        <w:pStyle w:val="Ttulo2"/>
        <w:numPr>
          <w:ilvl w:val="0"/>
          <w:numId w:val="0"/>
        </w:numPr>
        <w:spacing w:line="240" w:lineRule="auto"/>
        <w:ind w:left="720"/>
        <w:jc w:val="both"/>
      </w:pPr>
      <w:bookmarkStart w:id="15" w:name="_Toc451180141"/>
    </w:p>
    <w:p w:rsidR="00C543DF" w:rsidRDefault="00C543DF" w:rsidP="00C543DF">
      <w:pPr>
        <w:pStyle w:val="Ttulo2"/>
        <w:numPr>
          <w:ilvl w:val="0"/>
          <w:numId w:val="0"/>
        </w:numPr>
        <w:spacing w:line="240" w:lineRule="auto"/>
        <w:ind w:left="720"/>
        <w:jc w:val="both"/>
      </w:pPr>
    </w:p>
    <w:p w:rsidR="00C543DF" w:rsidRDefault="00C543DF" w:rsidP="00C543DF">
      <w:pPr>
        <w:pStyle w:val="Ttulo2"/>
        <w:numPr>
          <w:ilvl w:val="0"/>
          <w:numId w:val="0"/>
        </w:numPr>
        <w:spacing w:line="240" w:lineRule="auto"/>
        <w:ind w:left="720"/>
        <w:jc w:val="both"/>
      </w:pPr>
    </w:p>
    <w:p w:rsidR="00D7071D" w:rsidRDefault="00471B43" w:rsidP="00C543DF">
      <w:pPr>
        <w:pStyle w:val="Ttulo2"/>
        <w:spacing w:line="240" w:lineRule="auto"/>
      </w:pPr>
      <w:r>
        <w:t>Pérdida de la Religiosidad Natural</w:t>
      </w:r>
      <w:bookmarkEnd w:id="15"/>
    </w:p>
    <w:p w:rsidR="009A3617" w:rsidRDefault="009A3617" w:rsidP="009E2862"/>
    <w:p w:rsidR="00595F61" w:rsidRDefault="00860B49" w:rsidP="009E2862">
      <w:pPr>
        <w:rPr>
          <w:rFonts w:cs="Times New Roman"/>
          <w:szCs w:val="24"/>
        </w:rPr>
      </w:pPr>
      <w:r>
        <w:rPr>
          <w:rFonts w:cs="Times New Roman"/>
          <w:szCs w:val="24"/>
        </w:rPr>
        <w:t xml:space="preserve">Se había indicado que la religiosidad del ser humano tiene carácter natural, universal y primigenio.  </w:t>
      </w:r>
      <w:r w:rsidR="008B03FF">
        <w:rPr>
          <w:rFonts w:cs="Times New Roman"/>
          <w:szCs w:val="24"/>
        </w:rPr>
        <w:t xml:space="preserve">Natural, porque responde a la ley inscrita </w:t>
      </w:r>
      <w:r w:rsidR="00996CDB">
        <w:rPr>
          <w:rFonts w:cs="Times New Roman"/>
          <w:szCs w:val="24"/>
        </w:rPr>
        <w:t>en</w:t>
      </w:r>
      <w:r w:rsidR="008B03FF">
        <w:rPr>
          <w:rFonts w:cs="Times New Roman"/>
          <w:szCs w:val="24"/>
        </w:rPr>
        <w:t xml:space="preserve"> todo ser humano, sin necesidad de someterse a un conocimiento o aprendizaje</w:t>
      </w:r>
      <w:r w:rsidR="00643A67">
        <w:rPr>
          <w:rFonts w:cs="Times New Roman"/>
          <w:szCs w:val="24"/>
        </w:rPr>
        <w:t xml:space="preserve"> </w:t>
      </w:r>
      <w:r w:rsidR="00A43B14">
        <w:rPr>
          <w:rFonts w:cs="Times New Roman"/>
          <w:szCs w:val="24"/>
        </w:rPr>
        <w:t>correcto</w:t>
      </w:r>
      <w:r w:rsidR="008B03FF">
        <w:rPr>
          <w:rFonts w:cs="Times New Roman"/>
          <w:szCs w:val="24"/>
        </w:rPr>
        <w:t xml:space="preserve"> previo.  Se trata de un movimiento </w:t>
      </w:r>
      <w:r w:rsidR="00996CDB">
        <w:rPr>
          <w:rFonts w:cs="Times New Roman"/>
          <w:szCs w:val="24"/>
        </w:rPr>
        <w:t>espontáneo</w:t>
      </w:r>
      <w:r w:rsidR="00C63AB6">
        <w:rPr>
          <w:rFonts w:cs="Times New Roman"/>
          <w:szCs w:val="24"/>
        </w:rPr>
        <w:t>, connatural a las facultades humanas</w:t>
      </w:r>
      <w:r w:rsidR="00996CDB">
        <w:rPr>
          <w:rFonts w:cs="Times New Roman"/>
          <w:szCs w:val="24"/>
        </w:rPr>
        <w:t xml:space="preserve"> que por su mismo impulso vital es provocado a dirigirse a un </w:t>
      </w:r>
      <w:r w:rsidR="00CA409E">
        <w:rPr>
          <w:rFonts w:cs="Times New Roman"/>
          <w:szCs w:val="24"/>
        </w:rPr>
        <w:t>“</w:t>
      </w:r>
      <w:r w:rsidR="00996CDB">
        <w:rPr>
          <w:rFonts w:cs="Times New Roman"/>
          <w:szCs w:val="24"/>
        </w:rPr>
        <w:t>ser divino</w:t>
      </w:r>
      <w:r w:rsidR="00CA409E">
        <w:rPr>
          <w:rFonts w:cs="Times New Roman"/>
          <w:szCs w:val="24"/>
        </w:rPr>
        <w:t>”</w:t>
      </w:r>
      <w:r w:rsidR="00996CDB">
        <w:rPr>
          <w:rFonts w:cs="Times New Roman"/>
          <w:szCs w:val="24"/>
        </w:rPr>
        <w:t xml:space="preserve"> que no es el mundo</w:t>
      </w:r>
      <w:r w:rsidR="00CA409E">
        <w:rPr>
          <w:rFonts w:cs="Times New Roman"/>
          <w:szCs w:val="24"/>
        </w:rPr>
        <w:t xml:space="preserve"> ni sí mismo, sino trascendente</w:t>
      </w:r>
      <w:r w:rsidR="00960603">
        <w:rPr>
          <w:rFonts w:cs="Times New Roman"/>
          <w:szCs w:val="24"/>
        </w:rPr>
        <w:t xml:space="preserve"> (apertura a la trasce</w:t>
      </w:r>
      <w:r w:rsidR="00595F61">
        <w:rPr>
          <w:rFonts w:cs="Times New Roman"/>
          <w:szCs w:val="24"/>
        </w:rPr>
        <w:t>n</w:t>
      </w:r>
      <w:r w:rsidR="00960603">
        <w:rPr>
          <w:rFonts w:cs="Times New Roman"/>
          <w:szCs w:val="24"/>
        </w:rPr>
        <w:t>dencia</w:t>
      </w:r>
      <w:r w:rsidR="00595F61">
        <w:rPr>
          <w:rFonts w:cs="Times New Roman"/>
          <w:szCs w:val="24"/>
        </w:rPr>
        <w:t>).</w:t>
      </w:r>
      <w:r w:rsidR="00595F61" w:rsidRPr="00595F61">
        <w:rPr>
          <w:rFonts w:cs="Times New Roman"/>
          <w:szCs w:val="24"/>
        </w:rPr>
        <w:t xml:space="preserve"> </w:t>
      </w:r>
      <w:r w:rsidR="00595F61">
        <w:rPr>
          <w:rFonts w:cs="Times New Roman"/>
          <w:szCs w:val="24"/>
        </w:rPr>
        <w:t xml:space="preserve">Universal, porque responde a las preguntas sobre el absoluto, que a su vez responde a las preguntas fundamentales esenciales de todo ser humano, de todo tiempo y cultura (como se puede ver en las obras de Mircea Eliade, entre otros autores), lo cual queda manifestado según la historia y la fenomenología de la religión y confirmado por la antropología cultural y la paleo-antropología </w:t>
      </w:r>
      <w:sdt>
        <w:sdtPr>
          <w:rPr>
            <w:rFonts w:cs="Times New Roman"/>
            <w:szCs w:val="24"/>
          </w:rPr>
          <w:id w:val="570340205"/>
          <w:citation/>
        </w:sdtPr>
        <w:sdtEndPr/>
        <w:sdtContent>
          <w:r w:rsidR="00725F32">
            <w:rPr>
              <w:rFonts w:cs="Times New Roman"/>
              <w:szCs w:val="24"/>
            </w:rPr>
            <w:fldChar w:fldCharType="begin"/>
          </w:r>
          <w:r w:rsidR="00595F61">
            <w:rPr>
              <w:rFonts w:cs="Times New Roman"/>
              <w:szCs w:val="24"/>
            </w:rPr>
            <w:instrText xml:space="preserve"> CITATION Tan08 \p 46 \l 12298  </w:instrText>
          </w:r>
          <w:r w:rsidR="00725F32">
            <w:rPr>
              <w:rFonts w:cs="Times New Roman"/>
              <w:szCs w:val="24"/>
            </w:rPr>
            <w:fldChar w:fldCharType="separate"/>
          </w:r>
          <w:r w:rsidR="002D377C" w:rsidRPr="002D377C">
            <w:rPr>
              <w:rFonts w:cs="Times New Roman"/>
              <w:noProof/>
              <w:szCs w:val="24"/>
            </w:rPr>
            <w:t>(Tanzella-Nitti, 2008, p. 46)</w:t>
          </w:r>
          <w:r w:rsidR="00725F32">
            <w:rPr>
              <w:rFonts w:cs="Times New Roman"/>
              <w:szCs w:val="24"/>
            </w:rPr>
            <w:fldChar w:fldCharType="end"/>
          </w:r>
        </w:sdtContent>
      </w:sdt>
      <w:r w:rsidR="00595F61">
        <w:rPr>
          <w:rFonts w:cs="Times New Roman"/>
          <w:szCs w:val="24"/>
        </w:rPr>
        <w:t xml:space="preserve">.  Primigenio o primario, porque no se trata de un hecho que sea consecuencia o resultado de otro hecho previo del cual se derive, sino que está impreso en la misma estructura de todo ser humano, independientemente de su religión, cultura, ética o pensamiento filosófico, pues forma parte de su identidad propia </w:t>
      </w:r>
      <w:sdt>
        <w:sdtPr>
          <w:rPr>
            <w:rFonts w:cs="Times New Roman"/>
            <w:szCs w:val="24"/>
          </w:rPr>
          <w:id w:val="570340206"/>
          <w:citation/>
        </w:sdtPr>
        <w:sdtEndPr/>
        <w:sdtContent>
          <w:r w:rsidR="00725F32">
            <w:rPr>
              <w:rFonts w:cs="Times New Roman"/>
              <w:szCs w:val="24"/>
            </w:rPr>
            <w:fldChar w:fldCharType="begin"/>
          </w:r>
          <w:r w:rsidR="00595F61">
            <w:rPr>
              <w:rFonts w:cs="Times New Roman"/>
              <w:szCs w:val="24"/>
            </w:rPr>
            <w:instrText xml:space="preserve"> CITATION Cor10 \p 435 \l 12298  </w:instrText>
          </w:r>
          <w:r w:rsidR="00725F32">
            <w:rPr>
              <w:rFonts w:cs="Times New Roman"/>
              <w:szCs w:val="24"/>
            </w:rPr>
            <w:fldChar w:fldCharType="separate"/>
          </w:r>
          <w:r w:rsidR="002D377C" w:rsidRPr="002D377C">
            <w:rPr>
              <w:rFonts w:cs="Times New Roman"/>
              <w:noProof/>
              <w:szCs w:val="24"/>
            </w:rPr>
            <w:t>(Corazón &amp; Mateo, 2010, pág. 435)</w:t>
          </w:r>
          <w:r w:rsidR="00725F32">
            <w:rPr>
              <w:rFonts w:cs="Times New Roman"/>
              <w:szCs w:val="24"/>
            </w:rPr>
            <w:fldChar w:fldCharType="end"/>
          </w:r>
        </w:sdtContent>
      </w:sdt>
      <w:r w:rsidR="00595F61">
        <w:rPr>
          <w:rFonts w:cs="Times New Roman"/>
          <w:szCs w:val="24"/>
        </w:rPr>
        <w:t>.</w:t>
      </w:r>
    </w:p>
    <w:p w:rsidR="0073722F" w:rsidRDefault="0073722F" w:rsidP="009E2862">
      <w:pPr>
        <w:rPr>
          <w:rFonts w:cs="Times New Roman"/>
          <w:szCs w:val="24"/>
        </w:rPr>
      </w:pPr>
      <w:r>
        <w:rPr>
          <w:rFonts w:cs="Times New Roman"/>
          <w:szCs w:val="24"/>
        </w:rPr>
        <w:t>Haciendo una analogía con la afirmación de Santo Tomás de Aquino que dice: “qu</w:t>
      </w:r>
      <w:r w:rsidR="000944F0">
        <w:rPr>
          <w:rFonts w:cs="Times New Roman"/>
          <w:szCs w:val="24"/>
        </w:rPr>
        <w:t>e nada trasmite lo que no tiene</w:t>
      </w:r>
      <w:r>
        <w:rPr>
          <w:rFonts w:cs="Times New Roman"/>
          <w:szCs w:val="24"/>
        </w:rPr>
        <w:t>”</w:t>
      </w:r>
      <w:sdt>
        <w:sdtPr>
          <w:rPr>
            <w:rFonts w:cs="Times New Roman"/>
            <w:szCs w:val="24"/>
          </w:rPr>
          <w:id w:val="570340207"/>
          <w:citation/>
        </w:sdtPr>
        <w:sdtEndPr/>
        <w:sdtContent>
          <w:r w:rsidR="00725F32">
            <w:rPr>
              <w:rFonts w:cs="Times New Roman"/>
              <w:szCs w:val="24"/>
            </w:rPr>
            <w:fldChar w:fldCharType="begin"/>
          </w:r>
          <w:r w:rsidR="00595F61">
            <w:rPr>
              <w:rFonts w:cs="Times New Roman"/>
              <w:szCs w:val="24"/>
            </w:rPr>
            <w:instrText xml:space="preserve"> CITATION Tom01 \p 672 \l 12298  </w:instrText>
          </w:r>
          <w:r w:rsidR="00725F32">
            <w:rPr>
              <w:rFonts w:cs="Times New Roman"/>
              <w:szCs w:val="24"/>
            </w:rPr>
            <w:fldChar w:fldCharType="separate"/>
          </w:r>
          <w:r w:rsidR="002D377C">
            <w:rPr>
              <w:rFonts w:cs="Times New Roman"/>
              <w:noProof/>
              <w:szCs w:val="24"/>
            </w:rPr>
            <w:t xml:space="preserve"> </w:t>
          </w:r>
          <w:r w:rsidR="002D377C" w:rsidRPr="002D377C">
            <w:rPr>
              <w:rFonts w:cs="Times New Roman"/>
              <w:noProof/>
              <w:szCs w:val="24"/>
            </w:rPr>
            <w:t>(Aquino, 2001, pág. 672)</w:t>
          </w:r>
          <w:r w:rsidR="00725F32">
            <w:rPr>
              <w:rFonts w:cs="Times New Roman"/>
              <w:szCs w:val="24"/>
            </w:rPr>
            <w:fldChar w:fldCharType="end"/>
          </w:r>
        </w:sdtContent>
      </w:sdt>
      <w:r>
        <w:rPr>
          <w:rFonts w:cs="Times New Roman"/>
          <w:szCs w:val="24"/>
        </w:rPr>
        <w:t xml:space="preserve"> o con otros filósofos que declaran que “de la nada nada sale”</w:t>
      </w:r>
      <w:r w:rsidR="00441675">
        <w:rPr>
          <w:rFonts w:cs="Times New Roman"/>
          <w:szCs w:val="24"/>
        </w:rPr>
        <w:t xml:space="preserve"> (</w:t>
      </w:r>
      <w:r w:rsidR="00441675" w:rsidRPr="00EA2F51">
        <w:rPr>
          <w:bCs/>
          <w:i/>
          <w:iCs/>
        </w:rPr>
        <w:t>ex nihilo nihil fit</w:t>
      </w:r>
      <w:r w:rsidR="00441675">
        <w:rPr>
          <w:b/>
          <w:bCs/>
          <w:i/>
          <w:iCs/>
        </w:rPr>
        <w:t xml:space="preserve"> </w:t>
      </w:r>
      <w:r w:rsidR="00441675">
        <w:rPr>
          <w:bCs/>
          <w:iCs/>
        </w:rPr>
        <w:t>atribuido a Parménides)</w:t>
      </w:r>
      <w:r>
        <w:rPr>
          <w:rFonts w:cs="Times New Roman"/>
          <w:szCs w:val="24"/>
        </w:rPr>
        <w:t>, o que “el ser no puede venir del no ser”,</w:t>
      </w:r>
      <w:r w:rsidR="00441675">
        <w:rPr>
          <w:rFonts w:cs="Times New Roman"/>
          <w:szCs w:val="24"/>
        </w:rPr>
        <w:t xml:space="preserve"> ya que el “ser es”, mientras que el “no-ser” no es,</w:t>
      </w:r>
      <w:r>
        <w:rPr>
          <w:rFonts w:cs="Times New Roman"/>
          <w:szCs w:val="24"/>
        </w:rPr>
        <w:t xml:space="preserve"> se puede afirmar también que sólo es posible perder aquello que se tiene.  Dicho de otra manera, solo se puede dejar de tener cuando se ha tenido, </w:t>
      </w:r>
      <w:r w:rsidR="005B67DB">
        <w:rPr>
          <w:rFonts w:cs="Times New Roman"/>
          <w:szCs w:val="24"/>
        </w:rPr>
        <w:t>de lo contrario</w:t>
      </w:r>
      <w:r>
        <w:rPr>
          <w:rFonts w:cs="Times New Roman"/>
          <w:szCs w:val="24"/>
        </w:rPr>
        <w:t xml:space="preserve"> simplemente se diría “no tener”, pero no “dejar de tener”.</w:t>
      </w:r>
    </w:p>
    <w:p w:rsidR="005B67DB" w:rsidRDefault="005B67DB" w:rsidP="009E2862">
      <w:pPr>
        <w:rPr>
          <w:rFonts w:cs="Times New Roman"/>
          <w:szCs w:val="24"/>
        </w:rPr>
      </w:pPr>
      <w:r>
        <w:rPr>
          <w:rFonts w:cs="Times New Roman"/>
          <w:szCs w:val="24"/>
        </w:rPr>
        <w:t xml:space="preserve">Ahora bien, cuando se hace referencia a algo que </w:t>
      </w:r>
      <w:r w:rsidR="004E05D0">
        <w:rPr>
          <w:rFonts w:cs="Times New Roman"/>
          <w:szCs w:val="24"/>
        </w:rPr>
        <w:t>“</w:t>
      </w:r>
      <w:r>
        <w:rPr>
          <w:rFonts w:cs="Times New Roman"/>
          <w:szCs w:val="24"/>
        </w:rPr>
        <w:t>se es</w:t>
      </w:r>
      <w:r w:rsidR="004E05D0">
        <w:rPr>
          <w:rFonts w:cs="Times New Roman"/>
          <w:szCs w:val="24"/>
        </w:rPr>
        <w:t>”</w:t>
      </w:r>
      <w:r>
        <w:rPr>
          <w:rFonts w:cs="Times New Roman"/>
          <w:szCs w:val="24"/>
        </w:rPr>
        <w:t xml:space="preserve">, como es el caso de la religiosidad en el ser humano, </w:t>
      </w:r>
      <w:r w:rsidR="004E05D0">
        <w:rPr>
          <w:rFonts w:cs="Times New Roman"/>
          <w:szCs w:val="24"/>
        </w:rPr>
        <w:t xml:space="preserve">no es preciso hablar que en el ser humano “se tiene” la religiosidad, porque este “tener” puede indicar algo de su naturaleza que no es principal o esencial en su constitución de ser específico como </w:t>
      </w:r>
      <w:r w:rsidR="004E05D0" w:rsidRPr="004E05D0">
        <w:rPr>
          <w:rFonts w:cs="Times New Roman"/>
          <w:i/>
          <w:szCs w:val="24"/>
        </w:rPr>
        <w:t>“homo religiosus”</w:t>
      </w:r>
      <w:r w:rsidR="004E05D0">
        <w:rPr>
          <w:rFonts w:cs="Times New Roman"/>
          <w:szCs w:val="24"/>
        </w:rPr>
        <w:t xml:space="preserve"> y, en consecuencia perder la </w:t>
      </w:r>
      <w:r w:rsidR="004E05D0">
        <w:rPr>
          <w:rFonts w:cs="Times New Roman"/>
          <w:szCs w:val="24"/>
        </w:rPr>
        <w:lastRenderedPageBreak/>
        <w:t>religiosidad equivaldría a decir dejar de ser “religioso” como algo que lo constituye y forma parte de su esencia de “ser racional” o mejor aún “ser personal”.</w:t>
      </w:r>
    </w:p>
    <w:p w:rsidR="00581C0E" w:rsidRDefault="00B765F1" w:rsidP="009E2862">
      <w:pPr>
        <w:rPr>
          <w:rFonts w:cs="Times New Roman"/>
          <w:szCs w:val="24"/>
        </w:rPr>
      </w:pPr>
      <w:r>
        <w:rPr>
          <w:rFonts w:cs="Times New Roman"/>
          <w:szCs w:val="24"/>
        </w:rPr>
        <w:t>Ahondando más en el aspecto metafísico del ser personal, conviene analógicamente dar una ojeada a lo que equivaldría “perder” o “dejar de ser” en un aspecto esencial en alguna creatura de la naturaleza que no sea específicamente la persona humana.</w:t>
      </w:r>
      <w:r w:rsidR="00392A25">
        <w:rPr>
          <w:rFonts w:cs="Times New Roman"/>
          <w:szCs w:val="24"/>
        </w:rPr>
        <w:t xml:space="preserve">  En un sentido estricto “perder” o “dejar de ser” implica “empezar a ser” de otro modo, lo que conduce a afirmar “ser una nueva creatura”.  Por ejemplo, la oruga que deja de ser tal para empezar a ser mariposa.  Este proceso de metamorfosis de la mariposa no viene a ser un cambio radical de ser, ya que en la oruga está toda su posibilidad de mariposa, pues se trata de un cambio</w:t>
      </w:r>
      <w:r w:rsidR="00581C0E">
        <w:rPr>
          <w:rFonts w:cs="Times New Roman"/>
          <w:szCs w:val="24"/>
        </w:rPr>
        <w:t xml:space="preserve"> </w:t>
      </w:r>
      <w:r w:rsidR="00392A25">
        <w:rPr>
          <w:rFonts w:cs="Times New Roman"/>
          <w:szCs w:val="24"/>
        </w:rPr>
        <w:t>de realización de su naturaleza de mariposa.</w:t>
      </w:r>
      <w:r w:rsidR="00581C0E">
        <w:rPr>
          <w:rFonts w:cs="Times New Roman"/>
          <w:szCs w:val="24"/>
        </w:rPr>
        <w:t xml:space="preserve">  De alguna manera el nuevo ser contiene en sí lo que fue, pero ahora de un modo perfecto.  </w:t>
      </w:r>
    </w:p>
    <w:p w:rsidR="00B765F1" w:rsidRDefault="00581C0E" w:rsidP="009E2862">
      <w:pPr>
        <w:rPr>
          <w:rFonts w:cs="Times New Roman"/>
          <w:szCs w:val="24"/>
        </w:rPr>
      </w:pPr>
      <w:r>
        <w:rPr>
          <w:rFonts w:cs="Times New Roman"/>
          <w:szCs w:val="24"/>
        </w:rPr>
        <w:t>El proceso de cambio evidente en los seres vivos, implica cubrir un ciclo v</w:t>
      </w:r>
      <w:r w:rsidR="00D64000">
        <w:rPr>
          <w:rFonts w:cs="Times New Roman"/>
          <w:szCs w:val="24"/>
        </w:rPr>
        <w:t>ital</w:t>
      </w:r>
      <w:r w:rsidR="0058230F">
        <w:rPr>
          <w:rFonts w:cs="Times New Roman"/>
          <w:szCs w:val="24"/>
        </w:rPr>
        <w:t xml:space="preserve"> que, una vez cumplid</w:t>
      </w:r>
      <w:r w:rsidR="0052689A">
        <w:rPr>
          <w:rFonts w:cs="Times New Roman"/>
          <w:szCs w:val="24"/>
        </w:rPr>
        <w:t>a</w:t>
      </w:r>
      <w:r w:rsidR="0058230F">
        <w:rPr>
          <w:rFonts w:cs="Times New Roman"/>
          <w:szCs w:val="24"/>
        </w:rPr>
        <w:t xml:space="preserve"> su posibilidad de ser, como lo anteriormente expuesto, se da un deterioro que</w:t>
      </w:r>
      <w:r w:rsidR="00D64000">
        <w:rPr>
          <w:rFonts w:cs="Times New Roman"/>
          <w:szCs w:val="24"/>
        </w:rPr>
        <w:t xml:space="preserve"> indica al final una modificación</w:t>
      </w:r>
      <w:r>
        <w:rPr>
          <w:rFonts w:cs="Times New Roman"/>
          <w:szCs w:val="24"/>
        </w:rPr>
        <w:t xml:space="preserve"> que corresponde a un deterioro de su naturaleza, una corrupción o degeneración de su ser que también le conduce a un </w:t>
      </w:r>
      <w:r w:rsidR="0052689A">
        <w:rPr>
          <w:rFonts w:cs="Times New Roman"/>
          <w:szCs w:val="24"/>
        </w:rPr>
        <w:t xml:space="preserve">cambio más radical de ser, y </w:t>
      </w:r>
      <w:r>
        <w:rPr>
          <w:rFonts w:cs="Times New Roman"/>
          <w:szCs w:val="24"/>
        </w:rPr>
        <w:t>que lo lleva a un nivel siempre inferior.</w:t>
      </w:r>
    </w:p>
    <w:p w:rsidR="00581C0E" w:rsidRDefault="000240BB" w:rsidP="009E2862">
      <w:pPr>
        <w:rPr>
          <w:rFonts w:cs="Times New Roman"/>
          <w:szCs w:val="24"/>
        </w:rPr>
      </w:pPr>
      <w:r>
        <w:rPr>
          <w:rFonts w:cs="Times New Roman"/>
          <w:szCs w:val="24"/>
        </w:rPr>
        <w:t xml:space="preserve">Es posible hablar de otro nivel de modificación de la naturaleza de los seres que implica una ruptura con sus leyes primigenias y es el caso de aquellos seres que, por condiciones externas e internas, han debido adaptarse al nuevo entorno.  Esto es posible evidenciar en los animales salvajes, </w:t>
      </w:r>
      <w:r w:rsidR="00C543DF">
        <w:rPr>
          <w:rFonts w:cs="Times New Roman"/>
          <w:szCs w:val="24"/>
        </w:rPr>
        <w:t>que,</w:t>
      </w:r>
      <w:r>
        <w:rPr>
          <w:rFonts w:cs="Times New Roman"/>
          <w:szCs w:val="24"/>
        </w:rPr>
        <w:t xml:space="preserve"> colocándolos fuera de su </w:t>
      </w:r>
      <w:r w:rsidRPr="000240BB">
        <w:rPr>
          <w:rFonts w:cs="Times New Roman"/>
          <w:i/>
          <w:szCs w:val="24"/>
        </w:rPr>
        <w:t>hábitat</w:t>
      </w:r>
      <w:r w:rsidR="00322051">
        <w:rPr>
          <w:rFonts w:cs="Times New Roman"/>
          <w:i/>
          <w:szCs w:val="24"/>
        </w:rPr>
        <w:t>,</w:t>
      </w:r>
      <w:r>
        <w:rPr>
          <w:rFonts w:cs="Times New Roman"/>
          <w:szCs w:val="24"/>
        </w:rPr>
        <w:t xml:space="preserve"> su instinto de conservación les lleva naturalmente a adoptar nuevos comportamientos de supervivencia.  Sin embargo, representa más notorio con los animales domésticos que, por la cercanía con el ser humano, pueden llegar a perder verdaderamente su identidad natural para comportarse de un modo que les es ajeno.  En el caso de los animales</w:t>
      </w:r>
      <w:r w:rsidR="00F448F2">
        <w:rPr>
          <w:rFonts w:cs="Times New Roman"/>
          <w:szCs w:val="24"/>
        </w:rPr>
        <w:t xml:space="preserve"> salvajes existe una mayor capacidad de</w:t>
      </w:r>
      <w:r>
        <w:rPr>
          <w:rFonts w:cs="Times New Roman"/>
          <w:szCs w:val="24"/>
        </w:rPr>
        <w:t xml:space="preserve"> recuperar su instinto natural una vez que se les coloca en su </w:t>
      </w:r>
      <w:r>
        <w:rPr>
          <w:rFonts w:cs="Times New Roman"/>
          <w:i/>
          <w:szCs w:val="24"/>
        </w:rPr>
        <w:t>hábitat</w:t>
      </w:r>
      <w:r>
        <w:rPr>
          <w:rFonts w:cs="Times New Roman"/>
          <w:szCs w:val="24"/>
        </w:rPr>
        <w:t xml:space="preserve">, aun cuando sea con un poco de dificultad y por un espacio considerable de tiempo, que puede llevarles hasta a perder </w:t>
      </w:r>
      <w:r w:rsidR="00F448F2">
        <w:rPr>
          <w:rFonts w:cs="Times New Roman"/>
          <w:szCs w:val="24"/>
        </w:rPr>
        <w:t>la</w:t>
      </w:r>
      <w:r>
        <w:rPr>
          <w:rFonts w:cs="Times New Roman"/>
          <w:szCs w:val="24"/>
        </w:rPr>
        <w:t xml:space="preserve"> propia vida.  Mientras que en los animales domésticos, recuperar su instinto natural de compo</w:t>
      </w:r>
      <w:r w:rsidR="00F448F2">
        <w:rPr>
          <w:rFonts w:cs="Times New Roman"/>
          <w:szCs w:val="24"/>
        </w:rPr>
        <w:t>rtamiento resulta más difícil todavía</w:t>
      </w:r>
      <w:r>
        <w:rPr>
          <w:rFonts w:cs="Times New Roman"/>
          <w:szCs w:val="24"/>
        </w:rPr>
        <w:t>.  En todo caso, el estímulo exterior viene a ser decisivo para la recuperación del instinto natural en ambo</w:t>
      </w:r>
      <w:r w:rsidR="00F448F2">
        <w:rPr>
          <w:rFonts w:cs="Times New Roman"/>
          <w:szCs w:val="24"/>
        </w:rPr>
        <w:t>s casos.</w:t>
      </w:r>
    </w:p>
    <w:p w:rsidR="00294837" w:rsidRDefault="00322051" w:rsidP="009E2862">
      <w:pPr>
        <w:rPr>
          <w:rFonts w:cs="Times New Roman"/>
          <w:szCs w:val="24"/>
        </w:rPr>
      </w:pPr>
      <w:r>
        <w:rPr>
          <w:rFonts w:cs="Times New Roman"/>
          <w:szCs w:val="24"/>
        </w:rPr>
        <w:lastRenderedPageBreak/>
        <w:t>La diferencia de respuesta en</w:t>
      </w:r>
      <w:r w:rsidR="003515DA">
        <w:rPr>
          <w:rFonts w:cs="Times New Roman"/>
          <w:szCs w:val="24"/>
        </w:rPr>
        <w:t xml:space="preserve"> los dos casos expuestos depende de la diferencia </w:t>
      </w:r>
      <w:r w:rsidR="007F7FC7">
        <w:rPr>
          <w:rFonts w:cs="Times New Roman"/>
          <w:szCs w:val="24"/>
        </w:rPr>
        <w:t>que permite</w:t>
      </w:r>
      <w:r w:rsidR="003515DA">
        <w:rPr>
          <w:rFonts w:cs="Times New Roman"/>
          <w:szCs w:val="24"/>
        </w:rPr>
        <w:t xml:space="preserve"> categorizar entre “animales domésticos” y “animales salvajes”, cuya capacidad de adaptación con el ser humano es </w:t>
      </w:r>
      <w:r w:rsidR="004D4BA3">
        <w:rPr>
          <w:rFonts w:cs="Times New Roman"/>
          <w:szCs w:val="24"/>
        </w:rPr>
        <w:t>determinante</w:t>
      </w:r>
      <w:r w:rsidR="0056651C">
        <w:rPr>
          <w:rFonts w:cs="Times New Roman"/>
          <w:szCs w:val="24"/>
        </w:rPr>
        <w:t>.</w:t>
      </w:r>
    </w:p>
    <w:p w:rsidR="00A00080" w:rsidRDefault="0056651C" w:rsidP="009E2862">
      <w:pPr>
        <w:rPr>
          <w:rFonts w:cs="Times New Roman"/>
          <w:szCs w:val="24"/>
        </w:rPr>
      </w:pPr>
      <w:r>
        <w:rPr>
          <w:rFonts w:cs="Times New Roman"/>
          <w:szCs w:val="24"/>
        </w:rPr>
        <w:t>Analizar la pérdida de religiosidad en la persona humana implica hablar de su capacidad natural de adaptación al entorno, pero sobre todo a su capacidad de ser artífice de su vida frente a diversos entornos que le toque afrontar.</w:t>
      </w:r>
      <w:r w:rsidR="00B37E21">
        <w:rPr>
          <w:rFonts w:cs="Times New Roman"/>
          <w:szCs w:val="24"/>
        </w:rPr>
        <w:t xml:space="preserve">  </w:t>
      </w:r>
      <w:r w:rsidR="009B58DB">
        <w:rPr>
          <w:rFonts w:cs="Times New Roman"/>
          <w:szCs w:val="24"/>
        </w:rPr>
        <w:t>Desde un enfoque general</w:t>
      </w:r>
      <w:r w:rsidR="001434D8">
        <w:rPr>
          <w:rFonts w:cs="Times New Roman"/>
          <w:szCs w:val="24"/>
        </w:rPr>
        <w:t>,</w:t>
      </w:r>
      <w:r w:rsidR="009B58DB">
        <w:rPr>
          <w:rFonts w:cs="Times New Roman"/>
          <w:szCs w:val="24"/>
        </w:rPr>
        <w:t xml:space="preserve"> se debe afirmar que el hombre puede ser sí mismo independientemente de la realidad que le rodea, pero afirmar esto es precipitado, ya que el ser humano no es desde siempre capaz de afrontar la realidad que se le presenta de un modo estable, sino que en la medida que madura en sus facultades espirituales tiene mayor capacidad de dirigir su vida conforme a su fin</w:t>
      </w:r>
      <w:r w:rsidR="00881969">
        <w:rPr>
          <w:rStyle w:val="Refdenotaalpie"/>
          <w:rFonts w:cs="Times New Roman"/>
          <w:szCs w:val="24"/>
        </w:rPr>
        <w:footnoteReference w:id="6"/>
      </w:r>
      <w:r w:rsidR="009B58DB">
        <w:rPr>
          <w:rFonts w:cs="Times New Roman"/>
          <w:szCs w:val="24"/>
        </w:rPr>
        <w:t>.</w:t>
      </w:r>
    </w:p>
    <w:p w:rsidR="00324B3C" w:rsidRDefault="00324B3C" w:rsidP="009E2862">
      <w:pPr>
        <w:rPr>
          <w:rFonts w:cs="Times New Roman"/>
          <w:szCs w:val="24"/>
        </w:rPr>
      </w:pPr>
      <w:r>
        <w:rPr>
          <w:rFonts w:cs="Times New Roman"/>
          <w:szCs w:val="24"/>
        </w:rPr>
        <w:t xml:space="preserve">El punto de partida de la pérdida de la religiosidad natural en el hombre está en el oponer “lo sagrado” y “lo profano”, bajo la categoría de real e irreal, oposición que tiene lugar en el modo de juzgar estos dos aspectos y que tiene influencia en su comportamiento.  Con esta afirmación banal el ser humano se reprime en buscar respuestas grandes a grandes preguntas, que le lleva no solo a la pérdida del sentido religioso, mas a la pérdida del sentido de su vida.  </w:t>
      </w:r>
    </w:p>
    <w:p w:rsidR="00324B3C" w:rsidRDefault="00E24F23" w:rsidP="009E2862">
      <w:pPr>
        <w:rPr>
          <w:rFonts w:cs="Times New Roman"/>
          <w:szCs w:val="24"/>
        </w:rPr>
      </w:pPr>
      <w:r>
        <w:rPr>
          <w:rFonts w:cs="Times New Roman"/>
          <w:szCs w:val="24"/>
        </w:rPr>
        <w:t xml:space="preserve">Este punto de partida </w:t>
      </w:r>
      <w:r w:rsidR="00DC6E92">
        <w:rPr>
          <w:rFonts w:cs="Times New Roman"/>
          <w:szCs w:val="24"/>
        </w:rPr>
        <w:t xml:space="preserve">es falso y sin fundamento si se considera </w:t>
      </w:r>
      <w:r>
        <w:rPr>
          <w:rFonts w:cs="Times New Roman"/>
          <w:szCs w:val="24"/>
        </w:rPr>
        <w:t xml:space="preserve">la afirmación que hallamos en Santo Tomás de Aquino cuando menciona acerca de la </w:t>
      </w:r>
      <w:r w:rsidRPr="00D1521C">
        <w:rPr>
          <w:rFonts w:cs="Times New Roman"/>
          <w:i/>
          <w:szCs w:val="24"/>
        </w:rPr>
        <w:t>recta razón</w:t>
      </w:r>
      <w:r>
        <w:rPr>
          <w:rFonts w:cs="Times New Roman"/>
          <w:szCs w:val="24"/>
        </w:rPr>
        <w:t>, la cual jamás se opone a la verdad suprema que tiene carácter universal y objetivo</w:t>
      </w:r>
      <w:r w:rsidR="009805C5">
        <w:rPr>
          <w:rFonts w:cs="Times New Roman"/>
          <w:szCs w:val="24"/>
        </w:rPr>
        <w:t>.  Est</w:t>
      </w:r>
      <w:r w:rsidR="00DC6E92">
        <w:rPr>
          <w:rFonts w:cs="Times New Roman"/>
          <w:szCs w:val="24"/>
        </w:rPr>
        <w:t>e</w:t>
      </w:r>
      <w:r w:rsidR="009805C5">
        <w:rPr>
          <w:rFonts w:cs="Times New Roman"/>
          <w:szCs w:val="24"/>
        </w:rPr>
        <w:t xml:space="preserve"> </w:t>
      </w:r>
      <w:r w:rsidR="00DC6E92">
        <w:rPr>
          <w:rFonts w:cs="Times New Roman"/>
          <w:szCs w:val="24"/>
        </w:rPr>
        <w:t>enfoque</w:t>
      </w:r>
      <w:r w:rsidR="009805C5">
        <w:rPr>
          <w:rFonts w:cs="Times New Roman"/>
          <w:szCs w:val="24"/>
        </w:rPr>
        <w:t xml:space="preserve"> manifiesta una posición sin fundamento, movida por una voluntad poco trabajada a la consecución del bien y sometida a los vaivenes de las emociones y sentimientos de fácil estimulación.</w:t>
      </w:r>
      <w:r w:rsidR="00DC6E92">
        <w:rPr>
          <w:rFonts w:cs="Times New Roman"/>
          <w:szCs w:val="24"/>
        </w:rPr>
        <w:t xml:space="preserve">  Para que la razón sea recta debe estar </w:t>
      </w:r>
      <w:r w:rsidR="00661B93">
        <w:rPr>
          <w:rFonts w:cs="Times New Roman"/>
          <w:szCs w:val="24"/>
        </w:rPr>
        <w:t xml:space="preserve">apoyada </w:t>
      </w:r>
      <w:r w:rsidR="00DC6E92">
        <w:rPr>
          <w:rFonts w:cs="Times New Roman"/>
          <w:szCs w:val="24"/>
        </w:rPr>
        <w:t xml:space="preserve">en los llamados </w:t>
      </w:r>
      <w:r w:rsidR="00DC6E92" w:rsidRPr="00DC6E92">
        <w:rPr>
          <w:rFonts w:cs="Times New Roman"/>
          <w:i/>
          <w:szCs w:val="24"/>
        </w:rPr>
        <w:t>“preambula fidei”</w:t>
      </w:r>
      <w:r w:rsidR="00DC6E92">
        <w:rPr>
          <w:rFonts w:cs="Times New Roman"/>
          <w:szCs w:val="24"/>
        </w:rPr>
        <w:t xml:space="preserve"> (preámbulos de la fe).</w:t>
      </w:r>
    </w:p>
    <w:p w:rsidR="00FF695B" w:rsidRDefault="00887D41" w:rsidP="009E2862">
      <w:pPr>
        <w:rPr>
          <w:rFonts w:cs="Times New Roman"/>
          <w:szCs w:val="24"/>
        </w:rPr>
      </w:pPr>
      <w:r>
        <w:rPr>
          <w:rFonts w:cs="Times New Roman"/>
          <w:szCs w:val="24"/>
        </w:rPr>
        <w:t>Los preámbulos de la fe son</w:t>
      </w:r>
      <w:r w:rsidR="008E3385">
        <w:rPr>
          <w:rFonts w:cs="Times New Roman"/>
          <w:szCs w:val="24"/>
        </w:rPr>
        <w:t xml:space="preserve"> aquellas premisas racionales que hacen po</w:t>
      </w:r>
      <w:r>
        <w:rPr>
          <w:rFonts w:cs="Times New Roman"/>
          <w:szCs w:val="24"/>
        </w:rPr>
        <w:t xml:space="preserve">sible el acto de fe, </w:t>
      </w:r>
      <w:r w:rsidR="00383B0E">
        <w:rPr>
          <w:rFonts w:cs="Times New Roman"/>
          <w:szCs w:val="24"/>
        </w:rPr>
        <w:t xml:space="preserve">es decir, </w:t>
      </w:r>
      <w:r>
        <w:rPr>
          <w:rFonts w:cs="Times New Roman"/>
          <w:szCs w:val="24"/>
        </w:rPr>
        <w:t>representa</w:t>
      </w:r>
      <w:r w:rsidR="00383B0E">
        <w:rPr>
          <w:rFonts w:cs="Times New Roman"/>
          <w:szCs w:val="24"/>
        </w:rPr>
        <w:t>n los</w:t>
      </w:r>
      <w:r w:rsidR="00B41740">
        <w:rPr>
          <w:rFonts w:cs="Times New Roman"/>
          <w:szCs w:val="24"/>
        </w:rPr>
        <w:t xml:space="preserve"> medio</w:t>
      </w:r>
      <w:r w:rsidR="00383B0E">
        <w:rPr>
          <w:rFonts w:cs="Times New Roman"/>
          <w:szCs w:val="24"/>
        </w:rPr>
        <w:t>s</w:t>
      </w:r>
      <w:r w:rsidR="00B41740">
        <w:rPr>
          <w:rFonts w:cs="Times New Roman"/>
          <w:szCs w:val="24"/>
        </w:rPr>
        <w:t xml:space="preserve"> para</w:t>
      </w:r>
      <w:r>
        <w:rPr>
          <w:rFonts w:cs="Times New Roman"/>
          <w:szCs w:val="24"/>
        </w:rPr>
        <w:t xml:space="preserve"> l</w:t>
      </w:r>
      <w:r w:rsidR="00B41740">
        <w:rPr>
          <w:rFonts w:cs="Times New Roman"/>
          <w:szCs w:val="24"/>
        </w:rPr>
        <w:t>a “apertura” del espíritu humano</w:t>
      </w:r>
      <w:r>
        <w:rPr>
          <w:rFonts w:cs="Times New Roman"/>
          <w:szCs w:val="24"/>
        </w:rPr>
        <w:t xml:space="preserve"> que le preparan a reconocer y relacionarse con “lo divino”.</w:t>
      </w:r>
      <w:r w:rsidR="00B41740">
        <w:rPr>
          <w:rFonts w:cs="Times New Roman"/>
          <w:szCs w:val="24"/>
        </w:rPr>
        <w:t xml:space="preserve">  Se trata de unos antecedentes intelectuales que permiten el movimiento natural de la voluntad hacia aquello que distingue como “bueno”, </w:t>
      </w:r>
      <w:r w:rsidR="00B41740">
        <w:rPr>
          <w:rFonts w:cs="Times New Roman"/>
          <w:szCs w:val="24"/>
        </w:rPr>
        <w:lastRenderedPageBreak/>
        <w:t xml:space="preserve">“bello” y </w:t>
      </w:r>
      <w:r w:rsidR="008E3385">
        <w:rPr>
          <w:rFonts w:cs="Times New Roman"/>
          <w:szCs w:val="24"/>
        </w:rPr>
        <w:t>“verdadero”</w:t>
      </w:r>
      <w:r w:rsidR="00B41740">
        <w:rPr>
          <w:rFonts w:cs="Times New Roman"/>
          <w:szCs w:val="24"/>
        </w:rPr>
        <w:t>.  Estas premisas no aseguran el acto voluntario, solo lo preparan, pues ningún acto voluntario puede ser ciego, es decir, sin la asi</w:t>
      </w:r>
      <w:r w:rsidR="00FF695B">
        <w:rPr>
          <w:rFonts w:cs="Times New Roman"/>
          <w:szCs w:val="24"/>
        </w:rPr>
        <w:t>stencia de la luz intelectual.</w:t>
      </w:r>
    </w:p>
    <w:p w:rsidR="00383B0E" w:rsidRDefault="00B41740" w:rsidP="009E2862">
      <w:pPr>
        <w:rPr>
          <w:rFonts w:cs="Times New Roman"/>
          <w:szCs w:val="24"/>
        </w:rPr>
      </w:pPr>
      <w:r>
        <w:rPr>
          <w:rFonts w:cs="Times New Roman"/>
          <w:szCs w:val="24"/>
        </w:rPr>
        <w:t>Los preámbulos</w:t>
      </w:r>
      <w:r w:rsidR="00FF695B">
        <w:rPr>
          <w:rFonts w:cs="Times New Roman"/>
          <w:szCs w:val="24"/>
        </w:rPr>
        <w:t xml:space="preserve"> de la fe son </w:t>
      </w:r>
      <w:r>
        <w:rPr>
          <w:rFonts w:cs="Times New Roman"/>
          <w:szCs w:val="24"/>
        </w:rPr>
        <w:t>elementos racionales objetivos necesarios para todo acto de fe.</w:t>
      </w:r>
      <w:r w:rsidR="001F078F">
        <w:rPr>
          <w:rFonts w:cs="Times New Roman"/>
          <w:szCs w:val="24"/>
        </w:rPr>
        <w:t xml:space="preserve">  Se trata, por </w:t>
      </w:r>
      <w:r w:rsidR="00C543DF">
        <w:rPr>
          <w:rFonts w:cs="Times New Roman"/>
          <w:szCs w:val="24"/>
        </w:rPr>
        <w:t>tanto,</w:t>
      </w:r>
      <w:r w:rsidR="001F078F">
        <w:rPr>
          <w:rFonts w:cs="Times New Roman"/>
          <w:szCs w:val="24"/>
        </w:rPr>
        <w:t xml:space="preserve"> de una condición necesaria, pero no suficiente, ya que el acto de fe im</w:t>
      </w:r>
      <w:r w:rsidR="00383B0E">
        <w:rPr>
          <w:rFonts w:cs="Times New Roman"/>
          <w:szCs w:val="24"/>
        </w:rPr>
        <w:t>plica en el ser humano un movimiento más profundo</w:t>
      </w:r>
      <w:r w:rsidR="001F078F">
        <w:rPr>
          <w:rFonts w:cs="Times New Roman"/>
          <w:szCs w:val="24"/>
        </w:rPr>
        <w:t xml:space="preserve"> para poder ser una verdadera “adhesión personal” al </w:t>
      </w:r>
      <w:r w:rsidR="00640B06">
        <w:rPr>
          <w:rFonts w:cs="Times New Roman"/>
          <w:szCs w:val="24"/>
        </w:rPr>
        <w:t>Ser absoluto</w:t>
      </w:r>
      <w:r w:rsidR="001F078F">
        <w:rPr>
          <w:rFonts w:cs="Times New Roman"/>
          <w:szCs w:val="24"/>
        </w:rPr>
        <w:t>.</w:t>
      </w:r>
      <w:r w:rsidR="00C404C7">
        <w:rPr>
          <w:rFonts w:cs="Times New Roman"/>
          <w:szCs w:val="24"/>
        </w:rPr>
        <w:t xml:space="preserve">  Los contenidos forman parte del sentido común de la persona humana, ya que se tratan de verdades que todo ser humano </w:t>
      </w:r>
      <w:r w:rsidR="00383B0E">
        <w:rPr>
          <w:rFonts w:cs="Times New Roman"/>
          <w:szCs w:val="24"/>
        </w:rPr>
        <w:t>está</w:t>
      </w:r>
      <w:r w:rsidR="00C404C7">
        <w:rPr>
          <w:rFonts w:cs="Times New Roman"/>
          <w:szCs w:val="24"/>
        </w:rPr>
        <w:t xml:space="preserve"> en grado de percibir de la realidad: la existencia de un mundo ordenado, la existencia de Dios como principio y fin de la realidad</w:t>
      </w:r>
      <w:r w:rsidR="00383B0E">
        <w:rPr>
          <w:rFonts w:cs="Times New Roman"/>
          <w:szCs w:val="24"/>
        </w:rPr>
        <w:t>, el sentido de autoridad, etc</w:t>
      </w:r>
      <w:r w:rsidR="00C404C7">
        <w:rPr>
          <w:rFonts w:cs="Times New Roman"/>
          <w:szCs w:val="24"/>
        </w:rPr>
        <w:t>.</w:t>
      </w:r>
      <w:r w:rsidR="00ED552F">
        <w:rPr>
          <w:rFonts w:cs="Times New Roman"/>
          <w:szCs w:val="24"/>
        </w:rPr>
        <w:t xml:space="preserve">  </w:t>
      </w:r>
    </w:p>
    <w:p w:rsidR="001434D8" w:rsidRDefault="00383B0E" w:rsidP="009E2862">
      <w:pPr>
        <w:rPr>
          <w:rFonts w:cs="Times New Roman"/>
          <w:szCs w:val="24"/>
        </w:rPr>
      </w:pPr>
      <w:r>
        <w:rPr>
          <w:rFonts w:cs="Times New Roman"/>
          <w:szCs w:val="24"/>
        </w:rPr>
        <w:t>En este contexto</w:t>
      </w:r>
      <w:r w:rsidR="00FF695B">
        <w:rPr>
          <w:rFonts w:cs="Times New Roman"/>
          <w:szCs w:val="24"/>
        </w:rPr>
        <w:t>,</w:t>
      </w:r>
      <w:r>
        <w:rPr>
          <w:rFonts w:cs="Times New Roman"/>
          <w:szCs w:val="24"/>
        </w:rPr>
        <w:t xml:space="preserve"> l</w:t>
      </w:r>
      <w:r w:rsidR="00ED552F">
        <w:rPr>
          <w:rFonts w:cs="Times New Roman"/>
          <w:szCs w:val="24"/>
        </w:rPr>
        <w:t xml:space="preserve">a recta razón representa la autonomía de la razón natural y a la cual toda ideología debe respetar.  </w:t>
      </w:r>
      <w:r>
        <w:rPr>
          <w:rFonts w:cs="Times New Roman"/>
          <w:szCs w:val="24"/>
        </w:rPr>
        <w:t xml:space="preserve">Dicho de otra manera, se trata de una razón no-ideológica, consciente de la contingencia ontológica </w:t>
      </w:r>
      <w:r w:rsidR="007A7B90">
        <w:rPr>
          <w:rFonts w:cs="Times New Roman"/>
          <w:szCs w:val="24"/>
        </w:rPr>
        <w:t>y</w:t>
      </w:r>
      <w:r>
        <w:rPr>
          <w:rFonts w:cs="Times New Roman"/>
          <w:szCs w:val="24"/>
        </w:rPr>
        <w:t xml:space="preserve"> de su propio horizonte infinito, una razón no-autosuficiente.  Se habla de una razón</w:t>
      </w:r>
      <w:r w:rsidR="00E422DB">
        <w:rPr>
          <w:rFonts w:cs="Times New Roman"/>
          <w:szCs w:val="24"/>
        </w:rPr>
        <w:t xml:space="preserve"> que cumple con su ley bajo la categoría de “razón creada”, indispensable para una actitud de humildad que le permite entrar en diálogo con el “Otro”</w:t>
      </w:r>
      <w:r w:rsidR="001A1B63">
        <w:rPr>
          <w:rStyle w:val="Refdenotaalpie"/>
          <w:rFonts w:cs="Times New Roman"/>
          <w:szCs w:val="24"/>
        </w:rPr>
        <w:footnoteReference w:id="7"/>
      </w:r>
      <w:r w:rsidR="00E422DB">
        <w:rPr>
          <w:rFonts w:cs="Times New Roman"/>
          <w:szCs w:val="24"/>
        </w:rPr>
        <w:t xml:space="preserve">.  </w:t>
      </w:r>
    </w:p>
    <w:p w:rsidR="00490430" w:rsidRPr="00E422DB" w:rsidRDefault="00C543DF" w:rsidP="009E2862">
      <w:pPr>
        <w:rPr>
          <w:rFonts w:cs="Times New Roman"/>
          <w:szCs w:val="24"/>
        </w:rPr>
      </w:pPr>
      <w:r>
        <w:rPr>
          <w:rFonts w:cs="Times New Roman"/>
          <w:szCs w:val="24"/>
        </w:rPr>
        <w:t>Además,</w:t>
      </w:r>
      <w:r w:rsidR="00ED552F">
        <w:rPr>
          <w:rFonts w:cs="Times New Roman"/>
          <w:szCs w:val="24"/>
        </w:rPr>
        <w:t xml:space="preserve"> cabe recalcar que la justificación racional de estas verdades requiere reconocer una</w:t>
      </w:r>
      <w:r w:rsidR="008B6EED">
        <w:rPr>
          <w:rFonts w:cs="Times New Roman"/>
          <w:szCs w:val="24"/>
        </w:rPr>
        <w:t xml:space="preserve"> antropología personal, una</w:t>
      </w:r>
      <w:r w:rsidR="00ED552F">
        <w:rPr>
          <w:rFonts w:cs="Times New Roman"/>
          <w:szCs w:val="24"/>
        </w:rPr>
        <w:t xml:space="preserve"> metafísica de lo real y de los principios naturales y que la razón humana debe respetar</w:t>
      </w:r>
      <w:r w:rsidR="00035DE5">
        <w:rPr>
          <w:rFonts w:cs="Times New Roman"/>
          <w:szCs w:val="24"/>
        </w:rPr>
        <w:t xml:space="preserve"> para una adecuada reflexión.  La fe en un ser superior sin el concurso de la razón reduciría al acto de adhesión al mito o a la superstición.</w:t>
      </w:r>
      <w:r w:rsidR="00E22E7E">
        <w:rPr>
          <w:rFonts w:cs="Times New Roman"/>
          <w:szCs w:val="24"/>
        </w:rPr>
        <w:t xml:space="preserve">  Por lo tanto</w:t>
      </w:r>
      <w:r w:rsidR="001A1B63">
        <w:rPr>
          <w:rFonts w:cs="Times New Roman"/>
          <w:szCs w:val="24"/>
        </w:rPr>
        <w:t>,</w:t>
      </w:r>
      <w:r w:rsidR="00E22E7E">
        <w:rPr>
          <w:rFonts w:cs="Times New Roman"/>
          <w:szCs w:val="24"/>
        </w:rPr>
        <w:t xml:space="preserve"> una sana concepción de lo divino y las mociones personales que se deriven dependerán de la salud racional con la que goce cada persona humana.</w:t>
      </w:r>
    </w:p>
    <w:p w:rsidR="00490430" w:rsidRDefault="00490430" w:rsidP="009E2862">
      <w:pPr>
        <w:rPr>
          <w:rFonts w:eastAsiaTheme="majorEastAsia"/>
          <w:sz w:val="26"/>
          <w:szCs w:val="26"/>
        </w:rPr>
      </w:pPr>
      <w:r>
        <w:br w:type="page"/>
      </w:r>
    </w:p>
    <w:p w:rsidR="00C543DF" w:rsidRDefault="00C543DF" w:rsidP="00C543DF">
      <w:pPr>
        <w:pStyle w:val="Ttulo2"/>
        <w:numPr>
          <w:ilvl w:val="0"/>
          <w:numId w:val="0"/>
        </w:numPr>
        <w:spacing w:line="240" w:lineRule="auto"/>
        <w:ind w:left="720"/>
        <w:jc w:val="both"/>
      </w:pPr>
      <w:bookmarkStart w:id="16" w:name="_Toc451180142"/>
    </w:p>
    <w:p w:rsidR="00C543DF" w:rsidRDefault="00C543DF" w:rsidP="00C543DF">
      <w:pPr>
        <w:pStyle w:val="Ttulo2"/>
        <w:numPr>
          <w:ilvl w:val="0"/>
          <w:numId w:val="0"/>
        </w:numPr>
        <w:spacing w:line="240" w:lineRule="auto"/>
        <w:ind w:left="720"/>
        <w:jc w:val="both"/>
      </w:pPr>
    </w:p>
    <w:p w:rsidR="00C543DF" w:rsidRDefault="00C543DF" w:rsidP="00C543DF">
      <w:pPr>
        <w:pStyle w:val="Ttulo2"/>
        <w:numPr>
          <w:ilvl w:val="0"/>
          <w:numId w:val="0"/>
        </w:numPr>
        <w:spacing w:line="240" w:lineRule="auto"/>
        <w:ind w:left="720"/>
        <w:jc w:val="both"/>
      </w:pPr>
    </w:p>
    <w:p w:rsidR="004D78D0" w:rsidRPr="00F74B64" w:rsidRDefault="00324B3C" w:rsidP="00C543DF">
      <w:pPr>
        <w:pStyle w:val="Ttulo2"/>
        <w:spacing w:line="240" w:lineRule="auto"/>
      </w:pPr>
      <w:r>
        <w:t xml:space="preserve">Proceso de </w:t>
      </w:r>
      <w:r w:rsidR="00471B43">
        <w:t xml:space="preserve">Recuperación </w:t>
      </w:r>
      <w:r>
        <w:t xml:space="preserve">de la </w:t>
      </w:r>
      <w:r w:rsidR="00471B43">
        <w:t>Religiosidad Natural</w:t>
      </w:r>
      <w:bookmarkEnd w:id="16"/>
    </w:p>
    <w:p w:rsidR="00471B43" w:rsidRDefault="00471B43" w:rsidP="009E2862">
      <w:pPr>
        <w:rPr>
          <w:rFonts w:cs="Times New Roman"/>
          <w:szCs w:val="24"/>
        </w:rPr>
      </w:pPr>
    </w:p>
    <w:p w:rsidR="009A3617" w:rsidRDefault="009A3617" w:rsidP="009E2862">
      <w:pPr>
        <w:rPr>
          <w:rFonts w:cs="Times New Roman"/>
          <w:szCs w:val="24"/>
        </w:rPr>
      </w:pPr>
      <w:r>
        <w:rPr>
          <w:rFonts w:cs="Times New Roman"/>
          <w:szCs w:val="24"/>
        </w:rPr>
        <w:t xml:space="preserve">La persona humana debe crecer en un ambiente sano que le permita desarrollar sus capacidades de un modo ordenado, dirigiéndolas rectamente hacia </w:t>
      </w:r>
      <w:r w:rsidR="006D5FE8">
        <w:rPr>
          <w:rFonts w:cs="Times New Roman"/>
          <w:szCs w:val="24"/>
        </w:rPr>
        <w:t>el bien</w:t>
      </w:r>
      <w:r>
        <w:rPr>
          <w:rFonts w:cs="Times New Roman"/>
          <w:szCs w:val="24"/>
        </w:rPr>
        <w:t>.  Debe, conforme va creciendo y conociendo la realidad, llamar las cosas por su propio nombre y distinguir con claridad lo que es bueno y lo que es malo de un modo objetivo y real, que no equivale a decir de un modo material y positivista o subjetivista y relativista.</w:t>
      </w:r>
      <w:r w:rsidRPr="000E5892">
        <w:rPr>
          <w:rFonts w:cs="Times New Roman"/>
          <w:szCs w:val="24"/>
        </w:rPr>
        <w:t xml:space="preserve"> </w:t>
      </w:r>
    </w:p>
    <w:p w:rsidR="00324B3C" w:rsidRDefault="00324B3C" w:rsidP="009E2862">
      <w:pPr>
        <w:rPr>
          <w:rFonts w:cs="Times New Roman"/>
          <w:szCs w:val="24"/>
        </w:rPr>
      </w:pPr>
      <w:r>
        <w:rPr>
          <w:rFonts w:cs="Times New Roman"/>
          <w:szCs w:val="24"/>
        </w:rPr>
        <w:t xml:space="preserve">La estabilidad y acierto del ser humano en dirigir su vida sin restar a sus posibilidades naturales tiene que ver con su capacidad de vivir abiertamente, profundizando progresivamente en su diálogo con el </w:t>
      </w:r>
      <w:r w:rsidR="00640B06">
        <w:rPr>
          <w:rFonts w:cs="Times New Roman"/>
          <w:szCs w:val="24"/>
        </w:rPr>
        <w:t>Ser absoluto</w:t>
      </w:r>
      <w:r>
        <w:rPr>
          <w:rFonts w:cs="Times New Roman"/>
          <w:szCs w:val="24"/>
        </w:rPr>
        <w:t xml:space="preserve"> y con el mundo para conocer siempre </w:t>
      </w:r>
      <w:r w:rsidR="001A1B63">
        <w:rPr>
          <w:rFonts w:cs="Times New Roman"/>
          <w:szCs w:val="24"/>
        </w:rPr>
        <w:t>más su identidad personal.</w:t>
      </w:r>
    </w:p>
    <w:p w:rsidR="00324B3C" w:rsidRPr="00F74B64" w:rsidRDefault="00324B3C" w:rsidP="009E2862">
      <w:pPr>
        <w:ind w:left="720"/>
        <w:rPr>
          <w:rFonts w:cs="Times New Roman"/>
          <w:szCs w:val="24"/>
        </w:rPr>
      </w:pPr>
      <w:r w:rsidRPr="00F74B64">
        <w:rPr>
          <w:rFonts w:cs="Times New Roman"/>
          <w:szCs w:val="24"/>
        </w:rPr>
        <w:t>“</w:t>
      </w:r>
      <w:r>
        <w:rPr>
          <w:rFonts w:cs="Times New Roman"/>
          <w:szCs w:val="24"/>
        </w:rPr>
        <w:t>Toda persona humana es abierta íntimamente, y ello no obsta, sino al contrario, garantiza que se abra a las demás realidades, tanto a las personas increadas, como a las creadas y a los seres inferiores.  Ahora bien, como en la persona humana existen distinción de niveles, la apertura íntima será superior a la que mira hacia fuera.</w:t>
      </w:r>
      <w:r w:rsidRPr="00F74B64">
        <w:rPr>
          <w:rFonts w:cs="Times New Roman"/>
          <w:szCs w:val="24"/>
        </w:rPr>
        <w:t>”</w:t>
      </w:r>
      <w:sdt>
        <w:sdtPr>
          <w:rPr>
            <w:rFonts w:cs="Times New Roman"/>
            <w:szCs w:val="24"/>
          </w:rPr>
          <w:id w:val="570340222"/>
          <w:citation/>
        </w:sdtPr>
        <w:sdtEndPr/>
        <w:sdtContent>
          <w:r w:rsidR="00725F32">
            <w:rPr>
              <w:rFonts w:cs="Times New Roman"/>
              <w:szCs w:val="24"/>
            </w:rPr>
            <w:fldChar w:fldCharType="begin"/>
          </w:r>
          <w:r w:rsidR="00595F61">
            <w:rPr>
              <w:rFonts w:cs="Times New Roman"/>
              <w:szCs w:val="24"/>
            </w:rPr>
            <w:instrText xml:space="preserve"> CITATION Sel06 \p 362 \l 12298  </w:instrText>
          </w:r>
          <w:r w:rsidR="00725F32">
            <w:rPr>
              <w:rFonts w:cs="Times New Roman"/>
              <w:szCs w:val="24"/>
            </w:rPr>
            <w:fldChar w:fldCharType="separate"/>
          </w:r>
          <w:r w:rsidR="002D377C">
            <w:rPr>
              <w:rFonts w:cs="Times New Roman"/>
              <w:noProof/>
              <w:szCs w:val="24"/>
            </w:rPr>
            <w:t xml:space="preserve"> </w:t>
          </w:r>
          <w:r w:rsidR="002D377C" w:rsidRPr="002D377C">
            <w:rPr>
              <w:rFonts w:cs="Times New Roman"/>
              <w:noProof/>
              <w:szCs w:val="24"/>
            </w:rPr>
            <w:t>(Sellés, Antropología para inconformes, 2006, pág. 362)</w:t>
          </w:r>
          <w:r w:rsidR="00725F32">
            <w:rPr>
              <w:rFonts w:cs="Times New Roman"/>
              <w:szCs w:val="24"/>
            </w:rPr>
            <w:fldChar w:fldCharType="end"/>
          </w:r>
        </w:sdtContent>
      </w:sdt>
      <w:r>
        <w:rPr>
          <w:rFonts w:cs="Times New Roman"/>
          <w:szCs w:val="24"/>
        </w:rPr>
        <w:t>.</w:t>
      </w:r>
    </w:p>
    <w:p w:rsidR="00324B3C" w:rsidRDefault="00324B3C" w:rsidP="009E2862">
      <w:pPr>
        <w:rPr>
          <w:rFonts w:cs="Times New Roman"/>
          <w:szCs w:val="24"/>
        </w:rPr>
      </w:pPr>
      <w:r>
        <w:rPr>
          <w:rFonts w:cs="Times New Roman"/>
          <w:szCs w:val="24"/>
        </w:rPr>
        <w:t xml:space="preserve">El descubrir la identidad personal representa un punto neurálgico en el camino del desarrollo de las dimensiones esenciales de la naturaleza humana, </w:t>
      </w:r>
      <w:r w:rsidR="00C543DF">
        <w:rPr>
          <w:rFonts w:cs="Times New Roman"/>
          <w:szCs w:val="24"/>
        </w:rPr>
        <w:t>ya que,</w:t>
      </w:r>
      <w:r>
        <w:rPr>
          <w:rFonts w:cs="Times New Roman"/>
          <w:szCs w:val="24"/>
        </w:rPr>
        <w:t xml:space="preserve"> con ella, puede conocer sin confundir, las novedades relacionales con el otro, que representa el modo dinámico de enriquecimiento interpersonal.</w:t>
      </w:r>
    </w:p>
    <w:p w:rsidR="00324B3C" w:rsidRDefault="00324B3C" w:rsidP="009E2862">
      <w:pPr>
        <w:ind w:left="720"/>
        <w:rPr>
          <w:rFonts w:cs="Times New Roman"/>
          <w:szCs w:val="24"/>
        </w:rPr>
      </w:pPr>
      <w:r>
        <w:rPr>
          <w:rFonts w:cs="Times New Roman"/>
          <w:szCs w:val="24"/>
        </w:rPr>
        <w:t xml:space="preserve">“Realidad superior a la apertura íntima de la persona humana es Dios.  Pero la apertura de la persona humana a Dios no es hacia fuera, sino profundizando en la propia intimidad.  Por eso, tal apertura no requiere de un hábito (…), es decir de una apertura menor a la propia persona humana, sino que es la persona la que se emplea enteramente y se queda corta.  Por ello, mientras que la metafísica, la ética, la física clásica, etc., </w:t>
      </w:r>
      <w:r>
        <w:rPr>
          <w:rFonts w:cs="Times New Roman"/>
          <w:i/>
          <w:szCs w:val="24"/>
        </w:rPr>
        <w:t>demuestran</w:t>
      </w:r>
      <w:r>
        <w:rPr>
          <w:rFonts w:cs="Times New Roman"/>
          <w:szCs w:val="24"/>
        </w:rPr>
        <w:t xml:space="preserve"> a Dios mirando hacia fuera, la antropología </w:t>
      </w:r>
      <w:r>
        <w:rPr>
          <w:rFonts w:cs="Times New Roman"/>
          <w:i/>
          <w:szCs w:val="24"/>
        </w:rPr>
        <w:t>muestra</w:t>
      </w:r>
      <w:r>
        <w:rPr>
          <w:rFonts w:cs="Times New Roman"/>
          <w:szCs w:val="24"/>
        </w:rPr>
        <w:t xml:space="preserve"> a Dios en </w:t>
      </w:r>
      <w:r>
        <w:rPr>
          <w:rFonts w:cs="Times New Roman"/>
          <w:szCs w:val="24"/>
        </w:rPr>
        <w:lastRenderedPageBreak/>
        <w:t xml:space="preserve">la propia intimidad.  También por ello el Dios que demuestran aquellas disciplinas es impersonal, mientras que el Dios que muestra la antropología es personal.  Más aún, peculiarmente personal, pues es </w:t>
      </w:r>
      <w:r>
        <w:rPr>
          <w:rFonts w:cs="Times New Roman"/>
          <w:i/>
          <w:szCs w:val="24"/>
        </w:rPr>
        <w:t xml:space="preserve">mi </w:t>
      </w:r>
      <w:r>
        <w:rPr>
          <w:rFonts w:cs="Times New Roman"/>
          <w:szCs w:val="24"/>
        </w:rPr>
        <w:t xml:space="preserve">Dios, es decir, el Dios que coexiste </w:t>
      </w:r>
      <w:r>
        <w:rPr>
          <w:rFonts w:cs="Times New Roman"/>
          <w:i/>
          <w:szCs w:val="24"/>
        </w:rPr>
        <w:t>con</w:t>
      </w:r>
      <w:r>
        <w:rPr>
          <w:rFonts w:cs="Times New Roman"/>
          <w:szCs w:val="24"/>
        </w:rPr>
        <w:t xml:space="preserve">migo, mejor, </w:t>
      </w:r>
      <w:r>
        <w:rPr>
          <w:rFonts w:cs="Times New Roman"/>
          <w:i/>
          <w:szCs w:val="24"/>
        </w:rPr>
        <w:t xml:space="preserve">en </w:t>
      </w:r>
      <w:r>
        <w:rPr>
          <w:rFonts w:cs="Times New Roman"/>
          <w:szCs w:val="24"/>
        </w:rPr>
        <w:t xml:space="preserve">quien coexisto, que acepta enteramente mi libertad, que me conoce y ama.” </w:t>
      </w:r>
      <w:sdt>
        <w:sdtPr>
          <w:rPr>
            <w:rFonts w:cs="Times New Roman"/>
            <w:szCs w:val="24"/>
          </w:rPr>
          <w:id w:val="570340223"/>
          <w:citation/>
        </w:sdtPr>
        <w:sdtEndPr/>
        <w:sdtContent>
          <w:r w:rsidR="00725F32">
            <w:rPr>
              <w:rFonts w:cs="Times New Roman"/>
              <w:szCs w:val="24"/>
            </w:rPr>
            <w:fldChar w:fldCharType="begin"/>
          </w:r>
          <w:r w:rsidR="00595F61">
            <w:rPr>
              <w:rFonts w:cs="Times New Roman"/>
              <w:szCs w:val="24"/>
            </w:rPr>
            <w:instrText xml:space="preserve"> CITATION Sel061 \p 362 \l 12298  </w:instrText>
          </w:r>
          <w:r w:rsidR="00725F32">
            <w:rPr>
              <w:rFonts w:cs="Times New Roman"/>
              <w:szCs w:val="24"/>
            </w:rPr>
            <w:fldChar w:fldCharType="separate"/>
          </w:r>
          <w:r w:rsidR="002D377C" w:rsidRPr="002D377C">
            <w:rPr>
              <w:rFonts w:cs="Times New Roman"/>
              <w:noProof/>
              <w:szCs w:val="24"/>
            </w:rPr>
            <w:t>(Sellés, Antropología para inconformes, 2006, pág. 362)</w:t>
          </w:r>
          <w:r w:rsidR="00725F32">
            <w:rPr>
              <w:rFonts w:cs="Times New Roman"/>
              <w:szCs w:val="24"/>
            </w:rPr>
            <w:fldChar w:fldCharType="end"/>
          </w:r>
        </w:sdtContent>
      </w:sdt>
      <w:r>
        <w:rPr>
          <w:rFonts w:cs="Times New Roman"/>
          <w:szCs w:val="24"/>
        </w:rPr>
        <w:t>.</w:t>
      </w:r>
    </w:p>
    <w:p w:rsidR="00A86DC3" w:rsidRDefault="00242FA2" w:rsidP="009E2862">
      <w:pPr>
        <w:rPr>
          <w:rFonts w:cs="Times New Roman"/>
          <w:szCs w:val="24"/>
        </w:rPr>
      </w:pPr>
      <w:r>
        <w:rPr>
          <w:rFonts w:cs="Times New Roman"/>
          <w:szCs w:val="24"/>
        </w:rPr>
        <w:t>Hablar de “apertura íntima personal” está al mismo nivel que hablar de “religiosidad personal”, porque hasta lo que en el momento se ha venido diciendo es que la religiosidad pertenece a la persona humana de modo esencial.  Este factor es evidenciado por la historia misma no de modo conceptual, mas como un hecho.  Antonio Esquivias dice, haciendo referencia a la religión en la pirámide de Maslow que:</w:t>
      </w:r>
    </w:p>
    <w:p w:rsidR="00A86DC3" w:rsidRDefault="00A86DC3" w:rsidP="009E2862">
      <w:pPr>
        <w:ind w:left="720"/>
        <w:rPr>
          <w:rFonts w:cs="Times New Roman"/>
          <w:szCs w:val="24"/>
        </w:rPr>
      </w:pPr>
      <w:r>
        <w:rPr>
          <w:rFonts w:cs="Times New Roman"/>
          <w:szCs w:val="24"/>
        </w:rPr>
        <w:t>“Es curioso, por ejemplo, que una vez caído el muro de Berlín, al desintegrarse la antigua Yugoslavia, las nuevas naciones nacidas, y las guerras que las han visto nacer, se han dividido de acuerdo con las religiones de los pueblos: católicos, ortodoxos y musulmanes.  Después del paso de más de siglo y medio de secularización, sobre todo después del paso de la única política formalmente atea, la del comunismo soviético, durante más de 50 años, el elemento de cohesión de los pueblos ha vuelto a ser la religión.”</w:t>
      </w:r>
      <w:sdt>
        <w:sdtPr>
          <w:rPr>
            <w:rFonts w:cs="Times New Roman"/>
            <w:szCs w:val="24"/>
          </w:rPr>
          <w:id w:val="443008112"/>
          <w:citation/>
        </w:sdtPr>
        <w:sdtEndPr/>
        <w:sdtContent>
          <w:r w:rsidR="00725F32">
            <w:rPr>
              <w:rFonts w:cs="Times New Roman"/>
              <w:szCs w:val="24"/>
            </w:rPr>
            <w:fldChar w:fldCharType="begin"/>
          </w:r>
          <w:r w:rsidR="000C0BEC">
            <w:rPr>
              <w:rFonts w:cs="Times New Roman"/>
              <w:szCs w:val="24"/>
            </w:rPr>
            <w:instrText xml:space="preserve"> CITATION Esq14 \l 12298  </w:instrText>
          </w:r>
          <w:r w:rsidR="00725F32">
            <w:rPr>
              <w:rFonts w:cs="Times New Roman"/>
              <w:szCs w:val="24"/>
            </w:rPr>
            <w:fldChar w:fldCharType="separate"/>
          </w:r>
          <w:r w:rsidR="002D377C">
            <w:rPr>
              <w:rFonts w:cs="Times New Roman"/>
              <w:noProof/>
              <w:szCs w:val="24"/>
            </w:rPr>
            <w:t xml:space="preserve"> </w:t>
          </w:r>
          <w:r w:rsidR="002D377C" w:rsidRPr="002D377C">
            <w:rPr>
              <w:rFonts w:cs="Times New Roman"/>
              <w:noProof/>
              <w:szCs w:val="24"/>
            </w:rPr>
            <w:t>(Esquivias, 2014)</w:t>
          </w:r>
          <w:r w:rsidR="00725F32">
            <w:rPr>
              <w:rFonts w:cs="Times New Roman"/>
              <w:szCs w:val="24"/>
            </w:rPr>
            <w:fldChar w:fldCharType="end"/>
          </w:r>
        </w:sdtContent>
      </w:sdt>
    </w:p>
    <w:p w:rsidR="00A86DC3" w:rsidRDefault="00E273C9" w:rsidP="009E2862">
      <w:pPr>
        <w:rPr>
          <w:rFonts w:cs="Times New Roman"/>
          <w:szCs w:val="24"/>
        </w:rPr>
      </w:pPr>
      <w:r>
        <w:rPr>
          <w:rFonts w:cs="Times New Roman"/>
          <w:szCs w:val="24"/>
        </w:rPr>
        <w:t xml:space="preserve">Es importante señalar que el proceso de recuperación de la religiosidad humana es una labor personal, es decir, ninguno puede sustituir a otro en este ejercicio, pues se trata de una percepción </w:t>
      </w:r>
      <w:r w:rsidR="00C543DF">
        <w:rPr>
          <w:rFonts w:cs="Times New Roman"/>
          <w:szCs w:val="24"/>
        </w:rPr>
        <w:t>personal,</w:t>
      </w:r>
      <w:r>
        <w:rPr>
          <w:rFonts w:cs="Times New Roman"/>
          <w:szCs w:val="24"/>
        </w:rPr>
        <w:t xml:space="preserve"> aunque esté presente en todos.  Con la misma afirmación de que se debe hacer personalmente algo que es universal, podemos manifestar</w:t>
      </w:r>
      <w:r w:rsidR="00E53774">
        <w:rPr>
          <w:rFonts w:cs="Times New Roman"/>
          <w:szCs w:val="24"/>
        </w:rPr>
        <w:t>, como dice el Papa emérito Benedicto XVI</w:t>
      </w:r>
      <w:r w:rsidR="00A51B7A">
        <w:rPr>
          <w:rFonts w:cs="Times New Roman"/>
          <w:szCs w:val="24"/>
        </w:rPr>
        <w:t>,</w:t>
      </w:r>
      <w:r w:rsidR="00E53774">
        <w:rPr>
          <w:rFonts w:cs="Times New Roman"/>
          <w:szCs w:val="24"/>
        </w:rPr>
        <w:t xml:space="preserve"> </w:t>
      </w:r>
      <w:r>
        <w:rPr>
          <w:rFonts w:cs="Times New Roman"/>
          <w:szCs w:val="24"/>
        </w:rPr>
        <w:t xml:space="preserve">que la negación de la </w:t>
      </w:r>
      <w:r w:rsidR="00E53774">
        <w:rPr>
          <w:rFonts w:cs="Times New Roman"/>
          <w:szCs w:val="24"/>
        </w:rPr>
        <w:t>pregunta sobre</w:t>
      </w:r>
      <w:r>
        <w:rPr>
          <w:rFonts w:cs="Times New Roman"/>
          <w:szCs w:val="24"/>
        </w:rPr>
        <w:t xml:space="preserve"> Dios, la renuncia a esta elevada apertura del hombre es un acto de encerrarse, es un olvidar el íntimo grito de nuestro ser</w:t>
      </w:r>
      <w:r w:rsidR="0074406B">
        <w:rPr>
          <w:rFonts w:cs="Times New Roman"/>
          <w:szCs w:val="24"/>
        </w:rPr>
        <w:t xml:space="preserve"> </w:t>
      </w:r>
      <w:sdt>
        <w:sdtPr>
          <w:rPr>
            <w:rFonts w:cs="Times New Roman"/>
            <w:szCs w:val="24"/>
          </w:rPr>
          <w:id w:val="443008116"/>
          <w:citation/>
        </w:sdtPr>
        <w:sdtEndPr/>
        <w:sdtContent>
          <w:r w:rsidR="00725F32">
            <w:rPr>
              <w:rFonts w:cs="Times New Roman"/>
              <w:szCs w:val="24"/>
            </w:rPr>
            <w:fldChar w:fldCharType="begin"/>
          </w:r>
          <w:r w:rsidR="0074406B" w:rsidRPr="00595F61">
            <w:rPr>
              <w:rFonts w:cs="Times New Roman"/>
              <w:szCs w:val="24"/>
            </w:rPr>
            <w:instrText xml:space="preserve"> CITATION Rat14 \l 1040 </w:instrText>
          </w:r>
          <w:r w:rsidR="00725F32">
            <w:rPr>
              <w:rFonts w:cs="Times New Roman"/>
              <w:szCs w:val="24"/>
            </w:rPr>
            <w:fldChar w:fldCharType="separate"/>
          </w:r>
          <w:r w:rsidR="002D377C" w:rsidRPr="002D377C">
            <w:rPr>
              <w:rFonts w:cs="Times New Roman"/>
              <w:noProof/>
              <w:szCs w:val="24"/>
            </w:rPr>
            <w:t>(Ratzinger, Scritti di Joseph Ratzinger.blogspot.it, 2014)</w:t>
          </w:r>
          <w:r w:rsidR="00725F32">
            <w:rPr>
              <w:rFonts w:cs="Times New Roman"/>
              <w:szCs w:val="24"/>
            </w:rPr>
            <w:fldChar w:fldCharType="end"/>
          </w:r>
        </w:sdtContent>
      </w:sdt>
      <w:r w:rsidR="00E53774">
        <w:rPr>
          <w:rFonts w:cs="Times New Roman"/>
          <w:szCs w:val="24"/>
        </w:rPr>
        <w:t>.</w:t>
      </w:r>
    </w:p>
    <w:p w:rsidR="00E53774" w:rsidRDefault="00E53774" w:rsidP="009E2862">
      <w:pPr>
        <w:rPr>
          <w:rFonts w:cs="Times New Roman"/>
          <w:szCs w:val="24"/>
        </w:rPr>
      </w:pPr>
      <w:r>
        <w:rPr>
          <w:rFonts w:cs="Times New Roman"/>
          <w:szCs w:val="24"/>
        </w:rPr>
        <w:t>El hombre debe ser dueño de sí mismo, pero este recuperarse en la actualidad lo hace de un modo equivocado y cuyas premisas</w:t>
      </w:r>
      <w:r w:rsidR="00745758">
        <w:rPr>
          <w:rFonts w:cs="Times New Roman"/>
          <w:szCs w:val="24"/>
        </w:rPr>
        <w:t xml:space="preserve"> que le motivan</w:t>
      </w:r>
      <w:r>
        <w:rPr>
          <w:rFonts w:cs="Times New Roman"/>
          <w:szCs w:val="24"/>
        </w:rPr>
        <w:t xml:space="preserve"> debe considerar</w:t>
      </w:r>
      <w:r w:rsidR="00745758">
        <w:rPr>
          <w:rFonts w:cs="Times New Roman"/>
          <w:szCs w:val="24"/>
        </w:rPr>
        <w:t>las</w:t>
      </w:r>
      <w:r>
        <w:rPr>
          <w:rFonts w:cs="Times New Roman"/>
          <w:szCs w:val="24"/>
        </w:rPr>
        <w:t xml:space="preserve">, ya sea para purificarlas o desterrarlas y meter las auténticas.  El autodominio es el punto de referencia para el verdadero dominio sobre el entorno que no se trata de un hacer sobre las cosas y personas que </w:t>
      </w:r>
      <w:r>
        <w:rPr>
          <w:rFonts w:cs="Times New Roman"/>
          <w:szCs w:val="24"/>
        </w:rPr>
        <w:lastRenderedPageBreak/>
        <w:t xml:space="preserve">están fuera de sí, mas en ser aquello que solo cada uno puede ser y es insustituible, en </w:t>
      </w:r>
      <w:r w:rsidR="00C543DF">
        <w:rPr>
          <w:rFonts w:cs="Times New Roman"/>
          <w:szCs w:val="24"/>
        </w:rPr>
        <w:t>consecuencia,</w:t>
      </w:r>
      <w:r>
        <w:rPr>
          <w:rFonts w:cs="Times New Roman"/>
          <w:szCs w:val="24"/>
        </w:rPr>
        <w:t xml:space="preserve"> original y enriquecedor.  Sin conocimiento personal difícilmente puede el ser humano destinarse a su fin y en este sentido, tener un conocimiento objetivo de las realidades externas para su uso adecuado como medios que le faciliten la consecución de su fin</w:t>
      </w:r>
      <w:r w:rsidR="0039617C">
        <w:rPr>
          <w:rFonts w:cs="Times New Roman"/>
          <w:szCs w:val="24"/>
        </w:rPr>
        <w:t>, la vocación a la verdad.</w:t>
      </w:r>
      <w:r w:rsidR="0074406B">
        <w:rPr>
          <w:rStyle w:val="Refdenotaalpie"/>
          <w:rFonts w:cs="Times New Roman"/>
          <w:szCs w:val="24"/>
        </w:rPr>
        <w:footnoteReference w:id="8"/>
      </w:r>
    </w:p>
    <w:p w:rsidR="00436473" w:rsidRDefault="00F743CF" w:rsidP="009E2862">
      <w:pPr>
        <w:rPr>
          <w:rFonts w:cs="Times New Roman"/>
          <w:szCs w:val="24"/>
        </w:rPr>
      </w:pPr>
      <w:r>
        <w:rPr>
          <w:rFonts w:cs="Times New Roman"/>
          <w:szCs w:val="24"/>
        </w:rPr>
        <w:t>Desde el punto de vista antropológico es posible concluir que la realidad religiosa del ser humano (reconocimiento/diálogo/dependencia) es una verdad a la cual no puede desentrañarse sin causarle una ruptura en su naturaleza incapacitándolo a su auténtica realización personal.  Por esto, es necesario que con seriedad la persona humana tome las riendas de su ser par</w:t>
      </w:r>
      <w:r w:rsidR="00062F72">
        <w:rPr>
          <w:rFonts w:cs="Times New Roman"/>
          <w:szCs w:val="24"/>
        </w:rPr>
        <w:t>a reconquistarse mediante cierto</w:t>
      </w:r>
      <w:r>
        <w:rPr>
          <w:rFonts w:cs="Times New Roman"/>
          <w:szCs w:val="24"/>
        </w:rPr>
        <w:t>s presupuestos metodológicos prácticos, como nos dice el mismo Papa Benedicto</w:t>
      </w:r>
      <w:r w:rsidR="00A51B7A">
        <w:rPr>
          <w:rFonts w:cs="Times New Roman"/>
          <w:szCs w:val="24"/>
        </w:rPr>
        <w:t xml:space="preserve"> en el documento citado</w:t>
      </w:r>
      <w:r>
        <w:rPr>
          <w:rFonts w:cs="Times New Roman"/>
          <w:szCs w:val="24"/>
        </w:rPr>
        <w:t>: recuperar la capacidad de escucha (oyente) del mensaje proveniente de su existencia y la del mundo en su totalidad, atención frente al conocimiento y experiencia religiosa de la humanidad</w:t>
      </w:r>
      <w:r w:rsidR="00A44FD1">
        <w:rPr>
          <w:rFonts w:cs="Times New Roman"/>
          <w:szCs w:val="24"/>
        </w:rPr>
        <w:t>, compromiso decidido y constante del tiempo y de la fuerza interior para el desenvolvimiento de esta realidad, que es algo que concierne a cada uno de modo personal.</w:t>
      </w:r>
    </w:p>
    <w:p w:rsidR="00361E88" w:rsidRPr="001D0216" w:rsidRDefault="007E324F" w:rsidP="009E2862">
      <w:pPr>
        <w:tabs>
          <w:tab w:val="left" w:pos="2385"/>
        </w:tabs>
        <w:rPr>
          <w:rFonts w:cs="Times New Roman"/>
          <w:b/>
          <w:szCs w:val="24"/>
        </w:rPr>
      </w:pPr>
      <w:r>
        <w:rPr>
          <w:rFonts w:cs="Times New Roman"/>
          <w:szCs w:val="24"/>
        </w:rPr>
        <w:t>Finalmente, se puede concluir</w:t>
      </w:r>
      <w:r w:rsidR="00A51B7A">
        <w:rPr>
          <w:rFonts w:cs="Times New Roman"/>
          <w:szCs w:val="24"/>
        </w:rPr>
        <w:t xml:space="preserve"> que el proceso de recuperación de la religiosidad en el hombre dependerá inicialmente del enfoque con que parta y, sobre todo </w:t>
      </w:r>
      <w:r w:rsidR="001D0216">
        <w:rPr>
          <w:rFonts w:cs="Times New Roman"/>
          <w:szCs w:val="24"/>
        </w:rPr>
        <w:t>de</w:t>
      </w:r>
      <w:r w:rsidR="00A51B7A">
        <w:rPr>
          <w:rFonts w:cs="Times New Roman"/>
          <w:szCs w:val="24"/>
        </w:rPr>
        <w:t xml:space="preserve"> los actos que realice que involucren la totalidad de su persona.  Toda persona humana busca su realización personal y para ello no puede dejar de lado ninguna de sus dimensiones.  No es posible negar que la religiosidad en el ser humano es el fundamento de impulso</w:t>
      </w:r>
      <w:r w:rsidR="001D0216">
        <w:rPr>
          <w:rFonts w:cs="Times New Roman"/>
          <w:szCs w:val="24"/>
        </w:rPr>
        <w:t xml:space="preserve"> que orienta toda su vida.  No es posible encontrar una persona humana sin religiosidad, </w:t>
      </w:r>
      <w:r w:rsidR="00166FD7">
        <w:rPr>
          <w:rFonts w:cs="Times New Roman"/>
          <w:szCs w:val="24"/>
        </w:rPr>
        <w:t>ya que,</w:t>
      </w:r>
      <w:r w:rsidR="001D0216">
        <w:rPr>
          <w:rFonts w:cs="Times New Roman"/>
          <w:szCs w:val="24"/>
        </w:rPr>
        <w:t xml:space="preserve"> si no se relaciona con un ser personal distinto a sí mismo, ha hecho de sí mismo </w:t>
      </w:r>
      <w:r w:rsidR="00B95972">
        <w:rPr>
          <w:rFonts w:cs="Times New Roman"/>
          <w:szCs w:val="24"/>
        </w:rPr>
        <w:t xml:space="preserve">-como principio remoto- </w:t>
      </w:r>
      <w:r w:rsidR="001D0216">
        <w:rPr>
          <w:rFonts w:cs="Times New Roman"/>
          <w:szCs w:val="24"/>
        </w:rPr>
        <w:t xml:space="preserve">su propio ser superior, en cuyo caso no podrá progresar, porque carecerá de novedad y estímulo.  </w:t>
      </w:r>
      <w:r w:rsidR="008E3ADC">
        <w:rPr>
          <w:rFonts w:cs="Times New Roman"/>
          <w:szCs w:val="24"/>
        </w:rPr>
        <w:t>La capacidad de la persona humana est</w:t>
      </w:r>
      <w:r w:rsidR="00073448">
        <w:rPr>
          <w:rFonts w:cs="Times New Roman"/>
          <w:szCs w:val="24"/>
        </w:rPr>
        <w:t xml:space="preserve">á en su creatividad de </w:t>
      </w:r>
      <w:r w:rsidR="00200812">
        <w:rPr>
          <w:rFonts w:cs="Times New Roman"/>
          <w:szCs w:val="24"/>
        </w:rPr>
        <w:t>búsqueda</w:t>
      </w:r>
      <w:r w:rsidR="00073448">
        <w:rPr>
          <w:rFonts w:cs="Times New Roman"/>
          <w:szCs w:val="24"/>
        </w:rPr>
        <w:t xml:space="preserve">, </w:t>
      </w:r>
      <w:r w:rsidR="00200812">
        <w:rPr>
          <w:rFonts w:cs="Times New Roman"/>
          <w:szCs w:val="24"/>
        </w:rPr>
        <w:t xml:space="preserve">donde le abre a horizontes </w:t>
      </w:r>
      <w:r w:rsidR="00073448">
        <w:rPr>
          <w:rFonts w:cs="Times New Roman"/>
          <w:szCs w:val="24"/>
        </w:rPr>
        <w:lastRenderedPageBreak/>
        <w:t>siempre nuev</w:t>
      </w:r>
      <w:r w:rsidR="00200812">
        <w:rPr>
          <w:rFonts w:cs="Times New Roman"/>
          <w:szCs w:val="24"/>
        </w:rPr>
        <w:t>os</w:t>
      </w:r>
      <w:r w:rsidR="00073448">
        <w:rPr>
          <w:rFonts w:cs="Times New Roman"/>
          <w:szCs w:val="24"/>
        </w:rPr>
        <w:t xml:space="preserve"> </w:t>
      </w:r>
      <w:r w:rsidR="00200812">
        <w:rPr>
          <w:rFonts w:cs="Times New Roman"/>
          <w:szCs w:val="24"/>
        </w:rPr>
        <w:t xml:space="preserve">y elevados </w:t>
      </w:r>
      <w:r w:rsidR="00073448">
        <w:rPr>
          <w:rFonts w:cs="Times New Roman"/>
          <w:szCs w:val="24"/>
        </w:rPr>
        <w:t xml:space="preserve">frente a sus inquietudes </w:t>
      </w:r>
      <w:r w:rsidR="00200812">
        <w:rPr>
          <w:rFonts w:cs="Times New Roman"/>
          <w:szCs w:val="24"/>
        </w:rPr>
        <w:t xml:space="preserve">más </w:t>
      </w:r>
      <w:r w:rsidR="00073448">
        <w:rPr>
          <w:rFonts w:cs="Times New Roman"/>
          <w:szCs w:val="24"/>
        </w:rPr>
        <w:t>profundas</w:t>
      </w:r>
      <w:r w:rsidR="00200812">
        <w:rPr>
          <w:rFonts w:cs="Times New Roman"/>
          <w:szCs w:val="24"/>
        </w:rPr>
        <w:t xml:space="preserve"> y</w:t>
      </w:r>
      <w:r w:rsidR="00E76DEA">
        <w:rPr>
          <w:rFonts w:cs="Times New Roman"/>
          <w:szCs w:val="24"/>
        </w:rPr>
        <w:t>,</w:t>
      </w:r>
      <w:r w:rsidR="00073448">
        <w:rPr>
          <w:rFonts w:cs="Times New Roman"/>
          <w:szCs w:val="24"/>
        </w:rPr>
        <w:t xml:space="preserve"> donde una vez encontrado el camino, puede progresar permanentemente trayéndole verdadero gozo y libertad.</w:t>
      </w:r>
    </w:p>
    <w:p w:rsidR="00B21C00" w:rsidRDefault="00B21C00">
      <w:pPr>
        <w:spacing w:line="276" w:lineRule="auto"/>
        <w:jc w:val="left"/>
        <w:rPr>
          <w:rFonts w:eastAsiaTheme="majorEastAsia" w:cs="Times New Roman"/>
          <w:b/>
          <w:bCs/>
          <w:caps/>
          <w:color w:val="000000" w:themeColor="text1"/>
          <w:szCs w:val="28"/>
        </w:rPr>
      </w:pPr>
      <w:bookmarkStart w:id="17" w:name="_Toc417212714"/>
      <w:bookmarkStart w:id="18" w:name="_Toc451180143"/>
      <w:r>
        <w:br w:type="page"/>
      </w:r>
    </w:p>
    <w:p w:rsidR="00B21C00" w:rsidRDefault="00B21C00" w:rsidP="00B21C00">
      <w:pPr>
        <w:pStyle w:val="Ttulo1"/>
        <w:spacing w:before="0" w:after="0"/>
      </w:pPr>
    </w:p>
    <w:p w:rsidR="00B21C00" w:rsidRDefault="00B21C00" w:rsidP="00B21C00">
      <w:pPr>
        <w:pStyle w:val="Ttulo1"/>
        <w:spacing w:before="0" w:after="0"/>
      </w:pPr>
    </w:p>
    <w:p w:rsidR="00B21C00" w:rsidRDefault="00B21C00" w:rsidP="00B21C00">
      <w:pPr>
        <w:pStyle w:val="Ttulo1"/>
        <w:spacing w:before="0" w:after="0"/>
      </w:pPr>
    </w:p>
    <w:p w:rsidR="00E37F4F" w:rsidRDefault="00E37F4F" w:rsidP="00B21C00">
      <w:pPr>
        <w:pStyle w:val="Ttulo1"/>
        <w:spacing w:before="0" w:after="0"/>
      </w:pPr>
      <w:r w:rsidRPr="00F74B64">
        <w:t>Conclusiones</w:t>
      </w:r>
      <w:bookmarkEnd w:id="17"/>
      <w:bookmarkEnd w:id="18"/>
    </w:p>
    <w:p w:rsidR="00E366DD" w:rsidRPr="00E366DD" w:rsidRDefault="00E366DD" w:rsidP="00E366DD"/>
    <w:p w:rsidR="00361E88" w:rsidRDefault="00361E88" w:rsidP="00E366DD">
      <w:pPr>
        <w:pStyle w:val="Prrafodelista"/>
        <w:numPr>
          <w:ilvl w:val="0"/>
          <w:numId w:val="16"/>
        </w:numPr>
        <w:ind w:left="284" w:hanging="284"/>
        <w:contextualSpacing w:val="0"/>
        <w:jc w:val="left"/>
        <w:rPr>
          <w:rFonts w:cs="Times New Roman"/>
          <w:szCs w:val="24"/>
        </w:rPr>
      </w:pPr>
      <w:r>
        <w:rPr>
          <w:rFonts w:cs="Times New Roman"/>
          <w:szCs w:val="24"/>
        </w:rPr>
        <w:t>Toda experiencia religiosa en el ser humano implica relación con “lo divino”.</w:t>
      </w:r>
    </w:p>
    <w:p w:rsidR="00E9656A" w:rsidRDefault="00E9656A" w:rsidP="00E366DD">
      <w:pPr>
        <w:pStyle w:val="Prrafodelista"/>
        <w:numPr>
          <w:ilvl w:val="0"/>
          <w:numId w:val="16"/>
        </w:numPr>
        <w:ind w:left="284" w:hanging="284"/>
        <w:contextualSpacing w:val="0"/>
      </w:pPr>
      <w:r>
        <w:t>Se puede concluir que la religión es natural, universal y primigenia del ser humano, mediante la cual expresa su relación y dependencia con un “Otro”, que identifica como Ser absoluto, con gestos y palabras, normas y ritos.</w:t>
      </w:r>
    </w:p>
    <w:p w:rsidR="00E9656A" w:rsidRDefault="00E9656A" w:rsidP="00E366DD">
      <w:pPr>
        <w:pStyle w:val="Prrafodelista"/>
        <w:numPr>
          <w:ilvl w:val="0"/>
          <w:numId w:val="16"/>
        </w:numPr>
        <w:ind w:left="284" w:hanging="284"/>
        <w:contextualSpacing w:val="0"/>
      </w:pPr>
      <w:r>
        <w:t>El desarrollo de la religiosidad es un acto personal libre insustituible, con el cual la persona humana se destina a su fin como cumplimiento de su realización.</w:t>
      </w:r>
    </w:p>
    <w:p w:rsidR="00E9656A" w:rsidRDefault="00E9656A" w:rsidP="00E366DD">
      <w:pPr>
        <w:pStyle w:val="Prrafodelista"/>
        <w:numPr>
          <w:ilvl w:val="0"/>
          <w:numId w:val="16"/>
        </w:numPr>
        <w:ind w:left="284" w:hanging="284"/>
        <w:contextualSpacing w:val="0"/>
      </w:pPr>
      <w:r>
        <w:t>El acto libre implica apertura personal que abre al ser humano hacia la realidad, reconociendo su valor y jerarquía.</w:t>
      </w:r>
    </w:p>
    <w:p w:rsidR="00E9656A" w:rsidRDefault="00E9656A" w:rsidP="00E366DD">
      <w:pPr>
        <w:pStyle w:val="Prrafodelista"/>
        <w:numPr>
          <w:ilvl w:val="0"/>
          <w:numId w:val="16"/>
        </w:numPr>
        <w:ind w:left="284" w:hanging="284"/>
        <w:contextualSpacing w:val="0"/>
      </w:pPr>
      <w:r>
        <w:t>La apertura hacia la realidad permite al ser humano hallar su identidad personal y reconocer el bien.</w:t>
      </w:r>
    </w:p>
    <w:p w:rsidR="00E9656A" w:rsidRDefault="00E9656A" w:rsidP="00E366DD">
      <w:pPr>
        <w:pStyle w:val="Prrafodelista"/>
        <w:numPr>
          <w:ilvl w:val="0"/>
          <w:numId w:val="16"/>
        </w:numPr>
        <w:ind w:left="284" w:hanging="284"/>
        <w:contextualSpacing w:val="0"/>
      </w:pPr>
      <w:r>
        <w:t>La persona humana puede perder su religiosidad por motivos externos que, influyendo en un modo de pensar, sutilmente lo incapacita a realizar esta tendencia natural.</w:t>
      </w:r>
    </w:p>
    <w:p w:rsidR="00E9656A" w:rsidRDefault="00E9656A" w:rsidP="00E366DD">
      <w:pPr>
        <w:pStyle w:val="Prrafodelista"/>
        <w:numPr>
          <w:ilvl w:val="0"/>
          <w:numId w:val="16"/>
        </w:numPr>
        <w:ind w:left="284" w:hanging="284"/>
        <w:contextualSpacing w:val="0"/>
      </w:pPr>
      <w:r>
        <w:t>El ateísmo representa un fundamento eficaz de anquilosamiento de la religiosidad personal.</w:t>
      </w:r>
    </w:p>
    <w:p w:rsidR="00E9656A" w:rsidRDefault="00E9656A" w:rsidP="00E366DD">
      <w:pPr>
        <w:pStyle w:val="Prrafodelista"/>
        <w:numPr>
          <w:ilvl w:val="0"/>
          <w:numId w:val="16"/>
        </w:numPr>
        <w:ind w:left="284" w:hanging="284"/>
        <w:contextualSpacing w:val="0"/>
      </w:pPr>
      <w:r>
        <w:t>Existe diversidad de modos de ateísmo, pero en general se trata de una negación de Dios por adoptar un modo de pensar sobre el mismo hombre y que le lleva a una conducta en la que pierde la capacidad de admirarse y de trascender.</w:t>
      </w:r>
    </w:p>
    <w:p w:rsidR="00E9656A" w:rsidRDefault="00E9656A" w:rsidP="00E366DD">
      <w:pPr>
        <w:pStyle w:val="Prrafodelista"/>
        <w:numPr>
          <w:ilvl w:val="0"/>
          <w:numId w:val="16"/>
        </w:numPr>
        <w:ind w:left="284" w:hanging="284"/>
        <w:contextualSpacing w:val="0"/>
      </w:pPr>
      <w:r>
        <w:t>Perder la religiosidad causa una ruptura profunda en el ser humano inestabilizándolo, porque equivale a perder su identidad.</w:t>
      </w:r>
    </w:p>
    <w:p w:rsidR="00E9656A" w:rsidRPr="009A3D9E" w:rsidRDefault="00E9656A" w:rsidP="00E366DD">
      <w:pPr>
        <w:pStyle w:val="Prrafodelista"/>
        <w:numPr>
          <w:ilvl w:val="0"/>
          <w:numId w:val="16"/>
        </w:numPr>
        <w:tabs>
          <w:tab w:val="left" w:pos="2385"/>
        </w:tabs>
        <w:ind w:left="284" w:hanging="284"/>
        <w:contextualSpacing w:val="0"/>
        <w:rPr>
          <w:rFonts w:cs="Times New Roman"/>
          <w:b/>
          <w:szCs w:val="24"/>
        </w:rPr>
      </w:pPr>
      <w:r w:rsidRPr="008C685F">
        <w:rPr>
          <w:rFonts w:cs="Times New Roman"/>
          <w:szCs w:val="24"/>
        </w:rPr>
        <w:t xml:space="preserve">El proceso de recuperación de la religiosidad en el hombre </w:t>
      </w:r>
      <w:r>
        <w:rPr>
          <w:rFonts w:cs="Times New Roman"/>
          <w:szCs w:val="24"/>
        </w:rPr>
        <w:t>exige una purificación, una sanación de conceptos preconcebidos sobre la realidad de sí mismo y la realidad que se halla fuera de sí.</w:t>
      </w:r>
    </w:p>
    <w:p w:rsidR="00E9656A" w:rsidRPr="00D24A50" w:rsidRDefault="00E9656A" w:rsidP="00E366DD">
      <w:pPr>
        <w:pStyle w:val="Prrafodelista"/>
        <w:numPr>
          <w:ilvl w:val="0"/>
          <w:numId w:val="16"/>
        </w:numPr>
        <w:tabs>
          <w:tab w:val="left" w:pos="2385"/>
        </w:tabs>
        <w:ind w:left="284" w:hanging="284"/>
        <w:contextualSpacing w:val="0"/>
        <w:rPr>
          <w:rFonts w:cs="Times New Roman"/>
          <w:b/>
          <w:szCs w:val="24"/>
        </w:rPr>
      </w:pPr>
      <w:r>
        <w:rPr>
          <w:rFonts w:cs="Times New Roman"/>
          <w:szCs w:val="24"/>
        </w:rPr>
        <w:lastRenderedPageBreak/>
        <w:t>El proceso de sanación inicia</w:t>
      </w:r>
      <w:r w:rsidRPr="008C685F">
        <w:rPr>
          <w:rFonts w:cs="Times New Roman"/>
          <w:szCs w:val="24"/>
        </w:rPr>
        <w:t xml:space="preserve"> </w:t>
      </w:r>
      <w:r>
        <w:rPr>
          <w:rFonts w:cs="Times New Roman"/>
          <w:szCs w:val="24"/>
        </w:rPr>
        <w:t>con el</w:t>
      </w:r>
      <w:r w:rsidRPr="008C685F">
        <w:rPr>
          <w:rFonts w:cs="Times New Roman"/>
          <w:szCs w:val="24"/>
        </w:rPr>
        <w:t xml:space="preserve"> enfoque con </w:t>
      </w:r>
      <w:r>
        <w:rPr>
          <w:rFonts w:cs="Times New Roman"/>
          <w:szCs w:val="24"/>
        </w:rPr>
        <w:t>el cual se</w:t>
      </w:r>
      <w:r w:rsidRPr="008C685F">
        <w:rPr>
          <w:rFonts w:cs="Times New Roman"/>
          <w:szCs w:val="24"/>
        </w:rPr>
        <w:t xml:space="preserve"> parta y, sobre todo</w:t>
      </w:r>
      <w:r>
        <w:rPr>
          <w:rFonts w:cs="Times New Roman"/>
          <w:szCs w:val="24"/>
        </w:rPr>
        <w:t>,</w:t>
      </w:r>
      <w:r w:rsidRPr="008C685F">
        <w:rPr>
          <w:rFonts w:cs="Times New Roman"/>
          <w:szCs w:val="24"/>
        </w:rPr>
        <w:t xml:space="preserve"> de los actos que realice </w:t>
      </w:r>
      <w:r>
        <w:rPr>
          <w:rFonts w:cs="Times New Roman"/>
          <w:szCs w:val="24"/>
        </w:rPr>
        <w:t xml:space="preserve">y </w:t>
      </w:r>
      <w:r w:rsidRPr="008C685F">
        <w:rPr>
          <w:rFonts w:cs="Times New Roman"/>
          <w:szCs w:val="24"/>
        </w:rPr>
        <w:t xml:space="preserve">que involucren la totalidad de su persona.  </w:t>
      </w:r>
    </w:p>
    <w:p w:rsidR="00E9656A" w:rsidRPr="00D24A50" w:rsidRDefault="00E9656A" w:rsidP="00E366DD">
      <w:pPr>
        <w:pStyle w:val="Prrafodelista"/>
        <w:numPr>
          <w:ilvl w:val="0"/>
          <w:numId w:val="16"/>
        </w:numPr>
        <w:tabs>
          <w:tab w:val="left" w:pos="2385"/>
        </w:tabs>
        <w:ind w:left="284" w:hanging="284"/>
        <w:contextualSpacing w:val="0"/>
        <w:rPr>
          <w:rFonts w:cs="Times New Roman"/>
          <w:b/>
          <w:szCs w:val="24"/>
        </w:rPr>
      </w:pPr>
      <w:r w:rsidRPr="008C685F">
        <w:rPr>
          <w:rFonts w:cs="Times New Roman"/>
          <w:szCs w:val="24"/>
        </w:rPr>
        <w:t xml:space="preserve">Toda persona humana busca su realización personal y para ello no puede dejar de lado ninguna de sus dimensiones.  </w:t>
      </w:r>
    </w:p>
    <w:p w:rsidR="00E9656A" w:rsidRPr="00D24A50" w:rsidRDefault="00E9656A" w:rsidP="00E366DD">
      <w:pPr>
        <w:pStyle w:val="Prrafodelista"/>
        <w:numPr>
          <w:ilvl w:val="0"/>
          <w:numId w:val="16"/>
        </w:numPr>
        <w:tabs>
          <w:tab w:val="left" w:pos="2385"/>
        </w:tabs>
        <w:ind w:left="284" w:hanging="284"/>
        <w:contextualSpacing w:val="0"/>
        <w:rPr>
          <w:rFonts w:cs="Times New Roman"/>
          <w:b/>
          <w:szCs w:val="24"/>
        </w:rPr>
      </w:pPr>
      <w:r w:rsidRPr="008C685F">
        <w:rPr>
          <w:rFonts w:cs="Times New Roman"/>
          <w:szCs w:val="24"/>
        </w:rPr>
        <w:t xml:space="preserve">No es posible encontrar una persona humana sin religiosidad, </w:t>
      </w:r>
      <w:r w:rsidR="00166FD7" w:rsidRPr="008C685F">
        <w:rPr>
          <w:rFonts w:cs="Times New Roman"/>
          <w:szCs w:val="24"/>
        </w:rPr>
        <w:t>ya que,</w:t>
      </w:r>
      <w:r w:rsidRPr="008C685F">
        <w:rPr>
          <w:rFonts w:cs="Times New Roman"/>
          <w:szCs w:val="24"/>
        </w:rPr>
        <w:t xml:space="preserve"> si no se relaciona con un ser personal distinto a sí mismo, ha </w:t>
      </w:r>
      <w:r>
        <w:rPr>
          <w:rFonts w:cs="Times New Roman"/>
          <w:szCs w:val="24"/>
        </w:rPr>
        <w:t>terminado haciéndose a sí mismo su propio ser superior, encerrándolo en sí mismo.</w:t>
      </w:r>
    </w:p>
    <w:p w:rsidR="00E9656A" w:rsidRPr="00343D53" w:rsidRDefault="00E9656A" w:rsidP="00E366DD">
      <w:pPr>
        <w:pStyle w:val="Prrafodelista"/>
        <w:numPr>
          <w:ilvl w:val="0"/>
          <w:numId w:val="16"/>
        </w:numPr>
        <w:tabs>
          <w:tab w:val="left" w:pos="2385"/>
        </w:tabs>
        <w:ind w:left="284" w:hanging="284"/>
        <w:contextualSpacing w:val="0"/>
        <w:rPr>
          <w:rFonts w:cs="Times New Roman"/>
          <w:b/>
          <w:szCs w:val="24"/>
        </w:rPr>
      </w:pPr>
      <w:r>
        <w:rPr>
          <w:rFonts w:cs="Times New Roman"/>
          <w:szCs w:val="24"/>
        </w:rPr>
        <w:t>La apertura personal permite el crecimiento del ser humano, porque encuentra en este ejercicio la novedad que está fuera de sí.</w:t>
      </w:r>
    </w:p>
    <w:p w:rsidR="00E9656A" w:rsidRPr="00E9656A" w:rsidRDefault="00E9656A" w:rsidP="00E366DD">
      <w:pPr>
        <w:pStyle w:val="Prrafodelista"/>
        <w:numPr>
          <w:ilvl w:val="0"/>
          <w:numId w:val="16"/>
        </w:numPr>
        <w:tabs>
          <w:tab w:val="left" w:pos="2385"/>
        </w:tabs>
        <w:ind w:left="284" w:hanging="284"/>
        <w:contextualSpacing w:val="0"/>
        <w:rPr>
          <w:rFonts w:cs="Times New Roman"/>
          <w:szCs w:val="24"/>
        </w:rPr>
      </w:pPr>
      <w:r w:rsidRPr="00343D53">
        <w:rPr>
          <w:rFonts w:cs="Times New Roman"/>
          <w:szCs w:val="24"/>
        </w:rPr>
        <w:t>La grandeza y particularidad de la persona humana está en su creatividad de búsqueda, donde le abre a horizontes siempre nuevos y elevados frente a sus inquietudes más profundas</w:t>
      </w:r>
      <w:r>
        <w:rPr>
          <w:rFonts w:cs="Times New Roman"/>
          <w:szCs w:val="24"/>
        </w:rPr>
        <w:t xml:space="preserve"> y que le destina hacia su verdadero origen y fin.</w:t>
      </w:r>
    </w:p>
    <w:p w:rsidR="007B4655" w:rsidRPr="00361E88" w:rsidRDefault="007B4655" w:rsidP="00E9656A">
      <w:pPr>
        <w:pStyle w:val="Prrafodelista"/>
        <w:spacing w:after="100" w:afterAutospacing="1" w:line="276" w:lineRule="auto"/>
        <w:ind w:left="284"/>
        <w:jc w:val="left"/>
        <w:rPr>
          <w:rFonts w:cs="Times New Roman"/>
          <w:szCs w:val="24"/>
        </w:rPr>
      </w:pPr>
      <w:r w:rsidRPr="00361E88">
        <w:rPr>
          <w:rFonts w:cs="Times New Roman"/>
          <w:szCs w:val="24"/>
        </w:rPr>
        <w:br w:type="page"/>
      </w:r>
    </w:p>
    <w:p w:rsidR="00B21C00" w:rsidRDefault="00B21C00" w:rsidP="00B21C00">
      <w:pPr>
        <w:pStyle w:val="Titulo"/>
        <w:spacing w:before="0" w:after="0"/>
      </w:pPr>
      <w:bookmarkStart w:id="19" w:name="_Toc417212715"/>
      <w:bookmarkStart w:id="20" w:name="_Toc451180144"/>
    </w:p>
    <w:p w:rsidR="00B21C00" w:rsidRDefault="00B21C00" w:rsidP="00B21C00">
      <w:pPr>
        <w:pStyle w:val="Titulo"/>
        <w:spacing w:before="0" w:after="0"/>
      </w:pPr>
    </w:p>
    <w:p w:rsidR="00B21C00" w:rsidRDefault="00B21C00" w:rsidP="00B21C00">
      <w:pPr>
        <w:pStyle w:val="Titulo"/>
        <w:spacing w:before="0" w:after="0"/>
      </w:pPr>
    </w:p>
    <w:p w:rsidR="008463C3" w:rsidRDefault="008463C3" w:rsidP="00B21C00">
      <w:pPr>
        <w:pStyle w:val="Titulo"/>
        <w:spacing w:before="0" w:after="0"/>
      </w:pPr>
      <w:r w:rsidRPr="00F74B64">
        <w:t>Bibliografía</w:t>
      </w:r>
      <w:bookmarkEnd w:id="19"/>
      <w:bookmarkEnd w:id="20"/>
    </w:p>
    <w:p w:rsidR="00E366DD" w:rsidRPr="00F74B64" w:rsidRDefault="00E366DD" w:rsidP="00B21C00">
      <w:pPr>
        <w:pStyle w:val="Titulo"/>
      </w:pPr>
    </w:p>
    <w:p w:rsidR="002D377C" w:rsidRDefault="00725F32" w:rsidP="002D377C">
      <w:pPr>
        <w:pStyle w:val="Bibliografa"/>
        <w:rPr>
          <w:noProof/>
        </w:rPr>
      </w:pPr>
      <w:r>
        <w:rPr>
          <w:rFonts w:cs="Times New Roman"/>
          <w:szCs w:val="24"/>
        </w:rPr>
        <w:fldChar w:fldCharType="begin"/>
      </w:r>
      <w:r w:rsidR="0074699D">
        <w:rPr>
          <w:rFonts w:cs="Times New Roman"/>
          <w:szCs w:val="24"/>
        </w:rPr>
        <w:instrText xml:space="preserve"> BIBLIOGRAPHY  \l 12298 </w:instrText>
      </w:r>
      <w:r>
        <w:rPr>
          <w:rFonts w:cs="Times New Roman"/>
          <w:szCs w:val="24"/>
        </w:rPr>
        <w:fldChar w:fldCharType="separate"/>
      </w:r>
      <w:r w:rsidR="002D377C">
        <w:rPr>
          <w:noProof/>
        </w:rPr>
        <w:t xml:space="preserve">Aquino, T. d. (2001). </w:t>
      </w:r>
      <w:r w:rsidR="002D377C">
        <w:rPr>
          <w:i/>
          <w:iCs/>
          <w:noProof/>
        </w:rPr>
        <w:t>Suma Teológica, Vol I, c. 75, art.1.</w:t>
      </w:r>
      <w:r w:rsidR="002D377C">
        <w:rPr>
          <w:noProof/>
        </w:rPr>
        <w:t xml:space="preserve"> Madrid: Biblioteca de Autores Cristianos.</w:t>
      </w:r>
    </w:p>
    <w:p w:rsidR="002D377C" w:rsidRDefault="002D377C" w:rsidP="002D377C">
      <w:pPr>
        <w:pStyle w:val="Bibliografa"/>
        <w:rPr>
          <w:noProof/>
        </w:rPr>
      </w:pPr>
      <w:r>
        <w:rPr>
          <w:noProof/>
        </w:rPr>
        <w:t xml:space="preserve">Artigas, M. (2007). </w:t>
      </w:r>
      <w:r>
        <w:rPr>
          <w:i/>
          <w:iCs/>
          <w:noProof/>
        </w:rPr>
        <w:t>Ciencia y religión.</w:t>
      </w:r>
      <w:r>
        <w:rPr>
          <w:noProof/>
        </w:rPr>
        <w:t xml:space="preserve"> Navarra-España: EUNSA.</w:t>
      </w:r>
    </w:p>
    <w:p w:rsidR="002D377C" w:rsidRPr="002D377C" w:rsidRDefault="002D377C" w:rsidP="002D377C">
      <w:pPr>
        <w:pStyle w:val="Bibliografa"/>
        <w:rPr>
          <w:noProof/>
          <w:lang w:val="it-IT"/>
        </w:rPr>
      </w:pPr>
      <w:r>
        <w:rPr>
          <w:noProof/>
        </w:rPr>
        <w:t xml:space="preserve">Artigas, M. (1999). </w:t>
      </w:r>
      <w:r>
        <w:rPr>
          <w:i/>
          <w:iCs/>
          <w:noProof/>
        </w:rPr>
        <w:t>Filosofía de la Ciencia Experimental.</w:t>
      </w:r>
      <w:r>
        <w:rPr>
          <w:noProof/>
        </w:rPr>
        <w:t xml:space="preserve"> </w:t>
      </w:r>
      <w:r w:rsidRPr="002D377C">
        <w:rPr>
          <w:noProof/>
          <w:lang w:val="it-IT"/>
        </w:rPr>
        <w:t>Navarra-España: EUNSA.</w:t>
      </w:r>
    </w:p>
    <w:p w:rsidR="002D377C" w:rsidRDefault="002D377C" w:rsidP="002D377C">
      <w:pPr>
        <w:pStyle w:val="Bibliografa"/>
        <w:rPr>
          <w:noProof/>
          <w:lang w:val="it-IT"/>
        </w:rPr>
      </w:pPr>
      <w:r w:rsidRPr="002D377C">
        <w:rPr>
          <w:noProof/>
          <w:lang w:val="it-IT"/>
        </w:rPr>
        <w:t>Concilio Vaticano II, Gaudium et Spes. (1967). Milano: Editrice Massimo.</w:t>
      </w:r>
    </w:p>
    <w:p w:rsidR="002D377C" w:rsidRDefault="002D377C" w:rsidP="002D377C">
      <w:pPr>
        <w:pStyle w:val="Bibliografa"/>
        <w:rPr>
          <w:noProof/>
        </w:rPr>
      </w:pPr>
      <w:r>
        <w:rPr>
          <w:noProof/>
        </w:rPr>
        <w:t xml:space="preserve">Corazón, R., &amp; Mateo, L. (2010). </w:t>
      </w:r>
      <w:r>
        <w:rPr>
          <w:i/>
          <w:iCs/>
          <w:noProof/>
        </w:rPr>
        <w:t>Conceptos básicos para el estudio de la Teología.</w:t>
      </w:r>
      <w:r>
        <w:rPr>
          <w:noProof/>
        </w:rPr>
        <w:t xml:space="preserve"> Madrid: Ediciones Cristiandad.</w:t>
      </w:r>
    </w:p>
    <w:p w:rsidR="002D377C" w:rsidRDefault="002D377C" w:rsidP="002D377C">
      <w:pPr>
        <w:pStyle w:val="Bibliografa"/>
        <w:rPr>
          <w:noProof/>
        </w:rPr>
      </w:pPr>
      <w:r>
        <w:rPr>
          <w:noProof/>
        </w:rPr>
        <w:t xml:space="preserve">Eliade, M. (1999). </w:t>
      </w:r>
      <w:r>
        <w:rPr>
          <w:i/>
          <w:iCs/>
          <w:noProof/>
        </w:rPr>
        <w:t>Historia de las creencias y de las ideas religiosas.</w:t>
      </w:r>
      <w:r>
        <w:rPr>
          <w:noProof/>
        </w:rPr>
        <w:t xml:space="preserve"> Barcelona: Paidós Ibérica S.A.</w:t>
      </w:r>
    </w:p>
    <w:p w:rsidR="002D377C" w:rsidRDefault="002D377C" w:rsidP="002D377C">
      <w:pPr>
        <w:pStyle w:val="Bibliografa"/>
        <w:rPr>
          <w:noProof/>
        </w:rPr>
      </w:pPr>
      <w:r>
        <w:rPr>
          <w:noProof/>
        </w:rPr>
        <w:t xml:space="preserve">Esquivias, A. (2 de Diciembre de 2014). </w:t>
      </w:r>
      <w:r>
        <w:rPr>
          <w:i/>
          <w:iCs/>
          <w:noProof/>
        </w:rPr>
        <w:t>Antropologia emocional.</w:t>
      </w:r>
      <w:r>
        <w:rPr>
          <w:noProof/>
        </w:rPr>
        <w:t xml:space="preserve"> Obtenido de La religión en la pirámide de Maslow: https://antoniovillalobos.wordpress.com/2014/12/02/la-religion-en-la-piramide-de-maslow/</w:t>
      </w:r>
    </w:p>
    <w:p w:rsidR="002D377C" w:rsidRDefault="002D377C" w:rsidP="002D377C">
      <w:pPr>
        <w:pStyle w:val="Bibliografa"/>
        <w:rPr>
          <w:noProof/>
        </w:rPr>
      </w:pPr>
      <w:r>
        <w:rPr>
          <w:noProof/>
        </w:rPr>
        <w:t xml:space="preserve">Fernández Burillo, S. (25 de marzo de 2009). </w:t>
      </w:r>
      <w:r>
        <w:rPr>
          <w:i/>
          <w:iCs/>
          <w:noProof/>
        </w:rPr>
        <w:t>arvo.net</w:t>
      </w:r>
      <w:r>
        <w:rPr>
          <w:noProof/>
        </w:rPr>
        <w:t>. Recuperado el 28 de marzo de 2016, de Curso de Filosofía Elemental: http://arvo.net/curso-de-filosofia-elemental/08-c-capitulo-viii-3-filosofia-de-la-religión/gmx-niv539-con11897.htm</w:t>
      </w:r>
    </w:p>
    <w:p w:rsidR="002D377C" w:rsidRDefault="002D377C" w:rsidP="002D377C">
      <w:pPr>
        <w:pStyle w:val="Bibliografa"/>
        <w:rPr>
          <w:noProof/>
        </w:rPr>
      </w:pPr>
      <w:r>
        <w:rPr>
          <w:noProof/>
        </w:rPr>
        <w:t xml:space="preserve">Fernández-Burillo, S. (s.f.). </w:t>
      </w:r>
      <w:r>
        <w:rPr>
          <w:i/>
          <w:iCs/>
          <w:noProof/>
        </w:rPr>
        <w:t>Curso de Filosofía Elemental.</w:t>
      </w:r>
      <w:r>
        <w:rPr>
          <w:noProof/>
        </w:rPr>
        <w:t xml:space="preserve"> Recuperado el 7 de enero de 2015, de http://www.dfists.ua.es/~gil/curso-de-filosofia-elemental.pdf</w:t>
      </w:r>
    </w:p>
    <w:p w:rsidR="002D377C" w:rsidRDefault="002D377C" w:rsidP="002D377C">
      <w:pPr>
        <w:pStyle w:val="Bibliografa"/>
        <w:rPr>
          <w:noProof/>
        </w:rPr>
      </w:pPr>
      <w:r>
        <w:rPr>
          <w:noProof/>
        </w:rPr>
        <w:t xml:space="preserve">Ferrater Mora, J. (1998). </w:t>
      </w:r>
      <w:r>
        <w:rPr>
          <w:i/>
          <w:iCs/>
          <w:noProof/>
        </w:rPr>
        <w:t>Diccionario Filosofico .</w:t>
      </w:r>
      <w:r>
        <w:rPr>
          <w:noProof/>
        </w:rPr>
        <w:t xml:space="preserve"> Barcelona-España : Ariel S.A. .</w:t>
      </w:r>
    </w:p>
    <w:p w:rsidR="002D377C" w:rsidRDefault="002D377C" w:rsidP="002D377C">
      <w:pPr>
        <w:pStyle w:val="Bibliografa"/>
        <w:rPr>
          <w:noProof/>
          <w:lang w:val="it-IT"/>
        </w:rPr>
      </w:pPr>
      <w:r w:rsidRPr="002D377C">
        <w:rPr>
          <w:noProof/>
          <w:lang w:val="it-IT"/>
        </w:rPr>
        <w:t xml:space="preserve">Ratzinger, J. (2000, 2). </w:t>
      </w:r>
      <w:r w:rsidRPr="002D377C">
        <w:rPr>
          <w:i/>
          <w:iCs/>
          <w:noProof/>
          <w:lang w:val="it-IT"/>
        </w:rPr>
        <w:t>La Verità Cattolica.</w:t>
      </w:r>
      <w:r w:rsidRPr="002D377C">
        <w:rPr>
          <w:noProof/>
          <w:lang w:val="it-IT"/>
        </w:rPr>
        <w:t xml:space="preserve"> Tratto da Scribd: http://www.scribd.com/Filosofia_in_Ita</w:t>
      </w:r>
    </w:p>
    <w:p w:rsidR="002D377C" w:rsidRPr="002D377C" w:rsidRDefault="002D377C" w:rsidP="002D377C">
      <w:pPr>
        <w:pStyle w:val="Bibliografa"/>
        <w:rPr>
          <w:noProof/>
          <w:lang w:val="it-IT"/>
        </w:rPr>
      </w:pPr>
      <w:r w:rsidRPr="002D377C">
        <w:rPr>
          <w:noProof/>
          <w:lang w:val="it-IT"/>
        </w:rPr>
        <w:lastRenderedPageBreak/>
        <w:t xml:space="preserve">Ratzinger, J. (2014, Enero). </w:t>
      </w:r>
      <w:r w:rsidRPr="002D377C">
        <w:rPr>
          <w:i/>
          <w:iCs/>
          <w:noProof/>
          <w:lang w:val="it-IT"/>
        </w:rPr>
        <w:t>Scritti di Joseph Ratzinger.blogspot.it.</w:t>
      </w:r>
      <w:r w:rsidRPr="002D377C">
        <w:rPr>
          <w:noProof/>
          <w:lang w:val="it-IT"/>
        </w:rPr>
        <w:t xml:space="preserve"> Tratto da l'agnosticismo del nostro tempo: http://scrittidijosephratzinger.blogspot.it/2014/01/lagnosticismo-del-nostro-tempo-in.html?m=1</w:t>
      </w:r>
    </w:p>
    <w:p w:rsidR="002D377C" w:rsidRDefault="002D377C" w:rsidP="002D377C">
      <w:pPr>
        <w:pStyle w:val="Bibliografa"/>
        <w:rPr>
          <w:noProof/>
        </w:rPr>
      </w:pPr>
      <w:r>
        <w:rPr>
          <w:noProof/>
        </w:rPr>
        <w:t xml:space="preserve">Sellés, J. F. (2006). </w:t>
      </w:r>
      <w:r>
        <w:rPr>
          <w:i/>
          <w:iCs/>
          <w:noProof/>
        </w:rPr>
        <w:t>Antropología para inconformes.</w:t>
      </w:r>
      <w:r>
        <w:rPr>
          <w:noProof/>
        </w:rPr>
        <w:t xml:space="preserve"> Madrid: RIALP.</w:t>
      </w:r>
    </w:p>
    <w:p w:rsidR="002D377C" w:rsidRDefault="002D377C" w:rsidP="002D377C">
      <w:pPr>
        <w:pStyle w:val="Bibliografa"/>
        <w:rPr>
          <w:noProof/>
        </w:rPr>
      </w:pPr>
      <w:r>
        <w:rPr>
          <w:noProof/>
        </w:rPr>
        <w:t xml:space="preserve">Sellés, J. F. (2006). </w:t>
      </w:r>
      <w:r>
        <w:rPr>
          <w:i/>
          <w:iCs/>
          <w:noProof/>
        </w:rPr>
        <w:t>Antropología para inconformes.</w:t>
      </w:r>
      <w:r>
        <w:rPr>
          <w:noProof/>
        </w:rPr>
        <w:t xml:space="preserve"> Madrid: RIALP.</w:t>
      </w:r>
    </w:p>
    <w:p w:rsidR="002D377C" w:rsidRDefault="002D377C" w:rsidP="002D377C">
      <w:pPr>
        <w:pStyle w:val="Bibliografa"/>
        <w:rPr>
          <w:noProof/>
          <w:lang w:val="it-IT"/>
        </w:rPr>
      </w:pPr>
      <w:r w:rsidRPr="002D377C">
        <w:rPr>
          <w:noProof/>
          <w:lang w:val="it-IT"/>
        </w:rPr>
        <w:t xml:space="preserve">Tanzella-Nitti, G. (2008). </w:t>
      </w:r>
      <w:r w:rsidRPr="002D377C">
        <w:rPr>
          <w:i/>
          <w:iCs/>
          <w:noProof/>
          <w:lang w:val="it-IT"/>
        </w:rPr>
        <w:t>Filosofia e Rivelazione.</w:t>
      </w:r>
      <w:r w:rsidRPr="002D377C">
        <w:rPr>
          <w:noProof/>
          <w:lang w:val="it-IT"/>
        </w:rPr>
        <w:t xml:space="preserve"> Torino: Edizioni San Paolo.</w:t>
      </w:r>
    </w:p>
    <w:p w:rsidR="002D377C" w:rsidRPr="002D377C" w:rsidRDefault="002D377C" w:rsidP="002D377C">
      <w:pPr>
        <w:pStyle w:val="Bibliografa"/>
        <w:rPr>
          <w:noProof/>
          <w:lang w:val="it-IT"/>
        </w:rPr>
      </w:pPr>
      <w:r w:rsidRPr="002D377C">
        <w:rPr>
          <w:noProof/>
          <w:lang w:val="it-IT"/>
        </w:rPr>
        <w:t xml:space="preserve">Tanzella-Nittti, G. (2007). </w:t>
      </w:r>
      <w:r w:rsidRPr="002D377C">
        <w:rPr>
          <w:i/>
          <w:iCs/>
          <w:noProof/>
          <w:lang w:val="it-IT"/>
        </w:rPr>
        <w:t>Lezioni di Teologia Fondamentale.</w:t>
      </w:r>
      <w:r w:rsidRPr="002D377C">
        <w:rPr>
          <w:noProof/>
          <w:lang w:val="it-IT"/>
        </w:rPr>
        <w:t xml:space="preserve"> Roma: ARACNE editrice S.r.l.</w:t>
      </w:r>
    </w:p>
    <w:p w:rsidR="00BA54B6" w:rsidRPr="00281AD3" w:rsidRDefault="00725F32" w:rsidP="002D377C">
      <w:pPr>
        <w:pStyle w:val="Bibliografa"/>
        <w:spacing w:after="100" w:afterAutospacing="1"/>
        <w:jc w:val="left"/>
        <w:rPr>
          <w:rFonts w:cs="Times New Roman"/>
          <w:szCs w:val="24"/>
          <w:lang w:val="it-IT"/>
        </w:rPr>
      </w:pPr>
      <w:r>
        <w:rPr>
          <w:rFonts w:cs="Times New Roman"/>
          <w:szCs w:val="24"/>
        </w:rPr>
        <w:fldChar w:fldCharType="end"/>
      </w:r>
      <w:r w:rsidR="00281AD3" w:rsidRPr="00281AD3">
        <w:rPr>
          <w:rFonts w:cs="Times New Roman"/>
          <w:szCs w:val="24"/>
          <w:lang w:val="it-IT"/>
        </w:rPr>
        <w:t xml:space="preserve"> </w:t>
      </w:r>
    </w:p>
    <w:sectPr w:rsidR="00BA54B6" w:rsidRPr="00281AD3" w:rsidSect="00375A00">
      <w:footerReference w:type="default" r:id="rId9"/>
      <w:type w:val="oddPage"/>
      <w:pgSz w:w="12240" w:h="15840"/>
      <w:pgMar w:top="1418" w:right="1418" w:bottom="1418"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80203F" w:rsidRDefault="0080203F" w:rsidP="00D02A43">
      <w:pPr>
        <w:spacing w:after="0"/>
      </w:pPr>
      <w:r>
        <w:separator/>
      </w:r>
    </w:p>
  </w:endnote>
  <w:endnote w:type="continuationSeparator" w:id="0">
    <w:p w:rsidR="0080203F" w:rsidRDefault="0080203F" w:rsidP="00D02A43">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Tahoma">
    <w:panose1 w:val="020B060403050404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942652271"/>
      <w:docPartObj>
        <w:docPartGallery w:val="Page Numbers (Bottom of Page)"/>
        <w:docPartUnique/>
      </w:docPartObj>
    </w:sdtPr>
    <w:sdtEndPr/>
    <w:sdtContent>
      <w:p w:rsidR="00E366DD" w:rsidRDefault="00E366DD">
        <w:pPr>
          <w:pStyle w:val="Piedepgina"/>
          <w:jc w:val="center"/>
        </w:pPr>
      </w:p>
      <w:p w:rsidR="00E366DD" w:rsidRDefault="00725F32">
        <w:pPr>
          <w:pStyle w:val="Piedepgina"/>
          <w:jc w:val="center"/>
        </w:pPr>
        <w:r>
          <w:fldChar w:fldCharType="begin"/>
        </w:r>
        <w:r w:rsidR="0080203F">
          <w:instrText>PAGE   \* MERGEFORMAT</w:instrText>
        </w:r>
        <w:r>
          <w:fldChar w:fldCharType="separate"/>
        </w:r>
        <w:r w:rsidR="00295D84" w:rsidRPr="00295D84">
          <w:rPr>
            <w:noProof/>
            <w:lang w:val="es-ES"/>
          </w:rPr>
          <w:t>1</w:t>
        </w:r>
        <w:r>
          <w:rPr>
            <w:noProof/>
            <w:lang w:val="es-ES"/>
          </w:rPr>
          <w:fldChar w:fldCharType="end"/>
        </w:r>
      </w:p>
    </w:sdtContent>
  </w:sdt>
  <w:p w:rsidR="00E366DD" w:rsidRDefault="00E366DD">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80203F" w:rsidRDefault="0080203F" w:rsidP="00D02A43">
      <w:pPr>
        <w:spacing w:after="0"/>
      </w:pPr>
      <w:r>
        <w:separator/>
      </w:r>
    </w:p>
  </w:footnote>
  <w:footnote w:type="continuationSeparator" w:id="0">
    <w:p w:rsidR="0080203F" w:rsidRDefault="0080203F" w:rsidP="00D02A43">
      <w:pPr>
        <w:spacing w:after="0"/>
      </w:pPr>
      <w:r>
        <w:continuationSeparator/>
      </w:r>
    </w:p>
  </w:footnote>
  <w:footnote w:id="1">
    <w:p w:rsidR="00E366DD" w:rsidRPr="00DB485C" w:rsidRDefault="00E366DD" w:rsidP="00471B43">
      <w:pPr>
        <w:pStyle w:val="Textonotapie"/>
        <w:spacing w:line="240" w:lineRule="auto"/>
        <w:rPr>
          <w:sz w:val="18"/>
          <w:szCs w:val="18"/>
        </w:rPr>
      </w:pPr>
      <w:r w:rsidRPr="00DB485C">
        <w:rPr>
          <w:rStyle w:val="Refdenotaalpie"/>
          <w:sz w:val="18"/>
          <w:szCs w:val="18"/>
        </w:rPr>
        <w:footnoteRef/>
      </w:r>
      <w:r w:rsidRPr="00DB485C">
        <w:rPr>
          <w:sz w:val="18"/>
          <w:szCs w:val="18"/>
        </w:rPr>
        <w:t xml:space="preserve"> La ley de los tres estadios filosóficos de Comte inicia con el estadio teológico, llamado también edad teológica o “ficticia”, corresponde al período de la infancia de la humanidad; en la cual la búsqueda de las causas de los fenómenos es atribuida a los seres sobrenaturales, primero los fetiches de las religiones animistas, después a la pluralidad de divinidades y finalmente a un único Dios.</w:t>
      </w:r>
    </w:p>
  </w:footnote>
  <w:footnote w:id="2">
    <w:p w:rsidR="00E366DD" w:rsidRPr="0036353C" w:rsidRDefault="00E366DD" w:rsidP="00471B43">
      <w:pPr>
        <w:pStyle w:val="Textonotapie"/>
        <w:spacing w:line="240" w:lineRule="auto"/>
        <w:rPr>
          <w:sz w:val="18"/>
          <w:szCs w:val="18"/>
        </w:rPr>
      </w:pPr>
      <w:r w:rsidRPr="0036353C">
        <w:rPr>
          <w:rStyle w:val="Refdenotaalpie"/>
          <w:sz w:val="18"/>
          <w:szCs w:val="18"/>
        </w:rPr>
        <w:footnoteRef/>
      </w:r>
      <w:r w:rsidRPr="0036353C">
        <w:rPr>
          <w:sz w:val="18"/>
          <w:szCs w:val="18"/>
        </w:rPr>
        <w:t xml:space="preserve"> David Hume</w:t>
      </w:r>
      <w:r>
        <w:rPr>
          <w:sz w:val="18"/>
          <w:szCs w:val="18"/>
        </w:rPr>
        <w:t xml:space="preserve"> supone una transición de formas imperfectas a perfectas (de politeísmo a monoteísmo) proporcionada a la cultura.  Seguidores de esta tesis son Weiss, Spencer, Lévy-Brühl, Durkheim y Burnett Taylor.</w:t>
      </w:r>
    </w:p>
  </w:footnote>
  <w:footnote w:id="3">
    <w:p w:rsidR="00E366DD" w:rsidRPr="00DB485C" w:rsidRDefault="00E366DD" w:rsidP="00471B43">
      <w:pPr>
        <w:pStyle w:val="Textonotapie"/>
        <w:spacing w:line="240" w:lineRule="auto"/>
        <w:rPr>
          <w:rFonts w:cs="Times New Roman"/>
          <w:sz w:val="18"/>
          <w:szCs w:val="18"/>
        </w:rPr>
      </w:pPr>
      <w:r w:rsidRPr="00DB485C">
        <w:rPr>
          <w:rStyle w:val="Refdenotaalpie"/>
          <w:sz w:val="18"/>
          <w:szCs w:val="18"/>
        </w:rPr>
        <w:footnoteRef/>
      </w:r>
      <w:r w:rsidRPr="00DB485C">
        <w:rPr>
          <w:sz w:val="18"/>
          <w:szCs w:val="18"/>
        </w:rPr>
        <w:t xml:space="preserve"> “Para Freud la religión es un no-valor; su elemento formal es una ficción; es fundamentalmente una neurosis obsesiva.  La equiparación de la religión a una neurosis obsesiva aparece a menudo, y cada vez más acentuada, desde </w:t>
      </w:r>
      <w:r w:rsidRPr="00DB485C">
        <w:rPr>
          <w:rFonts w:cs="Times New Roman"/>
          <w:sz w:val="18"/>
          <w:szCs w:val="18"/>
        </w:rPr>
        <w:t>«Totem y tabú» hasta «El porvenir de una ilusión» (Dalbiez, 1987)”,   Psicoanálisis de Freud y Religión, de José Juan Del Col, sdb, 1995, pg. 24; http:/juan23.edu.ar/institucional/rector/publicaciones/pdf/Psicologia_Freud.pdf</w:t>
      </w:r>
    </w:p>
  </w:footnote>
  <w:footnote w:id="4">
    <w:p w:rsidR="00E366DD" w:rsidRPr="00DB485C" w:rsidRDefault="00E366DD" w:rsidP="00471B43">
      <w:pPr>
        <w:pStyle w:val="Textonotapie"/>
        <w:spacing w:line="240" w:lineRule="auto"/>
        <w:rPr>
          <w:sz w:val="18"/>
          <w:szCs w:val="18"/>
        </w:rPr>
      </w:pPr>
      <w:r w:rsidRPr="00DB485C">
        <w:rPr>
          <w:rStyle w:val="Refdenotaalpie"/>
          <w:sz w:val="18"/>
          <w:szCs w:val="18"/>
        </w:rPr>
        <w:footnoteRef/>
      </w:r>
      <w:r w:rsidRPr="00DB485C">
        <w:rPr>
          <w:sz w:val="18"/>
          <w:szCs w:val="18"/>
        </w:rPr>
        <w:t xml:space="preserve"> Hierofanía es la manifestación de lo sagrado en la realidad.</w:t>
      </w:r>
    </w:p>
  </w:footnote>
  <w:footnote w:id="5">
    <w:p w:rsidR="00E366DD" w:rsidRPr="0068352A" w:rsidRDefault="00E366DD" w:rsidP="00936D4A">
      <w:pPr>
        <w:spacing w:after="0" w:line="240" w:lineRule="auto"/>
        <w:rPr>
          <w:sz w:val="18"/>
          <w:szCs w:val="18"/>
        </w:rPr>
      </w:pPr>
      <w:r w:rsidRPr="0068352A">
        <w:rPr>
          <w:rStyle w:val="Refdenotaalpie"/>
          <w:sz w:val="18"/>
          <w:szCs w:val="18"/>
        </w:rPr>
        <w:footnoteRef/>
      </w:r>
      <w:r w:rsidRPr="0068352A">
        <w:rPr>
          <w:sz w:val="18"/>
          <w:szCs w:val="18"/>
        </w:rPr>
        <w:t xml:space="preserve"> La ciencia experimental tiene dos objetivos: el primero es el conocimiento de la naturaleza y como consecuencia de ese conocimiento en la práctica busca tener un dominio controlado sobre la misma.  Pero estos dos objetivos no pueden desarrollarse independientemente, todo lo contrario, deben ir combinados; “el objetivo teórico también se da en otros modos de acceso a la realidad, como en el caso de la filosofía, y el objetivo práctico es también práctico es también propio de la técnica. La ciencia experimental combina ambos, que resultan ser como dos aspectos de un mismo objetivo general”</w:t>
      </w:r>
      <w:sdt>
        <w:sdtPr>
          <w:rPr>
            <w:sz w:val="18"/>
            <w:szCs w:val="18"/>
            <w:u w:val="single"/>
          </w:rPr>
          <w:id w:val="1317888152"/>
          <w:citation/>
        </w:sdtPr>
        <w:sdtEndPr>
          <w:rPr>
            <w:u w:val="none"/>
          </w:rPr>
        </w:sdtEndPr>
        <w:sdtContent>
          <w:r w:rsidR="00725F32" w:rsidRPr="0068352A">
            <w:rPr>
              <w:sz w:val="18"/>
              <w:szCs w:val="18"/>
            </w:rPr>
            <w:fldChar w:fldCharType="begin"/>
          </w:r>
          <w:r w:rsidRPr="0068352A">
            <w:rPr>
              <w:sz w:val="18"/>
              <w:szCs w:val="18"/>
            </w:rPr>
            <w:instrText xml:space="preserve">CITATION Mar99 \p 15 \l 12298 </w:instrText>
          </w:r>
          <w:r w:rsidR="00725F32" w:rsidRPr="0068352A">
            <w:rPr>
              <w:sz w:val="18"/>
              <w:szCs w:val="18"/>
            </w:rPr>
            <w:fldChar w:fldCharType="separate"/>
          </w:r>
          <w:r w:rsidR="002D377C">
            <w:rPr>
              <w:noProof/>
              <w:sz w:val="18"/>
              <w:szCs w:val="18"/>
            </w:rPr>
            <w:t xml:space="preserve"> </w:t>
          </w:r>
          <w:r w:rsidR="002D377C" w:rsidRPr="002D377C">
            <w:rPr>
              <w:noProof/>
              <w:sz w:val="18"/>
              <w:szCs w:val="18"/>
            </w:rPr>
            <w:t>(Artigas, Filosofía de la Ciencia Experimental, 1999, pág. 15)</w:t>
          </w:r>
          <w:r w:rsidR="00725F32" w:rsidRPr="0068352A">
            <w:rPr>
              <w:sz w:val="18"/>
              <w:szCs w:val="18"/>
            </w:rPr>
            <w:fldChar w:fldCharType="end"/>
          </w:r>
        </w:sdtContent>
      </w:sdt>
      <w:r w:rsidRPr="0068352A">
        <w:rPr>
          <w:sz w:val="18"/>
          <w:szCs w:val="18"/>
        </w:rPr>
        <w:t>.</w:t>
      </w:r>
    </w:p>
  </w:footnote>
  <w:footnote w:id="6">
    <w:p w:rsidR="00E366DD" w:rsidRPr="00595F61" w:rsidRDefault="00E366DD" w:rsidP="00471B43">
      <w:pPr>
        <w:pStyle w:val="Textonotapie"/>
        <w:spacing w:line="240" w:lineRule="auto"/>
        <w:rPr>
          <w:sz w:val="18"/>
          <w:szCs w:val="18"/>
          <w:lang w:val="it-IT"/>
        </w:rPr>
      </w:pPr>
      <w:r w:rsidRPr="00471B43">
        <w:rPr>
          <w:rStyle w:val="Refdenotaalpie"/>
          <w:sz w:val="18"/>
          <w:szCs w:val="18"/>
        </w:rPr>
        <w:footnoteRef/>
      </w:r>
      <w:r w:rsidRPr="00471B43">
        <w:rPr>
          <w:sz w:val="18"/>
          <w:szCs w:val="18"/>
        </w:rPr>
        <w:t xml:space="preserve"> “Pues los progresos de la etnología cultural o de la historia de las religiones han demostrado que no es este siempre el caso (reacción uniforme del espíritu humano ante los fenómenos naturales), que las </w:t>
      </w:r>
      <w:r w:rsidRPr="00471B43">
        <w:rPr>
          <w:rFonts w:cs="Times New Roman"/>
          <w:sz w:val="18"/>
          <w:szCs w:val="18"/>
        </w:rPr>
        <w:t xml:space="preserve">«reacciones del hombre ante la Naturaleza» están condicionadas más de una vez por la cultura, es decir, por la Historia.  </w:t>
      </w:r>
      <w:r w:rsidRPr="00595F61">
        <w:rPr>
          <w:rFonts w:cs="Times New Roman"/>
          <w:sz w:val="18"/>
          <w:szCs w:val="18"/>
          <w:lang w:val="it-IT"/>
        </w:rPr>
        <w:t>(Mircea Eliade, lo Sagrado y lo Profano, pg. 14.)</w:t>
      </w:r>
    </w:p>
  </w:footnote>
  <w:footnote w:id="7">
    <w:p w:rsidR="00E366DD" w:rsidRPr="001A1B63" w:rsidRDefault="00E366DD" w:rsidP="001A1B63">
      <w:pPr>
        <w:pStyle w:val="Textonotapie"/>
        <w:spacing w:line="240" w:lineRule="auto"/>
        <w:rPr>
          <w:sz w:val="18"/>
          <w:szCs w:val="18"/>
          <w:lang w:val="it-IT"/>
        </w:rPr>
      </w:pPr>
      <w:r w:rsidRPr="0068352A">
        <w:rPr>
          <w:rStyle w:val="Refdenotaalpie"/>
          <w:sz w:val="18"/>
          <w:szCs w:val="18"/>
        </w:rPr>
        <w:footnoteRef/>
      </w:r>
      <w:r w:rsidRPr="0068352A">
        <w:rPr>
          <w:sz w:val="18"/>
          <w:szCs w:val="18"/>
          <w:lang w:val="it-IT"/>
        </w:rPr>
        <w:t xml:space="preserve"> “Si tratta di una ragione che viene sempre esercitata da un soggetto, e dunque una</w:t>
      </w:r>
      <w:r w:rsidRPr="0068352A">
        <w:rPr>
          <w:i/>
          <w:sz w:val="18"/>
          <w:szCs w:val="18"/>
          <w:lang w:val="it-IT"/>
        </w:rPr>
        <w:t xml:space="preserve"> ragione personale</w:t>
      </w:r>
      <w:r w:rsidRPr="0068352A">
        <w:rPr>
          <w:sz w:val="18"/>
          <w:szCs w:val="18"/>
          <w:lang w:val="it-IT"/>
        </w:rPr>
        <w:t>, in stretto rapporto con</w:t>
      </w:r>
      <w:r>
        <w:rPr>
          <w:sz w:val="18"/>
          <w:szCs w:val="18"/>
          <w:lang w:val="it-IT"/>
        </w:rPr>
        <w:t xml:space="preserve"> l’esercizio della volontà e della libertà; una ragione che non si dirige al suo oggetto in modo distaccato e indipendente, ma sempre valutando anche il valore che l’oggetto possiede in relazione ai temi fondamentali della propria esistenza.”</w:t>
      </w:r>
      <w:sdt>
        <w:sdtPr>
          <w:rPr>
            <w:sz w:val="18"/>
            <w:szCs w:val="18"/>
            <w:lang w:val="it-IT"/>
          </w:rPr>
          <w:id w:val="1317888153"/>
          <w:citation/>
        </w:sdtPr>
        <w:sdtEndPr/>
        <w:sdtContent>
          <w:r w:rsidR="00725F32">
            <w:rPr>
              <w:sz w:val="18"/>
              <w:szCs w:val="18"/>
              <w:lang w:val="it-IT"/>
            </w:rPr>
            <w:fldChar w:fldCharType="begin"/>
          </w:r>
          <w:r>
            <w:rPr>
              <w:sz w:val="18"/>
              <w:szCs w:val="18"/>
              <w:lang w:val="it-IT"/>
            </w:rPr>
            <w:instrText xml:space="preserve"> CITATION Tan07 \p 237 \l 1040  </w:instrText>
          </w:r>
          <w:r w:rsidR="00725F32">
            <w:rPr>
              <w:sz w:val="18"/>
              <w:szCs w:val="18"/>
              <w:lang w:val="it-IT"/>
            </w:rPr>
            <w:fldChar w:fldCharType="separate"/>
          </w:r>
          <w:r w:rsidR="002D377C">
            <w:rPr>
              <w:noProof/>
              <w:sz w:val="18"/>
              <w:szCs w:val="18"/>
              <w:lang w:val="it-IT"/>
            </w:rPr>
            <w:t xml:space="preserve"> </w:t>
          </w:r>
          <w:r w:rsidR="002D377C" w:rsidRPr="002D377C">
            <w:rPr>
              <w:noProof/>
              <w:sz w:val="18"/>
              <w:szCs w:val="18"/>
              <w:lang w:val="it-IT"/>
            </w:rPr>
            <w:t>(Tanzella-Nittti, 2007, p. 237)</w:t>
          </w:r>
          <w:r w:rsidR="00725F32">
            <w:rPr>
              <w:sz w:val="18"/>
              <w:szCs w:val="18"/>
              <w:lang w:val="it-IT"/>
            </w:rPr>
            <w:fldChar w:fldCharType="end"/>
          </w:r>
        </w:sdtContent>
      </w:sdt>
    </w:p>
  </w:footnote>
  <w:footnote w:id="8">
    <w:p w:rsidR="00E366DD" w:rsidRPr="0074406B" w:rsidRDefault="00E366DD" w:rsidP="0074406B">
      <w:pPr>
        <w:pStyle w:val="Textonotapie"/>
        <w:spacing w:line="240" w:lineRule="auto"/>
        <w:rPr>
          <w:sz w:val="18"/>
          <w:szCs w:val="18"/>
          <w:lang w:val="it-IT"/>
        </w:rPr>
      </w:pPr>
      <w:r w:rsidRPr="0068352A">
        <w:rPr>
          <w:rStyle w:val="Refdenotaalpie"/>
          <w:sz w:val="18"/>
          <w:szCs w:val="18"/>
        </w:rPr>
        <w:footnoteRef/>
      </w:r>
      <w:r w:rsidRPr="0068352A">
        <w:rPr>
          <w:sz w:val="18"/>
          <w:szCs w:val="18"/>
          <w:lang w:val="it-IT"/>
        </w:rPr>
        <w:t xml:space="preserve"> El Papa Benedicto XVI meditando “enalzó a los humildes” dice: “Questo non è uno slogan da lotta di clase e non è neppure</w:t>
      </w:r>
      <w:r w:rsidRPr="00595F61">
        <w:rPr>
          <w:sz w:val="18"/>
          <w:szCs w:val="18"/>
          <w:lang w:val="it-IT"/>
        </w:rPr>
        <w:t xml:space="preserve"> un moralismo primitivo.  Si tra</w:t>
      </w:r>
      <w:r>
        <w:rPr>
          <w:sz w:val="18"/>
          <w:szCs w:val="18"/>
          <w:lang w:val="it-IT"/>
        </w:rPr>
        <w:t>t</w:t>
      </w:r>
      <w:r w:rsidRPr="00595F61">
        <w:rPr>
          <w:sz w:val="18"/>
          <w:szCs w:val="18"/>
          <w:lang w:val="it-IT"/>
        </w:rPr>
        <w:t>ta degli atteggiamenti primi dell’uomo come tale.  Solo alla percezione umile, che non si lascia scoraggiare da nessuna negazione, nè traviare da nessun a</w:t>
      </w:r>
      <w:r>
        <w:rPr>
          <w:sz w:val="18"/>
          <w:szCs w:val="18"/>
          <w:lang w:val="it-IT"/>
        </w:rPr>
        <w:t>p</w:t>
      </w:r>
      <w:r w:rsidRPr="00595F61">
        <w:rPr>
          <w:sz w:val="18"/>
          <w:szCs w:val="18"/>
          <w:lang w:val="it-IT"/>
        </w:rPr>
        <w:t>plauso e da nessuna contraddizione, e neppure dai desideri e dalle pieghe del proprio cuore, solo a una simile umiltà del pensiero si apre l’altezza della verità e in tal modo l’accesso alla vera grandezza dell’uomo.  Questa apertura per l’infinito, per il Dio infinito, non ha nulla a che fare con la credulità; esige al contrario la più vigile autocritica.  Essa è più aperta e critica di quella limitazione all’empirico, in cui l’uomo fa della sua volontà di dominio l’ultimo criterio della conoscenza”</w:t>
      </w:r>
      <w:sdt>
        <w:sdtPr>
          <w:rPr>
            <w:sz w:val="18"/>
            <w:szCs w:val="18"/>
          </w:rPr>
          <w:id w:val="1317888154"/>
          <w:citation/>
        </w:sdtPr>
        <w:sdtEndPr/>
        <w:sdtContent>
          <w:r w:rsidR="00725F32">
            <w:rPr>
              <w:sz w:val="18"/>
              <w:szCs w:val="18"/>
            </w:rPr>
            <w:fldChar w:fldCharType="begin"/>
          </w:r>
          <w:r>
            <w:rPr>
              <w:sz w:val="18"/>
              <w:szCs w:val="18"/>
              <w:lang w:val="it-IT"/>
            </w:rPr>
            <w:instrText xml:space="preserve"> CITATION Rat14 \l 1040 </w:instrText>
          </w:r>
          <w:r w:rsidR="00725F32">
            <w:rPr>
              <w:sz w:val="18"/>
              <w:szCs w:val="18"/>
            </w:rPr>
            <w:fldChar w:fldCharType="separate"/>
          </w:r>
          <w:r w:rsidR="002D377C">
            <w:rPr>
              <w:noProof/>
              <w:sz w:val="18"/>
              <w:szCs w:val="18"/>
              <w:lang w:val="it-IT"/>
            </w:rPr>
            <w:t xml:space="preserve"> </w:t>
          </w:r>
          <w:r w:rsidR="002D377C" w:rsidRPr="002D377C">
            <w:rPr>
              <w:noProof/>
              <w:sz w:val="18"/>
              <w:szCs w:val="18"/>
              <w:lang w:val="it-IT"/>
            </w:rPr>
            <w:t>(Ratzinger, Scritti di Joseph Ratzinger.blogspot.it, 2014)</w:t>
          </w:r>
          <w:r w:rsidR="00725F32">
            <w:rPr>
              <w:sz w:val="18"/>
              <w:szCs w:val="18"/>
            </w:rPr>
            <w:fldChar w:fldCharType="end"/>
          </w:r>
        </w:sdtContent>
      </w:sdt>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6F10793"/>
    <w:multiLevelType w:val="hybridMultilevel"/>
    <w:tmpl w:val="976C96A4"/>
    <w:lvl w:ilvl="0" w:tplc="3FD07ECE">
      <w:start w:val="1"/>
      <w:numFmt w:val="decimal"/>
      <w:pStyle w:val="Ttulo2"/>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
    <w:nsid w:val="07002B1E"/>
    <w:multiLevelType w:val="hybridMultilevel"/>
    <w:tmpl w:val="50740024"/>
    <w:lvl w:ilvl="0" w:tplc="62DAD992">
      <w:start w:val="1"/>
      <w:numFmt w:val="bullet"/>
      <w:lvlText w:val="-"/>
      <w:lvlJc w:val="left"/>
      <w:pPr>
        <w:ind w:left="720" w:hanging="360"/>
      </w:pPr>
      <w:rPr>
        <w:rFonts w:ascii="Times New Roman" w:eastAsiaTheme="minorHAnsi" w:hAnsi="Times New Roman"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
    <w:nsid w:val="074801AF"/>
    <w:multiLevelType w:val="hybridMultilevel"/>
    <w:tmpl w:val="8A3CCA82"/>
    <w:lvl w:ilvl="0" w:tplc="04100019">
      <w:start w:val="1"/>
      <w:numFmt w:val="low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3">
    <w:nsid w:val="11522643"/>
    <w:multiLevelType w:val="hybridMultilevel"/>
    <w:tmpl w:val="062E7798"/>
    <w:lvl w:ilvl="0" w:tplc="1C5071B2">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4">
    <w:nsid w:val="16101338"/>
    <w:multiLevelType w:val="hybridMultilevel"/>
    <w:tmpl w:val="17AA1F56"/>
    <w:lvl w:ilvl="0" w:tplc="2766EE78">
      <w:start w:val="1"/>
      <w:numFmt w:val="lowerLetter"/>
      <w:lvlText w:val="%1)"/>
      <w:lvlJc w:val="left"/>
      <w:pPr>
        <w:ind w:left="720" w:hanging="360"/>
      </w:p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5">
    <w:nsid w:val="16492EF2"/>
    <w:multiLevelType w:val="hybridMultilevel"/>
    <w:tmpl w:val="B6A08AE8"/>
    <w:lvl w:ilvl="0" w:tplc="B70E28B2">
      <w:start w:val="1"/>
      <w:numFmt w:val="decimal"/>
      <w:lvlText w:val=" %1."/>
      <w:lvlJc w:val="left"/>
      <w:pPr>
        <w:ind w:left="360" w:hanging="36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6">
    <w:nsid w:val="1DB141F4"/>
    <w:multiLevelType w:val="hybridMultilevel"/>
    <w:tmpl w:val="0764E86C"/>
    <w:lvl w:ilvl="0" w:tplc="300A0019">
      <w:start w:val="1"/>
      <w:numFmt w:val="low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7">
    <w:nsid w:val="26414533"/>
    <w:multiLevelType w:val="multilevel"/>
    <w:tmpl w:val="F4C60448"/>
    <w:lvl w:ilvl="0">
      <w:start w:val="1"/>
      <w:numFmt w:val="decimal"/>
      <w:lvlText w:val="%1."/>
      <w:lvlJc w:val="left"/>
      <w:pPr>
        <w:ind w:left="360" w:hanging="360"/>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pStyle w:val="Ttulo4"/>
      <w:lvlText w:val="%1.%2.%3.%4"/>
      <w:lvlJc w:val="left"/>
      <w:pPr>
        <w:ind w:left="864" w:hanging="864"/>
      </w:p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8">
    <w:nsid w:val="2CCD7980"/>
    <w:multiLevelType w:val="hybridMultilevel"/>
    <w:tmpl w:val="E9AE4496"/>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9">
    <w:nsid w:val="384A1BA5"/>
    <w:multiLevelType w:val="multilevel"/>
    <w:tmpl w:val="7CCE68BA"/>
    <w:lvl w:ilvl="0">
      <w:start w:val="1"/>
      <w:numFmt w:val="decimal"/>
      <w:lvlText w:val="%1"/>
      <w:lvlJc w:val="left"/>
      <w:pPr>
        <w:ind w:left="432" w:hanging="432"/>
      </w:pPr>
    </w:lvl>
    <w:lvl w:ilvl="1">
      <w:start w:val="1"/>
      <w:numFmt w:val="decimal"/>
      <w:lvlText w:val="3.%2."/>
      <w:lvlJc w:val="left"/>
      <w:pPr>
        <w:ind w:left="576" w:hanging="576"/>
      </w:pPr>
      <w:rPr>
        <w:rFonts w:hint="default"/>
      </w:r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0">
    <w:nsid w:val="4E5A0C63"/>
    <w:multiLevelType w:val="hybridMultilevel"/>
    <w:tmpl w:val="BFA6DDD8"/>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1">
    <w:nsid w:val="5279454D"/>
    <w:multiLevelType w:val="hybridMultilevel"/>
    <w:tmpl w:val="C1AEA866"/>
    <w:lvl w:ilvl="0" w:tplc="300A000D">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2">
    <w:nsid w:val="5F88305F"/>
    <w:multiLevelType w:val="hybridMultilevel"/>
    <w:tmpl w:val="B2EA527C"/>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3">
    <w:nsid w:val="6C321BA6"/>
    <w:multiLevelType w:val="multilevel"/>
    <w:tmpl w:val="0C0A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4">
    <w:nsid w:val="6C332C26"/>
    <w:multiLevelType w:val="hybridMultilevel"/>
    <w:tmpl w:val="B5A8697C"/>
    <w:lvl w:ilvl="0" w:tplc="6E704E58">
      <w:start w:val="1"/>
      <w:numFmt w:val="decimal"/>
      <w:lvlText w:val="3. %1."/>
      <w:lvlJc w:val="left"/>
      <w:pPr>
        <w:ind w:left="720" w:hanging="36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15">
    <w:nsid w:val="72FF6EA8"/>
    <w:multiLevelType w:val="hybridMultilevel"/>
    <w:tmpl w:val="3468CC0E"/>
    <w:lvl w:ilvl="0" w:tplc="EBE65B8A">
      <w:start w:val="1"/>
      <w:numFmt w:val="decimal"/>
      <w:pStyle w:val="Ttulo3"/>
      <w:lvlText w:val="1.%1."/>
      <w:lvlJc w:val="left"/>
      <w:pPr>
        <w:ind w:left="36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6">
    <w:nsid w:val="7AC102E6"/>
    <w:multiLevelType w:val="hybridMultilevel"/>
    <w:tmpl w:val="9BB02060"/>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num w:numId="1">
    <w:abstractNumId w:val="16"/>
  </w:num>
  <w:num w:numId="2">
    <w:abstractNumId w:val="9"/>
  </w:num>
  <w:num w:numId="3">
    <w:abstractNumId w:val="5"/>
  </w:num>
  <w:num w:numId="4">
    <w:abstractNumId w:val="14"/>
  </w:num>
  <w:num w:numId="5">
    <w:abstractNumId w:val="4"/>
  </w:num>
  <w:num w:numId="6">
    <w:abstractNumId w:val="10"/>
  </w:num>
  <w:num w:numId="7">
    <w:abstractNumId w:val="12"/>
  </w:num>
  <w:num w:numId="8">
    <w:abstractNumId w:val="9"/>
  </w:num>
  <w:num w:numId="9">
    <w:abstractNumId w:val="3"/>
  </w:num>
  <w:num w:numId="10">
    <w:abstractNumId w:val="13"/>
  </w:num>
  <w:num w:numId="11">
    <w:abstractNumId w:val="7"/>
  </w:num>
  <w:num w:numId="12">
    <w:abstractNumId w:val="2"/>
  </w:num>
  <w:num w:numId="13">
    <w:abstractNumId w:val="8"/>
  </w:num>
  <w:num w:numId="14">
    <w:abstractNumId w:val="0"/>
  </w:num>
  <w:num w:numId="15">
    <w:abstractNumId w:val="15"/>
  </w:num>
  <w:num w:numId="16">
    <w:abstractNumId w:val="11"/>
  </w:num>
  <w:num w:numId="17">
    <w:abstractNumId w:val="6"/>
  </w:num>
  <w:num w:numId="18">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9"/>
  <w:hyphenationZone w:val="425"/>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24E7D"/>
    <w:rsid w:val="0000100A"/>
    <w:rsid w:val="000017FC"/>
    <w:rsid w:val="00001A95"/>
    <w:rsid w:val="00002233"/>
    <w:rsid w:val="00002DD8"/>
    <w:rsid w:val="000032A4"/>
    <w:rsid w:val="00003D60"/>
    <w:rsid w:val="0000447F"/>
    <w:rsid w:val="00004FEC"/>
    <w:rsid w:val="0000534F"/>
    <w:rsid w:val="00006A3A"/>
    <w:rsid w:val="00006E00"/>
    <w:rsid w:val="0000747F"/>
    <w:rsid w:val="00007FED"/>
    <w:rsid w:val="00012E0B"/>
    <w:rsid w:val="0001334D"/>
    <w:rsid w:val="00013510"/>
    <w:rsid w:val="00013CCB"/>
    <w:rsid w:val="000151FC"/>
    <w:rsid w:val="00015F83"/>
    <w:rsid w:val="00021614"/>
    <w:rsid w:val="00021A45"/>
    <w:rsid w:val="000224B7"/>
    <w:rsid w:val="000225C9"/>
    <w:rsid w:val="00023AA7"/>
    <w:rsid w:val="000240BB"/>
    <w:rsid w:val="0002492D"/>
    <w:rsid w:val="0002607E"/>
    <w:rsid w:val="00026364"/>
    <w:rsid w:val="0003169D"/>
    <w:rsid w:val="0003370F"/>
    <w:rsid w:val="00033D05"/>
    <w:rsid w:val="00033FEE"/>
    <w:rsid w:val="000341BC"/>
    <w:rsid w:val="00034E06"/>
    <w:rsid w:val="00035DE5"/>
    <w:rsid w:val="00036F35"/>
    <w:rsid w:val="0004063C"/>
    <w:rsid w:val="00040841"/>
    <w:rsid w:val="00045151"/>
    <w:rsid w:val="000512AD"/>
    <w:rsid w:val="0005234D"/>
    <w:rsid w:val="00052643"/>
    <w:rsid w:val="00055251"/>
    <w:rsid w:val="00055888"/>
    <w:rsid w:val="0005707F"/>
    <w:rsid w:val="000605C4"/>
    <w:rsid w:val="00062CDA"/>
    <w:rsid w:val="00062DFD"/>
    <w:rsid w:val="00062F72"/>
    <w:rsid w:val="0006320B"/>
    <w:rsid w:val="000639E7"/>
    <w:rsid w:val="000652B7"/>
    <w:rsid w:val="00067FB4"/>
    <w:rsid w:val="00071DFF"/>
    <w:rsid w:val="00073448"/>
    <w:rsid w:val="00074E50"/>
    <w:rsid w:val="00075705"/>
    <w:rsid w:val="000759BD"/>
    <w:rsid w:val="000761E9"/>
    <w:rsid w:val="00076A55"/>
    <w:rsid w:val="00077BE6"/>
    <w:rsid w:val="00080DCC"/>
    <w:rsid w:val="000812C7"/>
    <w:rsid w:val="0008363B"/>
    <w:rsid w:val="00083F63"/>
    <w:rsid w:val="0008415E"/>
    <w:rsid w:val="00084257"/>
    <w:rsid w:val="000846D4"/>
    <w:rsid w:val="00090390"/>
    <w:rsid w:val="00090B20"/>
    <w:rsid w:val="0009129D"/>
    <w:rsid w:val="00091418"/>
    <w:rsid w:val="00091FF3"/>
    <w:rsid w:val="00093065"/>
    <w:rsid w:val="000937BB"/>
    <w:rsid w:val="000944F0"/>
    <w:rsid w:val="0009557B"/>
    <w:rsid w:val="000A072B"/>
    <w:rsid w:val="000A0849"/>
    <w:rsid w:val="000A2A1C"/>
    <w:rsid w:val="000A3FE5"/>
    <w:rsid w:val="000A5DCF"/>
    <w:rsid w:val="000A7C90"/>
    <w:rsid w:val="000B1258"/>
    <w:rsid w:val="000B1CA3"/>
    <w:rsid w:val="000B21D4"/>
    <w:rsid w:val="000B229F"/>
    <w:rsid w:val="000B2747"/>
    <w:rsid w:val="000B394F"/>
    <w:rsid w:val="000B6644"/>
    <w:rsid w:val="000B7D96"/>
    <w:rsid w:val="000C0BEC"/>
    <w:rsid w:val="000C12FB"/>
    <w:rsid w:val="000C1E68"/>
    <w:rsid w:val="000C3553"/>
    <w:rsid w:val="000C36ED"/>
    <w:rsid w:val="000D39D6"/>
    <w:rsid w:val="000D47C2"/>
    <w:rsid w:val="000D73FA"/>
    <w:rsid w:val="000D7D2A"/>
    <w:rsid w:val="000E0E7A"/>
    <w:rsid w:val="000E1183"/>
    <w:rsid w:val="000E310A"/>
    <w:rsid w:val="000E3AAC"/>
    <w:rsid w:val="000E3FAF"/>
    <w:rsid w:val="000E5767"/>
    <w:rsid w:val="000E5892"/>
    <w:rsid w:val="000E6375"/>
    <w:rsid w:val="000E72FB"/>
    <w:rsid w:val="000F3B8B"/>
    <w:rsid w:val="000F4EF0"/>
    <w:rsid w:val="000F5438"/>
    <w:rsid w:val="000F5885"/>
    <w:rsid w:val="000F5917"/>
    <w:rsid w:val="000F5C6D"/>
    <w:rsid w:val="000F6011"/>
    <w:rsid w:val="000F6ACC"/>
    <w:rsid w:val="000F79A9"/>
    <w:rsid w:val="00100B2E"/>
    <w:rsid w:val="001015BA"/>
    <w:rsid w:val="001018FF"/>
    <w:rsid w:val="00101CE2"/>
    <w:rsid w:val="00103A63"/>
    <w:rsid w:val="0010427B"/>
    <w:rsid w:val="0010716C"/>
    <w:rsid w:val="001129DF"/>
    <w:rsid w:val="00112BFD"/>
    <w:rsid w:val="00112DD4"/>
    <w:rsid w:val="00113663"/>
    <w:rsid w:val="00114767"/>
    <w:rsid w:val="00114F4E"/>
    <w:rsid w:val="00115A80"/>
    <w:rsid w:val="00115C22"/>
    <w:rsid w:val="00116D41"/>
    <w:rsid w:val="00117147"/>
    <w:rsid w:val="00120BA6"/>
    <w:rsid w:val="00120FC6"/>
    <w:rsid w:val="00121468"/>
    <w:rsid w:val="001216C8"/>
    <w:rsid w:val="00123413"/>
    <w:rsid w:val="00123B20"/>
    <w:rsid w:val="00123F1E"/>
    <w:rsid w:val="00124D24"/>
    <w:rsid w:val="00125F61"/>
    <w:rsid w:val="00126D5A"/>
    <w:rsid w:val="00127A0E"/>
    <w:rsid w:val="00127D45"/>
    <w:rsid w:val="001322B8"/>
    <w:rsid w:val="00134D95"/>
    <w:rsid w:val="00134E53"/>
    <w:rsid w:val="00135E23"/>
    <w:rsid w:val="00136278"/>
    <w:rsid w:val="001379DD"/>
    <w:rsid w:val="00137ED0"/>
    <w:rsid w:val="0014202C"/>
    <w:rsid w:val="00142D47"/>
    <w:rsid w:val="001434D8"/>
    <w:rsid w:val="001440B9"/>
    <w:rsid w:val="00151CA0"/>
    <w:rsid w:val="00152126"/>
    <w:rsid w:val="0015255B"/>
    <w:rsid w:val="00154315"/>
    <w:rsid w:val="0015498D"/>
    <w:rsid w:val="001552D6"/>
    <w:rsid w:val="0015566E"/>
    <w:rsid w:val="001567FC"/>
    <w:rsid w:val="00157BFA"/>
    <w:rsid w:val="00161841"/>
    <w:rsid w:val="001622D5"/>
    <w:rsid w:val="001647C8"/>
    <w:rsid w:val="00164E2A"/>
    <w:rsid w:val="00165726"/>
    <w:rsid w:val="00165872"/>
    <w:rsid w:val="00166057"/>
    <w:rsid w:val="00166FD7"/>
    <w:rsid w:val="001708D4"/>
    <w:rsid w:val="0017142B"/>
    <w:rsid w:val="001738FF"/>
    <w:rsid w:val="00173DC9"/>
    <w:rsid w:val="0017508D"/>
    <w:rsid w:val="00175D0F"/>
    <w:rsid w:val="00176242"/>
    <w:rsid w:val="0018028C"/>
    <w:rsid w:val="00180583"/>
    <w:rsid w:val="00180C0F"/>
    <w:rsid w:val="0018109D"/>
    <w:rsid w:val="00181F64"/>
    <w:rsid w:val="00182B09"/>
    <w:rsid w:val="001851A1"/>
    <w:rsid w:val="00185354"/>
    <w:rsid w:val="001856EA"/>
    <w:rsid w:val="001865A7"/>
    <w:rsid w:val="00186A93"/>
    <w:rsid w:val="00187031"/>
    <w:rsid w:val="00190096"/>
    <w:rsid w:val="001906DD"/>
    <w:rsid w:val="001909C5"/>
    <w:rsid w:val="00190B12"/>
    <w:rsid w:val="0019232F"/>
    <w:rsid w:val="001923F7"/>
    <w:rsid w:val="001925D0"/>
    <w:rsid w:val="00192D7F"/>
    <w:rsid w:val="00194761"/>
    <w:rsid w:val="0019485F"/>
    <w:rsid w:val="00195025"/>
    <w:rsid w:val="00196AF6"/>
    <w:rsid w:val="001A10BD"/>
    <w:rsid w:val="001A15EC"/>
    <w:rsid w:val="001A1B63"/>
    <w:rsid w:val="001A2A82"/>
    <w:rsid w:val="001A3E5A"/>
    <w:rsid w:val="001A4307"/>
    <w:rsid w:val="001A49AF"/>
    <w:rsid w:val="001A59BE"/>
    <w:rsid w:val="001B0DBD"/>
    <w:rsid w:val="001B0F59"/>
    <w:rsid w:val="001B2114"/>
    <w:rsid w:val="001B29B1"/>
    <w:rsid w:val="001B2C05"/>
    <w:rsid w:val="001B3C53"/>
    <w:rsid w:val="001B42A2"/>
    <w:rsid w:val="001B4910"/>
    <w:rsid w:val="001B60FD"/>
    <w:rsid w:val="001B6233"/>
    <w:rsid w:val="001B62B1"/>
    <w:rsid w:val="001B7295"/>
    <w:rsid w:val="001C0990"/>
    <w:rsid w:val="001C0B48"/>
    <w:rsid w:val="001C2CC3"/>
    <w:rsid w:val="001C4583"/>
    <w:rsid w:val="001C4B1A"/>
    <w:rsid w:val="001C4DFB"/>
    <w:rsid w:val="001C58A5"/>
    <w:rsid w:val="001C5C99"/>
    <w:rsid w:val="001C5FD3"/>
    <w:rsid w:val="001C6687"/>
    <w:rsid w:val="001C7CB0"/>
    <w:rsid w:val="001D0216"/>
    <w:rsid w:val="001D0A65"/>
    <w:rsid w:val="001D0B15"/>
    <w:rsid w:val="001D0CBD"/>
    <w:rsid w:val="001D17A0"/>
    <w:rsid w:val="001D1EAD"/>
    <w:rsid w:val="001D2F75"/>
    <w:rsid w:val="001D342A"/>
    <w:rsid w:val="001D342D"/>
    <w:rsid w:val="001D4D57"/>
    <w:rsid w:val="001D6D63"/>
    <w:rsid w:val="001D79BB"/>
    <w:rsid w:val="001E161F"/>
    <w:rsid w:val="001E2982"/>
    <w:rsid w:val="001E36A9"/>
    <w:rsid w:val="001E3853"/>
    <w:rsid w:val="001E41E2"/>
    <w:rsid w:val="001E43C6"/>
    <w:rsid w:val="001E562D"/>
    <w:rsid w:val="001F078F"/>
    <w:rsid w:val="001F766A"/>
    <w:rsid w:val="00200333"/>
    <w:rsid w:val="002005C0"/>
    <w:rsid w:val="00200687"/>
    <w:rsid w:val="00200812"/>
    <w:rsid w:val="002014A0"/>
    <w:rsid w:val="00201886"/>
    <w:rsid w:val="00202E7C"/>
    <w:rsid w:val="0020377B"/>
    <w:rsid w:val="002064F0"/>
    <w:rsid w:val="00206E68"/>
    <w:rsid w:val="00207401"/>
    <w:rsid w:val="002074A9"/>
    <w:rsid w:val="002106FB"/>
    <w:rsid w:val="00210A78"/>
    <w:rsid w:val="00212895"/>
    <w:rsid w:val="00213657"/>
    <w:rsid w:val="00213E26"/>
    <w:rsid w:val="00213E7D"/>
    <w:rsid w:val="0021483B"/>
    <w:rsid w:val="00216CB8"/>
    <w:rsid w:val="00217418"/>
    <w:rsid w:val="0021779F"/>
    <w:rsid w:val="00222176"/>
    <w:rsid w:val="002235A8"/>
    <w:rsid w:val="00223F88"/>
    <w:rsid w:val="00224762"/>
    <w:rsid w:val="00226CA3"/>
    <w:rsid w:val="00230B84"/>
    <w:rsid w:val="002316DD"/>
    <w:rsid w:val="002329DC"/>
    <w:rsid w:val="00232DFD"/>
    <w:rsid w:val="00234ADA"/>
    <w:rsid w:val="00235DED"/>
    <w:rsid w:val="00236468"/>
    <w:rsid w:val="002401E0"/>
    <w:rsid w:val="00240BFC"/>
    <w:rsid w:val="002428ED"/>
    <w:rsid w:val="00242FA2"/>
    <w:rsid w:val="00245641"/>
    <w:rsid w:val="00246F30"/>
    <w:rsid w:val="00247092"/>
    <w:rsid w:val="00250401"/>
    <w:rsid w:val="00252890"/>
    <w:rsid w:val="00252FAE"/>
    <w:rsid w:val="00253098"/>
    <w:rsid w:val="002542CB"/>
    <w:rsid w:val="00254F84"/>
    <w:rsid w:val="00255713"/>
    <w:rsid w:val="00260D52"/>
    <w:rsid w:val="00265673"/>
    <w:rsid w:val="0026580F"/>
    <w:rsid w:val="00267394"/>
    <w:rsid w:val="0026777F"/>
    <w:rsid w:val="00267D6C"/>
    <w:rsid w:val="00274806"/>
    <w:rsid w:val="00274A2A"/>
    <w:rsid w:val="00274B83"/>
    <w:rsid w:val="00274DB0"/>
    <w:rsid w:val="0027715A"/>
    <w:rsid w:val="002818BA"/>
    <w:rsid w:val="00281AD3"/>
    <w:rsid w:val="00281D59"/>
    <w:rsid w:val="00284652"/>
    <w:rsid w:val="00285BF6"/>
    <w:rsid w:val="00285FF1"/>
    <w:rsid w:val="00286B1C"/>
    <w:rsid w:val="00287A1D"/>
    <w:rsid w:val="00287AA8"/>
    <w:rsid w:val="0029043B"/>
    <w:rsid w:val="00291039"/>
    <w:rsid w:val="00291DD8"/>
    <w:rsid w:val="00291E19"/>
    <w:rsid w:val="0029239D"/>
    <w:rsid w:val="002931B3"/>
    <w:rsid w:val="002936BB"/>
    <w:rsid w:val="00294837"/>
    <w:rsid w:val="00294DDF"/>
    <w:rsid w:val="00295D84"/>
    <w:rsid w:val="002A11BE"/>
    <w:rsid w:val="002A18C1"/>
    <w:rsid w:val="002A2F2E"/>
    <w:rsid w:val="002A3A05"/>
    <w:rsid w:val="002A52EA"/>
    <w:rsid w:val="002A69E8"/>
    <w:rsid w:val="002B08D8"/>
    <w:rsid w:val="002B0D42"/>
    <w:rsid w:val="002B1A8C"/>
    <w:rsid w:val="002B21A3"/>
    <w:rsid w:val="002B2B28"/>
    <w:rsid w:val="002B385C"/>
    <w:rsid w:val="002B4397"/>
    <w:rsid w:val="002B71C6"/>
    <w:rsid w:val="002C0618"/>
    <w:rsid w:val="002C12FC"/>
    <w:rsid w:val="002C2409"/>
    <w:rsid w:val="002C2A2D"/>
    <w:rsid w:val="002C2DEE"/>
    <w:rsid w:val="002C2F59"/>
    <w:rsid w:val="002C387F"/>
    <w:rsid w:val="002C44CD"/>
    <w:rsid w:val="002C54FF"/>
    <w:rsid w:val="002C5A3C"/>
    <w:rsid w:val="002C675F"/>
    <w:rsid w:val="002C74DE"/>
    <w:rsid w:val="002C783D"/>
    <w:rsid w:val="002D02E1"/>
    <w:rsid w:val="002D044D"/>
    <w:rsid w:val="002D078A"/>
    <w:rsid w:val="002D0A96"/>
    <w:rsid w:val="002D0B1E"/>
    <w:rsid w:val="002D1F7C"/>
    <w:rsid w:val="002D377C"/>
    <w:rsid w:val="002D3A1A"/>
    <w:rsid w:val="002D44E4"/>
    <w:rsid w:val="002D5E18"/>
    <w:rsid w:val="002D611E"/>
    <w:rsid w:val="002D6A08"/>
    <w:rsid w:val="002D71EC"/>
    <w:rsid w:val="002D7CD6"/>
    <w:rsid w:val="002E5FCC"/>
    <w:rsid w:val="002F0710"/>
    <w:rsid w:val="002F28B6"/>
    <w:rsid w:val="002F2DC3"/>
    <w:rsid w:val="002F2E00"/>
    <w:rsid w:val="002F3C27"/>
    <w:rsid w:val="00300CC5"/>
    <w:rsid w:val="00300FB7"/>
    <w:rsid w:val="00303C2D"/>
    <w:rsid w:val="00304328"/>
    <w:rsid w:val="0030498B"/>
    <w:rsid w:val="00305A0D"/>
    <w:rsid w:val="00305D26"/>
    <w:rsid w:val="00305EC2"/>
    <w:rsid w:val="00307551"/>
    <w:rsid w:val="003077AB"/>
    <w:rsid w:val="003078EB"/>
    <w:rsid w:val="0031051B"/>
    <w:rsid w:val="00311799"/>
    <w:rsid w:val="00313DB6"/>
    <w:rsid w:val="00316286"/>
    <w:rsid w:val="003164E4"/>
    <w:rsid w:val="00317AFF"/>
    <w:rsid w:val="00322051"/>
    <w:rsid w:val="003222C7"/>
    <w:rsid w:val="00323CBA"/>
    <w:rsid w:val="00324B3C"/>
    <w:rsid w:val="003251F7"/>
    <w:rsid w:val="00325B70"/>
    <w:rsid w:val="00326D56"/>
    <w:rsid w:val="00330D22"/>
    <w:rsid w:val="00331092"/>
    <w:rsid w:val="00331DC1"/>
    <w:rsid w:val="00332052"/>
    <w:rsid w:val="00332140"/>
    <w:rsid w:val="00333E2D"/>
    <w:rsid w:val="00333F59"/>
    <w:rsid w:val="00334DB3"/>
    <w:rsid w:val="003351A5"/>
    <w:rsid w:val="00337033"/>
    <w:rsid w:val="003379AF"/>
    <w:rsid w:val="00337C85"/>
    <w:rsid w:val="003400E6"/>
    <w:rsid w:val="003410A2"/>
    <w:rsid w:val="00343895"/>
    <w:rsid w:val="00343B94"/>
    <w:rsid w:val="0034520C"/>
    <w:rsid w:val="00346538"/>
    <w:rsid w:val="00347503"/>
    <w:rsid w:val="003475F9"/>
    <w:rsid w:val="00350478"/>
    <w:rsid w:val="00350858"/>
    <w:rsid w:val="0035114D"/>
    <w:rsid w:val="003515DA"/>
    <w:rsid w:val="003527BB"/>
    <w:rsid w:val="00353533"/>
    <w:rsid w:val="00354095"/>
    <w:rsid w:val="00357A99"/>
    <w:rsid w:val="003614C2"/>
    <w:rsid w:val="00361E88"/>
    <w:rsid w:val="00362157"/>
    <w:rsid w:val="0036353C"/>
    <w:rsid w:val="00363807"/>
    <w:rsid w:val="00363841"/>
    <w:rsid w:val="00364FD8"/>
    <w:rsid w:val="003658D9"/>
    <w:rsid w:val="003737A9"/>
    <w:rsid w:val="003738EE"/>
    <w:rsid w:val="00374078"/>
    <w:rsid w:val="003746EA"/>
    <w:rsid w:val="003750E1"/>
    <w:rsid w:val="00375A00"/>
    <w:rsid w:val="00377B09"/>
    <w:rsid w:val="00381EA3"/>
    <w:rsid w:val="0038240B"/>
    <w:rsid w:val="003835EB"/>
    <w:rsid w:val="00383B0E"/>
    <w:rsid w:val="0038481D"/>
    <w:rsid w:val="00384A7D"/>
    <w:rsid w:val="00385676"/>
    <w:rsid w:val="00385BBB"/>
    <w:rsid w:val="00386C58"/>
    <w:rsid w:val="00386D3F"/>
    <w:rsid w:val="003909E2"/>
    <w:rsid w:val="0039196C"/>
    <w:rsid w:val="00391AB8"/>
    <w:rsid w:val="00392A25"/>
    <w:rsid w:val="003959AE"/>
    <w:rsid w:val="00395C26"/>
    <w:rsid w:val="00395EEF"/>
    <w:rsid w:val="0039617C"/>
    <w:rsid w:val="003A091E"/>
    <w:rsid w:val="003A1EB2"/>
    <w:rsid w:val="003A1F52"/>
    <w:rsid w:val="003A2404"/>
    <w:rsid w:val="003A2422"/>
    <w:rsid w:val="003A287A"/>
    <w:rsid w:val="003A310E"/>
    <w:rsid w:val="003A57D7"/>
    <w:rsid w:val="003A6494"/>
    <w:rsid w:val="003A7483"/>
    <w:rsid w:val="003B05F7"/>
    <w:rsid w:val="003B0957"/>
    <w:rsid w:val="003B0AC4"/>
    <w:rsid w:val="003B101D"/>
    <w:rsid w:val="003B2788"/>
    <w:rsid w:val="003B2998"/>
    <w:rsid w:val="003B2B8F"/>
    <w:rsid w:val="003B3ECC"/>
    <w:rsid w:val="003B45D5"/>
    <w:rsid w:val="003B53EC"/>
    <w:rsid w:val="003B5B26"/>
    <w:rsid w:val="003B628C"/>
    <w:rsid w:val="003B6812"/>
    <w:rsid w:val="003B6FE1"/>
    <w:rsid w:val="003B7200"/>
    <w:rsid w:val="003B76CE"/>
    <w:rsid w:val="003C0D21"/>
    <w:rsid w:val="003C16E0"/>
    <w:rsid w:val="003C22B2"/>
    <w:rsid w:val="003C3754"/>
    <w:rsid w:val="003C39DE"/>
    <w:rsid w:val="003C5319"/>
    <w:rsid w:val="003C6CAF"/>
    <w:rsid w:val="003D1C46"/>
    <w:rsid w:val="003D2330"/>
    <w:rsid w:val="003D3320"/>
    <w:rsid w:val="003D3816"/>
    <w:rsid w:val="003D4111"/>
    <w:rsid w:val="003D423F"/>
    <w:rsid w:val="003D5D45"/>
    <w:rsid w:val="003D7F6A"/>
    <w:rsid w:val="003E0D5E"/>
    <w:rsid w:val="003E17C4"/>
    <w:rsid w:val="003E1BC2"/>
    <w:rsid w:val="003E449A"/>
    <w:rsid w:val="003E6982"/>
    <w:rsid w:val="003E6A4C"/>
    <w:rsid w:val="003F1148"/>
    <w:rsid w:val="003F1BF9"/>
    <w:rsid w:val="003F1D25"/>
    <w:rsid w:val="003F2ED5"/>
    <w:rsid w:val="003F3767"/>
    <w:rsid w:val="003F38B9"/>
    <w:rsid w:val="003F7930"/>
    <w:rsid w:val="004025BE"/>
    <w:rsid w:val="00403FE2"/>
    <w:rsid w:val="00405934"/>
    <w:rsid w:val="00406694"/>
    <w:rsid w:val="00411625"/>
    <w:rsid w:val="004135FD"/>
    <w:rsid w:val="00414F5E"/>
    <w:rsid w:val="00415021"/>
    <w:rsid w:val="004151F2"/>
    <w:rsid w:val="0041792A"/>
    <w:rsid w:val="00420172"/>
    <w:rsid w:val="00420CBE"/>
    <w:rsid w:val="004214C9"/>
    <w:rsid w:val="004214DF"/>
    <w:rsid w:val="004221DA"/>
    <w:rsid w:val="004227C2"/>
    <w:rsid w:val="0042344D"/>
    <w:rsid w:val="00423BB6"/>
    <w:rsid w:val="00425F48"/>
    <w:rsid w:val="00426D3A"/>
    <w:rsid w:val="00427A19"/>
    <w:rsid w:val="00430A33"/>
    <w:rsid w:val="00431004"/>
    <w:rsid w:val="00431A8D"/>
    <w:rsid w:val="00431F94"/>
    <w:rsid w:val="00432009"/>
    <w:rsid w:val="004327B5"/>
    <w:rsid w:val="004344BD"/>
    <w:rsid w:val="0043454E"/>
    <w:rsid w:val="00435184"/>
    <w:rsid w:val="00435CA6"/>
    <w:rsid w:val="00436473"/>
    <w:rsid w:val="00437A84"/>
    <w:rsid w:val="0044152A"/>
    <w:rsid w:val="00441675"/>
    <w:rsid w:val="00441C5D"/>
    <w:rsid w:val="004426AC"/>
    <w:rsid w:val="00445D0A"/>
    <w:rsid w:val="00446162"/>
    <w:rsid w:val="00450D6E"/>
    <w:rsid w:val="00457160"/>
    <w:rsid w:val="004572C1"/>
    <w:rsid w:val="004574FC"/>
    <w:rsid w:val="00457FDF"/>
    <w:rsid w:val="00461156"/>
    <w:rsid w:val="0046268D"/>
    <w:rsid w:val="00462700"/>
    <w:rsid w:val="00462B94"/>
    <w:rsid w:val="00463547"/>
    <w:rsid w:val="004640EF"/>
    <w:rsid w:val="004643FA"/>
    <w:rsid w:val="0046614A"/>
    <w:rsid w:val="0046651C"/>
    <w:rsid w:val="00466B45"/>
    <w:rsid w:val="00467632"/>
    <w:rsid w:val="00471B43"/>
    <w:rsid w:val="004734B1"/>
    <w:rsid w:val="00473647"/>
    <w:rsid w:val="0047386B"/>
    <w:rsid w:val="00475ECB"/>
    <w:rsid w:val="00476042"/>
    <w:rsid w:val="004778E2"/>
    <w:rsid w:val="00481530"/>
    <w:rsid w:val="0048217D"/>
    <w:rsid w:val="004849EF"/>
    <w:rsid w:val="00485A1E"/>
    <w:rsid w:val="00490430"/>
    <w:rsid w:val="00491E97"/>
    <w:rsid w:val="00493CCE"/>
    <w:rsid w:val="00493E68"/>
    <w:rsid w:val="00494AC8"/>
    <w:rsid w:val="004951F8"/>
    <w:rsid w:val="004959F6"/>
    <w:rsid w:val="00495A61"/>
    <w:rsid w:val="004A0BA7"/>
    <w:rsid w:val="004A19DC"/>
    <w:rsid w:val="004A1F60"/>
    <w:rsid w:val="004A3306"/>
    <w:rsid w:val="004A4853"/>
    <w:rsid w:val="004A5276"/>
    <w:rsid w:val="004A5AD6"/>
    <w:rsid w:val="004A6B5D"/>
    <w:rsid w:val="004B0A0B"/>
    <w:rsid w:val="004B5999"/>
    <w:rsid w:val="004B62E5"/>
    <w:rsid w:val="004B7B9E"/>
    <w:rsid w:val="004B7CDA"/>
    <w:rsid w:val="004C095C"/>
    <w:rsid w:val="004C0E77"/>
    <w:rsid w:val="004C1A44"/>
    <w:rsid w:val="004C3711"/>
    <w:rsid w:val="004C4C03"/>
    <w:rsid w:val="004C6760"/>
    <w:rsid w:val="004D067F"/>
    <w:rsid w:val="004D41EB"/>
    <w:rsid w:val="004D4BA3"/>
    <w:rsid w:val="004D4C3E"/>
    <w:rsid w:val="004D78D0"/>
    <w:rsid w:val="004E05D0"/>
    <w:rsid w:val="004E177D"/>
    <w:rsid w:val="004E242A"/>
    <w:rsid w:val="004E27F9"/>
    <w:rsid w:val="004E3111"/>
    <w:rsid w:val="004E3866"/>
    <w:rsid w:val="004E4053"/>
    <w:rsid w:val="004E7363"/>
    <w:rsid w:val="004F0C2D"/>
    <w:rsid w:val="004F237B"/>
    <w:rsid w:val="004F33AF"/>
    <w:rsid w:val="004F5B76"/>
    <w:rsid w:val="004F6DEA"/>
    <w:rsid w:val="004F6FFA"/>
    <w:rsid w:val="004F77AC"/>
    <w:rsid w:val="005015AB"/>
    <w:rsid w:val="00502929"/>
    <w:rsid w:val="00503B1D"/>
    <w:rsid w:val="00504182"/>
    <w:rsid w:val="00504465"/>
    <w:rsid w:val="00507719"/>
    <w:rsid w:val="005104FE"/>
    <w:rsid w:val="00510E45"/>
    <w:rsid w:val="00512017"/>
    <w:rsid w:val="0051216E"/>
    <w:rsid w:val="00512422"/>
    <w:rsid w:val="005134DB"/>
    <w:rsid w:val="00513FB0"/>
    <w:rsid w:val="00514B74"/>
    <w:rsid w:val="00514FD8"/>
    <w:rsid w:val="00516145"/>
    <w:rsid w:val="0051716E"/>
    <w:rsid w:val="00517B02"/>
    <w:rsid w:val="00517C23"/>
    <w:rsid w:val="00517E86"/>
    <w:rsid w:val="00522D19"/>
    <w:rsid w:val="00523734"/>
    <w:rsid w:val="00523F42"/>
    <w:rsid w:val="00524F8B"/>
    <w:rsid w:val="00524F8D"/>
    <w:rsid w:val="00525538"/>
    <w:rsid w:val="00525972"/>
    <w:rsid w:val="0052689A"/>
    <w:rsid w:val="00530B63"/>
    <w:rsid w:val="005313F3"/>
    <w:rsid w:val="00531B52"/>
    <w:rsid w:val="005324DD"/>
    <w:rsid w:val="00533AF3"/>
    <w:rsid w:val="0053418A"/>
    <w:rsid w:val="00534796"/>
    <w:rsid w:val="00534D29"/>
    <w:rsid w:val="00534FFE"/>
    <w:rsid w:val="005408C9"/>
    <w:rsid w:val="00541E7D"/>
    <w:rsid w:val="00542CEC"/>
    <w:rsid w:val="00544BB4"/>
    <w:rsid w:val="00544CF2"/>
    <w:rsid w:val="00544D73"/>
    <w:rsid w:val="0054526A"/>
    <w:rsid w:val="00545852"/>
    <w:rsid w:val="00547996"/>
    <w:rsid w:val="00550B46"/>
    <w:rsid w:val="0055156C"/>
    <w:rsid w:val="00551BAB"/>
    <w:rsid w:val="00551C0D"/>
    <w:rsid w:val="00553A92"/>
    <w:rsid w:val="00553CEF"/>
    <w:rsid w:val="00554490"/>
    <w:rsid w:val="00555A84"/>
    <w:rsid w:val="0056236F"/>
    <w:rsid w:val="00562C30"/>
    <w:rsid w:val="0056533F"/>
    <w:rsid w:val="005663D1"/>
    <w:rsid w:val="0056651C"/>
    <w:rsid w:val="0057101E"/>
    <w:rsid w:val="00572DFE"/>
    <w:rsid w:val="005738BA"/>
    <w:rsid w:val="00574232"/>
    <w:rsid w:val="00574F65"/>
    <w:rsid w:val="00575366"/>
    <w:rsid w:val="005755FE"/>
    <w:rsid w:val="005817CA"/>
    <w:rsid w:val="00581C0E"/>
    <w:rsid w:val="0058230F"/>
    <w:rsid w:val="005828DE"/>
    <w:rsid w:val="00582BD7"/>
    <w:rsid w:val="005834D0"/>
    <w:rsid w:val="00583791"/>
    <w:rsid w:val="0058604D"/>
    <w:rsid w:val="00587774"/>
    <w:rsid w:val="0058795A"/>
    <w:rsid w:val="005906A3"/>
    <w:rsid w:val="005910F9"/>
    <w:rsid w:val="00592787"/>
    <w:rsid w:val="005930B9"/>
    <w:rsid w:val="00593B5C"/>
    <w:rsid w:val="005953B8"/>
    <w:rsid w:val="00595F61"/>
    <w:rsid w:val="00597153"/>
    <w:rsid w:val="005A0018"/>
    <w:rsid w:val="005A18DE"/>
    <w:rsid w:val="005A2147"/>
    <w:rsid w:val="005A3869"/>
    <w:rsid w:val="005A5F1B"/>
    <w:rsid w:val="005A65C4"/>
    <w:rsid w:val="005A7E12"/>
    <w:rsid w:val="005B3195"/>
    <w:rsid w:val="005B3F2B"/>
    <w:rsid w:val="005B4B2B"/>
    <w:rsid w:val="005B5206"/>
    <w:rsid w:val="005B67DB"/>
    <w:rsid w:val="005B7434"/>
    <w:rsid w:val="005B7509"/>
    <w:rsid w:val="005B76A2"/>
    <w:rsid w:val="005C4420"/>
    <w:rsid w:val="005C6EB9"/>
    <w:rsid w:val="005C7498"/>
    <w:rsid w:val="005C7D5A"/>
    <w:rsid w:val="005D0A7E"/>
    <w:rsid w:val="005D2D59"/>
    <w:rsid w:val="005D7354"/>
    <w:rsid w:val="005E2196"/>
    <w:rsid w:val="005E2C75"/>
    <w:rsid w:val="005E357F"/>
    <w:rsid w:val="005E4464"/>
    <w:rsid w:val="005E5166"/>
    <w:rsid w:val="005E6D65"/>
    <w:rsid w:val="005E7542"/>
    <w:rsid w:val="005F0559"/>
    <w:rsid w:val="005F074D"/>
    <w:rsid w:val="005F09E2"/>
    <w:rsid w:val="005F253F"/>
    <w:rsid w:val="005F388F"/>
    <w:rsid w:val="005F389D"/>
    <w:rsid w:val="005F3CE8"/>
    <w:rsid w:val="005F4F53"/>
    <w:rsid w:val="005F5435"/>
    <w:rsid w:val="006008F4"/>
    <w:rsid w:val="0060209D"/>
    <w:rsid w:val="006040A8"/>
    <w:rsid w:val="0060489A"/>
    <w:rsid w:val="00606139"/>
    <w:rsid w:val="006072E6"/>
    <w:rsid w:val="006075BF"/>
    <w:rsid w:val="00607990"/>
    <w:rsid w:val="006079AE"/>
    <w:rsid w:val="006079F3"/>
    <w:rsid w:val="00610034"/>
    <w:rsid w:val="00610D58"/>
    <w:rsid w:val="00610FC6"/>
    <w:rsid w:val="00612C71"/>
    <w:rsid w:val="00613FDD"/>
    <w:rsid w:val="00614365"/>
    <w:rsid w:val="006156E6"/>
    <w:rsid w:val="00615838"/>
    <w:rsid w:val="00615D58"/>
    <w:rsid w:val="00616065"/>
    <w:rsid w:val="006163DB"/>
    <w:rsid w:val="006168FD"/>
    <w:rsid w:val="0061704D"/>
    <w:rsid w:val="00617E32"/>
    <w:rsid w:val="00620943"/>
    <w:rsid w:val="00621686"/>
    <w:rsid w:val="0062567D"/>
    <w:rsid w:val="0062794C"/>
    <w:rsid w:val="006316EE"/>
    <w:rsid w:val="00632657"/>
    <w:rsid w:val="00632D4E"/>
    <w:rsid w:val="00634386"/>
    <w:rsid w:val="00635106"/>
    <w:rsid w:val="006351E4"/>
    <w:rsid w:val="00635A88"/>
    <w:rsid w:val="00635B6A"/>
    <w:rsid w:val="0063639A"/>
    <w:rsid w:val="00640B06"/>
    <w:rsid w:val="006413D8"/>
    <w:rsid w:val="00643A67"/>
    <w:rsid w:val="00643C20"/>
    <w:rsid w:val="00643DF2"/>
    <w:rsid w:val="00645716"/>
    <w:rsid w:val="00645DCD"/>
    <w:rsid w:val="006502A7"/>
    <w:rsid w:val="0065095F"/>
    <w:rsid w:val="00650EF6"/>
    <w:rsid w:val="00651589"/>
    <w:rsid w:val="00651EDB"/>
    <w:rsid w:val="00655F2F"/>
    <w:rsid w:val="00657B35"/>
    <w:rsid w:val="00661B93"/>
    <w:rsid w:val="0066304E"/>
    <w:rsid w:val="0066336C"/>
    <w:rsid w:val="006655DC"/>
    <w:rsid w:val="00667114"/>
    <w:rsid w:val="00671FCA"/>
    <w:rsid w:val="00673134"/>
    <w:rsid w:val="00674CCF"/>
    <w:rsid w:val="00676CE6"/>
    <w:rsid w:val="0068097A"/>
    <w:rsid w:val="006827D0"/>
    <w:rsid w:val="00682A77"/>
    <w:rsid w:val="0068352A"/>
    <w:rsid w:val="006838CB"/>
    <w:rsid w:val="00690815"/>
    <w:rsid w:val="00691988"/>
    <w:rsid w:val="00693D57"/>
    <w:rsid w:val="00694A8F"/>
    <w:rsid w:val="0069656F"/>
    <w:rsid w:val="006976FB"/>
    <w:rsid w:val="006A0891"/>
    <w:rsid w:val="006A2327"/>
    <w:rsid w:val="006A33BE"/>
    <w:rsid w:val="006A3645"/>
    <w:rsid w:val="006A3690"/>
    <w:rsid w:val="006A500A"/>
    <w:rsid w:val="006A5546"/>
    <w:rsid w:val="006A5E1C"/>
    <w:rsid w:val="006A5F0E"/>
    <w:rsid w:val="006A703E"/>
    <w:rsid w:val="006A732C"/>
    <w:rsid w:val="006A7D68"/>
    <w:rsid w:val="006B0A0C"/>
    <w:rsid w:val="006B1D3C"/>
    <w:rsid w:val="006B4A3C"/>
    <w:rsid w:val="006B50F5"/>
    <w:rsid w:val="006B63C2"/>
    <w:rsid w:val="006C080C"/>
    <w:rsid w:val="006C2A0E"/>
    <w:rsid w:val="006C306D"/>
    <w:rsid w:val="006C4042"/>
    <w:rsid w:val="006C5B6D"/>
    <w:rsid w:val="006C5E61"/>
    <w:rsid w:val="006D1B4E"/>
    <w:rsid w:val="006D249D"/>
    <w:rsid w:val="006D582A"/>
    <w:rsid w:val="006D5974"/>
    <w:rsid w:val="006D5FE8"/>
    <w:rsid w:val="006D687F"/>
    <w:rsid w:val="006D7989"/>
    <w:rsid w:val="006D7B4F"/>
    <w:rsid w:val="006D7BDA"/>
    <w:rsid w:val="006E2673"/>
    <w:rsid w:val="006E26B0"/>
    <w:rsid w:val="006E6D53"/>
    <w:rsid w:val="006E7088"/>
    <w:rsid w:val="006E7DB2"/>
    <w:rsid w:val="006F0362"/>
    <w:rsid w:val="006F1931"/>
    <w:rsid w:val="006F23C1"/>
    <w:rsid w:val="006F2E69"/>
    <w:rsid w:val="006F2F43"/>
    <w:rsid w:val="006F669B"/>
    <w:rsid w:val="00700C08"/>
    <w:rsid w:val="00700F30"/>
    <w:rsid w:val="00703981"/>
    <w:rsid w:val="00704ECE"/>
    <w:rsid w:val="007066EC"/>
    <w:rsid w:val="007068AD"/>
    <w:rsid w:val="007109D3"/>
    <w:rsid w:val="00710E80"/>
    <w:rsid w:val="0071114D"/>
    <w:rsid w:val="00713DA1"/>
    <w:rsid w:val="0071438A"/>
    <w:rsid w:val="00716C10"/>
    <w:rsid w:val="00716F66"/>
    <w:rsid w:val="007178CC"/>
    <w:rsid w:val="00720DEB"/>
    <w:rsid w:val="007214F5"/>
    <w:rsid w:val="00721D53"/>
    <w:rsid w:val="00722FDE"/>
    <w:rsid w:val="00725CFF"/>
    <w:rsid w:val="00725F32"/>
    <w:rsid w:val="00726B36"/>
    <w:rsid w:val="00727FAC"/>
    <w:rsid w:val="00732C7F"/>
    <w:rsid w:val="00732DD5"/>
    <w:rsid w:val="00733229"/>
    <w:rsid w:val="0073358F"/>
    <w:rsid w:val="007339D4"/>
    <w:rsid w:val="00733E1F"/>
    <w:rsid w:val="0073538E"/>
    <w:rsid w:val="007367B6"/>
    <w:rsid w:val="0073722F"/>
    <w:rsid w:val="00740A09"/>
    <w:rsid w:val="00740B0F"/>
    <w:rsid w:val="007418BB"/>
    <w:rsid w:val="00741EB2"/>
    <w:rsid w:val="007427A0"/>
    <w:rsid w:val="00743622"/>
    <w:rsid w:val="00743B75"/>
    <w:rsid w:val="0074406B"/>
    <w:rsid w:val="00744C84"/>
    <w:rsid w:val="00744CE2"/>
    <w:rsid w:val="00745158"/>
    <w:rsid w:val="00745758"/>
    <w:rsid w:val="007459C7"/>
    <w:rsid w:val="0074699D"/>
    <w:rsid w:val="00746ACA"/>
    <w:rsid w:val="007471AF"/>
    <w:rsid w:val="00747DBA"/>
    <w:rsid w:val="00751DF3"/>
    <w:rsid w:val="00754833"/>
    <w:rsid w:val="00755474"/>
    <w:rsid w:val="00756302"/>
    <w:rsid w:val="00756990"/>
    <w:rsid w:val="00757EBA"/>
    <w:rsid w:val="00760736"/>
    <w:rsid w:val="007611C5"/>
    <w:rsid w:val="00761A81"/>
    <w:rsid w:val="0076211D"/>
    <w:rsid w:val="00762E44"/>
    <w:rsid w:val="007641F8"/>
    <w:rsid w:val="007648CF"/>
    <w:rsid w:val="00766214"/>
    <w:rsid w:val="0076650C"/>
    <w:rsid w:val="00766D19"/>
    <w:rsid w:val="0076701F"/>
    <w:rsid w:val="00767D10"/>
    <w:rsid w:val="007718B3"/>
    <w:rsid w:val="00772331"/>
    <w:rsid w:val="0077289C"/>
    <w:rsid w:val="007739A1"/>
    <w:rsid w:val="007772CE"/>
    <w:rsid w:val="007801CD"/>
    <w:rsid w:val="007807AA"/>
    <w:rsid w:val="007807CE"/>
    <w:rsid w:val="00781876"/>
    <w:rsid w:val="00783760"/>
    <w:rsid w:val="007839BC"/>
    <w:rsid w:val="00783A07"/>
    <w:rsid w:val="00784DAB"/>
    <w:rsid w:val="00786E47"/>
    <w:rsid w:val="0079024C"/>
    <w:rsid w:val="00792021"/>
    <w:rsid w:val="00793C80"/>
    <w:rsid w:val="00793D47"/>
    <w:rsid w:val="00794BC6"/>
    <w:rsid w:val="007A0AC1"/>
    <w:rsid w:val="007A3459"/>
    <w:rsid w:val="007A4489"/>
    <w:rsid w:val="007A46EB"/>
    <w:rsid w:val="007A6E56"/>
    <w:rsid w:val="007A7560"/>
    <w:rsid w:val="007A7B90"/>
    <w:rsid w:val="007A7D2B"/>
    <w:rsid w:val="007B0342"/>
    <w:rsid w:val="007B1B13"/>
    <w:rsid w:val="007B23FC"/>
    <w:rsid w:val="007B2EC2"/>
    <w:rsid w:val="007B2F0D"/>
    <w:rsid w:val="007B4655"/>
    <w:rsid w:val="007B737C"/>
    <w:rsid w:val="007C12BB"/>
    <w:rsid w:val="007C26DC"/>
    <w:rsid w:val="007C4B11"/>
    <w:rsid w:val="007C6E7D"/>
    <w:rsid w:val="007C73CD"/>
    <w:rsid w:val="007D156F"/>
    <w:rsid w:val="007D1D8D"/>
    <w:rsid w:val="007D2464"/>
    <w:rsid w:val="007D33EB"/>
    <w:rsid w:val="007D43BF"/>
    <w:rsid w:val="007D512C"/>
    <w:rsid w:val="007D6FBA"/>
    <w:rsid w:val="007D751F"/>
    <w:rsid w:val="007E096B"/>
    <w:rsid w:val="007E1636"/>
    <w:rsid w:val="007E17DB"/>
    <w:rsid w:val="007E1E38"/>
    <w:rsid w:val="007E2888"/>
    <w:rsid w:val="007E324F"/>
    <w:rsid w:val="007E7079"/>
    <w:rsid w:val="007E7674"/>
    <w:rsid w:val="007E769E"/>
    <w:rsid w:val="007E7ADA"/>
    <w:rsid w:val="007F10ED"/>
    <w:rsid w:val="007F6D0C"/>
    <w:rsid w:val="007F6D11"/>
    <w:rsid w:val="007F6F47"/>
    <w:rsid w:val="007F7EA5"/>
    <w:rsid w:val="007F7FA7"/>
    <w:rsid w:val="007F7FC7"/>
    <w:rsid w:val="00800236"/>
    <w:rsid w:val="0080203F"/>
    <w:rsid w:val="00803118"/>
    <w:rsid w:val="00805224"/>
    <w:rsid w:val="008116B3"/>
    <w:rsid w:val="00814BC0"/>
    <w:rsid w:val="00815224"/>
    <w:rsid w:val="008165D5"/>
    <w:rsid w:val="00821A7F"/>
    <w:rsid w:val="0082230A"/>
    <w:rsid w:val="00823BFB"/>
    <w:rsid w:val="0082656F"/>
    <w:rsid w:val="00830F2B"/>
    <w:rsid w:val="00834BE8"/>
    <w:rsid w:val="00834FC0"/>
    <w:rsid w:val="008364A0"/>
    <w:rsid w:val="00836B0F"/>
    <w:rsid w:val="008408DA"/>
    <w:rsid w:val="00840A04"/>
    <w:rsid w:val="00840B8D"/>
    <w:rsid w:val="00844090"/>
    <w:rsid w:val="008444C6"/>
    <w:rsid w:val="008449B1"/>
    <w:rsid w:val="008463C3"/>
    <w:rsid w:val="008469FD"/>
    <w:rsid w:val="008479FB"/>
    <w:rsid w:val="008501E7"/>
    <w:rsid w:val="00851EF2"/>
    <w:rsid w:val="008540E2"/>
    <w:rsid w:val="00855079"/>
    <w:rsid w:val="008564A6"/>
    <w:rsid w:val="00856E42"/>
    <w:rsid w:val="00856F18"/>
    <w:rsid w:val="008603FA"/>
    <w:rsid w:val="008605E4"/>
    <w:rsid w:val="00860618"/>
    <w:rsid w:val="00860892"/>
    <w:rsid w:val="00860B49"/>
    <w:rsid w:val="00861ABD"/>
    <w:rsid w:val="008637FD"/>
    <w:rsid w:val="00863AE9"/>
    <w:rsid w:val="008644CF"/>
    <w:rsid w:val="00865BCC"/>
    <w:rsid w:val="00866D9B"/>
    <w:rsid w:val="008675C5"/>
    <w:rsid w:val="008679A6"/>
    <w:rsid w:val="0087085C"/>
    <w:rsid w:val="00870CFA"/>
    <w:rsid w:val="00870F48"/>
    <w:rsid w:val="008721AD"/>
    <w:rsid w:val="0087286A"/>
    <w:rsid w:val="00872A30"/>
    <w:rsid w:val="00872B50"/>
    <w:rsid w:val="008763A8"/>
    <w:rsid w:val="00877CF1"/>
    <w:rsid w:val="0088162A"/>
    <w:rsid w:val="00881969"/>
    <w:rsid w:val="00881C38"/>
    <w:rsid w:val="00881DA1"/>
    <w:rsid w:val="00882F27"/>
    <w:rsid w:val="008840D2"/>
    <w:rsid w:val="0088527D"/>
    <w:rsid w:val="0088535E"/>
    <w:rsid w:val="00886858"/>
    <w:rsid w:val="00886905"/>
    <w:rsid w:val="00887D41"/>
    <w:rsid w:val="008902E1"/>
    <w:rsid w:val="0089058C"/>
    <w:rsid w:val="0089098C"/>
    <w:rsid w:val="00890ADA"/>
    <w:rsid w:val="008911A1"/>
    <w:rsid w:val="00891A8B"/>
    <w:rsid w:val="00891D16"/>
    <w:rsid w:val="00892CEC"/>
    <w:rsid w:val="008969C6"/>
    <w:rsid w:val="00897CC0"/>
    <w:rsid w:val="00897D99"/>
    <w:rsid w:val="008A1A31"/>
    <w:rsid w:val="008A3811"/>
    <w:rsid w:val="008A4504"/>
    <w:rsid w:val="008A5150"/>
    <w:rsid w:val="008A60BB"/>
    <w:rsid w:val="008A64E7"/>
    <w:rsid w:val="008B00BE"/>
    <w:rsid w:val="008B03FF"/>
    <w:rsid w:val="008B0A58"/>
    <w:rsid w:val="008B25D0"/>
    <w:rsid w:val="008B3AD5"/>
    <w:rsid w:val="008B3AFD"/>
    <w:rsid w:val="008B4576"/>
    <w:rsid w:val="008B55E7"/>
    <w:rsid w:val="008B6EED"/>
    <w:rsid w:val="008C0DE4"/>
    <w:rsid w:val="008C1025"/>
    <w:rsid w:val="008C3020"/>
    <w:rsid w:val="008C30BC"/>
    <w:rsid w:val="008C334C"/>
    <w:rsid w:val="008C4440"/>
    <w:rsid w:val="008C4D6A"/>
    <w:rsid w:val="008D08CA"/>
    <w:rsid w:val="008D0AE2"/>
    <w:rsid w:val="008D10B1"/>
    <w:rsid w:val="008D1DB6"/>
    <w:rsid w:val="008D3637"/>
    <w:rsid w:val="008D4249"/>
    <w:rsid w:val="008D4844"/>
    <w:rsid w:val="008D52FD"/>
    <w:rsid w:val="008D647A"/>
    <w:rsid w:val="008D651C"/>
    <w:rsid w:val="008D70AD"/>
    <w:rsid w:val="008D73D4"/>
    <w:rsid w:val="008D7580"/>
    <w:rsid w:val="008E0242"/>
    <w:rsid w:val="008E3385"/>
    <w:rsid w:val="008E3993"/>
    <w:rsid w:val="008E3ADC"/>
    <w:rsid w:val="008E3B86"/>
    <w:rsid w:val="008E524D"/>
    <w:rsid w:val="008F0106"/>
    <w:rsid w:val="008F016A"/>
    <w:rsid w:val="008F0E79"/>
    <w:rsid w:val="008F2F0B"/>
    <w:rsid w:val="008F2FDA"/>
    <w:rsid w:val="008F3508"/>
    <w:rsid w:val="008F37FF"/>
    <w:rsid w:val="008F4215"/>
    <w:rsid w:val="008F4F73"/>
    <w:rsid w:val="008F5085"/>
    <w:rsid w:val="008F64DB"/>
    <w:rsid w:val="008F68DE"/>
    <w:rsid w:val="008F7332"/>
    <w:rsid w:val="008F73AC"/>
    <w:rsid w:val="00900418"/>
    <w:rsid w:val="00902803"/>
    <w:rsid w:val="00902F04"/>
    <w:rsid w:val="00903E99"/>
    <w:rsid w:val="0090473D"/>
    <w:rsid w:val="00904C0C"/>
    <w:rsid w:val="00906B75"/>
    <w:rsid w:val="00907181"/>
    <w:rsid w:val="00907640"/>
    <w:rsid w:val="00907E84"/>
    <w:rsid w:val="0091140E"/>
    <w:rsid w:val="00911E8B"/>
    <w:rsid w:val="00912DC1"/>
    <w:rsid w:val="009150BE"/>
    <w:rsid w:val="00915BA8"/>
    <w:rsid w:val="00917B09"/>
    <w:rsid w:val="009216E6"/>
    <w:rsid w:val="00922050"/>
    <w:rsid w:val="009239EB"/>
    <w:rsid w:val="0092418E"/>
    <w:rsid w:val="00924826"/>
    <w:rsid w:val="00925CBB"/>
    <w:rsid w:val="00926562"/>
    <w:rsid w:val="00926C5C"/>
    <w:rsid w:val="00927CE7"/>
    <w:rsid w:val="0093056F"/>
    <w:rsid w:val="0093075D"/>
    <w:rsid w:val="00930BFA"/>
    <w:rsid w:val="00931CD9"/>
    <w:rsid w:val="00932B30"/>
    <w:rsid w:val="00933FD0"/>
    <w:rsid w:val="009343F8"/>
    <w:rsid w:val="00934B30"/>
    <w:rsid w:val="00936234"/>
    <w:rsid w:val="00936D4A"/>
    <w:rsid w:val="00936FB2"/>
    <w:rsid w:val="009370B1"/>
    <w:rsid w:val="00937A5B"/>
    <w:rsid w:val="00937DB3"/>
    <w:rsid w:val="00941B7F"/>
    <w:rsid w:val="009432CA"/>
    <w:rsid w:val="00943942"/>
    <w:rsid w:val="00943F87"/>
    <w:rsid w:val="00945027"/>
    <w:rsid w:val="009452EF"/>
    <w:rsid w:val="009457A1"/>
    <w:rsid w:val="009462D8"/>
    <w:rsid w:val="00946614"/>
    <w:rsid w:val="009468F5"/>
    <w:rsid w:val="00946966"/>
    <w:rsid w:val="00946B4E"/>
    <w:rsid w:val="009471DC"/>
    <w:rsid w:val="00951B89"/>
    <w:rsid w:val="00955233"/>
    <w:rsid w:val="00956663"/>
    <w:rsid w:val="0095681A"/>
    <w:rsid w:val="00960012"/>
    <w:rsid w:val="0096033A"/>
    <w:rsid w:val="00960603"/>
    <w:rsid w:val="00960F48"/>
    <w:rsid w:val="009639A7"/>
    <w:rsid w:val="00963B3D"/>
    <w:rsid w:val="00964818"/>
    <w:rsid w:val="00964D0C"/>
    <w:rsid w:val="00967826"/>
    <w:rsid w:val="00967A75"/>
    <w:rsid w:val="00967A98"/>
    <w:rsid w:val="00967CA0"/>
    <w:rsid w:val="009705C5"/>
    <w:rsid w:val="009713BA"/>
    <w:rsid w:val="00971790"/>
    <w:rsid w:val="00973872"/>
    <w:rsid w:val="009739EA"/>
    <w:rsid w:val="00976859"/>
    <w:rsid w:val="009768C3"/>
    <w:rsid w:val="009773BA"/>
    <w:rsid w:val="009805C5"/>
    <w:rsid w:val="0098171A"/>
    <w:rsid w:val="00981D6E"/>
    <w:rsid w:val="00985C3A"/>
    <w:rsid w:val="0098795E"/>
    <w:rsid w:val="00990D3C"/>
    <w:rsid w:val="009922F5"/>
    <w:rsid w:val="009926CF"/>
    <w:rsid w:val="009946BC"/>
    <w:rsid w:val="00996000"/>
    <w:rsid w:val="00996CDB"/>
    <w:rsid w:val="009977EF"/>
    <w:rsid w:val="009A02C3"/>
    <w:rsid w:val="009A1561"/>
    <w:rsid w:val="009A3617"/>
    <w:rsid w:val="009A6838"/>
    <w:rsid w:val="009A6AA4"/>
    <w:rsid w:val="009A6B0D"/>
    <w:rsid w:val="009B178C"/>
    <w:rsid w:val="009B1B1C"/>
    <w:rsid w:val="009B3018"/>
    <w:rsid w:val="009B3135"/>
    <w:rsid w:val="009B58DB"/>
    <w:rsid w:val="009B7DF5"/>
    <w:rsid w:val="009C051D"/>
    <w:rsid w:val="009C2879"/>
    <w:rsid w:val="009C3455"/>
    <w:rsid w:val="009C3980"/>
    <w:rsid w:val="009C4F99"/>
    <w:rsid w:val="009C5877"/>
    <w:rsid w:val="009D0FA2"/>
    <w:rsid w:val="009D103F"/>
    <w:rsid w:val="009E03E3"/>
    <w:rsid w:val="009E0E9C"/>
    <w:rsid w:val="009E1CDE"/>
    <w:rsid w:val="009E2089"/>
    <w:rsid w:val="009E21BC"/>
    <w:rsid w:val="009E2862"/>
    <w:rsid w:val="009E3DDA"/>
    <w:rsid w:val="009E5378"/>
    <w:rsid w:val="009E5972"/>
    <w:rsid w:val="009E67CA"/>
    <w:rsid w:val="009E75BA"/>
    <w:rsid w:val="009F0A01"/>
    <w:rsid w:val="009F0E13"/>
    <w:rsid w:val="009F2488"/>
    <w:rsid w:val="009F79D5"/>
    <w:rsid w:val="00A00080"/>
    <w:rsid w:val="00A028C0"/>
    <w:rsid w:val="00A02B69"/>
    <w:rsid w:val="00A046A2"/>
    <w:rsid w:val="00A04EC0"/>
    <w:rsid w:val="00A05DD4"/>
    <w:rsid w:val="00A0651A"/>
    <w:rsid w:val="00A06ADC"/>
    <w:rsid w:val="00A076FE"/>
    <w:rsid w:val="00A103C6"/>
    <w:rsid w:val="00A10740"/>
    <w:rsid w:val="00A1185E"/>
    <w:rsid w:val="00A11EB4"/>
    <w:rsid w:val="00A16C6C"/>
    <w:rsid w:val="00A17D2C"/>
    <w:rsid w:val="00A21633"/>
    <w:rsid w:val="00A218EF"/>
    <w:rsid w:val="00A21E7C"/>
    <w:rsid w:val="00A233B2"/>
    <w:rsid w:val="00A246B0"/>
    <w:rsid w:val="00A24E7D"/>
    <w:rsid w:val="00A24F32"/>
    <w:rsid w:val="00A25DD2"/>
    <w:rsid w:val="00A262DE"/>
    <w:rsid w:val="00A26D8A"/>
    <w:rsid w:val="00A26FA2"/>
    <w:rsid w:val="00A302D9"/>
    <w:rsid w:val="00A32BBA"/>
    <w:rsid w:val="00A33803"/>
    <w:rsid w:val="00A3413C"/>
    <w:rsid w:val="00A343A6"/>
    <w:rsid w:val="00A34D61"/>
    <w:rsid w:val="00A40367"/>
    <w:rsid w:val="00A43A27"/>
    <w:rsid w:val="00A43B14"/>
    <w:rsid w:val="00A44FD1"/>
    <w:rsid w:val="00A452F5"/>
    <w:rsid w:val="00A462B7"/>
    <w:rsid w:val="00A464AE"/>
    <w:rsid w:val="00A472E7"/>
    <w:rsid w:val="00A503C0"/>
    <w:rsid w:val="00A51B7A"/>
    <w:rsid w:val="00A51EE9"/>
    <w:rsid w:val="00A53279"/>
    <w:rsid w:val="00A5345E"/>
    <w:rsid w:val="00A546B3"/>
    <w:rsid w:val="00A55D80"/>
    <w:rsid w:val="00A574E4"/>
    <w:rsid w:val="00A57D6B"/>
    <w:rsid w:val="00A607C1"/>
    <w:rsid w:val="00A60FD9"/>
    <w:rsid w:val="00A61813"/>
    <w:rsid w:val="00A632D6"/>
    <w:rsid w:val="00A65AEB"/>
    <w:rsid w:val="00A65CDF"/>
    <w:rsid w:val="00A66545"/>
    <w:rsid w:val="00A67DC2"/>
    <w:rsid w:val="00A705D2"/>
    <w:rsid w:val="00A74510"/>
    <w:rsid w:val="00A77A84"/>
    <w:rsid w:val="00A81355"/>
    <w:rsid w:val="00A82F0E"/>
    <w:rsid w:val="00A831FF"/>
    <w:rsid w:val="00A8329C"/>
    <w:rsid w:val="00A85C02"/>
    <w:rsid w:val="00A86DC3"/>
    <w:rsid w:val="00A911D7"/>
    <w:rsid w:val="00A92BB9"/>
    <w:rsid w:val="00A93BB0"/>
    <w:rsid w:val="00A94116"/>
    <w:rsid w:val="00A9552C"/>
    <w:rsid w:val="00A96439"/>
    <w:rsid w:val="00A968CE"/>
    <w:rsid w:val="00A96D7B"/>
    <w:rsid w:val="00AA3755"/>
    <w:rsid w:val="00AA5F2D"/>
    <w:rsid w:val="00AA7782"/>
    <w:rsid w:val="00AB2D96"/>
    <w:rsid w:val="00AB32A0"/>
    <w:rsid w:val="00AB4560"/>
    <w:rsid w:val="00AB4DC8"/>
    <w:rsid w:val="00AB5E66"/>
    <w:rsid w:val="00AB7184"/>
    <w:rsid w:val="00AC01CF"/>
    <w:rsid w:val="00AC137D"/>
    <w:rsid w:val="00AC34C2"/>
    <w:rsid w:val="00AC55A5"/>
    <w:rsid w:val="00AC7F58"/>
    <w:rsid w:val="00AD010C"/>
    <w:rsid w:val="00AD2B50"/>
    <w:rsid w:val="00AD3A41"/>
    <w:rsid w:val="00AD566B"/>
    <w:rsid w:val="00AD62EB"/>
    <w:rsid w:val="00AD6A92"/>
    <w:rsid w:val="00AD6FBA"/>
    <w:rsid w:val="00AD7482"/>
    <w:rsid w:val="00AD7EF2"/>
    <w:rsid w:val="00AE03A4"/>
    <w:rsid w:val="00AE0EBB"/>
    <w:rsid w:val="00AE1E9C"/>
    <w:rsid w:val="00AE2287"/>
    <w:rsid w:val="00AE22EB"/>
    <w:rsid w:val="00AE3866"/>
    <w:rsid w:val="00AE57EC"/>
    <w:rsid w:val="00AE5CE1"/>
    <w:rsid w:val="00AE667E"/>
    <w:rsid w:val="00AF0671"/>
    <w:rsid w:val="00AF168A"/>
    <w:rsid w:val="00AF175C"/>
    <w:rsid w:val="00AF20AA"/>
    <w:rsid w:val="00AF23E4"/>
    <w:rsid w:val="00AF2896"/>
    <w:rsid w:val="00B0088C"/>
    <w:rsid w:val="00B03027"/>
    <w:rsid w:val="00B04099"/>
    <w:rsid w:val="00B04681"/>
    <w:rsid w:val="00B06AE3"/>
    <w:rsid w:val="00B07816"/>
    <w:rsid w:val="00B11999"/>
    <w:rsid w:val="00B1201B"/>
    <w:rsid w:val="00B143AB"/>
    <w:rsid w:val="00B163FA"/>
    <w:rsid w:val="00B16F07"/>
    <w:rsid w:val="00B20219"/>
    <w:rsid w:val="00B20F2E"/>
    <w:rsid w:val="00B21792"/>
    <w:rsid w:val="00B21C00"/>
    <w:rsid w:val="00B21D76"/>
    <w:rsid w:val="00B2597F"/>
    <w:rsid w:val="00B26525"/>
    <w:rsid w:val="00B27EE8"/>
    <w:rsid w:val="00B31AB2"/>
    <w:rsid w:val="00B320D4"/>
    <w:rsid w:val="00B33104"/>
    <w:rsid w:val="00B33899"/>
    <w:rsid w:val="00B37234"/>
    <w:rsid w:val="00B373BE"/>
    <w:rsid w:val="00B37C33"/>
    <w:rsid w:val="00B37E21"/>
    <w:rsid w:val="00B4054E"/>
    <w:rsid w:val="00B405C6"/>
    <w:rsid w:val="00B40E78"/>
    <w:rsid w:val="00B41740"/>
    <w:rsid w:val="00B42E1E"/>
    <w:rsid w:val="00B4306A"/>
    <w:rsid w:val="00B434EA"/>
    <w:rsid w:val="00B45A43"/>
    <w:rsid w:val="00B46374"/>
    <w:rsid w:val="00B508B2"/>
    <w:rsid w:val="00B50A44"/>
    <w:rsid w:val="00B52424"/>
    <w:rsid w:val="00B532B8"/>
    <w:rsid w:val="00B5462C"/>
    <w:rsid w:val="00B55FF7"/>
    <w:rsid w:val="00B56A4C"/>
    <w:rsid w:val="00B56EF3"/>
    <w:rsid w:val="00B573D2"/>
    <w:rsid w:val="00B57A0A"/>
    <w:rsid w:val="00B60A81"/>
    <w:rsid w:val="00B60BBB"/>
    <w:rsid w:val="00B64638"/>
    <w:rsid w:val="00B67F4D"/>
    <w:rsid w:val="00B708A5"/>
    <w:rsid w:val="00B70938"/>
    <w:rsid w:val="00B70F2B"/>
    <w:rsid w:val="00B70F57"/>
    <w:rsid w:val="00B71A3D"/>
    <w:rsid w:val="00B7412D"/>
    <w:rsid w:val="00B7511B"/>
    <w:rsid w:val="00B753FB"/>
    <w:rsid w:val="00B75FC4"/>
    <w:rsid w:val="00B765F1"/>
    <w:rsid w:val="00B768BD"/>
    <w:rsid w:val="00B76D7F"/>
    <w:rsid w:val="00B779F3"/>
    <w:rsid w:val="00B82D4D"/>
    <w:rsid w:val="00B8662B"/>
    <w:rsid w:val="00B8700E"/>
    <w:rsid w:val="00B90F9C"/>
    <w:rsid w:val="00B91394"/>
    <w:rsid w:val="00B945CC"/>
    <w:rsid w:val="00B9559C"/>
    <w:rsid w:val="00B95972"/>
    <w:rsid w:val="00B95E6C"/>
    <w:rsid w:val="00BA0A98"/>
    <w:rsid w:val="00BA0FEA"/>
    <w:rsid w:val="00BA2BC0"/>
    <w:rsid w:val="00BA2BEC"/>
    <w:rsid w:val="00BA3D02"/>
    <w:rsid w:val="00BA4317"/>
    <w:rsid w:val="00BA4A10"/>
    <w:rsid w:val="00BA54B6"/>
    <w:rsid w:val="00BA6FC7"/>
    <w:rsid w:val="00BA7BCF"/>
    <w:rsid w:val="00BB114A"/>
    <w:rsid w:val="00BB14C2"/>
    <w:rsid w:val="00BB3574"/>
    <w:rsid w:val="00BB465F"/>
    <w:rsid w:val="00BB4C68"/>
    <w:rsid w:val="00BB5576"/>
    <w:rsid w:val="00BB6067"/>
    <w:rsid w:val="00BB6116"/>
    <w:rsid w:val="00BB73E7"/>
    <w:rsid w:val="00BB74F3"/>
    <w:rsid w:val="00BB79D1"/>
    <w:rsid w:val="00BB7D0D"/>
    <w:rsid w:val="00BC25DB"/>
    <w:rsid w:val="00BC318F"/>
    <w:rsid w:val="00BC55C9"/>
    <w:rsid w:val="00BC5B06"/>
    <w:rsid w:val="00BC6ED1"/>
    <w:rsid w:val="00BC733D"/>
    <w:rsid w:val="00BC7D54"/>
    <w:rsid w:val="00BD01D6"/>
    <w:rsid w:val="00BD0CE8"/>
    <w:rsid w:val="00BD0E40"/>
    <w:rsid w:val="00BD1E83"/>
    <w:rsid w:val="00BD2E69"/>
    <w:rsid w:val="00BD3099"/>
    <w:rsid w:val="00BD3824"/>
    <w:rsid w:val="00BD3A1B"/>
    <w:rsid w:val="00BD5369"/>
    <w:rsid w:val="00BD653D"/>
    <w:rsid w:val="00BD75BC"/>
    <w:rsid w:val="00BE12EB"/>
    <w:rsid w:val="00BE1523"/>
    <w:rsid w:val="00BE1CFE"/>
    <w:rsid w:val="00BE2E26"/>
    <w:rsid w:val="00BE3606"/>
    <w:rsid w:val="00BE3720"/>
    <w:rsid w:val="00BE3DB9"/>
    <w:rsid w:val="00BE3DCD"/>
    <w:rsid w:val="00BE5232"/>
    <w:rsid w:val="00BE57B4"/>
    <w:rsid w:val="00BE6072"/>
    <w:rsid w:val="00BE6CBB"/>
    <w:rsid w:val="00BE780D"/>
    <w:rsid w:val="00BF0048"/>
    <w:rsid w:val="00BF2589"/>
    <w:rsid w:val="00BF2771"/>
    <w:rsid w:val="00BF3E62"/>
    <w:rsid w:val="00BF41AD"/>
    <w:rsid w:val="00BF48B2"/>
    <w:rsid w:val="00BF4D6A"/>
    <w:rsid w:val="00BF52F3"/>
    <w:rsid w:val="00BF7DF0"/>
    <w:rsid w:val="00C019EF"/>
    <w:rsid w:val="00C01F31"/>
    <w:rsid w:val="00C02E4F"/>
    <w:rsid w:val="00C04872"/>
    <w:rsid w:val="00C07F7A"/>
    <w:rsid w:val="00C10BFD"/>
    <w:rsid w:val="00C1131E"/>
    <w:rsid w:val="00C1372D"/>
    <w:rsid w:val="00C13A7F"/>
    <w:rsid w:val="00C15D64"/>
    <w:rsid w:val="00C15EAE"/>
    <w:rsid w:val="00C17C67"/>
    <w:rsid w:val="00C17E3C"/>
    <w:rsid w:val="00C2047F"/>
    <w:rsid w:val="00C205DD"/>
    <w:rsid w:val="00C20780"/>
    <w:rsid w:val="00C22830"/>
    <w:rsid w:val="00C22D3F"/>
    <w:rsid w:val="00C22DBE"/>
    <w:rsid w:val="00C24577"/>
    <w:rsid w:val="00C24F36"/>
    <w:rsid w:val="00C278E8"/>
    <w:rsid w:val="00C27F07"/>
    <w:rsid w:val="00C30A0D"/>
    <w:rsid w:val="00C3103D"/>
    <w:rsid w:val="00C31BF6"/>
    <w:rsid w:val="00C32C87"/>
    <w:rsid w:val="00C33136"/>
    <w:rsid w:val="00C33A6F"/>
    <w:rsid w:val="00C33EE2"/>
    <w:rsid w:val="00C36596"/>
    <w:rsid w:val="00C3714D"/>
    <w:rsid w:val="00C373BD"/>
    <w:rsid w:val="00C377BB"/>
    <w:rsid w:val="00C404C7"/>
    <w:rsid w:val="00C40AC9"/>
    <w:rsid w:val="00C419DF"/>
    <w:rsid w:val="00C440D0"/>
    <w:rsid w:val="00C458EC"/>
    <w:rsid w:val="00C5014B"/>
    <w:rsid w:val="00C508BC"/>
    <w:rsid w:val="00C50D58"/>
    <w:rsid w:val="00C51C0A"/>
    <w:rsid w:val="00C52B29"/>
    <w:rsid w:val="00C54114"/>
    <w:rsid w:val="00C543DF"/>
    <w:rsid w:val="00C5482D"/>
    <w:rsid w:val="00C5755C"/>
    <w:rsid w:val="00C57BB8"/>
    <w:rsid w:val="00C61519"/>
    <w:rsid w:val="00C6307C"/>
    <w:rsid w:val="00C633C5"/>
    <w:rsid w:val="00C63AB6"/>
    <w:rsid w:val="00C64921"/>
    <w:rsid w:val="00C649B4"/>
    <w:rsid w:val="00C64FC2"/>
    <w:rsid w:val="00C66039"/>
    <w:rsid w:val="00C71E8C"/>
    <w:rsid w:val="00C72F8D"/>
    <w:rsid w:val="00C73205"/>
    <w:rsid w:val="00C74A66"/>
    <w:rsid w:val="00C767D0"/>
    <w:rsid w:val="00C77346"/>
    <w:rsid w:val="00C839C6"/>
    <w:rsid w:val="00C86AAE"/>
    <w:rsid w:val="00C87AB7"/>
    <w:rsid w:val="00C90315"/>
    <w:rsid w:val="00C948EF"/>
    <w:rsid w:val="00C94BE6"/>
    <w:rsid w:val="00C96AA8"/>
    <w:rsid w:val="00C97383"/>
    <w:rsid w:val="00C97B6C"/>
    <w:rsid w:val="00CA0553"/>
    <w:rsid w:val="00CA2AE2"/>
    <w:rsid w:val="00CA30D9"/>
    <w:rsid w:val="00CA409E"/>
    <w:rsid w:val="00CA59BF"/>
    <w:rsid w:val="00CA5E37"/>
    <w:rsid w:val="00CA6BC9"/>
    <w:rsid w:val="00CB031A"/>
    <w:rsid w:val="00CB341E"/>
    <w:rsid w:val="00CB3BFD"/>
    <w:rsid w:val="00CB5766"/>
    <w:rsid w:val="00CB5D2F"/>
    <w:rsid w:val="00CB674E"/>
    <w:rsid w:val="00CB72CC"/>
    <w:rsid w:val="00CC2348"/>
    <w:rsid w:val="00CC334E"/>
    <w:rsid w:val="00CC3D83"/>
    <w:rsid w:val="00CC7E97"/>
    <w:rsid w:val="00CD2025"/>
    <w:rsid w:val="00CD2159"/>
    <w:rsid w:val="00CD2BD0"/>
    <w:rsid w:val="00CD2C86"/>
    <w:rsid w:val="00CD3327"/>
    <w:rsid w:val="00CD42C6"/>
    <w:rsid w:val="00CD4D9E"/>
    <w:rsid w:val="00CD6837"/>
    <w:rsid w:val="00CD6E68"/>
    <w:rsid w:val="00CD755A"/>
    <w:rsid w:val="00CD773D"/>
    <w:rsid w:val="00CD7A9F"/>
    <w:rsid w:val="00CD7BFD"/>
    <w:rsid w:val="00CE76A9"/>
    <w:rsid w:val="00CF19F7"/>
    <w:rsid w:val="00CF1B00"/>
    <w:rsid w:val="00CF32F9"/>
    <w:rsid w:val="00CF463B"/>
    <w:rsid w:val="00CF6F24"/>
    <w:rsid w:val="00CF7D21"/>
    <w:rsid w:val="00D00329"/>
    <w:rsid w:val="00D00515"/>
    <w:rsid w:val="00D00D5F"/>
    <w:rsid w:val="00D01942"/>
    <w:rsid w:val="00D01BB8"/>
    <w:rsid w:val="00D02A43"/>
    <w:rsid w:val="00D030EE"/>
    <w:rsid w:val="00D04A93"/>
    <w:rsid w:val="00D04CF5"/>
    <w:rsid w:val="00D05A3C"/>
    <w:rsid w:val="00D1130B"/>
    <w:rsid w:val="00D11D9B"/>
    <w:rsid w:val="00D11F70"/>
    <w:rsid w:val="00D12704"/>
    <w:rsid w:val="00D12A61"/>
    <w:rsid w:val="00D138C3"/>
    <w:rsid w:val="00D1454B"/>
    <w:rsid w:val="00D1521C"/>
    <w:rsid w:val="00D1674E"/>
    <w:rsid w:val="00D174A2"/>
    <w:rsid w:val="00D17934"/>
    <w:rsid w:val="00D20676"/>
    <w:rsid w:val="00D20E00"/>
    <w:rsid w:val="00D2164B"/>
    <w:rsid w:val="00D2281C"/>
    <w:rsid w:val="00D22CFC"/>
    <w:rsid w:val="00D23225"/>
    <w:rsid w:val="00D24460"/>
    <w:rsid w:val="00D2500C"/>
    <w:rsid w:val="00D26719"/>
    <w:rsid w:val="00D307C7"/>
    <w:rsid w:val="00D315FF"/>
    <w:rsid w:val="00D337AA"/>
    <w:rsid w:val="00D33C36"/>
    <w:rsid w:val="00D35190"/>
    <w:rsid w:val="00D3550B"/>
    <w:rsid w:val="00D35A25"/>
    <w:rsid w:val="00D367EB"/>
    <w:rsid w:val="00D36AC6"/>
    <w:rsid w:val="00D40217"/>
    <w:rsid w:val="00D40353"/>
    <w:rsid w:val="00D40521"/>
    <w:rsid w:val="00D4221E"/>
    <w:rsid w:val="00D43F10"/>
    <w:rsid w:val="00D501AA"/>
    <w:rsid w:val="00D5250E"/>
    <w:rsid w:val="00D53A0E"/>
    <w:rsid w:val="00D542D2"/>
    <w:rsid w:val="00D54FEC"/>
    <w:rsid w:val="00D56A44"/>
    <w:rsid w:val="00D5754D"/>
    <w:rsid w:val="00D60201"/>
    <w:rsid w:val="00D61695"/>
    <w:rsid w:val="00D61E42"/>
    <w:rsid w:val="00D6259E"/>
    <w:rsid w:val="00D630D7"/>
    <w:rsid w:val="00D63CAD"/>
    <w:rsid w:val="00D64000"/>
    <w:rsid w:val="00D64F6B"/>
    <w:rsid w:val="00D659F4"/>
    <w:rsid w:val="00D66057"/>
    <w:rsid w:val="00D674FE"/>
    <w:rsid w:val="00D67D76"/>
    <w:rsid w:val="00D7071D"/>
    <w:rsid w:val="00D72DBE"/>
    <w:rsid w:val="00D74B19"/>
    <w:rsid w:val="00D74E29"/>
    <w:rsid w:val="00D8348B"/>
    <w:rsid w:val="00D83A32"/>
    <w:rsid w:val="00D858CC"/>
    <w:rsid w:val="00D85A95"/>
    <w:rsid w:val="00D86295"/>
    <w:rsid w:val="00D871E7"/>
    <w:rsid w:val="00D87DB7"/>
    <w:rsid w:val="00D90C8D"/>
    <w:rsid w:val="00D921E2"/>
    <w:rsid w:val="00D92921"/>
    <w:rsid w:val="00D92F86"/>
    <w:rsid w:val="00D930F7"/>
    <w:rsid w:val="00DA0C72"/>
    <w:rsid w:val="00DA0D8C"/>
    <w:rsid w:val="00DA20F4"/>
    <w:rsid w:val="00DA2FC0"/>
    <w:rsid w:val="00DA304B"/>
    <w:rsid w:val="00DA3E7C"/>
    <w:rsid w:val="00DA510D"/>
    <w:rsid w:val="00DA5A47"/>
    <w:rsid w:val="00DA671A"/>
    <w:rsid w:val="00DA78F3"/>
    <w:rsid w:val="00DB0519"/>
    <w:rsid w:val="00DB065E"/>
    <w:rsid w:val="00DB132D"/>
    <w:rsid w:val="00DB1DA5"/>
    <w:rsid w:val="00DB23A0"/>
    <w:rsid w:val="00DB3D6F"/>
    <w:rsid w:val="00DB4307"/>
    <w:rsid w:val="00DB485C"/>
    <w:rsid w:val="00DB4B5A"/>
    <w:rsid w:val="00DB67F1"/>
    <w:rsid w:val="00DB7E9A"/>
    <w:rsid w:val="00DC0CB6"/>
    <w:rsid w:val="00DC0D04"/>
    <w:rsid w:val="00DC1132"/>
    <w:rsid w:val="00DC2D63"/>
    <w:rsid w:val="00DC4B90"/>
    <w:rsid w:val="00DC6177"/>
    <w:rsid w:val="00DC6E92"/>
    <w:rsid w:val="00DC7972"/>
    <w:rsid w:val="00DD047F"/>
    <w:rsid w:val="00DD087A"/>
    <w:rsid w:val="00DD1793"/>
    <w:rsid w:val="00DD3226"/>
    <w:rsid w:val="00DD5F75"/>
    <w:rsid w:val="00DD6641"/>
    <w:rsid w:val="00DD7EF8"/>
    <w:rsid w:val="00DD7FD5"/>
    <w:rsid w:val="00DE1050"/>
    <w:rsid w:val="00DE1ECB"/>
    <w:rsid w:val="00DE282C"/>
    <w:rsid w:val="00DE65A9"/>
    <w:rsid w:val="00DF1126"/>
    <w:rsid w:val="00DF141E"/>
    <w:rsid w:val="00DF1B37"/>
    <w:rsid w:val="00DF2211"/>
    <w:rsid w:val="00DF3A34"/>
    <w:rsid w:val="00DF43C2"/>
    <w:rsid w:val="00DF57F0"/>
    <w:rsid w:val="00DF5AA0"/>
    <w:rsid w:val="00DF5BE4"/>
    <w:rsid w:val="00DF7715"/>
    <w:rsid w:val="00DF77AF"/>
    <w:rsid w:val="00DF7DD5"/>
    <w:rsid w:val="00E05D9F"/>
    <w:rsid w:val="00E0684A"/>
    <w:rsid w:val="00E06CFE"/>
    <w:rsid w:val="00E11F21"/>
    <w:rsid w:val="00E13F0A"/>
    <w:rsid w:val="00E141D2"/>
    <w:rsid w:val="00E15F0A"/>
    <w:rsid w:val="00E1648D"/>
    <w:rsid w:val="00E16679"/>
    <w:rsid w:val="00E16C22"/>
    <w:rsid w:val="00E20AFF"/>
    <w:rsid w:val="00E21F99"/>
    <w:rsid w:val="00E222A9"/>
    <w:rsid w:val="00E22B77"/>
    <w:rsid w:val="00E22E7E"/>
    <w:rsid w:val="00E24095"/>
    <w:rsid w:val="00E24E29"/>
    <w:rsid w:val="00E24F23"/>
    <w:rsid w:val="00E26C0F"/>
    <w:rsid w:val="00E273C9"/>
    <w:rsid w:val="00E27921"/>
    <w:rsid w:val="00E30998"/>
    <w:rsid w:val="00E3393F"/>
    <w:rsid w:val="00E35DC0"/>
    <w:rsid w:val="00E366DD"/>
    <w:rsid w:val="00E37F4F"/>
    <w:rsid w:val="00E41621"/>
    <w:rsid w:val="00E422DB"/>
    <w:rsid w:val="00E4338B"/>
    <w:rsid w:val="00E43C5A"/>
    <w:rsid w:val="00E45B9A"/>
    <w:rsid w:val="00E46595"/>
    <w:rsid w:val="00E47196"/>
    <w:rsid w:val="00E47CBC"/>
    <w:rsid w:val="00E5075F"/>
    <w:rsid w:val="00E50D50"/>
    <w:rsid w:val="00E528CB"/>
    <w:rsid w:val="00E53774"/>
    <w:rsid w:val="00E5387B"/>
    <w:rsid w:val="00E5420D"/>
    <w:rsid w:val="00E567C4"/>
    <w:rsid w:val="00E569C1"/>
    <w:rsid w:val="00E57184"/>
    <w:rsid w:val="00E60996"/>
    <w:rsid w:val="00E616C8"/>
    <w:rsid w:val="00E61E7B"/>
    <w:rsid w:val="00E64424"/>
    <w:rsid w:val="00E6684B"/>
    <w:rsid w:val="00E67F2F"/>
    <w:rsid w:val="00E74344"/>
    <w:rsid w:val="00E760CB"/>
    <w:rsid w:val="00E76694"/>
    <w:rsid w:val="00E76DEA"/>
    <w:rsid w:val="00E77ECA"/>
    <w:rsid w:val="00E805E9"/>
    <w:rsid w:val="00E81FE7"/>
    <w:rsid w:val="00E82A71"/>
    <w:rsid w:val="00E8385C"/>
    <w:rsid w:val="00E90C19"/>
    <w:rsid w:val="00E90EB8"/>
    <w:rsid w:val="00E914A6"/>
    <w:rsid w:val="00E91CCA"/>
    <w:rsid w:val="00E91F5A"/>
    <w:rsid w:val="00E92A4C"/>
    <w:rsid w:val="00E9656A"/>
    <w:rsid w:val="00EA0095"/>
    <w:rsid w:val="00EA01F6"/>
    <w:rsid w:val="00EA02BF"/>
    <w:rsid w:val="00EA0FC2"/>
    <w:rsid w:val="00EA2F51"/>
    <w:rsid w:val="00EA315B"/>
    <w:rsid w:val="00EA43B9"/>
    <w:rsid w:val="00EA681E"/>
    <w:rsid w:val="00EA6E24"/>
    <w:rsid w:val="00EB015C"/>
    <w:rsid w:val="00EB1937"/>
    <w:rsid w:val="00EB1CD4"/>
    <w:rsid w:val="00EB230A"/>
    <w:rsid w:val="00EB3528"/>
    <w:rsid w:val="00EB3FE2"/>
    <w:rsid w:val="00EB6A13"/>
    <w:rsid w:val="00EB7DEF"/>
    <w:rsid w:val="00EC3A0D"/>
    <w:rsid w:val="00EC4417"/>
    <w:rsid w:val="00EC4638"/>
    <w:rsid w:val="00EC470B"/>
    <w:rsid w:val="00EC50D3"/>
    <w:rsid w:val="00EC701E"/>
    <w:rsid w:val="00EC7B65"/>
    <w:rsid w:val="00ED32D0"/>
    <w:rsid w:val="00ED38EB"/>
    <w:rsid w:val="00ED4E9D"/>
    <w:rsid w:val="00ED552F"/>
    <w:rsid w:val="00ED5D84"/>
    <w:rsid w:val="00ED7CF5"/>
    <w:rsid w:val="00EE1FB4"/>
    <w:rsid w:val="00EE38E0"/>
    <w:rsid w:val="00EE4604"/>
    <w:rsid w:val="00EE4880"/>
    <w:rsid w:val="00EE4FB7"/>
    <w:rsid w:val="00EE6CAA"/>
    <w:rsid w:val="00EF2124"/>
    <w:rsid w:val="00EF44C9"/>
    <w:rsid w:val="00EF6ED6"/>
    <w:rsid w:val="00EF74FA"/>
    <w:rsid w:val="00F01DBA"/>
    <w:rsid w:val="00F04298"/>
    <w:rsid w:val="00F046A1"/>
    <w:rsid w:val="00F04920"/>
    <w:rsid w:val="00F049F3"/>
    <w:rsid w:val="00F04E41"/>
    <w:rsid w:val="00F05A01"/>
    <w:rsid w:val="00F06280"/>
    <w:rsid w:val="00F06470"/>
    <w:rsid w:val="00F0667A"/>
    <w:rsid w:val="00F06CEF"/>
    <w:rsid w:val="00F07274"/>
    <w:rsid w:val="00F1214B"/>
    <w:rsid w:val="00F12FEE"/>
    <w:rsid w:val="00F14148"/>
    <w:rsid w:val="00F15B55"/>
    <w:rsid w:val="00F165BF"/>
    <w:rsid w:val="00F16A78"/>
    <w:rsid w:val="00F200C8"/>
    <w:rsid w:val="00F23E33"/>
    <w:rsid w:val="00F240E4"/>
    <w:rsid w:val="00F2452E"/>
    <w:rsid w:val="00F276B3"/>
    <w:rsid w:val="00F31583"/>
    <w:rsid w:val="00F31A1D"/>
    <w:rsid w:val="00F32AE2"/>
    <w:rsid w:val="00F3503F"/>
    <w:rsid w:val="00F4096E"/>
    <w:rsid w:val="00F413D5"/>
    <w:rsid w:val="00F448C5"/>
    <w:rsid w:val="00F448F2"/>
    <w:rsid w:val="00F44C14"/>
    <w:rsid w:val="00F4562D"/>
    <w:rsid w:val="00F456B0"/>
    <w:rsid w:val="00F468C5"/>
    <w:rsid w:val="00F51D19"/>
    <w:rsid w:val="00F53BDD"/>
    <w:rsid w:val="00F614B6"/>
    <w:rsid w:val="00F61D37"/>
    <w:rsid w:val="00F62F07"/>
    <w:rsid w:val="00F63432"/>
    <w:rsid w:val="00F663D5"/>
    <w:rsid w:val="00F67205"/>
    <w:rsid w:val="00F67BDE"/>
    <w:rsid w:val="00F67F57"/>
    <w:rsid w:val="00F711D8"/>
    <w:rsid w:val="00F71627"/>
    <w:rsid w:val="00F72685"/>
    <w:rsid w:val="00F72DB0"/>
    <w:rsid w:val="00F73BE5"/>
    <w:rsid w:val="00F743CF"/>
    <w:rsid w:val="00F74B64"/>
    <w:rsid w:val="00F74FBD"/>
    <w:rsid w:val="00F770FA"/>
    <w:rsid w:val="00F80CD8"/>
    <w:rsid w:val="00F80F6F"/>
    <w:rsid w:val="00F81A6D"/>
    <w:rsid w:val="00F83E47"/>
    <w:rsid w:val="00F83ED2"/>
    <w:rsid w:val="00F84EAB"/>
    <w:rsid w:val="00F86FDC"/>
    <w:rsid w:val="00F93BB7"/>
    <w:rsid w:val="00F95A50"/>
    <w:rsid w:val="00F96996"/>
    <w:rsid w:val="00F969E5"/>
    <w:rsid w:val="00F96D0E"/>
    <w:rsid w:val="00FA1D48"/>
    <w:rsid w:val="00FA2E63"/>
    <w:rsid w:val="00FA731E"/>
    <w:rsid w:val="00FA7E1D"/>
    <w:rsid w:val="00FB1E14"/>
    <w:rsid w:val="00FB1F8C"/>
    <w:rsid w:val="00FB2493"/>
    <w:rsid w:val="00FB3A0C"/>
    <w:rsid w:val="00FB3C20"/>
    <w:rsid w:val="00FB4744"/>
    <w:rsid w:val="00FB48F0"/>
    <w:rsid w:val="00FB54DF"/>
    <w:rsid w:val="00FB6210"/>
    <w:rsid w:val="00FB65EA"/>
    <w:rsid w:val="00FB6C50"/>
    <w:rsid w:val="00FC11E6"/>
    <w:rsid w:val="00FC29EA"/>
    <w:rsid w:val="00FC2FED"/>
    <w:rsid w:val="00FC32F5"/>
    <w:rsid w:val="00FC4F62"/>
    <w:rsid w:val="00FC5644"/>
    <w:rsid w:val="00FC5ACB"/>
    <w:rsid w:val="00FC61CC"/>
    <w:rsid w:val="00FC70E2"/>
    <w:rsid w:val="00FC77EE"/>
    <w:rsid w:val="00FC7850"/>
    <w:rsid w:val="00FC7857"/>
    <w:rsid w:val="00FD0CA7"/>
    <w:rsid w:val="00FD2786"/>
    <w:rsid w:val="00FD2F2C"/>
    <w:rsid w:val="00FD4703"/>
    <w:rsid w:val="00FD4A44"/>
    <w:rsid w:val="00FD52AC"/>
    <w:rsid w:val="00FD650A"/>
    <w:rsid w:val="00FD6805"/>
    <w:rsid w:val="00FE1159"/>
    <w:rsid w:val="00FE289D"/>
    <w:rsid w:val="00FE42C9"/>
    <w:rsid w:val="00FE4897"/>
    <w:rsid w:val="00FE7DDB"/>
    <w:rsid w:val="00FF0FA5"/>
    <w:rsid w:val="00FF120F"/>
    <w:rsid w:val="00FF3009"/>
    <w:rsid w:val="00FF695B"/>
  </w:rsids>
  <m:mathPr>
    <m:mathFont m:val="Cambria Math"/>
    <m:brkBin m:val="before"/>
    <m:brkBinSub m:val="--"/>
    <m:smallFrac/>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41"/>
    <o:shapelayout v:ext="edit">
      <o:idmap v:ext="edit" data="1"/>
    </o:shapelayout>
  </w:shapeDefaults>
  <w:decimalSymbol w:val=","/>
  <w:listSeparator w:val=","/>
  <w15:docId w15:val="{D7BDA152-3462-401A-817F-7E156A5D2A5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EC"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990D3C"/>
    <w:pPr>
      <w:spacing w:line="360" w:lineRule="auto"/>
      <w:jc w:val="both"/>
    </w:pPr>
    <w:rPr>
      <w:rFonts w:ascii="Times New Roman" w:hAnsi="Times New Roman"/>
      <w:sz w:val="24"/>
    </w:rPr>
  </w:style>
  <w:style w:type="paragraph" w:styleId="Ttulo1">
    <w:name w:val="heading 1"/>
    <w:aliases w:val="Títuto"/>
    <w:basedOn w:val="Normal"/>
    <w:next w:val="Normal"/>
    <w:link w:val="Ttulo1Car"/>
    <w:autoRedefine/>
    <w:uiPriority w:val="9"/>
    <w:qFormat/>
    <w:rsid w:val="00B21C00"/>
    <w:pPr>
      <w:keepNext/>
      <w:keepLines/>
      <w:spacing w:before="360" w:line="240" w:lineRule="auto"/>
      <w:jc w:val="center"/>
      <w:outlineLvl w:val="0"/>
    </w:pPr>
    <w:rPr>
      <w:rFonts w:eastAsiaTheme="majorEastAsia" w:cs="Times New Roman"/>
      <w:b/>
      <w:bCs/>
      <w:caps/>
      <w:color w:val="000000" w:themeColor="text1"/>
      <w:szCs w:val="28"/>
    </w:rPr>
  </w:style>
  <w:style w:type="paragraph" w:styleId="Ttulo2">
    <w:name w:val="heading 2"/>
    <w:aliases w:val="Subtitle"/>
    <w:basedOn w:val="Normal"/>
    <w:next w:val="Normal"/>
    <w:link w:val="Ttulo2Car"/>
    <w:uiPriority w:val="9"/>
    <w:unhideWhenUsed/>
    <w:qFormat/>
    <w:rsid w:val="00D8348B"/>
    <w:pPr>
      <w:keepNext/>
      <w:keepLines/>
      <w:numPr>
        <w:numId w:val="14"/>
      </w:numPr>
      <w:spacing w:after="0"/>
      <w:jc w:val="center"/>
      <w:outlineLvl w:val="1"/>
    </w:pPr>
    <w:rPr>
      <w:rFonts w:eastAsiaTheme="majorEastAsia" w:cstheme="majorBidi"/>
      <w:b/>
      <w:bCs/>
      <w:szCs w:val="26"/>
    </w:rPr>
  </w:style>
  <w:style w:type="paragraph" w:styleId="Ttulo3">
    <w:name w:val="heading 3"/>
    <w:aliases w:val="Acápite"/>
    <w:basedOn w:val="Normal"/>
    <w:next w:val="Normal"/>
    <w:link w:val="Ttulo3Car"/>
    <w:autoRedefine/>
    <w:uiPriority w:val="9"/>
    <w:unhideWhenUsed/>
    <w:qFormat/>
    <w:rsid w:val="0053418A"/>
    <w:pPr>
      <w:numPr>
        <w:numId w:val="15"/>
      </w:numPr>
      <w:spacing w:after="0"/>
      <w:ind w:left="426" w:hanging="426"/>
      <w:outlineLvl w:val="2"/>
    </w:pPr>
    <w:rPr>
      <w:b/>
    </w:rPr>
  </w:style>
  <w:style w:type="paragraph" w:styleId="Ttulo4">
    <w:name w:val="heading 4"/>
    <w:basedOn w:val="Normal"/>
    <w:next w:val="Normal"/>
    <w:link w:val="Ttulo4Car"/>
    <w:uiPriority w:val="9"/>
    <w:unhideWhenUsed/>
    <w:qFormat/>
    <w:rsid w:val="00886858"/>
    <w:pPr>
      <w:keepNext/>
      <w:keepLines/>
      <w:numPr>
        <w:ilvl w:val="3"/>
        <w:numId w:val="11"/>
      </w:numPr>
      <w:spacing w:before="320" w:after="120"/>
      <w:outlineLvl w:val="3"/>
    </w:pPr>
    <w:rPr>
      <w:rFonts w:eastAsiaTheme="majorEastAsia" w:cstheme="majorBidi"/>
      <w:b/>
      <w:bCs/>
      <w:i/>
      <w:iCs/>
    </w:rPr>
  </w:style>
  <w:style w:type="paragraph" w:styleId="Ttulo5">
    <w:name w:val="heading 5"/>
    <w:basedOn w:val="Normal"/>
    <w:next w:val="Normal"/>
    <w:link w:val="Ttulo5Car"/>
    <w:uiPriority w:val="9"/>
    <w:unhideWhenUsed/>
    <w:qFormat/>
    <w:rsid w:val="00886858"/>
    <w:pPr>
      <w:keepNext/>
      <w:keepLines/>
      <w:numPr>
        <w:ilvl w:val="4"/>
        <w:numId w:val="11"/>
      </w:numPr>
      <w:spacing w:before="200" w:after="0"/>
      <w:outlineLvl w:val="4"/>
    </w:pPr>
    <w:rPr>
      <w:rFonts w:eastAsiaTheme="majorEastAsia" w:cstheme="majorBidi"/>
      <w:b/>
    </w:rPr>
  </w:style>
  <w:style w:type="paragraph" w:styleId="Ttulo6">
    <w:name w:val="heading 6"/>
    <w:basedOn w:val="Normal"/>
    <w:next w:val="Normal"/>
    <w:link w:val="Ttulo6Car"/>
    <w:uiPriority w:val="9"/>
    <w:unhideWhenUsed/>
    <w:qFormat/>
    <w:rsid w:val="00990D3C"/>
    <w:pPr>
      <w:keepNext/>
      <w:keepLines/>
      <w:numPr>
        <w:ilvl w:val="5"/>
        <w:numId w:val="11"/>
      </w:numPr>
      <w:spacing w:before="200" w:after="0"/>
      <w:outlineLvl w:val="5"/>
    </w:pPr>
    <w:rPr>
      <w:rFonts w:asciiTheme="majorHAnsi" w:eastAsiaTheme="majorEastAsia" w:hAnsiTheme="majorHAnsi" w:cstheme="majorBidi"/>
      <w:i/>
      <w:iCs/>
      <w:color w:val="243F60" w:themeColor="accent1" w:themeShade="7F"/>
    </w:rPr>
  </w:style>
  <w:style w:type="paragraph" w:styleId="Ttulo7">
    <w:name w:val="heading 7"/>
    <w:basedOn w:val="Normal"/>
    <w:next w:val="Normal"/>
    <w:link w:val="Ttulo7Car"/>
    <w:uiPriority w:val="9"/>
    <w:semiHidden/>
    <w:unhideWhenUsed/>
    <w:qFormat/>
    <w:rsid w:val="00990D3C"/>
    <w:pPr>
      <w:keepNext/>
      <w:keepLines/>
      <w:numPr>
        <w:ilvl w:val="6"/>
        <w:numId w:val="11"/>
      </w:numPr>
      <w:spacing w:before="200" w:after="0"/>
      <w:outlineLvl w:val="6"/>
    </w:pPr>
    <w:rPr>
      <w:rFonts w:asciiTheme="majorHAnsi" w:eastAsiaTheme="majorEastAsia" w:hAnsiTheme="majorHAnsi" w:cstheme="majorBidi"/>
      <w:i/>
      <w:iCs/>
      <w:color w:val="404040" w:themeColor="text1" w:themeTint="BF"/>
    </w:rPr>
  </w:style>
  <w:style w:type="paragraph" w:styleId="Ttulo8">
    <w:name w:val="heading 8"/>
    <w:basedOn w:val="Normal"/>
    <w:next w:val="Normal"/>
    <w:link w:val="Ttulo8Car"/>
    <w:uiPriority w:val="9"/>
    <w:semiHidden/>
    <w:unhideWhenUsed/>
    <w:qFormat/>
    <w:rsid w:val="00990D3C"/>
    <w:pPr>
      <w:keepNext/>
      <w:keepLines/>
      <w:numPr>
        <w:ilvl w:val="7"/>
        <w:numId w:val="11"/>
      </w:numPr>
      <w:spacing w:before="200" w:after="0"/>
      <w:outlineLvl w:val="7"/>
    </w:pPr>
    <w:rPr>
      <w:rFonts w:asciiTheme="majorHAnsi" w:eastAsiaTheme="majorEastAsia" w:hAnsiTheme="majorHAnsi" w:cstheme="majorBidi"/>
      <w:color w:val="404040" w:themeColor="text1" w:themeTint="BF"/>
      <w:sz w:val="20"/>
      <w:szCs w:val="20"/>
    </w:rPr>
  </w:style>
  <w:style w:type="paragraph" w:styleId="Ttulo9">
    <w:name w:val="heading 9"/>
    <w:basedOn w:val="Normal"/>
    <w:next w:val="Normal"/>
    <w:link w:val="Ttulo9Car"/>
    <w:uiPriority w:val="9"/>
    <w:semiHidden/>
    <w:unhideWhenUsed/>
    <w:qFormat/>
    <w:rsid w:val="00990D3C"/>
    <w:pPr>
      <w:keepNext/>
      <w:keepLines/>
      <w:numPr>
        <w:ilvl w:val="8"/>
        <w:numId w:val="11"/>
      </w:numPr>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D02A43"/>
    <w:pPr>
      <w:tabs>
        <w:tab w:val="center" w:pos="4419"/>
        <w:tab w:val="right" w:pos="8838"/>
      </w:tabs>
      <w:spacing w:after="0"/>
    </w:pPr>
  </w:style>
  <w:style w:type="character" w:customStyle="1" w:styleId="EncabezadoCar">
    <w:name w:val="Encabezado Car"/>
    <w:basedOn w:val="Fuentedeprrafopredeter"/>
    <w:link w:val="Encabezado"/>
    <w:uiPriority w:val="99"/>
    <w:rsid w:val="00D02A43"/>
  </w:style>
  <w:style w:type="paragraph" w:styleId="Piedepgina">
    <w:name w:val="footer"/>
    <w:basedOn w:val="Normal"/>
    <w:link w:val="PiedepginaCar"/>
    <w:uiPriority w:val="99"/>
    <w:unhideWhenUsed/>
    <w:rsid w:val="00D02A43"/>
    <w:pPr>
      <w:tabs>
        <w:tab w:val="center" w:pos="4419"/>
        <w:tab w:val="right" w:pos="8838"/>
      </w:tabs>
      <w:spacing w:after="0"/>
    </w:pPr>
  </w:style>
  <w:style w:type="character" w:customStyle="1" w:styleId="PiedepginaCar">
    <w:name w:val="Pie de página Car"/>
    <w:basedOn w:val="Fuentedeprrafopredeter"/>
    <w:link w:val="Piedepgina"/>
    <w:uiPriority w:val="99"/>
    <w:rsid w:val="00D02A43"/>
  </w:style>
  <w:style w:type="paragraph" w:styleId="Textodeglobo">
    <w:name w:val="Balloon Text"/>
    <w:basedOn w:val="Normal"/>
    <w:link w:val="TextodegloboCar"/>
    <w:uiPriority w:val="99"/>
    <w:semiHidden/>
    <w:unhideWhenUsed/>
    <w:rsid w:val="00D02A43"/>
    <w:pPr>
      <w:spacing w:after="0"/>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D02A43"/>
    <w:rPr>
      <w:rFonts w:ascii="Tahoma" w:hAnsi="Tahoma" w:cs="Tahoma"/>
      <w:sz w:val="16"/>
      <w:szCs w:val="16"/>
    </w:rPr>
  </w:style>
  <w:style w:type="paragraph" w:styleId="Sinespaciado">
    <w:name w:val="No Spacing"/>
    <w:link w:val="SinespaciadoCar"/>
    <w:uiPriority w:val="1"/>
    <w:qFormat/>
    <w:rsid w:val="00D02A43"/>
    <w:pPr>
      <w:spacing w:after="0" w:line="240" w:lineRule="auto"/>
    </w:pPr>
    <w:rPr>
      <w:rFonts w:eastAsiaTheme="minorEastAsia"/>
      <w:lang w:val="es-ES"/>
    </w:rPr>
  </w:style>
  <w:style w:type="character" w:customStyle="1" w:styleId="SinespaciadoCar">
    <w:name w:val="Sin espaciado Car"/>
    <w:basedOn w:val="Fuentedeprrafopredeter"/>
    <w:link w:val="Sinespaciado"/>
    <w:uiPriority w:val="1"/>
    <w:rsid w:val="00D02A43"/>
    <w:rPr>
      <w:rFonts w:eastAsiaTheme="minorEastAsia"/>
      <w:lang w:val="es-ES"/>
    </w:rPr>
  </w:style>
  <w:style w:type="paragraph" w:styleId="Bibliografa">
    <w:name w:val="Bibliography"/>
    <w:basedOn w:val="Normal"/>
    <w:next w:val="Normal"/>
    <w:uiPriority w:val="37"/>
    <w:unhideWhenUsed/>
    <w:rsid w:val="008463C3"/>
  </w:style>
  <w:style w:type="character" w:customStyle="1" w:styleId="Ttulo1Car">
    <w:name w:val="Título 1 Car"/>
    <w:aliases w:val="Títuto Car"/>
    <w:basedOn w:val="Fuentedeprrafopredeter"/>
    <w:link w:val="Ttulo1"/>
    <w:uiPriority w:val="9"/>
    <w:rsid w:val="00B21C00"/>
    <w:rPr>
      <w:rFonts w:ascii="Times New Roman" w:eastAsiaTheme="majorEastAsia" w:hAnsi="Times New Roman" w:cs="Times New Roman"/>
      <w:b/>
      <w:bCs/>
      <w:caps/>
      <w:color w:val="000000" w:themeColor="text1"/>
      <w:sz w:val="24"/>
      <w:szCs w:val="28"/>
    </w:rPr>
  </w:style>
  <w:style w:type="table" w:styleId="Tablaconcuadrcula">
    <w:name w:val="Table Grid"/>
    <w:basedOn w:val="Tablanormal"/>
    <w:uiPriority w:val="59"/>
    <w:rsid w:val="00E37F4F"/>
    <w:pPr>
      <w:spacing w:after="0" w:line="240" w:lineRule="auto"/>
    </w:pPr>
    <w:rPr>
      <w:rFonts w:ascii="Calibri" w:eastAsia="Calibri" w:hAnsi="Calibri" w:cs="Times New Roman"/>
      <w:sz w:val="24"/>
      <w:szCs w:val="24"/>
      <w:lang w:val="es-ES" w:eastAsia="es-ES"/>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styleId="NormalWeb">
    <w:name w:val="Normal (Web)"/>
    <w:basedOn w:val="Normal"/>
    <w:uiPriority w:val="99"/>
    <w:semiHidden/>
    <w:unhideWhenUsed/>
    <w:rsid w:val="00AC137D"/>
    <w:pPr>
      <w:spacing w:before="100" w:beforeAutospacing="1" w:after="100" w:afterAutospacing="1"/>
      <w:jc w:val="left"/>
    </w:pPr>
    <w:rPr>
      <w:rFonts w:eastAsia="Times New Roman" w:cs="Times New Roman"/>
      <w:szCs w:val="24"/>
      <w:lang w:eastAsia="es-EC"/>
    </w:rPr>
  </w:style>
  <w:style w:type="paragraph" w:styleId="Prrafodelista">
    <w:name w:val="List Paragraph"/>
    <w:basedOn w:val="Normal"/>
    <w:uiPriority w:val="34"/>
    <w:qFormat/>
    <w:rsid w:val="009D0FA2"/>
    <w:pPr>
      <w:ind w:left="720"/>
      <w:contextualSpacing/>
    </w:pPr>
  </w:style>
  <w:style w:type="character" w:customStyle="1" w:styleId="Ttulo2Car">
    <w:name w:val="Título 2 Car"/>
    <w:aliases w:val="Subtitle Car"/>
    <w:basedOn w:val="Fuentedeprrafopredeter"/>
    <w:link w:val="Ttulo2"/>
    <w:uiPriority w:val="9"/>
    <w:rsid w:val="00D8348B"/>
    <w:rPr>
      <w:rFonts w:ascii="Times New Roman" w:eastAsiaTheme="majorEastAsia" w:hAnsi="Times New Roman" w:cstheme="majorBidi"/>
      <w:b/>
      <w:bCs/>
      <w:sz w:val="24"/>
      <w:szCs w:val="26"/>
    </w:rPr>
  </w:style>
  <w:style w:type="paragraph" w:styleId="TDC1">
    <w:name w:val="toc 1"/>
    <w:basedOn w:val="Normal"/>
    <w:next w:val="Normal"/>
    <w:autoRedefine/>
    <w:uiPriority w:val="39"/>
    <w:unhideWhenUsed/>
    <w:rsid w:val="009150BE"/>
    <w:pPr>
      <w:tabs>
        <w:tab w:val="left" w:pos="480"/>
        <w:tab w:val="right" w:leader="dot" w:pos="8828"/>
      </w:tabs>
      <w:spacing w:before="120" w:after="120"/>
      <w:jc w:val="left"/>
    </w:pPr>
    <w:rPr>
      <w:rFonts w:asciiTheme="minorHAnsi" w:hAnsiTheme="minorHAnsi"/>
      <w:b/>
      <w:bCs/>
      <w:caps/>
      <w:sz w:val="20"/>
      <w:szCs w:val="20"/>
    </w:rPr>
  </w:style>
  <w:style w:type="paragraph" w:styleId="TDC2">
    <w:name w:val="toc 2"/>
    <w:basedOn w:val="Normal"/>
    <w:next w:val="Normal"/>
    <w:autoRedefine/>
    <w:uiPriority w:val="39"/>
    <w:unhideWhenUsed/>
    <w:rsid w:val="00B31AB2"/>
    <w:pPr>
      <w:spacing w:after="0"/>
      <w:ind w:left="240"/>
      <w:jc w:val="left"/>
    </w:pPr>
    <w:rPr>
      <w:rFonts w:asciiTheme="minorHAnsi" w:hAnsiTheme="minorHAnsi"/>
      <w:smallCaps/>
      <w:sz w:val="20"/>
      <w:szCs w:val="20"/>
    </w:rPr>
  </w:style>
  <w:style w:type="character" w:styleId="Hipervnculo">
    <w:name w:val="Hyperlink"/>
    <w:basedOn w:val="Fuentedeprrafopredeter"/>
    <w:uiPriority w:val="99"/>
    <w:unhideWhenUsed/>
    <w:rsid w:val="00B31AB2"/>
    <w:rPr>
      <w:color w:val="0000FF" w:themeColor="hyperlink"/>
      <w:u w:val="single"/>
    </w:rPr>
  </w:style>
  <w:style w:type="paragraph" w:styleId="TDC3">
    <w:name w:val="toc 3"/>
    <w:basedOn w:val="Normal"/>
    <w:next w:val="Normal"/>
    <w:autoRedefine/>
    <w:uiPriority w:val="39"/>
    <w:unhideWhenUsed/>
    <w:rsid w:val="00151CA0"/>
    <w:pPr>
      <w:tabs>
        <w:tab w:val="left" w:pos="1134"/>
        <w:tab w:val="right" w:leader="dot" w:pos="8828"/>
      </w:tabs>
      <w:spacing w:after="0"/>
      <w:ind w:left="709"/>
      <w:jc w:val="left"/>
    </w:pPr>
    <w:rPr>
      <w:rFonts w:asciiTheme="minorHAnsi" w:hAnsiTheme="minorHAnsi"/>
      <w:i/>
      <w:iCs/>
      <w:sz w:val="20"/>
      <w:szCs w:val="20"/>
    </w:rPr>
  </w:style>
  <w:style w:type="paragraph" w:styleId="TDC4">
    <w:name w:val="toc 4"/>
    <w:basedOn w:val="Normal"/>
    <w:next w:val="Normal"/>
    <w:autoRedefine/>
    <w:uiPriority w:val="39"/>
    <w:unhideWhenUsed/>
    <w:rsid w:val="00EC3A0D"/>
    <w:pPr>
      <w:spacing w:after="0"/>
      <w:ind w:left="720"/>
      <w:jc w:val="left"/>
    </w:pPr>
    <w:rPr>
      <w:rFonts w:asciiTheme="minorHAnsi" w:hAnsiTheme="minorHAnsi"/>
      <w:sz w:val="18"/>
      <w:szCs w:val="18"/>
    </w:rPr>
  </w:style>
  <w:style w:type="paragraph" w:styleId="TDC5">
    <w:name w:val="toc 5"/>
    <w:basedOn w:val="Normal"/>
    <w:next w:val="Normal"/>
    <w:autoRedefine/>
    <w:uiPriority w:val="39"/>
    <w:unhideWhenUsed/>
    <w:rsid w:val="00EC3A0D"/>
    <w:pPr>
      <w:spacing w:after="0"/>
      <w:ind w:left="960"/>
      <w:jc w:val="left"/>
    </w:pPr>
    <w:rPr>
      <w:rFonts w:asciiTheme="minorHAnsi" w:hAnsiTheme="minorHAnsi"/>
      <w:sz w:val="18"/>
      <w:szCs w:val="18"/>
    </w:rPr>
  </w:style>
  <w:style w:type="paragraph" w:styleId="TDC6">
    <w:name w:val="toc 6"/>
    <w:basedOn w:val="Normal"/>
    <w:next w:val="Normal"/>
    <w:autoRedefine/>
    <w:uiPriority w:val="39"/>
    <w:unhideWhenUsed/>
    <w:rsid w:val="00EC3A0D"/>
    <w:pPr>
      <w:spacing w:after="0"/>
      <w:ind w:left="1200"/>
      <w:jc w:val="left"/>
    </w:pPr>
    <w:rPr>
      <w:rFonts w:asciiTheme="minorHAnsi" w:hAnsiTheme="minorHAnsi"/>
      <w:sz w:val="18"/>
      <w:szCs w:val="18"/>
    </w:rPr>
  </w:style>
  <w:style w:type="paragraph" w:styleId="TDC7">
    <w:name w:val="toc 7"/>
    <w:basedOn w:val="Normal"/>
    <w:next w:val="Normal"/>
    <w:autoRedefine/>
    <w:uiPriority w:val="39"/>
    <w:unhideWhenUsed/>
    <w:rsid w:val="00EC3A0D"/>
    <w:pPr>
      <w:spacing w:after="0"/>
      <w:ind w:left="1440"/>
      <w:jc w:val="left"/>
    </w:pPr>
    <w:rPr>
      <w:rFonts w:asciiTheme="minorHAnsi" w:hAnsiTheme="minorHAnsi"/>
      <w:sz w:val="18"/>
      <w:szCs w:val="18"/>
    </w:rPr>
  </w:style>
  <w:style w:type="paragraph" w:styleId="TDC8">
    <w:name w:val="toc 8"/>
    <w:basedOn w:val="Normal"/>
    <w:next w:val="Normal"/>
    <w:autoRedefine/>
    <w:uiPriority w:val="39"/>
    <w:unhideWhenUsed/>
    <w:rsid w:val="00EC3A0D"/>
    <w:pPr>
      <w:spacing w:after="0"/>
      <w:ind w:left="1680"/>
      <w:jc w:val="left"/>
    </w:pPr>
    <w:rPr>
      <w:rFonts w:asciiTheme="minorHAnsi" w:hAnsiTheme="minorHAnsi"/>
      <w:sz w:val="18"/>
      <w:szCs w:val="18"/>
    </w:rPr>
  </w:style>
  <w:style w:type="paragraph" w:styleId="TDC9">
    <w:name w:val="toc 9"/>
    <w:basedOn w:val="Normal"/>
    <w:next w:val="Normal"/>
    <w:autoRedefine/>
    <w:uiPriority w:val="39"/>
    <w:unhideWhenUsed/>
    <w:rsid w:val="00EC3A0D"/>
    <w:pPr>
      <w:spacing w:after="0"/>
      <w:ind w:left="1920"/>
      <w:jc w:val="left"/>
    </w:pPr>
    <w:rPr>
      <w:rFonts w:asciiTheme="minorHAnsi" w:hAnsiTheme="minorHAnsi"/>
      <w:sz w:val="18"/>
      <w:szCs w:val="18"/>
    </w:rPr>
  </w:style>
  <w:style w:type="paragraph" w:styleId="Puesto">
    <w:name w:val="Title"/>
    <w:basedOn w:val="Normal"/>
    <w:next w:val="Normal"/>
    <w:link w:val="PuestoCar"/>
    <w:uiPriority w:val="10"/>
    <w:qFormat/>
    <w:rsid w:val="00E46595"/>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PuestoCar">
    <w:name w:val="Puesto Car"/>
    <w:basedOn w:val="Fuentedeprrafopredeter"/>
    <w:link w:val="Puesto"/>
    <w:uiPriority w:val="10"/>
    <w:rsid w:val="00E46595"/>
    <w:rPr>
      <w:rFonts w:asciiTheme="majorHAnsi" w:eastAsiaTheme="majorEastAsia" w:hAnsiTheme="majorHAnsi" w:cstheme="majorBidi"/>
      <w:color w:val="17365D" w:themeColor="text2" w:themeShade="BF"/>
      <w:spacing w:val="5"/>
      <w:kern w:val="28"/>
      <w:sz w:val="52"/>
      <w:szCs w:val="52"/>
    </w:rPr>
  </w:style>
  <w:style w:type="character" w:customStyle="1" w:styleId="Ttulo3Car">
    <w:name w:val="Título 3 Car"/>
    <w:aliases w:val="Acápite Car"/>
    <w:basedOn w:val="Fuentedeprrafopredeter"/>
    <w:link w:val="Ttulo3"/>
    <w:uiPriority w:val="9"/>
    <w:rsid w:val="0053418A"/>
    <w:rPr>
      <w:rFonts w:ascii="Times New Roman" w:hAnsi="Times New Roman"/>
      <w:b/>
      <w:sz w:val="24"/>
    </w:rPr>
  </w:style>
  <w:style w:type="character" w:customStyle="1" w:styleId="Ttulo4Car">
    <w:name w:val="Título 4 Car"/>
    <w:basedOn w:val="Fuentedeprrafopredeter"/>
    <w:link w:val="Ttulo4"/>
    <w:uiPriority w:val="9"/>
    <w:rsid w:val="00886858"/>
    <w:rPr>
      <w:rFonts w:ascii="Times New Roman" w:eastAsiaTheme="majorEastAsia" w:hAnsi="Times New Roman" w:cstheme="majorBidi"/>
      <w:b/>
      <w:bCs/>
      <w:i/>
      <w:iCs/>
      <w:sz w:val="24"/>
    </w:rPr>
  </w:style>
  <w:style w:type="paragraph" w:styleId="Textonotapie">
    <w:name w:val="footnote text"/>
    <w:basedOn w:val="Normal"/>
    <w:link w:val="TextonotapieCar"/>
    <w:semiHidden/>
    <w:unhideWhenUsed/>
    <w:rsid w:val="007B4655"/>
    <w:pPr>
      <w:spacing w:after="0"/>
    </w:pPr>
    <w:rPr>
      <w:sz w:val="20"/>
      <w:szCs w:val="20"/>
    </w:rPr>
  </w:style>
  <w:style w:type="character" w:customStyle="1" w:styleId="TextonotapieCar">
    <w:name w:val="Texto nota pie Car"/>
    <w:basedOn w:val="Fuentedeprrafopredeter"/>
    <w:link w:val="Textonotapie"/>
    <w:uiPriority w:val="99"/>
    <w:semiHidden/>
    <w:rsid w:val="007B4655"/>
    <w:rPr>
      <w:sz w:val="20"/>
      <w:szCs w:val="20"/>
    </w:rPr>
  </w:style>
  <w:style w:type="character" w:styleId="Refdenotaalpie">
    <w:name w:val="footnote reference"/>
    <w:basedOn w:val="Fuentedeprrafopredeter"/>
    <w:semiHidden/>
    <w:unhideWhenUsed/>
    <w:rsid w:val="007B4655"/>
    <w:rPr>
      <w:vertAlign w:val="superscript"/>
    </w:rPr>
  </w:style>
  <w:style w:type="character" w:customStyle="1" w:styleId="Ttulo5Car">
    <w:name w:val="Título 5 Car"/>
    <w:basedOn w:val="Fuentedeprrafopredeter"/>
    <w:link w:val="Ttulo5"/>
    <w:uiPriority w:val="9"/>
    <w:rsid w:val="00886858"/>
    <w:rPr>
      <w:rFonts w:ascii="Times New Roman" w:eastAsiaTheme="majorEastAsia" w:hAnsi="Times New Roman" w:cstheme="majorBidi"/>
      <w:b/>
      <w:sz w:val="24"/>
    </w:rPr>
  </w:style>
  <w:style w:type="character" w:customStyle="1" w:styleId="Ttulo6Car">
    <w:name w:val="Título 6 Car"/>
    <w:basedOn w:val="Fuentedeprrafopredeter"/>
    <w:link w:val="Ttulo6"/>
    <w:uiPriority w:val="9"/>
    <w:rsid w:val="00990D3C"/>
    <w:rPr>
      <w:rFonts w:asciiTheme="majorHAnsi" w:eastAsiaTheme="majorEastAsia" w:hAnsiTheme="majorHAnsi" w:cstheme="majorBidi"/>
      <w:i/>
      <w:iCs/>
      <w:color w:val="243F60" w:themeColor="accent1" w:themeShade="7F"/>
      <w:sz w:val="24"/>
    </w:rPr>
  </w:style>
  <w:style w:type="character" w:customStyle="1" w:styleId="Ttulo7Car">
    <w:name w:val="Título 7 Car"/>
    <w:basedOn w:val="Fuentedeprrafopredeter"/>
    <w:link w:val="Ttulo7"/>
    <w:uiPriority w:val="9"/>
    <w:semiHidden/>
    <w:rsid w:val="00990D3C"/>
    <w:rPr>
      <w:rFonts w:asciiTheme="majorHAnsi" w:eastAsiaTheme="majorEastAsia" w:hAnsiTheme="majorHAnsi" w:cstheme="majorBidi"/>
      <w:i/>
      <w:iCs/>
      <w:color w:val="404040" w:themeColor="text1" w:themeTint="BF"/>
      <w:sz w:val="24"/>
    </w:rPr>
  </w:style>
  <w:style w:type="character" w:customStyle="1" w:styleId="Ttulo8Car">
    <w:name w:val="Título 8 Car"/>
    <w:basedOn w:val="Fuentedeprrafopredeter"/>
    <w:link w:val="Ttulo8"/>
    <w:uiPriority w:val="9"/>
    <w:semiHidden/>
    <w:rsid w:val="00990D3C"/>
    <w:rPr>
      <w:rFonts w:asciiTheme="majorHAnsi" w:eastAsiaTheme="majorEastAsia" w:hAnsiTheme="majorHAnsi" w:cstheme="majorBidi"/>
      <w:color w:val="404040" w:themeColor="text1" w:themeTint="BF"/>
      <w:sz w:val="20"/>
      <w:szCs w:val="20"/>
    </w:rPr>
  </w:style>
  <w:style w:type="character" w:customStyle="1" w:styleId="Ttulo9Car">
    <w:name w:val="Título 9 Car"/>
    <w:basedOn w:val="Fuentedeprrafopredeter"/>
    <w:link w:val="Ttulo9"/>
    <w:uiPriority w:val="9"/>
    <w:semiHidden/>
    <w:rsid w:val="00990D3C"/>
    <w:rPr>
      <w:rFonts w:asciiTheme="majorHAnsi" w:eastAsiaTheme="majorEastAsia" w:hAnsiTheme="majorHAnsi" w:cstheme="majorBidi"/>
      <w:i/>
      <w:iCs/>
      <w:color w:val="404040" w:themeColor="text1" w:themeTint="BF"/>
      <w:sz w:val="20"/>
      <w:szCs w:val="20"/>
    </w:rPr>
  </w:style>
  <w:style w:type="paragraph" w:styleId="Subttulo">
    <w:name w:val="Subtitle"/>
    <w:basedOn w:val="Normal"/>
    <w:next w:val="Normal"/>
    <w:link w:val="SubttuloCar"/>
    <w:uiPriority w:val="11"/>
    <w:qFormat/>
    <w:rsid w:val="00C51C0A"/>
    <w:pPr>
      <w:numPr>
        <w:ilvl w:val="1"/>
      </w:numPr>
    </w:pPr>
    <w:rPr>
      <w:rFonts w:eastAsiaTheme="majorEastAsia" w:cstheme="majorBidi"/>
      <w:i/>
      <w:iCs/>
      <w:spacing w:val="15"/>
      <w:szCs w:val="24"/>
    </w:rPr>
  </w:style>
  <w:style w:type="character" w:customStyle="1" w:styleId="SubttuloCar">
    <w:name w:val="Subtítulo Car"/>
    <w:basedOn w:val="Fuentedeprrafopredeter"/>
    <w:link w:val="Subttulo"/>
    <w:uiPriority w:val="11"/>
    <w:rsid w:val="00C51C0A"/>
    <w:rPr>
      <w:rFonts w:ascii="Times New Roman" w:eastAsiaTheme="majorEastAsia" w:hAnsi="Times New Roman" w:cstheme="majorBidi"/>
      <w:i/>
      <w:iCs/>
      <w:spacing w:val="15"/>
      <w:sz w:val="24"/>
      <w:szCs w:val="24"/>
    </w:rPr>
  </w:style>
  <w:style w:type="character" w:customStyle="1" w:styleId="5yl5">
    <w:name w:val="_5yl5"/>
    <w:basedOn w:val="Fuentedeprrafopredeter"/>
    <w:rsid w:val="0068097A"/>
  </w:style>
  <w:style w:type="paragraph" w:styleId="TtulodeTDC">
    <w:name w:val="TOC Heading"/>
    <w:basedOn w:val="Ttulo1"/>
    <w:next w:val="Normal"/>
    <w:uiPriority w:val="39"/>
    <w:semiHidden/>
    <w:unhideWhenUsed/>
    <w:qFormat/>
    <w:rsid w:val="00F049F3"/>
    <w:pPr>
      <w:spacing w:before="480" w:line="276" w:lineRule="auto"/>
      <w:jc w:val="left"/>
      <w:outlineLvl w:val="9"/>
    </w:pPr>
    <w:rPr>
      <w:rFonts w:asciiTheme="majorHAnsi" w:hAnsiTheme="majorHAnsi" w:cstheme="majorBidi"/>
      <w:color w:val="365F91" w:themeColor="accent1" w:themeShade="BF"/>
      <w:sz w:val="28"/>
      <w:lang w:val="it-IT"/>
    </w:rPr>
  </w:style>
  <w:style w:type="paragraph" w:customStyle="1" w:styleId="Titulo">
    <w:name w:val="Titulo"/>
    <w:basedOn w:val="Ttulo1"/>
    <w:link w:val="TituloCarattere"/>
    <w:qFormat/>
    <w:rsid w:val="001B0DBD"/>
  </w:style>
  <w:style w:type="paragraph" w:styleId="ndice1">
    <w:name w:val="index 1"/>
    <w:basedOn w:val="Normal"/>
    <w:next w:val="Normal"/>
    <w:autoRedefine/>
    <w:uiPriority w:val="99"/>
    <w:semiHidden/>
    <w:unhideWhenUsed/>
    <w:rsid w:val="00B434EA"/>
    <w:pPr>
      <w:spacing w:after="0" w:line="240" w:lineRule="auto"/>
      <w:ind w:left="240" w:hanging="240"/>
    </w:pPr>
  </w:style>
  <w:style w:type="character" w:customStyle="1" w:styleId="TituloCarattere">
    <w:name w:val="Titulo Carattere"/>
    <w:basedOn w:val="Ttulo1Car"/>
    <w:link w:val="Titulo"/>
    <w:rsid w:val="001B0DBD"/>
    <w:rPr>
      <w:rFonts w:ascii="Times New Roman" w:eastAsiaTheme="majorEastAsia" w:hAnsi="Times New Roman" w:cs="Times New Roman"/>
      <w:b/>
      <w:bCs/>
      <w:caps/>
      <w:color w:val="000000" w:themeColor="text1"/>
      <w:sz w:val="24"/>
      <w:szCs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5198866">
      <w:bodyDiv w:val="1"/>
      <w:marLeft w:val="0"/>
      <w:marRight w:val="0"/>
      <w:marTop w:val="0"/>
      <w:marBottom w:val="0"/>
      <w:divBdr>
        <w:top w:val="none" w:sz="0" w:space="0" w:color="auto"/>
        <w:left w:val="none" w:sz="0" w:space="0" w:color="auto"/>
        <w:bottom w:val="none" w:sz="0" w:space="0" w:color="auto"/>
        <w:right w:val="none" w:sz="0" w:space="0" w:color="auto"/>
      </w:divBdr>
      <w:divsChild>
        <w:div w:id="406463095">
          <w:marLeft w:val="0"/>
          <w:marRight w:val="0"/>
          <w:marTop w:val="0"/>
          <w:marBottom w:val="0"/>
          <w:divBdr>
            <w:top w:val="none" w:sz="0" w:space="0" w:color="auto"/>
            <w:left w:val="none" w:sz="0" w:space="0" w:color="auto"/>
            <w:bottom w:val="none" w:sz="0" w:space="0" w:color="auto"/>
            <w:right w:val="none" w:sz="0" w:space="0" w:color="auto"/>
          </w:divBdr>
        </w:div>
        <w:div w:id="1067261801">
          <w:marLeft w:val="0"/>
          <w:marRight w:val="0"/>
          <w:marTop w:val="0"/>
          <w:marBottom w:val="0"/>
          <w:divBdr>
            <w:top w:val="none" w:sz="0" w:space="0" w:color="auto"/>
            <w:left w:val="none" w:sz="0" w:space="0" w:color="auto"/>
            <w:bottom w:val="none" w:sz="0" w:space="0" w:color="auto"/>
            <w:right w:val="none" w:sz="0" w:space="0" w:color="auto"/>
          </w:divBdr>
        </w:div>
      </w:divsChild>
    </w:div>
    <w:div w:id="37897777">
      <w:bodyDiv w:val="1"/>
      <w:marLeft w:val="0"/>
      <w:marRight w:val="0"/>
      <w:marTop w:val="0"/>
      <w:marBottom w:val="0"/>
      <w:divBdr>
        <w:top w:val="none" w:sz="0" w:space="0" w:color="auto"/>
        <w:left w:val="none" w:sz="0" w:space="0" w:color="auto"/>
        <w:bottom w:val="none" w:sz="0" w:space="0" w:color="auto"/>
        <w:right w:val="none" w:sz="0" w:space="0" w:color="auto"/>
      </w:divBdr>
    </w:div>
    <w:div w:id="141506823">
      <w:bodyDiv w:val="1"/>
      <w:marLeft w:val="0"/>
      <w:marRight w:val="0"/>
      <w:marTop w:val="0"/>
      <w:marBottom w:val="0"/>
      <w:divBdr>
        <w:top w:val="none" w:sz="0" w:space="0" w:color="auto"/>
        <w:left w:val="none" w:sz="0" w:space="0" w:color="auto"/>
        <w:bottom w:val="none" w:sz="0" w:space="0" w:color="auto"/>
        <w:right w:val="none" w:sz="0" w:space="0" w:color="auto"/>
      </w:divBdr>
    </w:div>
    <w:div w:id="151482922">
      <w:bodyDiv w:val="1"/>
      <w:marLeft w:val="0"/>
      <w:marRight w:val="0"/>
      <w:marTop w:val="0"/>
      <w:marBottom w:val="0"/>
      <w:divBdr>
        <w:top w:val="none" w:sz="0" w:space="0" w:color="auto"/>
        <w:left w:val="none" w:sz="0" w:space="0" w:color="auto"/>
        <w:bottom w:val="none" w:sz="0" w:space="0" w:color="auto"/>
        <w:right w:val="none" w:sz="0" w:space="0" w:color="auto"/>
      </w:divBdr>
    </w:div>
    <w:div w:id="167209877">
      <w:bodyDiv w:val="1"/>
      <w:marLeft w:val="0"/>
      <w:marRight w:val="0"/>
      <w:marTop w:val="0"/>
      <w:marBottom w:val="0"/>
      <w:divBdr>
        <w:top w:val="none" w:sz="0" w:space="0" w:color="auto"/>
        <w:left w:val="none" w:sz="0" w:space="0" w:color="auto"/>
        <w:bottom w:val="none" w:sz="0" w:space="0" w:color="auto"/>
        <w:right w:val="none" w:sz="0" w:space="0" w:color="auto"/>
      </w:divBdr>
    </w:div>
    <w:div w:id="185142444">
      <w:bodyDiv w:val="1"/>
      <w:marLeft w:val="0"/>
      <w:marRight w:val="0"/>
      <w:marTop w:val="0"/>
      <w:marBottom w:val="0"/>
      <w:divBdr>
        <w:top w:val="none" w:sz="0" w:space="0" w:color="auto"/>
        <w:left w:val="none" w:sz="0" w:space="0" w:color="auto"/>
        <w:bottom w:val="none" w:sz="0" w:space="0" w:color="auto"/>
        <w:right w:val="none" w:sz="0" w:space="0" w:color="auto"/>
      </w:divBdr>
      <w:divsChild>
        <w:div w:id="576595644">
          <w:marLeft w:val="576"/>
          <w:marRight w:val="0"/>
          <w:marTop w:val="0"/>
          <w:marBottom w:val="120"/>
          <w:divBdr>
            <w:top w:val="none" w:sz="0" w:space="0" w:color="auto"/>
            <w:left w:val="none" w:sz="0" w:space="0" w:color="auto"/>
            <w:bottom w:val="none" w:sz="0" w:space="0" w:color="auto"/>
            <w:right w:val="none" w:sz="0" w:space="0" w:color="auto"/>
          </w:divBdr>
        </w:div>
      </w:divsChild>
    </w:div>
    <w:div w:id="196049587">
      <w:bodyDiv w:val="1"/>
      <w:marLeft w:val="0"/>
      <w:marRight w:val="0"/>
      <w:marTop w:val="0"/>
      <w:marBottom w:val="0"/>
      <w:divBdr>
        <w:top w:val="none" w:sz="0" w:space="0" w:color="auto"/>
        <w:left w:val="none" w:sz="0" w:space="0" w:color="auto"/>
        <w:bottom w:val="none" w:sz="0" w:space="0" w:color="auto"/>
        <w:right w:val="none" w:sz="0" w:space="0" w:color="auto"/>
      </w:divBdr>
      <w:divsChild>
        <w:div w:id="1917666663">
          <w:marLeft w:val="0"/>
          <w:marRight w:val="0"/>
          <w:marTop w:val="0"/>
          <w:marBottom w:val="0"/>
          <w:divBdr>
            <w:top w:val="none" w:sz="0" w:space="0" w:color="auto"/>
            <w:left w:val="none" w:sz="0" w:space="0" w:color="auto"/>
            <w:bottom w:val="none" w:sz="0" w:space="0" w:color="auto"/>
            <w:right w:val="none" w:sz="0" w:space="0" w:color="auto"/>
          </w:divBdr>
        </w:div>
        <w:div w:id="215941454">
          <w:marLeft w:val="0"/>
          <w:marRight w:val="0"/>
          <w:marTop w:val="0"/>
          <w:marBottom w:val="0"/>
          <w:divBdr>
            <w:top w:val="none" w:sz="0" w:space="0" w:color="auto"/>
            <w:left w:val="none" w:sz="0" w:space="0" w:color="auto"/>
            <w:bottom w:val="none" w:sz="0" w:space="0" w:color="auto"/>
            <w:right w:val="none" w:sz="0" w:space="0" w:color="auto"/>
          </w:divBdr>
        </w:div>
      </w:divsChild>
    </w:div>
    <w:div w:id="212276478">
      <w:bodyDiv w:val="1"/>
      <w:marLeft w:val="0"/>
      <w:marRight w:val="0"/>
      <w:marTop w:val="0"/>
      <w:marBottom w:val="0"/>
      <w:divBdr>
        <w:top w:val="none" w:sz="0" w:space="0" w:color="auto"/>
        <w:left w:val="none" w:sz="0" w:space="0" w:color="auto"/>
        <w:bottom w:val="none" w:sz="0" w:space="0" w:color="auto"/>
        <w:right w:val="none" w:sz="0" w:space="0" w:color="auto"/>
      </w:divBdr>
      <w:divsChild>
        <w:div w:id="1761829302">
          <w:marLeft w:val="0"/>
          <w:marRight w:val="0"/>
          <w:marTop w:val="0"/>
          <w:marBottom w:val="0"/>
          <w:divBdr>
            <w:top w:val="none" w:sz="0" w:space="0" w:color="auto"/>
            <w:left w:val="none" w:sz="0" w:space="0" w:color="auto"/>
            <w:bottom w:val="none" w:sz="0" w:space="0" w:color="auto"/>
            <w:right w:val="none" w:sz="0" w:space="0" w:color="auto"/>
          </w:divBdr>
        </w:div>
        <w:div w:id="585653785">
          <w:marLeft w:val="0"/>
          <w:marRight w:val="0"/>
          <w:marTop w:val="0"/>
          <w:marBottom w:val="0"/>
          <w:divBdr>
            <w:top w:val="none" w:sz="0" w:space="0" w:color="auto"/>
            <w:left w:val="none" w:sz="0" w:space="0" w:color="auto"/>
            <w:bottom w:val="none" w:sz="0" w:space="0" w:color="auto"/>
            <w:right w:val="none" w:sz="0" w:space="0" w:color="auto"/>
          </w:divBdr>
        </w:div>
      </w:divsChild>
    </w:div>
    <w:div w:id="226842017">
      <w:bodyDiv w:val="1"/>
      <w:marLeft w:val="0"/>
      <w:marRight w:val="0"/>
      <w:marTop w:val="0"/>
      <w:marBottom w:val="0"/>
      <w:divBdr>
        <w:top w:val="none" w:sz="0" w:space="0" w:color="auto"/>
        <w:left w:val="none" w:sz="0" w:space="0" w:color="auto"/>
        <w:bottom w:val="none" w:sz="0" w:space="0" w:color="auto"/>
        <w:right w:val="none" w:sz="0" w:space="0" w:color="auto"/>
      </w:divBdr>
      <w:divsChild>
        <w:div w:id="1783383049">
          <w:marLeft w:val="0"/>
          <w:marRight w:val="0"/>
          <w:marTop w:val="0"/>
          <w:marBottom w:val="0"/>
          <w:divBdr>
            <w:top w:val="none" w:sz="0" w:space="0" w:color="auto"/>
            <w:left w:val="none" w:sz="0" w:space="0" w:color="auto"/>
            <w:bottom w:val="none" w:sz="0" w:space="0" w:color="auto"/>
            <w:right w:val="none" w:sz="0" w:space="0" w:color="auto"/>
          </w:divBdr>
        </w:div>
        <w:div w:id="553391524">
          <w:marLeft w:val="0"/>
          <w:marRight w:val="0"/>
          <w:marTop w:val="0"/>
          <w:marBottom w:val="0"/>
          <w:divBdr>
            <w:top w:val="none" w:sz="0" w:space="0" w:color="auto"/>
            <w:left w:val="none" w:sz="0" w:space="0" w:color="auto"/>
            <w:bottom w:val="none" w:sz="0" w:space="0" w:color="auto"/>
            <w:right w:val="none" w:sz="0" w:space="0" w:color="auto"/>
          </w:divBdr>
        </w:div>
        <w:div w:id="1172062702">
          <w:marLeft w:val="0"/>
          <w:marRight w:val="0"/>
          <w:marTop w:val="0"/>
          <w:marBottom w:val="0"/>
          <w:divBdr>
            <w:top w:val="none" w:sz="0" w:space="0" w:color="auto"/>
            <w:left w:val="none" w:sz="0" w:space="0" w:color="auto"/>
            <w:bottom w:val="none" w:sz="0" w:space="0" w:color="auto"/>
            <w:right w:val="none" w:sz="0" w:space="0" w:color="auto"/>
          </w:divBdr>
        </w:div>
        <w:div w:id="1961181259">
          <w:marLeft w:val="0"/>
          <w:marRight w:val="0"/>
          <w:marTop w:val="0"/>
          <w:marBottom w:val="0"/>
          <w:divBdr>
            <w:top w:val="none" w:sz="0" w:space="0" w:color="auto"/>
            <w:left w:val="none" w:sz="0" w:space="0" w:color="auto"/>
            <w:bottom w:val="none" w:sz="0" w:space="0" w:color="auto"/>
            <w:right w:val="none" w:sz="0" w:space="0" w:color="auto"/>
          </w:divBdr>
        </w:div>
        <w:div w:id="515118718">
          <w:marLeft w:val="0"/>
          <w:marRight w:val="0"/>
          <w:marTop w:val="0"/>
          <w:marBottom w:val="0"/>
          <w:divBdr>
            <w:top w:val="none" w:sz="0" w:space="0" w:color="auto"/>
            <w:left w:val="none" w:sz="0" w:space="0" w:color="auto"/>
            <w:bottom w:val="none" w:sz="0" w:space="0" w:color="auto"/>
            <w:right w:val="none" w:sz="0" w:space="0" w:color="auto"/>
          </w:divBdr>
        </w:div>
        <w:div w:id="1879467281">
          <w:marLeft w:val="0"/>
          <w:marRight w:val="0"/>
          <w:marTop w:val="0"/>
          <w:marBottom w:val="0"/>
          <w:divBdr>
            <w:top w:val="none" w:sz="0" w:space="0" w:color="auto"/>
            <w:left w:val="none" w:sz="0" w:space="0" w:color="auto"/>
            <w:bottom w:val="none" w:sz="0" w:space="0" w:color="auto"/>
            <w:right w:val="none" w:sz="0" w:space="0" w:color="auto"/>
          </w:divBdr>
        </w:div>
        <w:div w:id="1742559031">
          <w:marLeft w:val="0"/>
          <w:marRight w:val="0"/>
          <w:marTop w:val="0"/>
          <w:marBottom w:val="0"/>
          <w:divBdr>
            <w:top w:val="none" w:sz="0" w:space="0" w:color="auto"/>
            <w:left w:val="none" w:sz="0" w:space="0" w:color="auto"/>
            <w:bottom w:val="none" w:sz="0" w:space="0" w:color="auto"/>
            <w:right w:val="none" w:sz="0" w:space="0" w:color="auto"/>
          </w:divBdr>
        </w:div>
      </w:divsChild>
    </w:div>
    <w:div w:id="257059839">
      <w:bodyDiv w:val="1"/>
      <w:marLeft w:val="0"/>
      <w:marRight w:val="0"/>
      <w:marTop w:val="0"/>
      <w:marBottom w:val="0"/>
      <w:divBdr>
        <w:top w:val="none" w:sz="0" w:space="0" w:color="auto"/>
        <w:left w:val="none" w:sz="0" w:space="0" w:color="auto"/>
        <w:bottom w:val="none" w:sz="0" w:space="0" w:color="auto"/>
        <w:right w:val="none" w:sz="0" w:space="0" w:color="auto"/>
      </w:divBdr>
      <w:divsChild>
        <w:div w:id="175776072">
          <w:marLeft w:val="0"/>
          <w:marRight w:val="0"/>
          <w:marTop w:val="0"/>
          <w:marBottom w:val="0"/>
          <w:divBdr>
            <w:top w:val="none" w:sz="0" w:space="0" w:color="auto"/>
            <w:left w:val="none" w:sz="0" w:space="0" w:color="auto"/>
            <w:bottom w:val="none" w:sz="0" w:space="0" w:color="auto"/>
            <w:right w:val="none" w:sz="0" w:space="0" w:color="auto"/>
          </w:divBdr>
        </w:div>
        <w:div w:id="1182861563">
          <w:marLeft w:val="0"/>
          <w:marRight w:val="0"/>
          <w:marTop w:val="0"/>
          <w:marBottom w:val="0"/>
          <w:divBdr>
            <w:top w:val="none" w:sz="0" w:space="0" w:color="auto"/>
            <w:left w:val="none" w:sz="0" w:space="0" w:color="auto"/>
            <w:bottom w:val="none" w:sz="0" w:space="0" w:color="auto"/>
            <w:right w:val="none" w:sz="0" w:space="0" w:color="auto"/>
          </w:divBdr>
        </w:div>
      </w:divsChild>
    </w:div>
    <w:div w:id="512767696">
      <w:bodyDiv w:val="1"/>
      <w:marLeft w:val="0"/>
      <w:marRight w:val="0"/>
      <w:marTop w:val="0"/>
      <w:marBottom w:val="0"/>
      <w:divBdr>
        <w:top w:val="none" w:sz="0" w:space="0" w:color="auto"/>
        <w:left w:val="none" w:sz="0" w:space="0" w:color="auto"/>
        <w:bottom w:val="none" w:sz="0" w:space="0" w:color="auto"/>
        <w:right w:val="none" w:sz="0" w:space="0" w:color="auto"/>
      </w:divBdr>
      <w:divsChild>
        <w:div w:id="256407611">
          <w:marLeft w:val="0"/>
          <w:marRight w:val="0"/>
          <w:marTop w:val="0"/>
          <w:marBottom w:val="0"/>
          <w:divBdr>
            <w:top w:val="none" w:sz="0" w:space="0" w:color="auto"/>
            <w:left w:val="none" w:sz="0" w:space="0" w:color="auto"/>
            <w:bottom w:val="none" w:sz="0" w:space="0" w:color="auto"/>
            <w:right w:val="none" w:sz="0" w:space="0" w:color="auto"/>
          </w:divBdr>
        </w:div>
        <w:div w:id="714624470">
          <w:marLeft w:val="0"/>
          <w:marRight w:val="0"/>
          <w:marTop w:val="0"/>
          <w:marBottom w:val="0"/>
          <w:divBdr>
            <w:top w:val="none" w:sz="0" w:space="0" w:color="auto"/>
            <w:left w:val="none" w:sz="0" w:space="0" w:color="auto"/>
            <w:bottom w:val="none" w:sz="0" w:space="0" w:color="auto"/>
            <w:right w:val="none" w:sz="0" w:space="0" w:color="auto"/>
          </w:divBdr>
        </w:div>
      </w:divsChild>
    </w:div>
    <w:div w:id="634722964">
      <w:bodyDiv w:val="1"/>
      <w:marLeft w:val="0"/>
      <w:marRight w:val="0"/>
      <w:marTop w:val="0"/>
      <w:marBottom w:val="0"/>
      <w:divBdr>
        <w:top w:val="none" w:sz="0" w:space="0" w:color="auto"/>
        <w:left w:val="none" w:sz="0" w:space="0" w:color="auto"/>
        <w:bottom w:val="none" w:sz="0" w:space="0" w:color="auto"/>
        <w:right w:val="none" w:sz="0" w:space="0" w:color="auto"/>
      </w:divBdr>
      <w:divsChild>
        <w:div w:id="2137984068">
          <w:marLeft w:val="0"/>
          <w:marRight w:val="0"/>
          <w:marTop w:val="0"/>
          <w:marBottom w:val="0"/>
          <w:divBdr>
            <w:top w:val="none" w:sz="0" w:space="0" w:color="auto"/>
            <w:left w:val="none" w:sz="0" w:space="0" w:color="auto"/>
            <w:bottom w:val="none" w:sz="0" w:space="0" w:color="auto"/>
            <w:right w:val="none" w:sz="0" w:space="0" w:color="auto"/>
          </w:divBdr>
          <w:divsChild>
            <w:div w:id="1538859706">
              <w:marLeft w:val="0"/>
              <w:marRight w:val="0"/>
              <w:marTop w:val="0"/>
              <w:marBottom w:val="0"/>
              <w:divBdr>
                <w:top w:val="none" w:sz="0" w:space="0" w:color="auto"/>
                <w:left w:val="none" w:sz="0" w:space="0" w:color="auto"/>
                <w:bottom w:val="none" w:sz="0" w:space="0" w:color="auto"/>
                <w:right w:val="none" w:sz="0" w:space="0" w:color="auto"/>
              </w:divBdr>
            </w:div>
            <w:div w:id="1148084933">
              <w:marLeft w:val="0"/>
              <w:marRight w:val="0"/>
              <w:marTop w:val="0"/>
              <w:marBottom w:val="0"/>
              <w:divBdr>
                <w:top w:val="none" w:sz="0" w:space="0" w:color="auto"/>
                <w:left w:val="none" w:sz="0" w:space="0" w:color="auto"/>
                <w:bottom w:val="none" w:sz="0" w:space="0" w:color="auto"/>
                <w:right w:val="none" w:sz="0" w:space="0" w:color="auto"/>
              </w:divBdr>
            </w:div>
            <w:div w:id="1414276929">
              <w:marLeft w:val="0"/>
              <w:marRight w:val="0"/>
              <w:marTop w:val="0"/>
              <w:marBottom w:val="0"/>
              <w:divBdr>
                <w:top w:val="none" w:sz="0" w:space="0" w:color="auto"/>
                <w:left w:val="none" w:sz="0" w:space="0" w:color="auto"/>
                <w:bottom w:val="none" w:sz="0" w:space="0" w:color="auto"/>
                <w:right w:val="none" w:sz="0" w:space="0" w:color="auto"/>
              </w:divBdr>
            </w:div>
            <w:div w:id="2143422153">
              <w:marLeft w:val="0"/>
              <w:marRight w:val="0"/>
              <w:marTop w:val="0"/>
              <w:marBottom w:val="0"/>
              <w:divBdr>
                <w:top w:val="none" w:sz="0" w:space="0" w:color="auto"/>
                <w:left w:val="none" w:sz="0" w:space="0" w:color="auto"/>
                <w:bottom w:val="none" w:sz="0" w:space="0" w:color="auto"/>
                <w:right w:val="none" w:sz="0" w:space="0" w:color="auto"/>
              </w:divBdr>
            </w:div>
            <w:div w:id="1451314610">
              <w:marLeft w:val="0"/>
              <w:marRight w:val="0"/>
              <w:marTop w:val="0"/>
              <w:marBottom w:val="0"/>
              <w:divBdr>
                <w:top w:val="none" w:sz="0" w:space="0" w:color="auto"/>
                <w:left w:val="none" w:sz="0" w:space="0" w:color="auto"/>
                <w:bottom w:val="none" w:sz="0" w:space="0" w:color="auto"/>
                <w:right w:val="none" w:sz="0" w:space="0" w:color="auto"/>
              </w:divBdr>
            </w:div>
            <w:div w:id="1075392489">
              <w:marLeft w:val="0"/>
              <w:marRight w:val="0"/>
              <w:marTop w:val="0"/>
              <w:marBottom w:val="0"/>
              <w:divBdr>
                <w:top w:val="none" w:sz="0" w:space="0" w:color="auto"/>
                <w:left w:val="none" w:sz="0" w:space="0" w:color="auto"/>
                <w:bottom w:val="none" w:sz="0" w:space="0" w:color="auto"/>
                <w:right w:val="none" w:sz="0" w:space="0" w:color="auto"/>
              </w:divBdr>
            </w:div>
            <w:div w:id="472480665">
              <w:marLeft w:val="0"/>
              <w:marRight w:val="0"/>
              <w:marTop w:val="0"/>
              <w:marBottom w:val="0"/>
              <w:divBdr>
                <w:top w:val="none" w:sz="0" w:space="0" w:color="auto"/>
                <w:left w:val="none" w:sz="0" w:space="0" w:color="auto"/>
                <w:bottom w:val="none" w:sz="0" w:space="0" w:color="auto"/>
                <w:right w:val="none" w:sz="0" w:space="0" w:color="auto"/>
              </w:divBdr>
            </w:div>
            <w:div w:id="12234432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54993891">
      <w:bodyDiv w:val="1"/>
      <w:marLeft w:val="0"/>
      <w:marRight w:val="0"/>
      <w:marTop w:val="0"/>
      <w:marBottom w:val="0"/>
      <w:divBdr>
        <w:top w:val="none" w:sz="0" w:space="0" w:color="auto"/>
        <w:left w:val="none" w:sz="0" w:space="0" w:color="auto"/>
        <w:bottom w:val="none" w:sz="0" w:space="0" w:color="auto"/>
        <w:right w:val="none" w:sz="0" w:space="0" w:color="auto"/>
      </w:divBdr>
      <w:divsChild>
        <w:div w:id="1657756237">
          <w:marLeft w:val="0"/>
          <w:marRight w:val="0"/>
          <w:marTop w:val="0"/>
          <w:marBottom w:val="0"/>
          <w:divBdr>
            <w:top w:val="none" w:sz="0" w:space="0" w:color="auto"/>
            <w:left w:val="none" w:sz="0" w:space="0" w:color="auto"/>
            <w:bottom w:val="none" w:sz="0" w:space="0" w:color="auto"/>
            <w:right w:val="none" w:sz="0" w:space="0" w:color="auto"/>
          </w:divBdr>
        </w:div>
        <w:div w:id="1419789928">
          <w:marLeft w:val="0"/>
          <w:marRight w:val="0"/>
          <w:marTop w:val="0"/>
          <w:marBottom w:val="0"/>
          <w:divBdr>
            <w:top w:val="none" w:sz="0" w:space="0" w:color="auto"/>
            <w:left w:val="none" w:sz="0" w:space="0" w:color="auto"/>
            <w:bottom w:val="none" w:sz="0" w:space="0" w:color="auto"/>
            <w:right w:val="none" w:sz="0" w:space="0" w:color="auto"/>
          </w:divBdr>
        </w:div>
      </w:divsChild>
    </w:div>
    <w:div w:id="1108084517">
      <w:bodyDiv w:val="1"/>
      <w:marLeft w:val="0"/>
      <w:marRight w:val="0"/>
      <w:marTop w:val="0"/>
      <w:marBottom w:val="0"/>
      <w:divBdr>
        <w:top w:val="none" w:sz="0" w:space="0" w:color="auto"/>
        <w:left w:val="none" w:sz="0" w:space="0" w:color="auto"/>
        <w:bottom w:val="none" w:sz="0" w:space="0" w:color="auto"/>
        <w:right w:val="none" w:sz="0" w:space="0" w:color="auto"/>
      </w:divBdr>
      <w:divsChild>
        <w:div w:id="761415844">
          <w:marLeft w:val="0"/>
          <w:marRight w:val="0"/>
          <w:marTop w:val="0"/>
          <w:marBottom w:val="0"/>
          <w:divBdr>
            <w:top w:val="none" w:sz="0" w:space="0" w:color="auto"/>
            <w:left w:val="none" w:sz="0" w:space="0" w:color="auto"/>
            <w:bottom w:val="none" w:sz="0" w:space="0" w:color="auto"/>
            <w:right w:val="none" w:sz="0" w:space="0" w:color="auto"/>
          </w:divBdr>
        </w:div>
        <w:div w:id="1317879411">
          <w:marLeft w:val="0"/>
          <w:marRight w:val="0"/>
          <w:marTop w:val="0"/>
          <w:marBottom w:val="0"/>
          <w:divBdr>
            <w:top w:val="none" w:sz="0" w:space="0" w:color="auto"/>
            <w:left w:val="none" w:sz="0" w:space="0" w:color="auto"/>
            <w:bottom w:val="none" w:sz="0" w:space="0" w:color="auto"/>
            <w:right w:val="none" w:sz="0" w:space="0" w:color="auto"/>
          </w:divBdr>
        </w:div>
        <w:div w:id="1385984632">
          <w:marLeft w:val="0"/>
          <w:marRight w:val="0"/>
          <w:marTop w:val="0"/>
          <w:marBottom w:val="0"/>
          <w:divBdr>
            <w:top w:val="none" w:sz="0" w:space="0" w:color="auto"/>
            <w:left w:val="none" w:sz="0" w:space="0" w:color="auto"/>
            <w:bottom w:val="none" w:sz="0" w:space="0" w:color="auto"/>
            <w:right w:val="none" w:sz="0" w:space="0" w:color="auto"/>
          </w:divBdr>
        </w:div>
        <w:div w:id="206071087">
          <w:marLeft w:val="0"/>
          <w:marRight w:val="0"/>
          <w:marTop w:val="0"/>
          <w:marBottom w:val="0"/>
          <w:divBdr>
            <w:top w:val="none" w:sz="0" w:space="0" w:color="auto"/>
            <w:left w:val="none" w:sz="0" w:space="0" w:color="auto"/>
            <w:bottom w:val="none" w:sz="0" w:space="0" w:color="auto"/>
            <w:right w:val="none" w:sz="0" w:space="0" w:color="auto"/>
          </w:divBdr>
        </w:div>
        <w:div w:id="1786341443">
          <w:marLeft w:val="0"/>
          <w:marRight w:val="0"/>
          <w:marTop w:val="0"/>
          <w:marBottom w:val="0"/>
          <w:divBdr>
            <w:top w:val="none" w:sz="0" w:space="0" w:color="auto"/>
            <w:left w:val="none" w:sz="0" w:space="0" w:color="auto"/>
            <w:bottom w:val="none" w:sz="0" w:space="0" w:color="auto"/>
            <w:right w:val="none" w:sz="0" w:space="0" w:color="auto"/>
          </w:divBdr>
        </w:div>
        <w:div w:id="2013486024">
          <w:marLeft w:val="0"/>
          <w:marRight w:val="0"/>
          <w:marTop w:val="0"/>
          <w:marBottom w:val="0"/>
          <w:divBdr>
            <w:top w:val="none" w:sz="0" w:space="0" w:color="auto"/>
            <w:left w:val="none" w:sz="0" w:space="0" w:color="auto"/>
            <w:bottom w:val="none" w:sz="0" w:space="0" w:color="auto"/>
            <w:right w:val="none" w:sz="0" w:space="0" w:color="auto"/>
          </w:divBdr>
        </w:div>
        <w:div w:id="803158965">
          <w:marLeft w:val="0"/>
          <w:marRight w:val="0"/>
          <w:marTop w:val="0"/>
          <w:marBottom w:val="0"/>
          <w:divBdr>
            <w:top w:val="none" w:sz="0" w:space="0" w:color="auto"/>
            <w:left w:val="none" w:sz="0" w:space="0" w:color="auto"/>
            <w:bottom w:val="none" w:sz="0" w:space="0" w:color="auto"/>
            <w:right w:val="none" w:sz="0" w:space="0" w:color="auto"/>
          </w:divBdr>
        </w:div>
        <w:div w:id="830023764">
          <w:marLeft w:val="0"/>
          <w:marRight w:val="0"/>
          <w:marTop w:val="0"/>
          <w:marBottom w:val="0"/>
          <w:divBdr>
            <w:top w:val="none" w:sz="0" w:space="0" w:color="auto"/>
            <w:left w:val="none" w:sz="0" w:space="0" w:color="auto"/>
            <w:bottom w:val="none" w:sz="0" w:space="0" w:color="auto"/>
            <w:right w:val="none" w:sz="0" w:space="0" w:color="auto"/>
          </w:divBdr>
        </w:div>
        <w:div w:id="721178452">
          <w:marLeft w:val="0"/>
          <w:marRight w:val="0"/>
          <w:marTop w:val="0"/>
          <w:marBottom w:val="0"/>
          <w:divBdr>
            <w:top w:val="none" w:sz="0" w:space="0" w:color="auto"/>
            <w:left w:val="none" w:sz="0" w:space="0" w:color="auto"/>
            <w:bottom w:val="none" w:sz="0" w:space="0" w:color="auto"/>
            <w:right w:val="none" w:sz="0" w:space="0" w:color="auto"/>
          </w:divBdr>
        </w:div>
        <w:div w:id="1623421026">
          <w:marLeft w:val="0"/>
          <w:marRight w:val="0"/>
          <w:marTop w:val="0"/>
          <w:marBottom w:val="0"/>
          <w:divBdr>
            <w:top w:val="none" w:sz="0" w:space="0" w:color="auto"/>
            <w:left w:val="none" w:sz="0" w:space="0" w:color="auto"/>
            <w:bottom w:val="none" w:sz="0" w:space="0" w:color="auto"/>
            <w:right w:val="none" w:sz="0" w:space="0" w:color="auto"/>
          </w:divBdr>
        </w:div>
        <w:div w:id="2064597338">
          <w:marLeft w:val="0"/>
          <w:marRight w:val="0"/>
          <w:marTop w:val="0"/>
          <w:marBottom w:val="0"/>
          <w:divBdr>
            <w:top w:val="none" w:sz="0" w:space="0" w:color="auto"/>
            <w:left w:val="none" w:sz="0" w:space="0" w:color="auto"/>
            <w:bottom w:val="none" w:sz="0" w:space="0" w:color="auto"/>
            <w:right w:val="none" w:sz="0" w:space="0" w:color="auto"/>
          </w:divBdr>
        </w:div>
      </w:divsChild>
    </w:div>
    <w:div w:id="1132285596">
      <w:bodyDiv w:val="1"/>
      <w:marLeft w:val="0"/>
      <w:marRight w:val="0"/>
      <w:marTop w:val="0"/>
      <w:marBottom w:val="0"/>
      <w:divBdr>
        <w:top w:val="none" w:sz="0" w:space="0" w:color="auto"/>
        <w:left w:val="none" w:sz="0" w:space="0" w:color="auto"/>
        <w:bottom w:val="none" w:sz="0" w:space="0" w:color="auto"/>
        <w:right w:val="none" w:sz="0" w:space="0" w:color="auto"/>
      </w:divBdr>
      <w:divsChild>
        <w:div w:id="652297366">
          <w:marLeft w:val="0"/>
          <w:marRight w:val="0"/>
          <w:marTop w:val="0"/>
          <w:marBottom w:val="0"/>
          <w:divBdr>
            <w:top w:val="none" w:sz="0" w:space="0" w:color="auto"/>
            <w:left w:val="none" w:sz="0" w:space="0" w:color="auto"/>
            <w:bottom w:val="none" w:sz="0" w:space="0" w:color="auto"/>
            <w:right w:val="none" w:sz="0" w:space="0" w:color="auto"/>
          </w:divBdr>
        </w:div>
      </w:divsChild>
    </w:div>
    <w:div w:id="1145313688">
      <w:bodyDiv w:val="1"/>
      <w:marLeft w:val="0"/>
      <w:marRight w:val="0"/>
      <w:marTop w:val="0"/>
      <w:marBottom w:val="0"/>
      <w:divBdr>
        <w:top w:val="none" w:sz="0" w:space="0" w:color="auto"/>
        <w:left w:val="none" w:sz="0" w:space="0" w:color="auto"/>
        <w:bottom w:val="none" w:sz="0" w:space="0" w:color="auto"/>
        <w:right w:val="none" w:sz="0" w:space="0" w:color="auto"/>
      </w:divBdr>
    </w:div>
    <w:div w:id="1259022458">
      <w:bodyDiv w:val="1"/>
      <w:marLeft w:val="0"/>
      <w:marRight w:val="0"/>
      <w:marTop w:val="0"/>
      <w:marBottom w:val="0"/>
      <w:divBdr>
        <w:top w:val="none" w:sz="0" w:space="0" w:color="auto"/>
        <w:left w:val="none" w:sz="0" w:space="0" w:color="auto"/>
        <w:bottom w:val="none" w:sz="0" w:space="0" w:color="auto"/>
        <w:right w:val="none" w:sz="0" w:space="0" w:color="auto"/>
      </w:divBdr>
    </w:div>
    <w:div w:id="1269972274">
      <w:bodyDiv w:val="1"/>
      <w:marLeft w:val="0"/>
      <w:marRight w:val="0"/>
      <w:marTop w:val="0"/>
      <w:marBottom w:val="0"/>
      <w:divBdr>
        <w:top w:val="none" w:sz="0" w:space="0" w:color="auto"/>
        <w:left w:val="none" w:sz="0" w:space="0" w:color="auto"/>
        <w:bottom w:val="none" w:sz="0" w:space="0" w:color="auto"/>
        <w:right w:val="none" w:sz="0" w:space="0" w:color="auto"/>
      </w:divBdr>
      <w:divsChild>
        <w:div w:id="530262050">
          <w:marLeft w:val="0"/>
          <w:marRight w:val="0"/>
          <w:marTop w:val="0"/>
          <w:marBottom w:val="0"/>
          <w:divBdr>
            <w:top w:val="none" w:sz="0" w:space="0" w:color="auto"/>
            <w:left w:val="none" w:sz="0" w:space="0" w:color="auto"/>
            <w:bottom w:val="none" w:sz="0" w:space="0" w:color="auto"/>
            <w:right w:val="none" w:sz="0" w:space="0" w:color="auto"/>
          </w:divBdr>
        </w:div>
        <w:div w:id="726337125">
          <w:marLeft w:val="0"/>
          <w:marRight w:val="0"/>
          <w:marTop w:val="0"/>
          <w:marBottom w:val="0"/>
          <w:divBdr>
            <w:top w:val="none" w:sz="0" w:space="0" w:color="auto"/>
            <w:left w:val="none" w:sz="0" w:space="0" w:color="auto"/>
            <w:bottom w:val="none" w:sz="0" w:space="0" w:color="auto"/>
            <w:right w:val="none" w:sz="0" w:space="0" w:color="auto"/>
          </w:divBdr>
        </w:div>
        <w:div w:id="1606963793">
          <w:marLeft w:val="0"/>
          <w:marRight w:val="0"/>
          <w:marTop w:val="0"/>
          <w:marBottom w:val="0"/>
          <w:divBdr>
            <w:top w:val="none" w:sz="0" w:space="0" w:color="auto"/>
            <w:left w:val="none" w:sz="0" w:space="0" w:color="auto"/>
            <w:bottom w:val="none" w:sz="0" w:space="0" w:color="auto"/>
            <w:right w:val="none" w:sz="0" w:space="0" w:color="auto"/>
          </w:divBdr>
        </w:div>
        <w:div w:id="418059853">
          <w:marLeft w:val="0"/>
          <w:marRight w:val="0"/>
          <w:marTop w:val="0"/>
          <w:marBottom w:val="0"/>
          <w:divBdr>
            <w:top w:val="none" w:sz="0" w:space="0" w:color="auto"/>
            <w:left w:val="none" w:sz="0" w:space="0" w:color="auto"/>
            <w:bottom w:val="none" w:sz="0" w:space="0" w:color="auto"/>
            <w:right w:val="none" w:sz="0" w:space="0" w:color="auto"/>
          </w:divBdr>
        </w:div>
        <w:div w:id="339310893">
          <w:marLeft w:val="0"/>
          <w:marRight w:val="0"/>
          <w:marTop w:val="0"/>
          <w:marBottom w:val="0"/>
          <w:divBdr>
            <w:top w:val="none" w:sz="0" w:space="0" w:color="auto"/>
            <w:left w:val="none" w:sz="0" w:space="0" w:color="auto"/>
            <w:bottom w:val="none" w:sz="0" w:space="0" w:color="auto"/>
            <w:right w:val="none" w:sz="0" w:space="0" w:color="auto"/>
          </w:divBdr>
        </w:div>
        <w:div w:id="1775635284">
          <w:marLeft w:val="0"/>
          <w:marRight w:val="0"/>
          <w:marTop w:val="0"/>
          <w:marBottom w:val="0"/>
          <w:divBdr>
            <w:top w:val="none" w:sz="0" w:space="0" w:color="auto"/>
            <w:left w:val="none" w:sz="0" w:space="0" w:color="auto"/>
            <w:bottom w:val="none" w:sz="0" w:space="0" w:color="auto"/>
            <w:right w:val="none" w:sz="0" w:space="0" w:color="auto"/>
          </w:divBdr>
        </w:div>
        <w:div w:id="418064097">
          <w:marLeft w:val="0"/>
          <w:marRight w:val="0"/>
          <w:marTop w:val="0"/>
          <w:marBottom w:val="0"/>
          <w:divBdr>
            <w:top w:val="none" w:sz="0" w:space="0" w:color="auto"/>
            <w:left w:val="none" w:sz="0" w:space="0" w:color="auto"/>
            <w:bottom w:val="none" w:sz="0" w:space="0" w:color="auto"/>
            <w:right w:val="none" w:sz="0" w:space="0" w:color="auto"/>
          </w:divBdr>
        </w:div>
        <w:div w:id="153186504">
          <w:marLeft w:val="0"/>
          <w:marRight w:val="0"/>
          <w:marTop w:val="0"/>
          <w:marBottom w:val="0"/>
          <w:divBdr>
            <w:top w:val="none" w:sz="0" w:space="0" w:color="auto"/>
            <w:left w:val="none" w:sz="0" w:space="0" w:color="auto"/>
            <w:bottom w:val="none" w:sz="0" w:space="0" w:color="auto"/>
            <w:right w:val="none" w:sz="0" w:space="0" w:color="auto"/>
          </w:divBdr>
        </w:div>
      </w:divsChild>
    </w:div>
    <w:div w:id="1292832057">
      <w:bodyDiv w:val="1"/>
      <w:marLeft w:val="0"/>
      <w:marRight w:val="0"/>
      <w:marTop w:val="0"/>
      <w:marBottom w:val="0"/>
      <w:divBdr>
        <w:top w:val="none" w:sz="0" w:space="0" w:color="auto"/>
        <w:left w:val="none" w:sz="0" w:space="0" w:color="auto"/>
        <w:bottom w:val="none" w:sz="0" w:space="0" w:color="auto"/>
        <w:right w:val="none" w:sz="0" w:space="0" w:color="auto"/>
      </w:divBdr>
    </w:div>
    <w:div w:id="1456212583">
      <w:bodyDiv w:val="1"/>
      <w:marLeft w:val="0"/>
      <w:marRight w:val="0"/>
      <w:marTop w:val="0"/>
      <w:marBottom w:val="0"/>
      <w:divBdr>
        <w:top w:val="none" w:sz="0" w:space="0" w:color="auto"/>
        <w:left w:val="none" w:sz="0" w:space="0" w:color="auto"/>
        <w:bottom w:val="none" w:sz="0" w:space="0" w:color="auto"/>
        <w:right w:val="none" w:sz="0" w:space="0" w:color="auto"/>
      </w:divBdr>
      <w:divsChild>
        <w:div w:id="2009282134">
          <w:marLeft w:val="0"/>
          <w:marRight w:val="0"/>
          <w:marTop w:val="0"/>
          <w:marBottom w:val="0"/>
          <w:divBdr>
            <w:top w:val="none" w:sz="0" w:space="0" w:color="auto"/>
            <w:left w:val="none" w:sz="0" w:space="0" w:color="auto"/>
            <w:bottom w:val="none" w:sz="0" w:space="0" w:color="auto"/>
            <w:right w:val="none" w:sz="0" w:space="0" w:color="auto"/>
          </w:divBdr>
        </w:div>
        <w:div w:id="151677287">
          <w:marLeft w:val="0"/>
          <w:marRight w:val="0"/>
          <w:marTop w:val="0"/>
          <w:marBottom w:val="0"/>
          <w:divBdr>
            <w:top w:val="none" w:sz="0" w:space="0" w:color="auto"/>
            <w:left w:val="none" w:sz="0" w:space="0" w:color="auto"/>
            <w:bottom w:val="none" w:sz="0" w:space="0" w:color="auto"/>
            <w:right w:val="none" w:sz="0" w:space="0" w:color="auto"/>
          </w:divBdr>
        </w:div>
        <w:div w:id="1186673173">
          <w:marLeft w:val="0"/>
          <w:marRight w:val="0"/>
          <w:marTop w:val="0"/>
          <w:marBottom w:val="0"/>
          <w:divBdr>
            <w:top w:val="none" w:sz="0" w:space="0" w:color="auto"/>
            <w:left w:val="none" w:sz="0" w:space="0" w:color="auto"/>
            <w:bottom w:val="none" w:sz="0" w:space="0" w:color="auto"/>
            <w:right w:val="none" w:sz="0" w:space="0" w:color="auto"/>
          </w:divBdr>
        </w:div>
      </w:divsChild>
    </w:div>
    <w:div w:id="1457680738">
      <w:bodyDiv w:val="1"/>
      <w:marLeft w:val="0"/>
      <w:marRight w:val="0"/>
      <w:marTop w:val="0"/>
      <w:marBottom w:val="0"/>
      <w:divBdr>
        <w:top w:val="none" w:sz="0" w:space="0" w:color="auto"/>
        <w:left w:val="none" w:sz="0" w:space="0" w:color="auto"/>
        <w:bottom w:val="none" w:sz="0" w:space="0" w:color="auto"/>
        <w:right w:val="none" w:sz="0" w:space="0" w:color="auto"/>
      </w:divBdr>
    </w:div>
    <w:div w:id="1680346919">
      <w:bodyDiv w:val="1"/>
      <w:marLeft w:val="0"/>
      <w:marRight w:val="0"/>
      <w:marTop w:val="0"/>
      <w:marBottom w:val="0"/>
      <w:divBdr>
        <w:top w:val="none" w:sz="0" w:space="0" w:color="auto"/>
        <w:left w:val="none" w:sz="0" w:space="0" w:color="auto"/>
        <w:bottom w:val="none" w:sz="0" w:space="0" w:color="auto"/>
        <w:right w:val="none" w:sz="0" w:space="0" w:color="auto"/>
      </w:divBdr>
      <w:divsChild>
        <w:div w:id="1973292615">
          <w:marLeft w:val="0"/>
          <w:marRight w:val="0"/>
          <w:marTop w:val="0"/>
          <w:marBottom w:val="0"/>
          <w:divBdr>
            <w:top w:val="none" w:sz="0" w:space="0" w:color="auto"/>
            <w:left w:val="none" w:sz="0" w:space="0" w:color="auto"/>
            <w:bottom w:val="none" w:sz="0" w:space="0" w:color="auto"/>
            <w:right w:val="none" w:sz="0" w:space="0" w:color="auto"/>
          </w:divBdr>
        </w:div>
        <w:div w:id="1106268869">
          <w:marLeft w:val="0"/>
          <w:marRight w:val="0"/>
          <w:marTop w:val="0"/>
          <w:marBottom w:val="0"/>
          <w:divBdr>
            <w:top w:val="none" w:sz="0" w:space="0" w:color="auto"/>
            <w:left w:val="none" w:sz="0" w:space="0" w:color="auto"/>
            <w:bottom w:val="none" w:sz="0" w:space="0" w:color="auto"/>
            <w:right w:val="none" w:sz="0" w:space="0" w:color="auto"/>
          </w:divBdr>
        </w:div>
      </w:divsChild>
    </w:div>
    <w:div w:id="1734279345">
      <w:bodyDiv w:val="1"/>
      <w:marLeft w:val="0"/>
      <w:marRight w:val="0"/>
      <w:marTop w:val="0"/>
      <w:marBottom w:val="0"/>
      <w:divBdr>
        <w:top w:val="none" w:sz="0" w:space="0" w:color="auto"/>
        <w:left w:val="none" w:sz="0" w:space="0" w:color="auto"/>
        <w:bottom w:val="none" w:sz="0" w:space="0" w:color="auto"/>
        <w:right w:val="none" w:sz="0" w:space="0" w:color="auto"/>
      </w:divBdr>
    </w:div>
    <w:div w:id="1736853794">
      <w:bodyDiv w:val="1"/>
      <w:marLeft w:val="0"/>
      <w:marRight w:val="0"/>
      <w:marTop w:val="0"/>
      <w:marBottom w:val="0"/>
      <w:divBdr>
        <w:top w:val="none" w:sz="0" w:space="0" w:color="auto"/>
        <w:left w:val="none" w:sz="0" w:space="0" w:color="auto"/>
        <w:bottom w:val="none" w:sz="0" w:space="0" w:color="auto"/>
        <w:right w:val="none" w:sz="0" w:space="0" w:color="auto"/>
      </w:divBdr>
      <w:divsChild>
        <w:div w:id="707800615">
          <w:marLeft w:val="0"/>
          <w:marRight w:val="0"/>
          <w:marTop w:val="0"/>
          <w:marBottom w:val="0"/>
          <w:divBdr>
            <w:top w:val="none" w:sz="0" w:space="0" w:color="auto"/>
            <w:left w:val="none" w:sz="0" w:space="0" w:color="auto"/>
            <w:bottom w:val="none" w:sz="0" w:space="0" w:color="auto"/>
            <w:right w:val="none" w:sz="0" w:space="0" w:color="auto"/>
          </w:divBdr>
        </w:div>
        <w:div w:id="508255595">
          <w:marLeft w:val="0"/>
          <w:marRight w:val="0"/>
          <w:marTop w:val="0"/>
          <w:marBottom w:val="0"/>
          <w:divBdr>
            <w:top w:val="none" w:sz="0" w:space="0" w:color="auto"/>
            <w:left w:val="none" w:sz="0" w:space="0" w:color="auto"/>
            <w:bottom w:val="none" w:sz="0" w:space="0" w:color="auto"/>
            <w:right w:val="none" w:sz="0" w:space="0" w:color="auto"/>
          </w:divBdr>
        </w:div>
        <w:div w:id="47733186">
          <w:marLeft w:val="0"/>
          <w:marRight w:val="0"/>
          <w:marTop w:val="0"/>
          <w:marBottom w:val="0"/>
          <w:divBdr>
            <w:top w:val="none" w:sz="0" w:space="0" w:color="auto"/>
            <w:left w:val="none" w:sz="0" w:space="0" w:color="auto"/>
            <w:bottom w:val="none" w:sz="0" w:space="0" w:color="auto"/>
            <w:right w:val="none" w:sz="0" w:space="0" w:color="auto"/>
          </w:divBdr>
        </w:div>
        <w:div w:id="111098610">
          <w:marLeft w:val="0"/>
          <w:marRight w:val="0"/>
          <w:marTop w:val="0"/>
          <w:marBottom w:val="0"/>
          <w:divBdr>
            <w:top w:val="none" w:sz="0" w:space="0" w:color="auto"/>
            <w:left w:val="none" w:sz="0" w:space="0" w:color="auto"/>
            <w:bottom w:val="none" w:sz="0" w:space="0" w:color="auto"/>
            <w:right w:val="none" w:sz="0" w:space="0" w:color="auto"/>
          </w:divBdr>
        </w:div>
      </w:divsChild>
    </w:div>
    <w:div w:id="1889342062">
      <w:bodyDiv w:val="1"/>
      <w:marLeft w:val="0"/>
      <w:marRight w:val="0"/>
      <w:marTop w:val="0"/>
      <w:marBottom w:val="0"/>
      <w:divBdr>
        <w:top w:val="none" w:sz="0" w:space="0" w:color="auto"/>
        <w:left w:val="none" w:sz="0" w:space="0" w:color="auto"/>
        <w:bottom w:val="none" w:sz="0" w:space="0" w:color="auto"/>
        <w:right w:val="none" w:sz="0" w:space="0" w:color="auto"/>
      </w:divBdr>
      <w:divsChild>
        <w:div w:id="834491884">
          <w:marLeft w:val="0"/>
          <w:marRight w:val="0"/>
          <w:marTop w:val="0"/>
          <w:marBottom w:val="0"/>
          <w:divBdr>
            <w:top w:val="none" w:sz="0" w:space="0" w:color="auto"/>
            <w:left w:val="none" w:sz="0" w:space="0" w:color="auto"/>
            <w:bottom w:val="none" w:sz="0" w:space="0" w:color="auto"/>
            <w:right w:val="none" w:sz="0" w:space="0" w:color="auto"/>
          </w:divBdr>
        </w:div>
      </w:divsChild>
    </w:div>
    <w:div w:id="1990016876">
      <w:bodyDiv w:val="1"/>
      <w:marLeft w:val="0"/>
      <w:marRight w:val="0"/>
      <w:marTop w:val="0"/>
      <w:marBottom w:val="0"/>
      <w:divBdr>
        <w:top w:val="none" w:sz="0" w:space="0" w:color="auto"/>
        <w:left w:val="none" w:sz="0" w:space="0" w:color="auto"/>
        <w:bottom w:val="none" w:sz="0" w:space="0" w:color="auto"/>
        <w:right w:val="none" w:sz="0" w:space="0" w:color="auto"/>
      </w:divBdr>
      <w:divsChild>
        <w:div w:id="960847160">
          <w:marLeft w:val="0"/>
          <w:marRight w:val="0"/>
          <w:marTop w:val="0"/>
          <w:marBottom w:val="0"/>
          <w:divBdr>
            <w:top w:val="none" w:sz="0" w:space="0" w:color="auto"/>
            <w:left w:val="none" w:sz="0" w:space="0" w:color="auto"/>
            <w:bottom w:val="none" w:sz="0" w:space="0" w:color="auto"/>
            <w:right w:val="none" w:sz="0" w:space="0" w:color="auto"/>
          </w:divBdr>
        </w:div>
        <w:div w:id="1643458008">
          <w:marLeft w:val="0"/>
          <w:marRight w:val="0"/>
          <w:marTop w:val="0"/>
          <w:marBottom w:val="0"/>
          <w:divBdr>
            <w:top w:val="none" w:sz="0" w:space="0" w:color="auto"/>
            <w:left w:val="none" w:sz="0" w:space="0" w:color="auto"/>
            <w:bottom w:val="none" w:sz="0" w:space="0" w:color="auto"/>
            <w:right w:val="none" w:sz="0" w:space="0" w:color="auto"/>
          </w:divBdr>
        </w:div>
        <w:div w:id="1264916998">
          <w:marLeft w:val="0"/>
          <w:marRight w:val="0"/>
          <w:marTop w:val="0"/>
          <w:marBottom w:val="0"/>
          <w:divBdr>
            <w:top w:val="none" w:sz="0" w:space="0" w:color="auto"/>
            <w:left w:val="none" w:sz="0" w:space="0" w:color="auto"/>
            <w:bottom w:val="none" w:sz="0" w:space="0" w:color="auto"/>
            <w:right w:val="none" w:sz="0" w:space="0" w:color="auto"/>
          </w:divBdr>
        </w:div>
        <w:div w:id="1779399860">
          <w:marLeft w:val="0"/>
          <w:marRight w:val="0"/>
          <w:marTop w:val="0"/>
          <w:marBottom w:val="0"/>
          <w:divBdr>
            <w:top w:val="none" w:sz="0" w:space="0" w:color="auto"/>
            <w:left w:val="none" w:sz="0" w:space="0" w:color="auto"/>
            <w:bottom w:val="none" w:sz="0" w:space="0" w:color="auto"/>
            <w:right w:val="none" w:sz="0" w:space="0" w:color="auto"/>
          </w:divBdr>
        </w:div>
        <w:div w:id="1059743254">
          <w:marLeft w:val="0"/>
          <w:marRight w:val="0"/>
          <w:marTop w:val="0"/>
          <w:marBottom w:val="0"/>
          <w:divBdr>
            <w:top w:val="none" w:sz="0" w:space="0" w:color="auto"/>
            <w:left w:val="none" w:sz="0" w:space="0" w:color="auto"/>
            <w:bottom w:val="none" w:sz="0" w:space="0" w:color="auto"/>
            <w:right w:val="none" w:sz="0" w:space="0" w:color="auto"/>
          </w:divBdr>
        </w:div>
        <w:div w:id="2037804830">
          <w:marLeft w:val="0"/>
          <w:marRight w:val="0"/>
          <w:marTop w:val="0"/>
          <w:marBottom w:val="0"/>
          <w:divBdr>
            <w:top w:val="none" w:sz="0" w:space="0" w:color="auto"/>
            <w:left w:val="none" w:sz="0" w:space="0" w:color="auto"/>
            <w:bottom w:val="none" w:sz="0" w:space="0" w:color="auto"/>
            <w:right w:val="none" w:sz="0" w:space="0" w:color="auto"/>
          </w:divBdr>
        </w:div>
        <w:div w:id="1968506416">
          <w:marLeft w:val="0"/>
          <w:marRight w:val="0"/>
          <w:marTop w:val="0"/>
          <w:marBottom w:val="0"/>
          <w:divBdr>
            <w:top w:val="none" w:sz="0" w:space="0" w:color="auto"/>
            <w:left w:val="none" w:sz="0" w:space="0" w:color="auto"/>
            <w:bottom w:val="none" w:sz="0" w:space="0" w:color="auto"/>
            <w:right w:val="none" w:sz="0" w:space="0" w:color="auto"/>
          </w:divBdr>
        </w:div>
        <w:div w:id="1470048385">
          <w:marLeft w:val="0"/>
          <w:marRight w:val="0"/>
          <w:marTop w:val="0"/>
          <w:marBottom w:val="0"/>
          <w:divBdr>
            <w:top w:val="none" w:sz="0" w:space="0" w:color="auto"/>
            <w:left w:val="none" w:sz="0" w:space="0" w:color="auto"/>
            <w:bottom w:val="none" w:sz="0" w:space="0" w:color="auto"/>
            <w:right w:val="none" w:sz="0" w:space="0" w:color="auto"/>
          </w:divBdr>
        </w:div>
      </w:divsChild>
    </w:div>
    <w:div w:id="2042050609">
      <w:bodyDiv w:val="1"/>
      <w:marLeft w:val="0"/>
      <w:marRight w:val="0"/>
      <w:marTop w:val="0"/>
      <w:marBottom w:val="0"/>
      <w:divBdr>
        <w:top w:val="none" w:sz="0" w:space="0" w:color="auto"/>
        <w:left w:val="none" w:sz="0" w:space="0" w:color="auto"/>
        <w:bottom w:val="none" w:sz="0" w:space="0" w:color="auto"/>
        <w:right w:val="none" w:sz="0" w:space="0" w:color="auto"/>
      </w:divBdr>
    </w:div>
    <w:div w:id="2077314652">
      <w:bodyDiv w:val="1"/>
      <w:marLeft w:val="0"/>
      <w:marRight w:val="0"/>
      <w:marTop w:val="0"/>
      <w:marBottom w:val="0"/>
      <w:divBdr>
        <w:top w:val="none" w:sz="0" w:space="0" w:color="auto"/>
        <w:left w:val="none" w:sz="0" w:space="0" w:color="auto"/>
        <w:bottom w:val="none" w:sz="0" w:space="0" w:color="auto"/>
        <w:right w:val="none" w:sz="0" w:space="0" w:color="auto"/>
      </w:divBdr>
    </w:div>
    <w:div w:id="2095514513">
      <w:bodyDiv w:val="1"/>
      <w:marLeft w:val="0"/>
      <w:marRight w:val="0"/>
      <w:marTop w:val="0"/>
      <w:marBottom w:val="0"/>
      <w:divBdr>
        <w:top w:val="none" w:sz="0" w:space="0" w:color="auto"/>
        <w:left w:val="none" w:sz="0" w:space="0" w:color="auto"/>
        <w:bottom w:val="none" w:sz="0" w:space="0" w:color="auto"/>
        <w:right w:val="none" w:sz="0" w:space="0" w:color="auto"/>
      </w:divBdr>
      <w:divsChild>
        <w:div w:id="346369623">
          <w:marLeft w:val="0"/>
          <w:marRight w:val="0"/>
          <w:marTop w:val="0"/>
          <w:marBottom w:val="0"/>
          <w:divBdr>
            <w:top w:val="none" w:sz="0" w:space="0" w:color="auto"/>
            <w:left w:val="none" w:sz="0" w:space="0" w:color="auto"/>
            <w:bottom w:val="none" w:sz="0" w:space="0" w:color="auto"/>
            <w:right w:val="none" w:sz="0" w:space="0" w:color="auto"/>
          </w:divBdr>
        </w:div>
        <w:div w:id="1691493472">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2">
      <a:majorFont>
        <a:latin typeface="Calibri"/>
        <a:ea typeface=""/>
        <a:cs typeface=""/>
        <a:font script="Jpan" typeface="HGｺﾞｼｯｸM"/>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ahoma"/>
        <a:font script="Uigh" typeface="Microsoft Uighur"/>
      </a:majorFont>
      <a:minorFont>
        <a:latin typeface="Cambria"/>
        <a:ea typeface=""/>
        <a:cs typeface=""/>
        <a:font script="Jpan" typeface="HG明朝B"/>
        <a:font script="Hang" typeface="맑은 고딕"/>
        <a:font script="Hans" typeface="黑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b:Source>
    <b:Tag>Eli99</b:Tag>
    <b:SourceType>Book</b:SourceType>
    <b:Guid>{6E44A07A-8087-47A8-BB67-A5B01E4466BE}</b:Guid>
    <b:LCID>es-EC</b:LCID>
    <b:Author>
      <b:Author>
        <b:NameList>
          <b:Person>
            <b:Last>Eliade</b:Last>
            <b:First>Mircea</b:First>
          </b:Person>
        </b:NameList>
      </b:Author>
    </b:Author>
    <b:Title>Historia de las creencias y de las ideas religiosas</b:Title>
    <b:Year>1999</b:Year>
    <b:City>Barcelona</b:City>
    <b:Publisher>Paidós Ibérica S.A.</b:Publisher>
    <b:RefOrder>12</b:RefOrder>
  </b:Source>
  <b:Source>
    <b:Tag>Tan08</b:Tag>
    <b:SourceType>Book</b:SourceType>
    <b:Guid>{F9AC0245-2034-46E3-88E8-B4B6ACD94B89}</b:Guid>
    <b:LCID>it-IT</b:LCID>
    <b:Author>
      <b:Author>
        <b:NameList>
          <b:Person>
            <b:Last>Tanzella-Nitti</b:Last>
            <b:First>Giuseppe</b:First>
          </b:Person>
        </b:NameList>
      </b:Author>
    </b:Author>
    <b:Title>Filosofia e Rivelazione</b:Title>
    <b:Year>2008</b:Year>
    <b:City>Torino</b:City>
    <b:Publisher>Edizioni San Paolo</b:Publisher>
    <b:RefOrder>2</b:RefOrder>
  </b:Source>
  <b:Source>
    <b:Tag>Cor10</b:Tag>
    <b:SourceType>Book</b:SourceType>
    <b:Guid>{15E7A7D4-A323-4DB0-B3AD-9DA9D2833809}</b:Guid>
    <b:LCID>es-EC</b:LCID>
    <b:Author>
      <b:Author>
        <b:NameList>
          <b:Person>
            <b:Last>Corazón</b:Last>
            <b:First>Rafael</b:First>
          </b:Person>
          <b:Person>
            <b:Last>Mateo</b:Last>
            <b:First>Lucas</b:First>
          </b:Person>
        </b:NameList>
      </b:Author>
    </b:Author>
    <b:Title>Conceptos básicos para el estudio de la Teología</b:Title>
    <b:Year>2010</b:Year>
    <b:City>Madrid</b:City>
    <b:Publisher>Ediciones Cristiandad</b:Publisher>
    <b:RefOrder>6</b:RefOrder>
  </b:Source>
  <b:Source>
    <b:Tag>Tom01</b:Tag>
    <b:SourceType>Book</b:SourceType>
    <b:Guid>{03357DAF-2A86-40AC-90C3-A3EE08561A6E}</b:Guid>
    <b:LCID>es-EC</b:LCID>
    <b:Author>
      <b:Author>
        <b:NameList>
          <b:Person>
            <b:Last>Aquino</b:Last>
            <b:First>Tomás</b:First>
            <b:Middle>de</b:Middle>
          </b:Person>
        </b:NameList>
      </b:Author>
    </b:Author>
    <b:Title>Suma Teológica, Vol I, c. 75, art.1.</b:Title>
    <b:Year>2001</b:Year>
    <b:City>Madrid</b:City>
    <b:Publisher>Biblioteca de Autores Cristianos</b:Publisher>
    <b:RefOrder>7</b:RefOrder>
  </b:Source>
  <b:Source>
    <b:Tag>Sel06</b:Tag>
    <b:SourceType>Book</b:SourceType>
    <b:Guid>{E0CAD460-6FFF-4DE9-8E37-EEE211B94CB5}</b:Guid>
    <b:LCID>es-EC</b:LCID>
    <b:Author>
      <b:Author>
        <b:NameList>
          <b:Person>
            <b:Last>Sellés</b:Last>
            <b:First>Juan</b:First>
            <b:Middle>Fernando</b:Middle>
          </b:Person>
        </b:NameList>
      </b:Author>
    </b:Author>
    <b:Title>Antropología para inconformes</b:Title>
    <b:Year>2006</b:Year>
    <b:City>Madrid</b:City>
    <b:Publisher>RIALP</b:Publisher>
    <b:RefOrder>8</b:RefOrder>
  </b:Source>
  <b:Source>
    <b:Tag>Sel061</b:Tag>
    <b:SourceType>Book</b:SourceType>
    <b:Guid>{8B110631-8780-45E1-A7FF-691A74232E80}</b:Guid>
    <b:LCID>es-EC</b:LCID>
    <b:Author>
      <b:Author>
        <b:NameList>
          <b:Person>
            <b:Last>Sellés</b:Last>
            <b:First>Juan</b:First>
            <b:Middle>Fernando</b:Middle>
          </b:Person>
        </b:NameList>
      </b:Author>
    </b:Author>
    <b:Title>Antropología para inconformes</b:Title>
    <b:Year>2006</b:Year>
    <b:City>Madrid</b:City>
    <b:Publisher>RIALP</b:Publisher>
    <b:RefOrder>9</b:RefOrder>
  </b:Source>
  <b:Source>
    <b:Tag>Fer16</b:Tag>
    <b:SourceType>InternetSite</b:SourceType>
    <b:Guid>{89BFA8FA-AB00-4F55-82CC-F123971EDC77}</b:Guid>
    <b:LCID>es-EC</b:LCID>
    <b:Author>
      <b:Author>
        <b:NameList>
          <b:Person>
            <b:Last>Fernández Burillo</b:Last>
            <b:First>Santiago</b:First>
          </b:Person>
        </b:NameList>
      </b:Author>
    </b:Author>
    <b:InternetSiteTitle>Curso de Filosofía Elemental</b:InternetSiteTitle>
    <b:YearAccessed>2016</b:YearAccessed>
    <b:MonthAccessed>marzo</b:MonthAccessed>
    <b:DayAccessed>28</b:DayAccessed>
    <b:URL>http://arvo.net/curso-de-filosofia-elemental/08-c-capitulo-viii-3-filosofia-de-la-religión/gmx-niv539-con11897.htm</b:URL>
    <b:Title>arvo.net</b:Title>
    <b:Year>2009</b:Year>
    <b:Month>marzo</b:Month>
    <b:Day>25</b:Day>
    <b:RefOrder>3</b:RefOrder>
  </b:Source>
  <b:Source>
    <b:Tag>Tan07</b:Tag>
    <b:SourceType>Book</b:SourceType>
    <b:Guid>{7D6B3A23-AD19-4AC1-8952-361F2C8750AC}</b:Guid>
    <b:LCID>it-IT</b:LCID>
    <b:Author>
      <b:Author>
        <b:NameList>
          <b:Person>
            <b:Last>Tanzella-Nittti</b:Last>
            <b:First>Giuseppe</b:First>
          </b:Person>
        </b:NameList>
      </b:Author>
    </b:Author>
    <b:Title>Lezioni di Teologia Fondamentale</b:Title>
    <b:Year>2007</b:Year>
    <b:City>Roma</b:City>
    <b:Publisher>ARACNE editrice S.r.l.</b:Publisher>
    <b:RefOrder>13</b:RefOrder>
  </b:Source>
  <b:Source>
    <b:Tag>Esq14</b:Tag>
    <b:SourceType>DocumentFromInternetSite</b:SourceType>
    <b:Guid>{50D89476-D56F-4B6F-BA1D-4000CDD0BF2B}</b:Guid>
    <b:Author>
      <b:Author>
        <b:NameList>
          <b:Person>
            <b:Last>Esquivias</b:Last>
            <b:First>Antonio</b:First>
          </b:Person>
        </b:NameList>
      </b:Author>
    </b:Author>
    <b:Title>Antropologia emocional</b:Title>
    <b:Year>2014</b:Year>
    <b:InternetSiteTitle>La religión en la pirámide de Maslow</b:InternetSiteTitle>
    <b:Month>Diciembre</b:Month>
    <b:Day>2</b:Day>
    <b:URL>https://antoniovillalobos.wordpress.com/2014/12/02/la-religion-en-la-piramide-de-maslow/</b:URL>
    <b:RefOrder>10</b:RefOrder>
  </b:Source>
  <b:Source>
    <b:Tag>Rat14</b:Tag>
    <b:SourceType>DocumentFromInternetSite</b:SourceType>
    <b:Guid>{B5257AD1-82D9-469D-A751-0B8EE0DAB66A}</b:Guid>
    <b:LCID>it-IT</b:LCID>
    <b:Author>
      <b:Author>
        <b:NameList>
          <b:Person>
            <b:Last>Ratzinger</b:Last>
            <b:First>Joseph</b:First>
          </b:Person>
        </b:NameList>
      </b:Author>
    </b:Author>
    <b:Title>Scritti di Joseph Ratzinger.blogspot.it</b:Title>
    <b:InternetSiteTitle>l'agnosticismo del nostro tempo</b:InternetSiteTitle>
    <b:Year>2014</b:Year>
    <b:Month>Enero</b:Month>
    <b:URL>http://scrittidijosephratzinger.blogspot.it/2014/01/lagnosticismo-del-nostro-tempo-in.html?m=1</b:URL>
    <b:RefOrder>11</b:RefOrder>
  </b:Source>
  <b:Source>
    <b:Tag>Fer98</b:Tag>
    <b:SourceType>Book</b:SourceType>
    <b:Guid>{D932526A-CD6A-4D83-B79E-B4D2EFC13E3A}</b:Guid>
    <b:Author>
      <b:Author>
        <b:NameList>
          <b:Person>
            <b:Last>Ferrater Mora</b:Last>
            <b:First>J.</b:First>
          </b:Person>
        </b:NameList>
      </b:Author>
    </b:Author>
    <b:Title>Diccionario Filosofico </b:Title>
    <b:Year>1998</b:Year>
    <b:City>Barcelona-España </b:City>
    <b:Publisher>Ariel S.A. </b:Publisher>
    <b:RefOrder>14</b:RefOrder>
  </b:Source>
  <b:Source>
    <b:Tag>Mar99</b:Tag>
    <b:SourceType>Book</b:SourceType>
    <b:Guid>{FD390F4C-2413-4000-B564-43AB96518A04}</b:Guid>
    <b:Author>
      <b:Author>
        <b:NameList>
          <b:Person>
            <b:Last>Artigas</b:Last>
            <b:First>Mariano</b:First>
          </b:Person>
        </b:NameList>
      </b:Author>
    </b:Author>
    <b:Title>Filosofía de la Ciencia Experimental</b:Title>
    <b:Year>1999</b:Year>
    <b:City>Navarra-España</b:City>
    <b:Publisher>EUNSA</b:Publisher>
    <b:RefOrder>15</b:RefOrder>
  </b:Source>
  <b:Source>
    <b:Tag>Mar07</b:Tag>
    <b:SourceType>Book</b:SourceType>
    <b:Guid>{6BF72C0A-4C4B-4D95-8034-70C37B81EC41}</b:Guid>
    <b:Author>
      <b:Author>
        <b:NameList>
          <b:Person>
            <b:Last>Artigas</b:Last>
            <b:First>Mariano</b:First>
          </b:Person>
        </b:NameList>
      </b:Author>
    </b:Author>
    <b:Title>Ciencia y religión</b:Title>
    <b:Year>2007</b:Year>
    <b:City>Navarra-España</b:City>
    <b:Publisher>EUNSA</b:Publisher>
    <b:RefOrder>1</b:RefOrder>
  </b:Source>
  <b:Source>
    <b:Tag>Jos00</b:Tag>
    <b:SourceType>DocumentFromInternetSite</b:SourceType>
    <b:Guid>{F5D209A8-66BF-4A6E-A777-FAF40C2DEEE0}</b:Guid>
    <b:LCID>it-IT</b:LCID>
    <b:Author>
      <b:Author>
        <b:NameList>
          <b:Person>
            <b:Last>Ratzinger</b:Last>
            <b:First>Joseph</b:First>
          </b:Person>
        </b:NameList>
      </b:Author>
    </b:Author>
    <b:Title>La Verità Cattolica</b:Title>
    <b:InternetSiteTitle>Scribd</b:InternetSiteTitle>
    <b:Year>2000</b:Year>
    <b:Month>2</b:Month>
    <b:URL>http://www.scribd.com/Filosofia_in_Ita</b:URL>
    <b:RefOrder>4</b:RefOrder>
  </b:Source>
  <b:Source>
    <b:Tag>Fersf</b:Tag>
    <b:SourceType>DocumentFromInternetSite</b:SourceType>
    <b:Guid>{F896AEA3-D394-490E-935C-ACE53498616D}</b:Guid>
    <b:Author>
      <b:Author>
        <b:NameList>
          <b:Person>
            <b:Last>Fernández-Burillo</b:Last>
            <b:First>Santiago</b:First>
          </b:Person>
        </b:NameList>
      </b:Author>
    </b:Author>
    <b:Title>Curso de Filosofía Elemental</b:Title>
    <b:Year>s.f.</b:Year>
    <b:YearAccessed>2015</b:YearAccessed>
    <b:MonthAccessed>enero</b:MonthAccessed>
    <b:DayAccessed>7</b:DayAccessed>
    <b:URL>http://www.dfists.ua.es/~gil/curso-de-filosofia-elemental.pdf</b:URL>
    <b:RefOrder>16</b:RefOrder>
  </b:Source>
  <b:Source>
    <b:Tag>Segnaposto1</b:Tag>
    <b:SourceType>Book</b:SourceType>
    <b:Guid>{9D24783D-A6EC-4176-B887-C002226ADD1E}</b:Guid>
    <b:LCID>it-IT</b:LCID>
    <b:Year>1967</b:Year>
    <b:City>Milano</b:City>
    <b:Publisher>Editrice Massimo</b:Publisher>
    <b:BookTitle>Tutti i Documenti del Concilio</b:BookTitle>
    <b:Author>
      <b:BookAuthor>
        <b:NameList>
          <b:Person>
            <b:Last>Concilio Vaticano II</b:Last>
          </b:Person>
        </b:NameList>
      </b:BookAuthor>
      <b:Author>
        <b:Corporate>Concilio Vaticano II, Gaudium et Spes</b:Corporate>
      </b:Author>
    </b:Author>
    <b:RefOrder>5</b:RefOrder>
  </b:Source>
</b:Sources>
</file>

<file path=customXml/itemProps1.xml><?xml version="1.0" encoding="utf-8"?>
<ds:datastoreItem xmlns:ds="http://schemas.openxmlformats.org/officeDocument/2006/customXml" ds:itemID="{2AE12FB2-19F2-459D-B844-69ADC2391EB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28</Pages>
  <Words>6074</Words>
  <Characters>33408</Characters>
  <Application>Microsoft Office Word</Application>
  <DocSecurity>0</DocSecurity>
  <Lines>278</Lines>
  <Paragraphs>78</Paragraphs>
  <ScaleCrop>false</ScaleCrop>
  <HeadingPairs>
    <vt:vector size="4" baseType="variant">
      <vt:variant>
        <vt:lpstr>Título</vt:lpstr>
      </vt:variant>
      <vt:variant>
        <vt:i4>1</vt:i4>
      </vt:variant>
      <vt:variant>
        <vt:lpstr>Titolo</vt:lpstr>
      </vt:variant>
      <vt:variant>
        <vt:i4>1</vt:i4>
      </vt:variant>
    </vt:vector>
  </HeadingPairs>
  <TitlesOfParts>
    <vt:vector size="2" baseType="lpstr">
      <vt:lpstr/>
      <vt:lpstr/>
    </vt:vector>
  </TitlesOfParts>
  <Company>Hewlett-Packard</Company>
  <LinksUpToDate>false</LinksUpToDate>
  <CharactersWithSpaces>39404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Ana Estefanía Bastidas Tinizaray</dc:creator>
  <cp:lastModifiedBy>Win7</cp:lastModifiedBy>
  <cp:revision>2</cp:revision>
  <cp:lastPrinted>2016-05-16T20:37:00Z</cp:lastPrinted>
  <dcterms:created xsi:type="dcterms:W3CDTF">2016-05-18T01:31:00Z</dcterms:created>
  <dcterms:modified xsi:type="dcterms:W3CDTF">2016-05-18T01:31:00Z</dcterms:modified>
</cp:coreProperties>
</file>