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Sombreadomedio1-nfasis11"/>
        <w:tblW w:w="0" w:type="auto"/>
        <w:tblLook w:val="04A0"/>
      </w:tblPr>
      <w:tblGrid>
        <w:gridCol w:w="4322"/>
        <w:gridCol w:w="4322"/>
      </w:tblGrid>
      <w:tr w:rsidR="00F35FDB" w:rsidRPr="00932E75" w:rsidTr="00B76CDB">
        <w:trPr>
          <w:cnfStyle w:val="1000000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noProof/>
                <w:lang w:val="es-ES"/>
              </w:rPr>
              <w:drawing>
                <wp:inline distT="0" distB="0" distL="0" distR="0">
                  <wp:extent cx="1752600" cy="381000"/>
                  <wp:effectExtent l="19050" t="0" r="0" b="0"/>
                  <wp:docPr id="10" name="Imagen 5" descr="C:\Documents and Settings\daniell\Mis documentos\Mis documentos\logo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Documents and Settings\daniell\Mis documentos\Mis documentos\logos\Logo-1.jpg"/>
                          <pic:cNvPicPr>
                            <a:picLocks noChangeAspect="1" noChangeArrowheads="1"/>
                          </pic:cNvPicPr>
                        </pic:nvPicPr>
                        <pic:blipFill>
                          <a:blip r:embed="rId4" cstate="print"/>
                          <a:srcRect/>
                          <a:stretch>
                            <a:fillRect/>
                          </a:stretch>
                        </pic:blipFill>
                        <pic:spPr bwMode="auto">
                          <a:xfrm>
                            <a:off x="0" y="0"/>
                            <a:ext cx="1752600" cy="381000"/>
                          </a:xfrm>
                          <a:prstGeom prst="rect">
                            <a:avLst/>
                          </a:prstGeom>
                          <a:noFill/>
                          <a:ln w="9525">
                            <a:noFill/>
                            <a:miter lim="800000"/>
                            <a:headEnd/>
                            <a:tailEnd/>
                          </a:ln>
                        </pic:spPr>
                      </pic:pic>
                    </a:graphicData>
                  </a:graphic>
                </wp:inline>
              </w:drawing>
            </w:r>
          </w:p>
        </w:tc>
      </w:tr>
      <w:tr w:rsidR="00F35FDB" w:rsidRPr="00932E75" w:rsidTr="00B76CDB">
        <w:trPr>
          <w:cnfStyle w:val="000000100000"/>
        </w:trPr>
        <w:tc>
          <w:tcPr>
            <w:cnfStyle w:val="001000000000"/>
            <w:tcW w:w="8644" w:type="dxa"/>
            <w:gridSpan w:val="2"/>
            <w:shd w:val="clear" w:color="auto" w:fill="1F497D" w:themeFill="text2"/>
          </w:tcPr>
          <w:p w:rsidR="00F35FDB" w:rsidRPr="00932E75" w:rsidRDefault="00F35FDB" w:rsidP="00B76CDB">
            <w:pPr>
              <w:jc w:val="both"/>
              <w:rPr>
                <w:rFonts w:asciiTheme="majorHAnsi" w:eastAsia="Times New Roman" w:hAnsiTheme="majorHAnsi"/>
                <w:color w:val="FFFFFF" w:themeColor="background1"/>
              </w:rPr>
            </w:pPr>
            <w:r w:rsidRPr="00932E75">
              <w:rPr>
                <w:rFonts w:asciiTheme="majorHAnsi" w:eastAsia="Times New Roman" w:hAnsiTheme="majorHAnsi"/>
                <w:color w:val="FFFFFF" w:themeColor="background1"/>
              </w:rPr>
              <w:t>Guía MTA 003 – Resumen Analítico</w:t>
            </w:r>
          </w:p>
        </w:tc>
      </w:tr>
      <w:tr w:rsidR="00F35FDB" w:rsidRPr="00932E75" w:rsidTr="00B76CDB">
        <w:trPr>
          <w:cnfStyle w:val="000000010000"/>
        </w:trPr>
        <w:tc>
          <w:tcPr>
            <w:cnfStyle w:val="001000000000"/>
            <w:tcW w:w="4322" w:type="dxa"/>
            <w:tcBorders>
              <w:bottom w:val="single" w:sz="8" w:space="0" w:color="7BA0CD" w:themeColor="accent1" w:themeTint="BF"/>
            </w:tcBorders>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Facultad:</w:t>
            </w:r>
          </w:p>
        </w:tc>
        <w:tc>
          <w:tcPr>
            <w:tcW w:w="4322" w:type="dxa"/>
            <w:tcBorders>
              <w:bottom w:val="single" w:sz="8" w:space="0" w:color="7BA0CD" w:themeColor="accent1" w:themeTint="BF"/>
            </w:tcBorders>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Estudiante(s):</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Comunicación</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Andrés Cárdenas Matute</w:t>
            </w:r>
          </w:p>
        </w:tc>
      </w:tr>
      <w:tr w:rsidR="00F35FDB" w:rsidRPr="00932E75" w:rsidTr="00B76CDB">
        <w:trPr>
          <w:cnfStyle w:val="000000010000"/>
        </w:trPr>
        <w:tc>
          <w:tcPr>
            <w:cnfStyle w:val="001000000000"/>
            <w:tcW w:w="4322" w:type="dxa"/>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Asignatura:</w:t>
            </w:r>
          </w:p>
        </w:tc>
        <w:tc>
          <w:tcPr>
            <w:tcW w:w="4322" w:type="dxa"/>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Fecha:</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Tesis</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02/01/2013</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Partes del Resumen Analítico.</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Artículo científico.</w:t>
            </w:r>
          </w:p>
          <w:p w:rsidR="00F35FDB" w:rsidRPr="00932E75" w:rsidRDefault="00F35FDB" w:rsidP="00B76CDB">
            <w:pPr>
              <w:jc w:val="both"/>
              <w:rPr>
                <w:rFonts w:asciiTheme="majorHAnsi" w:eastAsia="Times New Roman" w:hAnsiTheme="majorHAnsi"/>
                <w:b w:val="0"/>
              </w:rPr>
            </w:pPr>
          </w:p>
          <w:p w:rsidR="00F35FDB" w:rsidRDefault="00F35FDB" w:rsidP="00B76CDB">
            <w:pPr>
              <w:jc w:val="both"/>
              <w:rPr>
                <w:rFonts w:asciiTheme="majorHAnsi" w:eastAsia="Times New Roman" w:hAnsiTheme="majorHAnsi"/>
                <w:b w:val="0"/>
              </w:rPr>
            </w:pPr>
          </w:p>
          <w:p w:rsidR="00F35FDB"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Título:</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Otra forma de explicar el mundo</w:t>
            </w:r>
          </w:p>
        </w:tc>
      </w:tr>
      <w:tr w:rsidR="00F35FDB" w:rsidRPr="00932E75" w:rsidTr="00B76CDB">
        <w:trPr>
          <w:cnfStyle w:val="000000010000"/>
        </w:trPr>
        <w:tc>
          <w:tcPr>
            <w:cnfStyle w:val="001000000000"/>
            <w:tcW w:w="4322" w:type="dxa"/>
            <w:shd w:val="clear" w:color="auto" w:fill="95B3D7" w:themeFill="accent1" w:themeFillTint="99"/>
          </w:tcPr>
          <w:p w:rsidR="00F35FDB" w:rsidRPr="00932E75" w:rsidRDefault="00F35FDB" w:rsidP="00B76CDB">
            <w:pPr>
              <w:jc w:val="both"/>
              <w:rPr>
                <w:rFonts w:asciiTheme="majorHAnsi" w:eastAsia="Times New Roman" w:hAnsiTheme="majorHAnsi"/>
                <w:b w:val="0"/>
                <w:bCs w:val="0"/>
              </w:rPr>
            </w:pPr>
            <w:r w:rsidRPr="00932E75">
              <w:rPr>
                <w:rFonts w:asciiTheme="majorHAnsi" w:eastAsia="Times New Roman" w:hAnsiTheme="majorHAnsi"/>
              </w:rPr>
              <w:t>Autor:</w:t>
            </w:r>
          </w:p>
        </w:tc>
        <w:tc>
          <w:tcPr>
            <w:tcW w:w="4322" w:type="dxa"/>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Año de publicación:</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 xml:space="preserve">Adrián </w:t>
            </w:r>
            <w:proofErr w:type="spellStart"/>
            <w:r>
              <w:rPr>
                <w:rFonts w:asciiTheme="majorHAnsi" w:eastAsia="Times New Roman" w:hAnsiTheme="majorHAnsi"/>
                <w:b w:val="0"/>
                <w:bCs w:val="0"/>
              </w:rPr>
              <w:t>Duplatt</w:t>
            </w:r>
            <w:proofErr w:type="spellEnd"/>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2006</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Editorial o patrocinador:</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www.narrativas.com.ar</w:t>
            </w:r>
          </w:p>
          <w:p w:rsidR="00F35FDB"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Sitio de publicación</w:t>
            </w:r>
          </w:p>
        </w:tc>
      </w:tr>
      <w:tr w:rsidR="00F35FDB" w:rsidRPr="00932E75" w:rsidTr="00B76CDB">
        <w:trPr>
          <w:cnfStyle w:val="000000100000"/>
        </w:trPr>
        <w:tc>
          <w:tcPr>
            <w:cnfStyle w:val="001000000000"/>
            <w:tcW w:w="8644" w:type="dxa"/>
            <w:gridSpan w:val="2"/>
            <w:shd w:val="clear" w:color="auto" w:fill="auto"/>
          </w:tcPr>
          <w:p w:rsidR="00F35FDB" w:rsidRDefault="00F35FDB" w:rsidP="00B76CDB">
            <w:pPr>
              <w:jc w:val="both"/>
              <w:rPr>
                <w:rFonts w:asciiTheme="majorHAnsi" w:eastAsia="Times New Roman" w:hAnsiTheme="majorHAnsi"/>
                <w:b w:val="0"/>
              </w:rPr>
            </w:pPr>
            <w:r w:rsidRPr="00874645">
              <w:rPr>
                <w:rFonts w:asciiTheme="majorHAnsi" w:eastAsia="Times New Roman" w:hAnsiTheme="majorHAnsi"/>
                <w:b w:val="0"/>
              </w:rPr>
              <w:t>Revista patagónica de periodismo y comunicación</w:t>
            </w: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Contenido</w:t>
            </w:r>
          </w:p>
        </w:tc>
      </w:tr>
      <w:tr w:rsidR="00F35FDB" w:rsidRPr="00932E75" w:rsidTr="00B76CDB">
        <w:trPr>
          <w:cnfStyle w:val="000000100000"/>
        </w:trPr>
        <w:tc>
          <w:tcPr>
            <w:cnfStyle w:val="001000000000"/>
            <w:tcW w:w="8644" w:type="dxa"/>
            <w:gridSpan w:val="2"/>
            <w:shd w:val="clear" w:color="auto" w:fill="auto"/>
          </w:tcPr>
          <w:p w:rsidR="00F35FDB" w:rsidRDefault="00F35FDB" w:rsidP="00B76CDB">
            <w:pPr>
              <w:jc w:val="both"/>
              <w:rPr>
                <w:rFonts w:asciiTheme="majorHAnsi" w:eastAsia="Times New Roman" w:hAnsiTheme="majorHAnsi"/>
                <w:b w:val="0"/>
              </w:rPr>
            </w:pPr>
            <w:r w:rsidRPr="00874645">
              <w:rPr>
                <w:rFonts w:asciiTheme="majorHAnsi" w:eastAsia="Times New Roman" w:hAnsiTheme="majorHAnsi"/>
                <w:b w:val="0"/>
              </w:rPr>
              <w:t>Para el periodista de Clarín, “el ejercicio activo del periodismo no se reduce al automatismo de emitir noticias. Más bien se  trata, tal vez esencialmente, de contar historias reales… La sangre de ‘A sangre fría’ fue la sangre ardiente e inapelable que llevó a Capote al fin del mundo para contar por qué se mata. No para explicar por qué se mata. Eso sería teoría. Sólo para contarlo, y para contarlo de verdad.</w:t>
            </w:r>
          </w:p>
          <w:p w:rsidR="00F35FDB" w:rsidRPr="00874645" w:rsidRDefault="00F35FDB" w:rsidP="00B76CDB">
            <w:pPr>
              <w:jc w:val="both"/>
              <w:rPr>
                <w:rFonts w:asciiTheme="majorHAnsi" w:eastAsia="Times New Roman" w:hAnsiTheme="majorHAnsi"/>
                <w:b w:val="0"/>
              </w:rPr>
            </w:pPr>
          </w:p>
          <w:p w:rsidR="00F35FDB" w:rsidRDefault="00F35FDB" w:rsidP="00B76CDB">
            <w:pPr>
              <w:jc w:val="both"/>
              <w:rPr>
                <w:rFonts w:asciiTheme="majorHAnsi" w:eastAsia="Times New Roman" w:hAnsiTheme="majorHAnsi"/>
                <w:b w:val="0"/>
              </w:rPr>
            </w:pPr>
            <w:r w:rsidRPr="00874645">
              <w:rPr>
                <w:rFonts w:asciiTheme="majorHAnsi" w:eastAsia="Times New Roman" w:hAnsiTheme="majorHAnsi"/>
                <w:b w:val="0"/>
              </w:rPr>
              <w:t>Su característica principal (del texto narrativo) es que se refiere a los hombres y sus acciones. Las circunstancias quedan subordinadas a aquéllos. Un hablante explicará los sucesos y acciones que resulten interesantes. Una narración debe tener como referencia un acontecimiento que cumpla con el requisito de suscitar  interés.</w:t>
            </w:r>
          </w:p>
          <w:p w:rsidR="00F35FDB" w:rsidRPr="00874645" w:rsidRDefault="00F35FDB" w:rsidP="00B76CDB">
            <w:pPr>
              <w:jc w:val="both"/>
              <w:rPr>
                <w:rFonts w:asciiTheme="majorHAnsi" w:eastAsia="Times New Roman" w:hAnsiTheme="majorHAnsi"/>
                <w:b w:val="0"/>
              </w:rPr>
            </w:pPr>
          </w:p>
          <w:p w:rsidR="00F35FDB" w:rsidRPr="00874645" w:rsidRDefault="00F35FDB" w:rsidP="00B76CDB">
            <w:pPr>
              <w:jc w:val="both"/>
              <w:rPr>
                <w:rFonts w:asciiTheme="majorHAnsi" w:eastAsia="Times New Roman" w:hAnsiTheme="majorHAnsi"/>
                <w:b w:val="0"/>
              </w:rPr>
            </w:pPr>
            <w:r w:rsidRPr="00874645">
              <w:rPr>
                <w:rFonts w:asciiTheme="majorHAnsi" w:eastAsia="Times New Roman" w:hAnsiTheme="majorHAnsi"/>
                <w:b w:val="0"/>
              </w:rPr>
              <w:t>Las narraciones -las historias- son caminos alternativos para llegar a la verdad.</w:t>
            </w:r>
          </w:p>
          <w:p w:rsidR="00F35FDB" w:rsidRPr="00874645" w:rsidRDefault="00F35FDB" w:rsidP="00B76CDB">
            <w:pPr>
              <w:jc w:val="both"/>
              <w:rPr>
                <w:rFonts w:asciiTheme="majorHAnsi" w:eastAsia="Times New Roman" w:hAnsiTheme="majorHAnsi"/>
                <w:b w:val="0"/>
              </w:rPr>
            </w:pPr>
            <w:r w:rsidRPr="00874645">
              <w:rPr>
                <w:rFonts w:asciiTheme="majorHAnsi" w:eastAsia="Times New Roman" w:hAnsiTheme="majorHAnsi"/>
                <w:b w:val="0"/>
              </w:rPr>
              <w:t>---</w:t>
            </w:r>
          </w:p>
          <w:p w:rsidR="00F35FDB" w:rsidRPr="00874645" w:rsidRDefault="00F35FDB" w:rsidP="00B76CDB">
            <w:pPr>
              <w:jc w:val="both"/>
              <w:rPr>
                <w:rFonts w:asciiTheme="majorHAnsi" w:eastAsia="Times New Roman" w:hAnsiTheme="majorHAnsi"/>
                <w:b w:val="0"/>
              </w:rPr>
            </w:pPr>
            <w:r w:rsidRPr="00874645">
              <w:rPr>
                <w:rFonts w:asciiTheme="majorHAnsi" w:eastAsia="Times New Roman" w:hAnsiTheme="majorHAnsi"/>
                <w:b w:val="0"/>
              </w:rPr>
              <w:t>Frente a la razón pura física-matemática se planta una razón narrativa. Para entender lo humano, personal o colectivo, es preciso relatar una historia.</w:t>
            </w:r>
          </w:p>
          <w:p w:rsidR="00F35FDB" w:rsidRPr="00874645" w:rsidRDefault="00F35FDB" w:rsidP="00B76CDB">
            <w:pPr>
              <w:jc w:val="both"/>
              <w:rPr>
                <w:rFonts w:asciiTheme="majorHAnsi" w:eastAsia="Times New Roman" w:hAnsiTheme="majorHAnsi"/>
                <w:b w:val="0"/>
              </w:rPr>
            </w:pPr>
            <w:r w:rsidRPr="00874645">
              <w:rPr>
                <w:rFonts w:asciiTheme="majorHAnsi" w:eastAsia="Times New Roman" w:hAnsiTheme="majorHAnsi"/>
                <w:b w:val="0"/>
              </w:rPr>
              <w:t>USO DE LAS NARRACIONES EN LAS CIENCIAS SOCIALES (economía, sociología, historia,)</w:t>
            </w:r>
          </w:p>
          <w:p w:rsidR="00F35FDB" w:rsidRPr="00874645" w:rsidRDefault="00F35FDB" w:rsidP="00B76CDB">
            <w:pPr>
              <w:jc w:val="both"/>
              <w:rPr>
                <w:rFonts w:asciiTheme="majorHAnsi" w:eastAsia="Times New Roman" w:hAnsiTheme="majorHAnsi"/>
                <w:b w:val="0"/>
              </w:rPr>
            </w:pPr>
            <w:r w:rsidRPr="00874645">
              <w:rPr>
                <w:rFonts w:asciiTheme="majorHAnsi" w:eastAsia="Times New Roman" w:hAnsiTheme="majorHAnsi"/>
                <w:b w:val="0"/>
              </w:rPr>
              <w:t>El historiador precisa de la capacidad evocadora, y sólo con técnicas literarias es posible movilizar la nostalgia y la fantasía imprescindibles para reconstruir idealmente una realidad desaparecida.</w:t>
            </w:r>
          </w:p>
          <w:p w:rsidR="00F35FDB" w:rsidRDefault="00F35FDB" w:rsidP="00B76CDB">
            <w:pPr>
              <w:jc w:val="both"/>
              <w:rPr>
                <w:rFonts w:asciiTheme="majorHAnsi" w:eastAsia="Times New Roman" w:hAnsiTheme="majorHAnsi"/>
                <w:b w:val="0"/>
              </w:rPr>
            </w:pPr>
            <w:r w:rsidRPr="00874645">
              <w:rPr>
                <w:rFonts w:asciiTheme="majorHAnsi" w:eastAsia="Times New Roman" w:hAnsiTheme="majorHAnsi"/>
                <w:b w:val="0"/>
              </w:rPr>
              <w:lastRenderedPageBreak/>
              <w:t>La desaparición de las fronteras estéticas y epistémicas de ficción y no ficción es manifiesta en el campo artístico y de las ciencias sociales. Realismo etnográfico, periodismo y sociología,  novelas testimonio, novelas verdaderas, dan cuenta de ello.</w:t>
            </w:r>
          </w:p>
          <w:p w:rsidR="00F35FDB" w:rsidRPr="00874645" w:rsidRDefault="00F35FDB" w:rsidP="00B76CDB">
            <w:pPr>
              <w:jc w:val="both"/>
              <w:rPr>
                <w:rFonts w:asciiTheme="majorHAnsi" w:eastAsia="Times New Roman" w:hAnsiTheme="majorHAnsi"/>
                <w:b w:val="0"/>
              </w:rPr>
            </w:pPr>
          </w:p>
          <w:p w:rsidR="00F35FDB" w:rsidRPr="00874645" w:rsidRDefault="00F35FDB" w:rsidP="00B76CDB">
            <w:pPr>
              <w:jc w:val="both"/>
              <w:rPr>
                <w:rFonts w:asciiTheme="majorHAnsi" w:eastAsia="Times New Roman" w:hAnsiTheme="majorHAnsi"/>
                <w:b w:val="0"/>
              </w:rPr>
            </w:pPr>
            <w:r w:rsidRPr="00874645">
              <w:rPr>
                <w:rFonts w:asciiTheme="majorHAnsi" w:eastAsia="Times New Roman" w:hAnsiTheme="majorHAnsi"/>
                <w:b w:val="0"/>
              </w:rPr>
              <w:t xml:space="preserve">EN LITERATURA </w:t>
            </w:r>
          </w:p>
          <w:p w:rsidR="00F35FDB" w:rsidRPr="00874645" w:rsidRDefault="00F35FDB" w:rsidP="00B76CDB">
            <w:pPr>
              <w:jc w:val="both"/>
              <w:rPr>
                <w:rFonts w:asciiTheme="majorHAnsi" w:eastAsia="Times New Roman" w:hAnsiTheme="majorHAnsi"/>
                <w:b w:val="0"/>
              </w:rPr>
            </w:pPr>
            <w:r w:rsidRPr="00874645">
              <w:rPr>
                <w:rFonts w:asciiTheme="majorHAnsi" w:eastAsia="Times New Roman" w:hAnsiTheme="majorHAnsi"/>
                <w:b w:val="0"/>
              </w:rPr>
              <w:t>La polémica se centra sobre todo con el surgimiento de la novela realista del siglo XIX.</w:t>
            </w:r>
          </w:p>
          <w:p w:rsidR="00F35FDB" w:rsidRDefault="00F35FDB" w:rsidP="00B76CDB">
            <w:pPr>
              <w:jc w:val="both"/>
              <w:rPr>
                <w:rFonts w:asciiTheme="majorHAnsi" w:eastAsia="Times New Roman" w:hAnsiTheme="majorHAnsi"/>
                <w:b w:val="0"/>
              </w:rPr>
            </w:pPr>
            <w:r w:rsidRPr="00874645">
              <w:rPr>
                <w:rFonts w:asciiTheme="majorHAnsi" w:eastAsia="Times New Roman" w:hAnsiTheme="majorHAnsi"/>
                <w:b w:val="0"/>
              </w:rPr>
              <w:t>La literatura se planta ante las ciencias sociales y el periodismo -sean narrativos o no- como otra forma de acceder al conocimiento. No es un conocimiento verídico, pero sí verdadero.</w:t>
            </w:r>
          </w:p>
          <w:p w:rsidR="00F35FDB" w:rsidRPr="00874645" w:rsidRDefault="00F35FDB" w:rsidP="00B76CDB">
            <w:pPr>
              <w:jc w:val="both"/>
              <w:rPr>
                <w:rFonts w:asciiTheme="majorHAnsi" w:eastAsia="Times New Roman" w:hAnsiTheme="majorHAnsi"/>
                <w:b w:val="0"/>
              </w:rPr>
            </w:pPr>
          </w:p>
          <w:p w:rsidR="00F35FDB" w:rsidRPr="00874645" w:rsidRDefault="00F35FDB" w:rsidP="00B76CDB">
            <w:pPr>
              <w:jc w:val="both"/>
              <w:rPr>
                <w:rFonts w:asciiTheme="majorHAnsi" w:eastAsia="Times New Roman" w:hAnsiTheme="majorHAnsi"/>
                <w:b w:val="0"/>
              </w:rPr>
            </w:pPr>
            <w:r w:rsidRPr="00874645">
              <w:rPr>
                <w:rFonts w:asciiTheme="majorHAnsi" w:eastAsia="Times New Roman" w:hAnsiTheme="majorHAnsi"/>
                <w:b w:val="0"/>
              </w:rPr>
              <w:t>EN PERIODISMO</w:t>
            </w:r>
          </w:p>
          <w:p w:rsidR="00F35FDB" w:rsidRPr="00874645" w:rsidRDefault="00F35FDB" w:rsidP="00B76CDB">
            <w:pPr>
              <w:jc w:val="both"/>
              <w:rPr>
                <w:rFonts w:asciiTheme="majorHAnsi" w:eastAsia="Times New Roman" w:hAnsiTheme="majorHAnsi"/>
                <w:b w:val="0"/>
              </w:rPr>
            </w:pPr>
            <w:r w:rsidRPr="00874645">
              <w:rPr>
                <w:rFonts w:asciiTheme="majorHAnsi" w:eastAsia="Times New Roman" w:hAnsiTheme="majorHAnsi"/>
                <w:b w:val="0"/>
              </w:rPr>
              <w:t>“Los datos, la información “sintáctica”, no tienen sentido si son considerados como meros “hechos mostrencos”: ha de recibir una configuración adecuada para que tenga sentido vital en la persona del destinatario”. (PUENTE)</w:t>
            </w:r>
          </w:p>
          <w:p w:rsidR="00F35FDB" w:rsidRDefault="00F35FDB" w:rsidP="00B76CDB">
            <w:pPr>
              <w:jc w:val="both"/>
              <w:rPr>
                <w:rFonts w:asciiTheme="majorHAnsi" w:eastAsia="Times New Roman" w:hAnsiTheme="majorHAnsi"/>
                <w:b w:val="0"/>
              </w:rPr>
            </w:pPr>
            <w:r w:rsidRPr="00874645">
              <w:rPr>
                <w:rFonts w:asciiTheme="majorHAnsi" w:eastAsia="Times New Roman" w:hAnsiTheme="majorHAnsi"/>
                <w:b w:val="0"/>
              </w:rPr>
              <w:t xml:space="preserve">Cabe recordar que la narración no es un método inocente y desprovisto de suspicacias epistemológicas. El sólo hecho de elegir un relato para presentar los datos indica qué camino se seguirá para construir una realidad. Otros caminos construirán otras realidades. </w:t>
            </w:r>
            <w:proofErr w:type="spellStart"/>
            <w:r w:rsidRPr="00874645">
              <w:rPr>
                <w:rFonts w:asciiTheme="majorHAnsi" w:eastAsia="Times New Roman" w:hAnsiTheme="majorHAnsi"/>
                <w:b w:val="0"/>
              </w:rPr>
              <w:t>Gustave</w:t>
            </w:r>
            <w:proofErr w:type="spellEnd"/>
            <w:r w:rsidRPr="00874645">
              <w:rPr>
                <w:rFonts w:asciiTheme="majorHAnsi" w:eastAsia="Times New Roman" w:hAnsiTheme="majorHAnsi"/>
                <w:b w:val="0"/>
              </w:rPr>
              <w:t xml:space="preserve"> </w:t>
            </w:r>
            <w:proofErr w:type="spellStart"/>
            <w:r w:rsidRPr="00874645">
              <w:rPr>
                <w:rFonts w:asciiTheme="majorHAnsi" w:eastAsia="Times New Roman" w:hAnsiTheme="majorHAnsi"/>
                <w:b w:val="0"/>
              </w:rPr>
              <w:t>Flaubert</w:t>
            </w:r>
            <w:proofErr w:type="spellEnd"/>
            <w:r w:rsidRPr="00874645">
              <w:rPr>
                <w:rFonts w:asciiTheme="majorHAnsi" w:eastAsia="Times New Roman" w:hAnsiTheme="majorHAnsi"/>
                <w:b w:val="0"/>
              </w:rPr>
              <w:t xml:space="preserve"> decía que el estilo es una manera absoluta de ver las cosas.</w:t>
            </w:r>
          </w:p>
          <w:p w:rsidR="00F35FDB" w:rsidRPr="00874645" w:rsidRDefault="00F35FDB" w:rsidP="00B76CDB">
            <w:pPr>
              <w:jc w:val="both"/>
              <w:rPr>
                <w:rFonts w:asciiTheme="majorHAnsi" w:eastAsia="Times New Roman" w:hAnsiTheme="majorHAnsi"/>
                <w:b w:val="0"/>
              </w:rPr>
            </w:pPr>
          </w:p>
          <w:p w:rsidR="00F35FDB" w:rsidRDefault="00F35FDB" w:rsidP="00B76CDB">
            <w:pPr>
              <w:jc w:val="both"/>
              <w:rPr>
                <w:rFonts w:asciiTheme="majorHAnsi" w:eastAsia="Times New Roman" w:hAnsiTheme="majorHAnsi"/>
                <w:b w:val="0"/>
              </w:rPr>
            </w:pPr>
            <w:r w:rsidRPr="00874645">
              <w:rPr>
                <w:rFonts w:asciiTheme="majorHAnsi" w:eastAsia="Times New Roman" w:hAnsiTheme="majorHAnsi"/>
                <w:b w:val="0"/>
              </w:rPr>
              <w:t>Si la narración  es útil en sociología, antropología e historia, mucho más lo es en periodismo, donde cotidianamente hay comprender la realidad y comunicarla en forma eficaz.</w:t>
            </w:r>
          </w:p>
          <w:p w:rsidR="00F35FDB" w:rsidRPr="0087464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r w:rsidRPr="00874645">
              <w:rPr>
                <w:rFonts w:asciiTheme="majorHAnsi" w:eastAsia="Times New Roman" w:hAnsiTheme="majorHAnsi"/>
                <w:b w:val="0"/>
              </w:rPr>
              <w:t>(El periodismo narrativo) Fusiona investigación y técnicas literarias para llegar de manera verosímil, verídica y estética, a una verdad profunda destilada de la realidad social.</w:t>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lastRenderedPageBreak/>
              <w:t>Metodología</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Análisis de varias fuentes bibliográficas y reflexión personal.</w:t>
            </w:r>
          </w:p>
          <w:p w:rsidR="00F35FDB" w:rsidRPr="00932E75" w:rsidRDefault="00F35FDB" w:rsidP="00B76CDB">
            <w:pPr>
              <w:tabs>
                <w:tab w:val="left" w:pos="2945"/>
              </w:tabs>
              <w:jc w:val="both"/>
              <w:rPr>
                <w:rFonts w:asciiTheme="majorHAnsi" w:eastAsia="Times New Roman" w:hAnsiTheme="majorHAnsi"/>
                <w:b w:val="0"/>
              </w:rPr>
            </w:pPr>
            <w:r>
              <w:rPr>
                <w:rFonts w:asciiTheme="majorHAnsi" w:eastAsia="Times New Roman" w:hAnsiTheme="majorHAnsi"/>
                <w:b w:val="0"/>
              </w:rPr>
              <w:tab/>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 xml:space="preserve">Discusión </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 xml:space="preserve">Se cuenta qué es una narración y como estas han sido utilizadas no solo en Periodismo, sino en muchas otras disciplinas. </w:t>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Conclusiones</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Las narraciones son caminos para llegar a la verdad.</w:t>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Bibliografía</w:t>
            </w:r>
          </w:p>
        </w:tc>
      </w:tr>
      <w:tr w:rsidR="00F35FDB" w:rsidRPr="00932E75" w:rsidTr="00B76CDB">
        <w:trPr>
          <w:cnfStyle w:val="000000100000"/>
        </w:trPr>
        <w:tc>
          <w:tcPr>
            <w:cnfStyle w:val="001000000000"/>
            <w:tcW w:w="8644" w:type="dxa"/>
            <w:gridSpan w:val="2"/>
            <w:shd w:val="clear" w:color="auto" w:fill="auto"/>
          </w:tcPr>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BASTENIER, Miguel </w:t>
            </w:r>
            <w:proofErr w:type="spellStart"/>
            <w:r w:rsidRPr="00874645">
              <w:rPr>
                <w:rFonts w:asciiTheme="majorHAnsi" w:eastAsia="Times New Roman" w:hAnsiTheme="majorHAnsi"/>
                <w:b w:val="0"/>
              </w:rPr>
              <w:t>Angel</w:t>
            </w:r>
            <w:proofErr w:type="spellEnd"/>
            <w:r w:rsidRPr="00874645">
              <w:rPr>
                <w:rFonts w:asciiTheme="majorHAnsi" w:eastAsia="Times New Roman" w:hAnsiTheme="majorHAnsi"/>
                <w:b w:val="0"/>
              </w:rPr>
              <w:t xml:space="preserve"> (2001): El blanco móvil. Curso de periodismo. Madrid,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Ediciones El País.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lastRenderedPageBreak/>
              <w:t xml:space="preserve">BURKE, Peter (ed.) (1994): Formas de hacer historia. Madrid, Alianza.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CASASÚS, Josep María (2001): “Perspectiva  ética del periodismo electrónico”, en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Estudios sobre el Mensaje Periodístico, nro. 7, 2001.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CHILLÓN, Albert (1999)</w:t>
            </w:r>
            <w:proofErr w:type="gramStart"/>
            <w:r w:rsidRPr="00874645">
              <w:rPr>
                <w:rFonts w:asciiTheme="majorHAnsi" w:eastAsia="Times New Roman" w:hAnsiTheme="majorHAnsi"/>
                <w:b w:val="0"/>
              </w:rPr>
              <w:t>:  Literatura</w:t>
            </w:r>
            <w:proofErr w:type="gramEnd"/>
            <w:r w:rsidRPr="00874645">
              <w:rPr>
                <w:rFonts w:asciiTheme="majorHAnsi" w:eastAsia="Times New Roman" w:hAnsiTheme="majorHAnsi"/>
                <w:b w:val="0"/>
              </w:rPr>
              <w:t xml:space="preserve"> y periodismo. Una tradición de relaciones </w:t>
            </w:r>
          </w:p>
          <w:p w:rsidR="00F35FDB" w:rsidRPr="00874645" w:rsidRDefault="00F35FDB" w:rsidP="00B76CDB">
            <w:pPr>
              <w:tabs>
                <w:tab w:val="left" w:pos="6213"/>
              </w:tabs>
              <w:jc w:val="both"/>
              <w:rPr>
                <w:rFonts w:asciiTheme="majorHAnsi" w:eastAsia="Times New Roman" w:hAnsiTheme="majorHAnsi"/>
                <w:b w:val="0"/>
              </w:rPr>
            </w:pPr>
            <w:proofErr w:type="gramStart"/>
            <w:r w:rsidRPr="00874645">
              <w:rPr>
                <w:rFonts w:asciiTheme="majorHAnsi" w:eastAsia="Times New Roman" w:hAnsiTheme="majorHAnsi"/>
                <w:b w:val="0"/>
              </w:rPr>
              <w:t>promiscuas</w:t>
            </w:r>
            <w:proofErr w:type="gramEnd"/>
            <w:r w:rsidRPr="00874645">
              <w:rPr>
                <w:rFonts w:asciiTheme="majorHAnsi" w:eastAsia="Times New Roman" w:hAnsiTheme="majorHAnsi"/>
                <w:b w:val="0"/>
              </w:rPr>
              <w:t xml:space="preserve">. Barcelona, UAB.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COLOMER PELLICER, Francisca (1995): “Biografía y cambio social: la historia que </w:t>
            </w:r>
          </w:p>
          <w:p w:rsidR="00F35FDB" w:rsidRPr="00874645" w:rsidRDefault="00F35FDB" w:rsidP="00B76CDB">
            <w:pPr>
              <w:tabs>
                <w:tab w:val="left" w:pos="6213"/>
              </w:tabs>
              <w:jc w:val="both"/>
              <w:rPr>
                <w:rFonts w:asciiTheme="majorHAnsi" w:eastAsia="Times New Roman" w:hAnsiTheme="majorHAnsi"/>
                <w:b w:val="0"/>
              </w:rPr>
            </w:pPr>
            <w:proofErr w:type="gramStart"/>
            <w:r w:rsidRPr="00874645">
              <w:rPr>
                <w:rFonts w:asciiTheme="majorHAnsi" w:eastAsia="Times New Roman" w:hAnsiTheme="majorHAnsi"/>
                <w:b w:val="0"/>
              </w:rPr>
              <w:t>estamos</w:t>
            </w:r>
            <w:proofErr w:type="gramEnd"/>
            <w:r w:rsidRPr="00874645">
              <w:rPr>
                <w:rFonts w:asciiTheme="majorHAnsi" w:eastAsia="Times New Roman" w:hAnsiTheme="majorHAnsi"/>
                <w:b w:val="0"/>
              </w:rPr>
              <w:t xml:space="preserve"> viviendo”, en BARROS, Carlos (editor): Historia a Debate. Otros enfoques.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T.III, Santiago de Compostela, Historia a Debate.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CONTURSI, María Eugenia y FERRO, Fabiola (2000): La narración. Usos y teorías.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Buenos Aires, Norma.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LEWIS, Oscar (1961): Antropología de la pobreza: cinco familias. México, FCE.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MARTÍNEZ, Tomás Eloy Martínez (1997): Periodismo y narración. Desafíos para el </w:t>
            </w:r>
          </w:p>
          <w:p w:rsidR="00F35FDB" w:rsidRPr="00874645" w:rsidRDefault="00F35FDB" w:rsidP="00B76CDB">
            <w:pPr>
              <w:tabs>
                <w:tab w:val="left" w:pos="6213"/>
              </w:tabs>
              <w:jc w:val="both"/>
              <w:rPr>
                <w:rFonts w:asciiTheme="majorHAnsi" w:eastAsia="Times New Roman" w:hAnsiTheme="majorHAnsi"/>
                <w:b w:val="0"/>
              </w:rPr>
            </w:pPr>
            <w:proofErr w:type="gramStart"/>
            <w:r w:rsidRPr="00874645">
              <w:rPr>
                <w:rFonts w:asciiTheme="majorHAnsi" w:eastAsia="Times New Roman" w:hAnsiTheme="majorHAnsi"/>
                <w:b w:val="0"/>
              </w:rPr>
              <w:t>siglo</w:t>
            </w:r>
            <w:proofErr w:type="gramEnd"/>
            <w:r w:rsidRPr="00874645">
              <w:rPr>
                <w:rFonts w:asciiTheme="majorHAnsi" w:eastAsia="Times New Roman" w:hAnsiTheme="majorHAnsi"/>
                <w:b w:val="0"/>
              </w:rPr>
              <w:t xml:space="preserve"> XXI. (Conferencia pronunciada ante la asamblea de la SIP el 26 de octubre de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1997, en Guadalajara, México), en biblioteca de la Fundación Nuevo Periodismo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Iberoamericano, www.fnpi.org.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MORALES MOYA, Antonio (1995): “Paul </w:t>
            </w:r>
            <w:proofErr w:type="spellStart"/>
            <w:r w:rsidRPr="00874645">
              <w:rPr>
                <w:rFonts w:asciiTheme="majorHAnsi" w:eastAsia="Times New Roman" w:hAnsiTheme="majorHAnsi"/>
                <w:b w:val="0"/>
              </w:rPr>
              <w:t>Ricoeur</w:t>
            </w:r>
            <w:proofErr w:type="spellEnd"/>
            <w:r w:rsidRPr="00874645">
              <w:rPr>
                <w:rFonts w:asciiTheme="majorHAnsi" w:eastAsia="Times New Roman" w:hAnsiTheme="majorHAnsi"/>
                <w:b w:val="0"/>
              </w:rPr>
              <w:t xml:space="preserve"> y la narración histórica”, en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BARROS, Carlos (editor)</w:t>
            </w:r>
            <w:proofErr w:type="gramStart"/>
            <w:r w:rsidRPr="00874645">
              <w:rPr>
                <w:rFonts w:asciiTheme="majorHAnsi" w:eastAsia="Times New Roman" w:hAnsiTheme="majorHAnsi"/>
                <w:b w:val="0"/>
              </w:rPr>
              <w:t>:  Historia</w:t>
            </w:r>
            <w:proofErr w:type="gramEnd"/>
            <w:r w:rsidRPr="00874645">
              <w:rPr>
                <w:rFonts w:asciiTheme="majorHAnsi" w:eastAsia="Times New Roman" w:hAnsiTheme="majorHAnsi"/>
                <w:b w:val="0"/>
              </w:rPr>
              <w:t xml:space="preserve"> a Debate. Otros enfoques. T.III, Santiago de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Compostela, Historia a Debate.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MUMBY, Dennis (</w:t>
            </w:r>
            <w:proofErr w:type="spellStart"/>
            <w:r w:rsidRPr="00874645">
              <w:rPr>
                <w:rFonts w:asciiTheme="majorHAnsi" w:eastAsia="Times New Roman" w:hAnsiTheme="majorHAnsi"/>
                <w:b w:val="0"/>
              </w:rPr>
              <w:t>comp</w:t>
            </w:r>
            <w:proofErr w:type="spellEnd"/>
            <w:r w:rsidRPr="00874645">
              <w:rPr>
                <w:rFonts w:asciiTheme="majorHAnsi" w:eastAsia="Times New Roman" w:hAnsiTheme="majorHAnsi"/>
                <w:b w:val="0"/>
              </w:rPr>
              <w:t>.) (1997)</w:t>
            </w:r>
            <w:proofErr w:type="gramStart"/>
            <w:r w:rsidRPr="00874645">
              <w:rPr>
                <w:rFonts w:asciiTheme="majorHAnsi" w:eastAsia="Times New Roman" w:hAnsiTheme="majorHAnsi"/>
                <w:b w:val="0"/>
              </w:rPr>
              <w:t>:  Narrativa</w:t>
            </w:r>
            <w:proofErr w:type="gramEnd"/>
            <w:r w:rsidRPr="00874645">
              <w:rPr>
                <w:rFonts w:asciiTheme="majorHAnsi" w:eastAsia="Times New Roman" w:hAnsiTheme="majorHAnsi"/>
                <w:b w:val="0"/>
              </w:rPr>
              <w:t xml:space="preserve"> y control social. Perspectivas críticas.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Buenos Aires, </w:t>
            </w:r>
            <w:proofErr w:type="spellStart"/>
            <w:r w:rsidRPr="00874645">
              <w:rPr>
                <w:rFonts w:asciiTheme="majorHAnsi" w:eastAsia="Times New Roman" w:hAnsiTheme="majorHAnsi"/>
                <w:b w:val="0"/>
              </w:rPr>
              <w:t>Amorrortu</w:t>
            </w:r>
            <w:proofErr w:type="spellEnd"/>
            <w:r w:rsidRPr="00874645">
              <w:rPr>
                <w:rFonts w:asciiTheme="majorHAnsi" w:eastAsia="Times New Roman" w:hAnsiTheme="majorHAnsi"/>
                <w:b w:val="0"/>
              </w:rPr>
              <w:t xml:space="preserve">.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10Narrativas. Revista patagónica de periodismo y comunicación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 </w:t>
            </w:r>
            <w:proofErr w:type="gramStart"/>
            <w:r w:rsidRPr="00874645">
              <w:rPr>
                <w:rFonts w:asciiTheme="majorHAnsi" w:eastAsia="Times New Roman" w:hAnsiTheme="majorHAnsi"/>
                <w:b w:val="0"/>
              </w:rPr>
              <w:t>nro</w:t>
            </w:r>
            <w:proofErr w:type="gramEnd"/>
            <w:r w:rsidRPr="00874645">
              <w:rPr>
                <w:rFonts w:asciiTheme="majorHAnsi" w:eastAsia="Times New Roman" w:hAnsiTheme="majorHAnsi"/>
                <w:b w:val="0"/>
              </w:rPr>
              <w:t xml:space="preserve">. 10, octubre / diciembre de 2006, ISSN 1668-6098.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11</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NAKAGAWA, Gordon (1997): “Sujetos deformados, cuerpos dóciles: prácticas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disciplinarias y constitución del sujeto en las historias de la internación de los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japoneses-norteamericanos”, en MUMBY, Dennis (</w:t>
            </w:r>
            <w:proofErr w:type="spellStart"/>
            <w:r w:rsidRPr="00874645">
              <w:rPr>
                <w:rFonts w:asciiTheme="majorHAnsi" w:eastAsia="Times New Roman" w:hAnsiTheme="majorHAnsi"/>
                <w:b w:val="0"/>
              </w:rPr>
              <w:t>comp</w:t>
            </w:r>
            <w:proofErr w:type="spellEnd"/>
            <w:r w:rsidRPr="00874645">
              <w:rPr>
                <w:rFonts w:asciiTheme="majorHAnsi" w:eastAsia="Times New Roman" w:hAnsiTheme="majorHAnsi"/>
                <w:b w:val="0"/>
              </w:rPr>
              <w:t xml:space="preserve">.): Narrativa y control social.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Perspectivas críticas. Buenos Aires, </w:t>
            </w:r>
            <w:proofErr w:type="spellStart"/>
            <w:r w:rsidRPr="00874645">
              <w:rPr>
                <w:rFonts w:asciiTheme="majorHAnsi" w:eastAsia="Times New Roman" w:hAnsiTheme="majorHAnsi"/>
                <w:b w:val="0"/>
              </w:rPr>
              <w:t>Amorrortu</w:t>
            </w:r>
            <w:proofErr w:type="spellEnd"/>
            <w:r w:rsidRPr="00874645">
              <w:rPr>
                <w:rFonts w:asciiTheme="majorHAnsi" w:eastAsia="Times New Roman" w:hAnsiTheme="majorHAnsi"/>
                <w:b w:val="0"/>
              </w:rPr>
              <w:t xml:space="preserve">.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PUENTE, Soledad (1999): Televisión: la noticia se cuenta. Cómo informar utilizando </w:t>
            </w:r>
          </w:p>
          <w:p w:rsidR="00F35FDB" w:rsidRPr="00874645" w:rsidRDefault="00F35FDB" w:rsidP="00B76CDB">
            <w:pPr>
              <w:tabs>
                <w:tab w:val="left" w:pos="6213"/>
              </w:tabs>
              <w:jc w:val="both"/>
              <w:rPr>
                <w:rFonts w:asciiTheme="majorHAnsi" w:eastAsia="Times New Roman" w:hAnsiTheme="majorHAnsi"/>
                <w:b w:val="0"/>
              </w:rPr>
            </w:pPr>
            <w:proofErr w:type="gramStart"/>
            <w:r w:rsidRPr="00874645">
              <w:rPr>
                <w:rFonts w:asciiTheme="majorHAnsi" w:eastAsia="Times New Roman" w:hAnsiTheme="majorHAnsi"/>
                <w:b w:val="0"/>
              </w:rPr>
              <w:t>la</w:t>
            </w:r>
            <w:proofErr w:type="gramEnd"/>
            <w:r w:rsidRPr="00874645">
              <w:rPr>
                <w:rFonts w:asciiTheme="majorHAnsi" w:eastAsia="Times New Roman" w:hAnsiTheme="majorHAnsi"/>
                <w:b w:val="0"/>
              </w:rPr>
              <w:t xml:space="preserve"> estructura dramática. México, </w:t>
            </w:r>
            <w:proofErr w:type="spellStart"/>
            <w:r w:rsidRPr="00874645">
              <w:rPr>
                <w:rFonts w:asciiTheme="majorHAnsi" w:eastAsia="Times New Roman" w:hAnsiTheme="majorHAnsi"/>
                <w:b w:val="0"/>
              </w:rPr>
              <w:t>Alfaomega</w:t>
            </w:r>
            <w:proofErr w:type="spellEnd"/>
            <w:r w:rsidRPr="00874645">
              <w:rPr>
                <w:rFonts w:asciiTheme="majorHAnsi" w:eastAsia="Times New Roman" w:hAnsiTheme="majorHAnsi"/>
                <w:b w:val="0"/>
              </w:rPr>
              <w:t>.</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RAMONET, Ignacio (2001): "Comunicación contra información", en línea, en Sala de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Prensa, www.salade prensa.org, No. 30, abril de 2001.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VELÁZQUEZ, Luis (2000): “El periodista como historiador del presente”, en Revista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Mexicana de Comunicación, nro. 65, setiembre/octubre de 2000. </w:t>
            </w:r>
          </w:p>
          <w:p w:rsidR="00F35FDB" w:rsidRPr="00874645" w:rsidRDefault="00F35FDB" w:rsidP="00B76CDB">
            <w:pPr>
              <w:tabs>
                <w:tab w:val="left" w:pos="6213"/>
              </w:tabs>
              <w:jc w:val="both"/>
              <w:rPr>
                <w:rFonts w:asciiTheme="majorHAnsi" w:eastAsia="Times New Roman" w:hAnsiTheme="majorHAnsi"/>
                <w:b w:val="0"/>
              </w:rPr>
            </w:pPr>
            <w:r w:rsidRPr="00874645">
              <w:rPr>
                <w:rFonts w:asciiTheme="majorHAnsi" w:eastAsia="Times New Roman" w:hAnsiTheme="majorHAnsi"/>
                <w:b w:val="0"/>
              </w:rPr>
              <w:t xml:space="preserve">ZELIZER, </w:t>
            </w:r>
            <w:proofErr w:type="spellStart"/>
            <w:r w:rsidRPr="00874645">
              <w:rPr>
                <w:rFonts w:asciiTheme="majorHAnsi" w:eastAsia="Times New Roman" w:hAnsiTheme="majorHAnsi"/>
                <w:b w:val="0"/>
              </w:rPr>
              <w:t>Barbie</w:t>
            </w:r>
            <w:proofErr w:type="spellEnd"/>
            <w:r w:rsidRPr="00874645">
              <w:rPr>
                <w:rFonts w:asciiTheme="majorHAnsi" w:eastAsia="Times New Roman" w:hAnsiTheme="majorHAnsi"/>
                <w:b w:val="0"/>
              </w:rPr>
              <w:t xml:space="preserve"> (1997): “Los periodistas norteamericanos y la muerte de Lee Harvey </w:t>
            </w:r>
          </w:p>
          <w:p w:rsidR="00F35FDB" w:rsidRPr="00874645" w:rsidRDefault="00F35FDB" w:rsidP="00B76CDB">
            <w:pPr>
              <w:tabs>
                <w:tab w:val="left" w:pos="6213"/>
              </w:tabs>
              <w:jc w:val="both"/>
              <w:rPr>
                <w:rFonts w:asciiTheme="majorHAnsi" w:eastAsia="Times New Roman" w:hAnsiTheme="majorHAnsi"/>
                <w:b w:val="0"/>
              </w:rPr>
            </w:pPr>
            <w:proofErr w:type="spellStart"/>
            <w:r w:rsidRPr="00874645">
              <w:rPr>
                <w:rFonts w:asciiTheme="majorHAnsi" w:eastAsia="Times New Roman" w:hAnsiTheme="majorHAnsi"/>
                <w:b w:val="0"/>
              </w:rPr>
              <w:t>Oswald</w:t>
            </w:r>
            <w:proofErr w:type="spellEnd"/>
            <w:r w:rsidRPr="00874645">
              <w:rPr>
                <w:rFonts w:asciiTheme="majorHAnsi" w:eastAsia="Times New Roman" w:hAnsiTheme="majorHAnsi"/>
                <w:b w:val="0"/>
              </w:rPr>
              <w:t xml:space="preserve">: narrativas de </w:t>
            </w:r>
            <w:proofErr w:type="spellStart"/>
            <w:r w:rsidRPr="00874645">
              <w:rPr>
                <w:rFonts w:asciiTheme="majorHAnsi" w:eastAsia="Times New Roman" w:hAnsiTheme="majorHAnsi"/>
                <w:b w:val="0"/>
              </w:rPr>
              <w:t>autolegitimación</w:t>
            </w:r>
            <w:proofErr w:type="spellEnd"/>
            <w:r w:rsidRPr="00874645">
              <w:rPr>
                <w:rFonts w:asciiTheme="majorHAnsi" w:eastAsia="Times New Roman" w:hAnsiTheme="majorHAnsi"/>
                <w:b w:val="0"/>
              </w:rPr>
              <w:t>”, en MUMBY, Dennis (</w:t>
            </w:r>
            <w:proofErr w:type="spellStart"/>
            <w:r w:rsidRPr="00874645">
              <w:rPr>
                <w:rFonts w:asciiTheme="majorHAnsi" w:eastAsia="Times New Roman" w:hAnsiTheme="majorHAnsi"/>
                <w:b w:val="0"/>
              </w:rPr>
              <w:t>comp</w:t>
            </w:r>
            <w:proofErr w:type="spellEnd"/>
            <w:r w:rsidRPr="00874645">
              <w:rPr>
                <w:rFonts w:asciiTheme="majorHAnsi" w:eastAsia="Times New Roman" w:hAnsiTheme="majorHAnsi"/>
                <w:b w:val="0"/>
              </w:rPr>
              <w:t xml:space="preserve">.):  Narrativa y </w:t>
            </w:r>
          </w:p>
          <w:p w:rsidR="00F35FDB" w:rsidRPr="00932E75" w:rsidRDefault="00F35FDB" w:rsidP="00B76CDB">
            <w:pPr>
              <w:tabs>
                <w:tab w:val="left" w:pos="6213"/>
              </w:tabs>
              <w:jc w:val="both"/>
              <w:rPr>
                <w:rFonts w:asciiTheme="majorHAnsi" w:eastAsia="Times New Roman" w:hAnsiTheme="majorHAnsi"/>
                <w:b w:val="0"/>
              </w:rPr>
            </w:pPr>
            <w:proofErr w:type="gramStart"/>
            <w:r w:rsidRPr="00874645">
              <w:rPr>
                <w:rFonts w:asciiTheme="majorHAnsi" w:eastAsia="Times New Roman" w:hAnsiTheme="majorHAnsi"/>
                <w:b w:val="0"/>
              </w:rPr>
              <w:t>control</w:t>
            </w:r>
            <w:proofErr w:type="gramEnd"/>
            <w:r w:rsidRPr="00874645">
              <w:rPr>
                <w:rFonts w:asciiTheme="majorHAnsi" w:eastAsia="Times New Roman" w:hAnsiTheme="majorHAnsi"/>
                <w:b w:val="0"/>
              </w:rPr>
              <w:t xml:space="preserve"> social. Perspectivas críticas. Buenos Aires, </w:t>
            </w:r>
            <w:proofErr w:type="spellStart"/>
            <w:r w:rsidRPr="00874645">
              <w:rPr>
                <w:rFonts w:asciiTheme="majorHAnsi" w:eastAsia="Times New Roman" w:hAnsiTheme="majorHAnsi"/>
                <w:b w:val="0"/>
              </w:rPr>
              <w:t>Amorrortu</w:t>
            </w:r>
            <w:proofErr w:type="spellEnd"/>
            <w:r w:rsidRPr="00874645">
              <w:rPr>
                <w:rFonts w:asciiTheme="majorHAnsi" w:eastAsia="Times New Roman" w:hAnsiTheme="majorHAnsi"/>
                <w:b w:val="0"/>
              </w:rPr>
              <w:t>.</w:t>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bl>
    <w:p w:rsidR="00A0786A" w:rsidRDefault="00A0786A"/>
    <w:p w:rsidR="00F35FDB" w:rsidRDefault="00F35FDB"/>
    <w:p w:rsidR="00F35FDB" w:rsidRDefault="00F35FDB"/>
    <w:p w:rsidR="00F35FDB" w:rsidRDefault="00F35FDB"/>
    <w:tbl>
      <w:tblPr>
        <w:tblStyle w:val="Sombreadomedio1-nfasis11"/>
        <w:tblW w:w="0" w:type="auto"/>
        <w:tblLook w:val="04A0"/>
      </w:tblPr>
      <w:tblGrid>
        <w:gridCol w:w="4322"/>
        <w:gridCol w:w="4322"/>
      </w:tblGrid>
      <w:tr w:rsidR="00F35FDB" w:rsidRPr="00932E75" w:rsidTr="00B76CDB">
        <w:trPr>
          <w:cnfStyle w:val="1000000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noProof/>
                <w:lang w:val="es-ES"/>
              </w:rPr>
              <w:lastRenderedPageBreak/>
              <w:drawing>
                <wp:inline distT="0" distB="0" distL="0" distR="0">
                  <wp:extent cx="1752600" cy="381000"/>
                  <wp:effectExtent l="19050" t="0" r="0" b="0"/>
                  <wp:docPr id="3" name="Imagen 5" descr="C:\Documents and Settings\daniell\Mis documentos\Mis documentos\logo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Documents and Settings\daniell\Mis documentos\Mis documentos\logos\Logo-1.jpg"/>
                          <pic:cNvPicPr>
                            <a:picLocks noChangeAspect="1" noChangeArrowheads="1"/>
                          </pic:cNvPicPr>
                        </pic:nvPicPr>
                        <pic:blipFill>
                          <a:blip r:embed="rId4" cstate="print"/>
                          <a:srcRect/>
                          <a:stretch>
                            <a:fillRect/>
                          </a:stretch>
                        </pic:blipFill>
                        <pic:spPr bwMode="auto">
                          <a:xfrm>
                            <a:off x="0" y="0"/>
                            <a:ext cx="1752600" cy="381000"/>
                          </a:xfrm>
                          <a:prstGeom prst="rect">
                            <a:avLst/>
                          </a:prstGeom>
                          <a:noFill/>
                          <a:ln w="9525">
                            <a:noFill/>
                            <a:miter lim="800000"/>
                            <a:headEnd/>
                            <a:tailEnd/>
                          </a:ln>
                        </pic:spPr>
                      </pic:pic>
                    </a:graphicData>
                  </a:graphic>
                </wp:inline>
              </w:drawing>
            </w:r>
          </w:p>
        </w:tc>
      </w:tr>
      <w:tr w:rsidR="00F35FDB" w:rsidRPr="00932E75" w:rsidTr="00B76CDB">
        <w:trPr>
          <w:cnfStyle w:val="000000100000"/>
        </w:trPr>
        <w:tc>
          <w:tcPr>
            <w:cnfStyle w:val="001000000000"/>
            <w:tcW w:w="8644" w:type="dxa"/>
            <w:gridSpan w:val="2"/>
            <w:shd w:val="clear" w:color="auto" w:fill="1F497D" w:themeFill="text2"/>
          </w:tcPr>
          <w:p w:rsidR="00F35FDB" w:rsidRPr="00932E75" w:rsidRDefault="00F35FDB" w:rsidP="00B76CDB">
            <w:pPr>
              <w:jc w:val="both"/>
              <w:rPr>
                <w:rFonts w:asciiTheme="majorHAnsi" w:eastAsia="Times New Roman" w:hAnsiTheme="majorHAnsi"/>
                <w:color w:val="FFFFFF" w:themeColor="background1"/>
              </w:rPr>
            </w:pPr>
            <w:r w:rsidRPr="00932E75">
              <w:rPr>
                <w:rFonts w:asciiTheme="majorHAnsi" w:eastAsia="Times New Roman" w:hAnsiTheme="majorHAnsi"/>
                <w:color w:val="FFFFFF" w:themeColor="background1"/>
              </w:rPr>
              <w:t>Guía MTA 003 – Resumen Analítico</w:t>
            </w:r>
          </w:p>
        </w:tc>
      </w:tr>
      <w:tr w:rsidR="00F35FDB" w:rsidRPr="00932E75" w:rsidTr="00B76CDB">
        <w:trPr>
          <w:cnfStyle w:val="000000010000"/>
        </w:trPr>
        <w:tc>
          <w:tcPr>
            <w:cnfStyle w:val="001000000000"/>
            <w:tcW w:w="4322" w:type="dxa"/>
            <w:tcBorders>
              <w:bottom w:val="single" w:sz="8" w:space="0" w:color="7BA0CD" w:themeColor="accent1" w:themeTint="BF"/>
            </w:tcBorders>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Facultad:</w:t>
            </w:r>
          </w:p>
        </w:tc>
        <w:tc>
          <w:tcPr>
            <w:tcW w:w="4322" w:type="dxa"/>
            <w:tcBorders>
              <w:bottom w:val="single" w:sz="8" w:space="0" w:color="7BA0CD" w:themeColor="accent1" w:themeTint="BF"/>
            </w:tcBorders>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Estudiante(s):</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Comunicación</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Andrés Cárdenas Matute</w:t>
            </w:r>
          </w:p>
        </w:tc>
      </w:tr>
      <w:tr w:rsidR="00F35FDB" w:rsidRPr="00932E75" w:rsidTr="00B76CDB">
        <w:trPr>
          <w:cnfStyle w:val="000000010000"/>
        </w:trPr>
        <w:tc>
          <w:tcPr>
            <w:cnfStyle w:val="001000000000"/>
            <w:tcW w:w="4322" w:type="dxa"/>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Asignatura:</w:t>
            </w:r>
          </w:p>
        </w:tc>
        <w:tc>
          <w:tcPr>
            <w:tcW w:w="4322" w:type="dxa"/>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Fecha:</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Tesis</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02/01/2013</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Partes del Resumen Analítico.</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Artículo científico.</w:t>
            </w:r>
          </w:p>
          <w:p w:rsidR="00F35FDB" w:rsidRPr="00932E75" w:rsidRDefault="00F35FDB" w:rsidP="00B76CDB">
            <w:pPr>
              <w:jc w:val="both"/>
              <w:rPr>
                <w:rFonts w:asciiTheme="majorHAnsi" w:eastAsia="Times New Roman" w:hAnsiTheme="majorHAnsi"/>
                <w:b w:val="0"/>
              </w:rPr>
            </w:pPr>
          </w:p>
          <w:p w:rsidR="00F35FDB" w:rsidRDefault="00F35FDB" w:rsidP="00B76CDB">
            <w:pPr>
              <w:jc w:val="both"/>
              <w:rPr>
                <w:rFonts w:asciiTheme="majorHAnsi" w:eastAsia="Times New Roman" w:hAnsiTheme="majorHAnsi"/>
                <w:b w:val="0"/>
              </w:rPr>
            </w:pPr>
          </w:p>
          <w:p w:rsidR="00F35FDB"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Título:</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De la afección discursiva</w:t>
            </w:r>
          </w:p>
        </w:tc>
      </w:tr>
      <w:tr w:rsidR="00F35FDB" w:rsidRPr="00932E75" w:rsidTr="00B76CDB">
        <w:trPr>
          <w:cnfStyle w:val="000000010000"/>
        </w:trPr>
        <w:tc>
          <w:tcPr>
            <w:cnfStyle w:val="001000000000"/>
            <w:tcW w:w="4322" w:type="dxa"/>
            <w:shd w:val="clear" w:color="auto" w:fill="95B3D7" w:themeFill="accent1" w:themeFillTint="99"/>
          </w:tcPr>
          <w:p w:rsidR="00F35FDB" w:rsidRPr="00932E75" w:rsidRDefault="00F35FDB" w:rsidP="00B76CDB">
            <w:pPr>
              <w:jc w:val="both"/>
              <w:rPr>
                <w:rFonts w:asciiTheme="majorHAnsi" w:eastAsia="Times New Roman" w:hAnsiTheme="majorHAnsi"/>
                <w:b w:val="0"/>
                <w:bCs w:val="0"/>
              </w:rPr>
            </w:pPr>
            <w:r w:rsidRPr="00932E75">
              <w:rPr>
                <w:rFonts w:asciiTheme="majorHAnsi" w:eastAsia="Times New Roman" w:hAnsiTheme="majorHAnsi"/>
              </w:rPr>
              <w:t>Autor:</w:t>
            </w:r>
          </w:p>
        </w:tc>
        <w:tc>
          <w:tcPr>
            <w:tcW w:w="4322" w:type="dxa"/>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Año de publicación:</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Nora Delgado</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2006</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Editorial o patrocinador:</w:t>
            </w:r>
          </w:p>
        </w:tc>
      </w:tr>
      <w:tr w:rsidR="00F35FDB" w:rsidRPr="00932E75" w:rsidTr="00B76CDB">
        <w:trPr>
          <w:cnfStyle w:val="000000100000"/>
        </w:trPr>
        <w:tc>
          <w:tcPr>
            <w:cnfStyle w:val="001000000000"/>
            <w:tcW w:w="8644" w:type="dxa"/>
            <w:gridSpan w:val="2"/>
            <w:shd w:val="clear" w:color="auto" w:fill="auto"/>
          </w:tcPr>
          <w:p w:rsidR="00F35FDB" w:rsidRDefault="00F35FDB" w:rsidP="00B76CDB">
            <w:pPr>
              <w:jc w:val="both"/>
              <w:rPr>
                <w:rFonts w:asciiTheme="majorHAnsi" w:eastAsia="Times New Roman" w:hAnsiTheme="majorHAnsi"/>
                <w:b w:val="0"/>
              </w:rPr>
            </w:pPr>
            <w:proofErr w:type="spellStart"/>
            <w:r w:rsidRPr="00B95251">
              <w:rPr>
                <w:rFonts w:asciiTheme="majorHAnsi" w:eastAsia="Times New Roman" w:hAnsiTheme="majorHAnsi"/>
                <w:b w:val="0"/>
              </w:rPr>
              <w:t>Universidade</w:t>
            </w:r>
            <w:proofErr w:type="spellEnd"/>
            <w:r w:rsidRPr="00B95251">
              <w:rPr>
                <w:rFonts w:asciiTheme="majorHAnsi" w:eastAsia="Times New Roman" w:hAnsiTheme="majorHAnsi"/>
                <w:b w:val="0"/>
              </w:rPr>
              <w:t xml:space="preserve"> do Vale do Rio dos </w:t>
            </w:r>
            <w:proofErr w:type="spellStart"/>
            <w:r w:rsidRPr="00B95251">
              <w:rPr>
                <w:rFonts w:asciiTheme="majorHAnsi" w:eastAsia="Times New Roman" w:hAnsiTheme="majorHAnsi"/>
                <w:b w:val="0"/>
              </w:rPr>
              <w:t>Sinos</w:t>
            </w:r>
            <w:proofErr w:type="spellEnd"/>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Sitio de publicación</w:t>
            </w:r>
          </w:p>
        </w:tc>
      </w:tr>
      <w:tr w:rsidR="00F35FDB" w:rsidRPr="00932E75" w:rsidTr="00B76CDB">
        <w:trPr>
          <w:cnfStyle w:val="000000100000"/>
        </w:trPr>
        <w:tc>
          <w:tcPr>
            <w:cnfStyle w:val="001000000000"/>
            <w:tcW w:w="8644" w:type="dxa"/>
            <w:gridSpan w:val="2"/>
            <w:shd w:val="clear" w:color="auto" w:fill="auto"/>
          </w:tcPr>
          <w:p w:rsidR="00F35FDB" w:rsidRDefault="00F35FDB" w:rsidP="00B76CDB">
            <w:pPr>
              <w:jc w:val="both"/>
              <w:rPr>
                <w:rFonts w:asciiTheme="majorHAnsi" w:eastAsia="Times New Roman" w:hAnsiTheme="majorHAnsi"/>
                <w:b w:val="0"/>
              </w:rPr>
            </w:pPr>
            <w:proofErr w:type="spellStart"/>
            <w:r>
              <w:rPr>
                <w:rFonts w:asciiTheme="majorHAnsi" w:eastAsia="Times New Roman" w:hAnsiTheme="majorHAnsi"/>
                <w:b w:val="0"/>
              </w:rPr>
              <w:t>Unirevista</w:t>
            </w:r>
            <w:proofErr w:type="spellEnd"/>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Contenido</w:t>
            </w:r>
          </w:p>
        </w:tc>
      </w:tr>
      <w:tr w:rsidR="00F35FDB" w:rsidRPr="00932E75" w:rsidTr="00B76CDB">
        <w:trPr>
          <w:cnfStyle w:val="000000100000"/>
        </w:trPr>
        <w:tc>
          <w:tcPr>
            <w:cnfStyle w:val="001000000000"/>
            <w:tcW w:w="8644" w:type="dxa"/>
            <w:gridSpan w:val="2"/>
            <w:shd w:val="clear" w:color="auto" w:fill="auto"/>
          </w:tcPr>
          <w:p w:rsidR="00F35FDB" w:rsidRPr="00B95251" w:rsidRDefault="00F35FDB" w:rsidP="00B76CDB">
            <w:pPr>
              <w:jc w:val="both"/>
              <w:rPr>
                <w:rFonts w:asciiTheme="majorHAnsi" w:eastAsia="Times New Roman" w:hAnsiTheme="majorHAnsi"/>
                <w:b w:val="0"/>
              </w:rPr>
            </w:pPr>
            <w:r w:rsidRPr="00B95251">
              <w:rPr>
                <w:rFonts w:asciiTheme="majorHAnsi" w:eastAsia="Times New Roman" w:hAnsiTheme="majorHAnsi"/>
                <w:b w:val="0"/>
              </w:rPr>
              <w:t>En estos casos la gran maquinaria mediática orquesta todo un dispositivo de pésame. Dispositivo en el que el medio siente “acompaña el sentimiento” y por la misma razón hace ver lo que los demás sienten.</w:t>
            </w:r>
          </w:p>
          <w:p w:rsidR="00F35FDB" w:rsidRPr="00B95251" w:rsidRDefault="00F35FDB" w:rsidP="00B76CDB">
            <w:pPr>
              <w:jc w:val="both"/>
              <w:rPr>
                <w:rFonts w:asciiTheme="majorHAnsi" w:eastAsia="Times New Roman" w:hAnsiTheme="majorHAnsi"/>
                <w:b w:val="0"/>
              </w:rPr>
            </w:pPr>
            <w:r w:rsidRPr="00B95251">
              <w:rPr>
                <w:rFonts w:asciiTheme="majorHAnsi" w:eastAsia="Times New Roman" w:hAnsiTheme="majorHAnsi"/>
                <w:b w:val="0"/>
              </w:rPr>
              <w:t xml:space="preserve">Esta vuelta del sentimiento, ya no contenido y/o congelado en reglas de redacción de la objetividad, en convenciones y normas anuladoras de la subjetividad, se recupera de la mano de una antigua herramienta. Herramienta convertida hoy en  todo un dispositivo </w:t>
            </w:r>
            <w:proofErr w:type="spellStart"/>
            <w:r w:rsidRPr="00B95251">
              <w:rPr>
                <w:rFonts w:asciiTheme="majorHAnsi" w:eastAsia="Times New Roman" w:hAnsiTheme="majorHAnsi"/>
                <w:b w:val="0"/>
              </w:rPr>
              <w:t>diegético</w:t>
            </w:r>
            <w:proofErr w:type="spellEnd"/>
            <w:r w:rsidRPr="00B95251">
              <w:rPr>
                <w:rFonts w:asciiTheme="majorHAnsi" w:eastAsia="Times New Roman" w:hAnsiTheme="majorHAnsi"/>
                <w:b w:val="0"/>
              </w:rPr>
              <w:t>: el periodismo narrativo. El periodismo narrativo, es una opción que adquiere el discurso para recuperar emocionalidad.</w:t>
            </w:r>
          </w:p>
          <w:p w:rsidR="00F35FDB" w:rsidRPr="00B95251" w:rsidRDefault="00F35FDB" w:rsidP="00B76CDB">
            <w:pPr>
              <w:jc w:val="both"/>
              <w:rPr>
                <w:rFonts w:asciiTheme="majorHAnsi" w:eastAsia="Times New Roman" w:hAnsiTheme="majorHAnsi"/>
                <w:b w:val="0"/>
              </w:rPr>
            </w:pPr>
            <w:r w:rsidRPr="00B95251">
              <w:rPr>
                <w:rFonts w:asciiTheme="majorHAnsi" w:eastAsia="Times New Roman" w:hAnsiTheme="majorHAnsi"/>
                <w:b w:val="0"/>
              </w:rPr>
              <w:t>¿Cómo seducir hoy a un lector que, cuando llega a las páginas de un diario, ya ha sido informado por la televisión, por la radio o por Internet? “Es un periodista con vocación de narrador, que se atreva a dejar en tierra las cifras para remontar vuelo con el corazón de un relato (…) pero a los editores les cuesta aceptar que ésa es la respuesta a lo que están buscando desde hace tanto tiempo” (T. E. MARTÍNEZ). Pero el encuadre de la objetividad y los “puro datos” son necesarios para que tal manifestación narrativa y emotiva se realice.</w:t>
            </w:r>
          </w:p>
          <w:p w:rsidR="00F35FDB" w:rsidRPr="00B95251" w:rsidRDefault="00F35FDB" w:rsidP="00B76CDB">
            <w:pPr>
              <w:jc w:val="both"/>
              <w:rPr>
                <w:rFonts w:asciiTheme="majorHAnsi" w:eastAsia="Times New Roman" w:hAnsiTheme="majorHAnsi"/>
                <w:b w:val="0"/>
              </w:rPr>
            </w:pPr>
            <w:r w:rsidRPr="00B95251">
              <w:rPr>
                <w:rFonts w:asciiTheme="majorHAnsi" w:eastAsia="Times New Roman" w:hAnsiTheme="majorHAnsi"/>
                <w:b w:val="0"/>
              </w:rPr>
              <w:t>“Las interrogantes principales ya no son: ‘¿Es verdadero?’ ‘¿Es falso?’. En lugar de ello, con mayor frecuencia preguntamos: “¿Cómo se ve?” ‘¿Cómo se siente?” (EDUARDO GRUNER).</w:t>
            </w:r>
          </w:p>
          <w:p w:rsidR="00F35FDB" w:rsidRPr="00B95251" w:rsidRDefault="00F35FDB" w:rsidP="00B76CDB">
            <w:pPr>
              <w:jc w:val="both"/>
              <w:rPr>
                <w:rFonts w:asciiTheme="majorHAnsi" w:eastAsia="Times New Roman" w:hAnsiTheme="majorHAnsi"/>
                <w:b w:val="0"/>
              </w:rPr>
            </w:pPr>
            <w:r w:rsidRPr="00B95251">
              <w:rPr>
                <w:rFonts w:asciiTheme="majorHAnsi" w:eastAsia="Times New Roman" w:hAnsiTheme="majorHAnsi"/>
                <w:b w:val="0"/>
              </w:rPr>
              <w:t xml:space="preserve">Esta visión no es novedosa ni pretende serlo, baste para ello solo recordar que ya </w:t>
            </w:r>
            <w:proofErr w:type="spellStart"/>
            <w:r w:rsidRPr="00B95251">
              <w:rPr>
                <w:rFonts w:asciiTheme="majorHAnsi" w:eastAsia="Times New Roman" w:hAnsiTheme="majorHAnsi"/>
                <w:b w:val="0"/>
              </w:rPr>
              <w:t>McLuhan</w:t>
            </w:r>
            <w:proofErr w:type="spellEnd"/>
            <w:r w:rsidRPr="00B95251">
              <w:rPr>
                <w:rFonts w:asciiTheme="majorHAnsi" w:eastAsia="Times New Roman" w:hAnsiTheme="majorHAnsi"/>
                <w:b w:val="0"/>
              </w:rPr>
              <w:t xml:space="preserve">, analizaba cada medio como la extensión de uno o más de los sentidos. </w:t>
            </w:r>
          </w:p>
          <w:p w:rsidR="00F35FDB" w:rsidRPr="00B95251" w:rsidRDefault="00F35FDB" w:rsidP="00B76CDB">
            <w:pPr>
              <w:jc w:val="both"/>
              <w:rPr>
                <w:rFonts w:asciiTheme="majorHAnsi" w:eastAsia="Times New Roman" w:hAnsiTheme="majorHAnsi"/>
                <w:b w:val="0"/>
              </w:rPr>
            </w:pPr>
            <w:r w:rsidRPr="00B95251">
              <w:rPr>
                <w:rFonts w:asciiTheme="majorHAnsi" w:eastAsia="Times New Roman" w:hAnsiTheme="majorHAnsi"/>
                <w:b w:val="0"/>
              </w:rPr>
              <w:t xml:space="preserve">Dice </w:t>
            </w:r>
            <w:proofErr w:type="spellStart"/>
            <w:r w:rsidRPr="00B95251">
              <w:rPr>
                <w:rFonts w:asciiTheme="majorHAnsi" w:eastAsia="Times New Roman" w:hAnsiTheme="majorHAnsi"/>
                <w:b w:val="0"/>
              </w:rPr>
              <w:t>Deleuze</w:t>
            </w:r>
            <w:proofErr w:type="spellEnd"/>
            <w:r w:rsidRPr="00B95251">
              <w:rPr>
                <w:rFonts w:asciiTheme="majorHAnsi" w:eastAsia="Times New Roman" w:hAnsiTheme="majorHAnsi"/>
                <w:b w:val="0"/>
              </w:rPr>
              <w:t xml:space="preserve"> que la primera imagen que tenemos responde a  la percepción, dice también que las sobreimpresiones de la percepción son afecciones. (…). La imagen afección, como constructo semiótico, es del orden del atributo, es del orden del </w:t>
            </w:r>
            <w:r w:rsidRPr="00B95251">
              <w:rPr>
                <w:rFonts w:asciiTheme="majorHAnsi" w:eastAsia="Times New Roman" w:hAnsiTheme="majorHAnsi"/>
                <w:b w:val="0"/>
              </w:rPr>
              <w:lastRenderedPageBreak/>
              <w:t>valor asignado a una cualidad, es del orden de los adjetivos.</w:t>
            </w:r>
          </w:p>
          <w:p w:rsidR="00F35FDB" w:rsidRPr="00B95251" w:rsidRDefault="00F35FDB" w:rsidP="00B76CDB">
            <w:pPr>
              <w:jc w:val="both"/>
              <w:rPr>
                <w:rFonts w:asciiTheme="majorHAnsi" w:eastAsia="Times New Roman" w:hAnsiTheme="majorHAnsi"/>
                <w:b w:val="0"/>
              </w:rPr>
            </w:pPr>
            <w:r w:rsidRPr="00B95251">
              <w:rPr>
                <w:rFonts w:asciiTheme="majorHAnsi" w:eastAsia="Times New Roman" w:hAnsiTheme="majorHAnsi"/>
                <w:b w:val="0"/>
              </w:rPr>
              <w:t xml:space="preserve">La  percepción, dice </w:t>
            </w:r>
            <w:proofErr w:type="spellStart"/>
            <w:r w:rsidRPr="00B95251">
              <w:rPr>
                <w:rFonts w:asciiTheme="majorHAnsi" w:eastAsia="Times New Roman" w:hAnsiTheme="majorHAnsi"/>
                <w:b w:val="0"/>
              </w:rPr>
              <w:t>Deleuze</w:t>
            </w:r>
            <w:proofErr w:type="spellEnd"/>
            <w:r w:rsidRPr="00B95251">
              <w:rPr>
                <w:rFonts w:asciiTheme="majorHAnsi" w:eastAsia="Times New Roman" w:hAnsiTheme="majorHAnsi"/>
                <w:b w:val="0"/>
              </w:rPr>
              <w:t xml:space="preserve"> es el lugar del sustantivo (es el lugar del cuerpo) y  la   afección, es el lugar del adjetivo -éste produce afección en el discurso, requiere una cualidad-.</w:t>
            </w:r>
          </w:p>
          <w:p w:rsidR="00F35FDB" w:rsidRPr="00B95251" w:rsidRDefault="00F35FDB" w:rsidP="00B76CDB">
            <w:pPr>
              <w:jc w:val="both"/>
              <w:rPr>
                <w:rFonts w:asciiTheme="majorHAnsi" w:eastAsia="Times New Roman" w:hAnsiTheme="majorHAnsi"/>
                <w:b w:val="0"/>
              </w:rPr>
            </w:pPr>
            <w:r w:rsidRPr="00B95251">
              <w:rPr>
                <w:rFonts w:asciiTheme="majorHAnsi" w:eastAsia="Times New Roman" w:hAnsiTheme="majorHAnsi"/>
                <w:b w:val="0"/>
              </w:rPr>
              <w:t>Los afectos no están ordenados según un dispositivo racional – a pesar de lo que proponga el discurso periodístico-, se escapan  y  hay una historia contada desde los afectos. Esto supone una ética.</w:t>
            </w:r>
          </w:p>
          <w:p w:rsidR="00F35FDB" w:rsidRPr="00932E75" w:rsidRDefault="00F35FDB" w:rsidP="00B76CDB">
            <w:pPr>
              <w:jc w:val="both"/>
              <w:rPr>
                <w:rFonts w:asciiTheme="majorHAnsi" w:eastAsia="Times New Roman" w:hAnsiTheme="majorHAnsi"/>
                <w:b w:val="0"/>
              </w:rPr>
            </w:pPr>
            <w:r w:rsidRPr="00B95251">
              <w:rPr>
                <w:rFonts w:asciiTheme="majorHAnsi" w:eastAsia="Times New Roman" w:hAnsiTheme="majorHAnsi"/>
                <w:b w:val="0"/>
              </w:rPr>
              <w:t>En un tiempo donde la relación entre personas se ha vuelto una relación entre imágenes, la historia narrada recupera un importante lugar fático.</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lastRenderedPageBreak/>
              <w:t>Metodología</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Análisis de varias fuentes bibliográficas y reflexión personal.</w:t>
            </w:r>
          </w:p>
          <w:p w:rsidR="00F35FDB" w:rsidRPr="00932E75" w:rsidRDefault="00F35FDB" w:rsidP="00B76CDB">
            <w:pPr>
              <w:tabs>
                <w:tab w:val="left" w:pos="2945"/>
              </w:tabs>
              <w:jc w:val="both"/>
              <w:rPr>
                <w:rFonts w:asciiTheme="majorHAnsi" w:eastAsia="Times New Roman" w:hAnsiTheme="majorHAnsi"/>
                <w:b w:val="0"/>
              </w:rPr>
            </w:pPr>
            <w:r>
              <w:rPr>
                <w:rFonts w:asciiTheme="majorHAnsi" w:eastAsia="Times New Roman" w:hAnsiTheme="majorHAnsi"/>
                <w:b w:val="0"/>
              </w:rPr>
              <w:tab/>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 xml:space="preserve">Discusión </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 xml:space="preserve">El Periodismo ahora no debe volver a contar algún hecho que ya fue visto en televisión o Internet. Debe mostrar cómo se siente. </w:t>
            </w:r>
            <w:proofErr w:type="spellStart"/>
            <w:r>
              <w:rPr>
                <w:rFonts w:asciiTheme="majorHAnsi" w:eastAsia="Times New Roman" w:hAnsiTheme="majorHAnsi"/>
                <w:b w:val="0"/>
              </w:rPr>
              <w:t>McLuhan</w:t>
            </w:r>
            <w:proofErr w:type="spellEnd"/>
            <w:r>
              <w:rPr>
                <w:rFonts w:asciiTheme="majorHAnsi" w:eastAsia="Times New Roman" w:hAnsiTheme="majorHAnsi"/>
                <w:b w:val="0"/>
              </w:rPr>
              <w:t xml:space="preserve"> ya dijo que el medio es la extensión de un sentido.</w:t>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Conclusiones</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 xml:space="preserve">Mediante el periodismo narrativo se vuelve a recuperar la emocionalidad en el relato periodístico. </w:t>
            </w: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Bibliografía</w:t>
            </w:r>
          </w:p>
        </w:tc>
      </w:tr>
      <w:tr w:rsidR="00F35FDB" w:rsidRPr="00932E75" w:rsidTr="00B76CDB">
        <w:trPr>
          <w:cnfStyle w:val="000000100000"/>
        </w:trPr>
        <w:tc>
          <w:tcPr>
            <w:cnfStyle w:val="001000000000"/>
            <w:tcW w:w="8644" w:type="dxa"/>
            <w:gridSpan w:val="2"/>
            <w:shd w:val="clear" w:color="auto" w:fill="auto"/>
          </w:tcPr>
          <w:p w:rsidR="00F35FDB" w:rsidRPr="00B95251" w:rsidRDefault="00F35FDB" w:rsidP="00B76CDB">
            <w:pPr>
              <w:tabs>
                <w:tab w:val="left" w:pos="6213"/>
              </w:tabs>
              <w:jc w:val="both"/>
              <w:rPr>
                <w:rFonts w:asciiTheme="majorHAnsi" w:eastAsia="Times New Roman" w:hAnsiTheme="majorHAnsi"/>
                <w:b w:val="0"/>
              </w:rPr>
            </w:pPr>
            <w:r w:rsidRPr="00B95251">
              <w:rPr>
                <w:rFonts w:asciiTheme="majorHAnsi" w:eastAsia="Times New Roman" w:hAnsiTheme="majorHAnsi"/>
                <w:b w:val="0"/>
              </w:rPr>
              <w:t xml:space="preserve">ANDATCH, Fernando. Formas de representación de lo real  en los medios contemporáneos. Un abordaje semiótico y </w:t>
            </w:r>
            <w:proofErr w:type="spellStart"/>
            <w:r w:rsidRPr="00B95251">
              <w:rPr>
                <w:rFonts w:asciiTheme="majorHAnsi" w:eastAsia="Times New Roman" w:hAnsiTheme="majorHAnsi"/>
                <w:b w:val="0"/>
              </w:rPr>
              <w:t>triádico</w:t>
            </w:r>
            <w:proofErr w:type="spellEnd"/>
            <w:r w:rsidRPr="00B95251">
              <w:rPr>
                <w:rFonts w:asciiTheme="majorHAnsi" w:eastAsia="Times New Roman" w:hAnsiTheme="majorHAnsi"/>
                <w:b w:val="0"/>
              </w:rPr>
              <w:t xml:space="preserve">. Curso de Postgrado. Maestría en  Semiótica Discursiva de la Facultad de Humanidades y Ciencias Sociales de la </w:t>
            </w:r>
            <w:proofErr w:type="spellStart"/>
            <w:r w:rsidRPr="00B95251">
              <w:rPr>
                <w:rFonts w:asciiTheme="majorHAnsi" w:eastAsia="Times New Roman" w:hAnsiTheme="majorHAnsi"/>
                <w:b w:val="0"/>
              </w:rPr>
              <w:t>UNaM</w:t>
            </w:r>
            <w:proofErr w:type="spellEnd"/>
            <w:r w:rsidRPr="00B95251">
              <w:rPr>
                <w:rFonts w:asciiTheme="majorHAnsi" w:eastAsia="Times New Roman" w:hAnsiTheme="majorHAnsi"/>
                <w:b w:val="0"/>
              </w:rPr>
              <w:t xml:space="preserve">. Mayo del 2005. </w:t>
            </w:r>
          </w:p>
          <w:p w:rsidR="00F35FDB" w:rsidRPr="00B95251" w:rsidRDefault="00F35FDB" w:rsidP="00B76CDB">
            <w:pPr>
              <w:tabs>
                <w:tab w:val="left" w:pos="6213"/>
              </w:tabs>
              <w:jc w:val="both"/>
              <w:rPr>
                <w:rFonts w:asciiTheme="majorHAnsi" w:eastAsia="Times New Roman" w:hAnsiTheme="majorHAnsi"/>
                <w:b w:val="0"/>
              </w:rPr>
            </w:pPr>
            <w:r w:rsidRPr="00B95251">
              <w:rPr>
                <w:rFonts w:asciiTheme="majorHAnsi" w:eastAsia="Times New Roman" w:hAnsiTheme="majorHAnsi"/>
                <w:b w:val="0"/>
              </w:rPr>
              <w:t xml:space="preserve">CHARAUDEAU, Patrick. (2003) El discurso de la información. Barcelona. </w:t>
            </w:r>
            <w:proofErr w:type="spellStart"/>
            <w:r w:rsidRPr="00B95251">
              <w:rPr>
                <w:rFonts w:asciiTheme="majorHAnsi" w:eastAsia="Times New Roman" w:hAnsiTheme="majorHAnsi"/>
                <w:b w:val="0"/>
              </w:rPr>
              <w:t>Gedisa</w:t>
            </w:r>
            <w:proofErr w:type="spellEnd"/>
            <w:r w:rsidRPr="00B95251">
              <w:rPr>
                <w:rFonts w:asciiTheme="majorHAnsi" w:eastAsia="Times New Roman" w:hAnsiTheme="majorHAnsi"/>
                <w:b w:val="0"/>
              </w:rPr>
              <w:t xml:space="preserve">.  </w:t>
            </w:r>
          </w:p>
          <w:p w:rsidR="00F35FDB" w:rsidRPr="00B95251" w:rsidRDefault="00F35FDB" w:rsidP="00B76CDB">
            <w:pPr>
              <w:tabs>
                <w:tab w:val="left" w:pos="6213"/>
              </w:tabs>
              <w:jc w:val="both"/>
              <w:rPr>
                <w:rFonts w:asciiTheme="majorHAnsi" w:eastAsia="Times New Roman" w:hAnsiTheme="majorHAnsi"/>
                <w:b w:val="0"/>
              </w:rPr>
            </w:pPr>
            <w:r w:rsidRPr="00B95251">
              <w:rPr>
                <w:rFonts w:asciiTheme="majorHAnsi" w:eastAsia="Times New Roman" w:hAnsiTheme="majorHAnsi"/>
                <w:b w:val="0"/>
              </w:rPr>
              <w:t xml:space="preserve">COLON, E. (2000). Pensar las </w:t>
            </w:r>
            <w:proofErr w:type="spellStart"/>
            <w:r w:rsidRPr="00B95251">
              <w:rPr>
                <w:rFonts w:asciiTheme="majorHAnsi" w:eastAsia="Times New Roman" w:hAnsiTheme="majorHAnsi"/>
                <w:b w:val="0"/>
              </w:rPr>
              <w:t>discursividades</w:t>
            </w:r>
            <w:proofErr w:type="spellEnd"/>
            <w:r w:rsidRPr="00B95251">
              <w:rPr>
                <w:rFonts w:asciiTheme="majorHAnsi" w:eastAsia="Times New Roman" w:hAnsiTheme="majorHAnsi"/>
                <w:b w:val="0"/>
              </w:rPr>
              <w:t xml:space="preserve">: sociedad de la información y sus nuevas redes discursivas, el caso de la </w:t>
            </w:r>
            <w:proofErr w:type="spellStart"/>
            <w:r w:rsidRPr="00B95251">
              <w:rPr>
                <w:rFonts w:asciiTheme="majorHAnsi" w:eastAsia="Times New Roman" w:hAnsiTheme="majorHAnsi"/>
                <w:b w:val="0"/>
              </w:rPr>
              <w:t>neotelevisión</w:t>
            </w:r>
            <w:proofErr w:type="spellEnd"/>
            <w:r w:rsidRPr="00B95251">
              <w:rPr>
                <w:rFonts w:asciiTheme="majorHAnsi" w:eastAsia="Times New Roman" w:hAnsiTheme="majorHAnsi"/>
                <w:b w:val="0"/>
              </w:rPr>
              <w:t xml:space="preserve"> y sus prácticas </w:t>
            </w:r>
            <w:proofErr w:type="gramStart"/>
            <w:r w:rsidRPr="00B95251">
              <w:rPr>
                <w:rFonts w:asciiTheme="majorHAnsi" w:eastAsia="Times New Roman" w:hAnsiTheme="majorHAnsi"/>
                <w:b w:val="0"/>
              </w:rPr>
              <w:t>simbólicas .</w:t>
            </w:r>
            <w:proofErr w:type="gramEnd"/>
            <w:r w:rsidRPr="00B95251">
              <w:rPr>
                <w:rFonts w:asciiTheme="majorHAnsi" w:eastAsia="Times New Roman" w:hAnsiTheme="majorHAnsi"/>
                <w:b w:val="0"/>
              </w:rPr>
              <w:t xml:space="preserve"> Diálogos de la comunicación. Octubre 2000. N59-60.FELAFACS.  </w:t>
            </w:r>
          </w:p>
          <w:p w:rsidR="00F35FDB" w:rsidRPr="00B95251" w:rsidRDefault="00F35FDB" w:rsidP="00B76CDB">
            <w:pPr>
              <w:tabs>
                <w:tab w:val="left" w:pos="6213"/>
              </w:tabs>
              <w:jc w:val="both"/>
              <w:rPr>
                <w:rFonts w:asciiTheme="majorHAnsi" w:eastAsia="Times New Roman" w:hAnsiTheme="majorHAnsi"/>
                <w:b w:val="0"/>
              </w:rPr>
            </w:pPr>
            <w:r w:rsidRPr="00B95251">
              <w:rPr>
                <w:rFonts w:asciiTheme="majorHAnsi" w:eastAsia="Times New Roman" w:hAnsiTheme="majorHAnsi"/>
                <w:b w:val="0"/>
              </w:rPr>
              <w:t xml:space="preserve">DELEUZE, </w:t>
            </w:r>
            <w:proofErr w:type="spellStart"/>
            <w:r w:rsidRPr="00B95251">
              <w:rPr>
                <w:rFonts w:asciiTheme="majorHAnsi" w:eastAsia="Times New Roman" w:hAnsiTheme="majorHAnsi"/>
                <w:b w:val="0"/>
              </w:rPr>
              <w:t>Gilles</w:t>
            </w:r>
            <w:proofErr w:type="spellEnd"/>
            <w:r w:rsidRPr="00B95251">
              <w:rPr>
                <w:rFonts w:asciiTheme="majorHAnsi" w:eastAsia="Times New Roman" w:hAnsiTheme="majorHAnsi"/>
                <w:b w:val="0"/>
              </w:rPr>
              <w:t xml:space="preserve"> (1981). Francis </w:t>
            </w:r>
            <w:proofErr w:type="spellStart"/>
            <w:r w:rsidRPr="00B95251">
              <w:rPr>
                <w:rFonts w:asciiTheme="majorHAnsi" w:eastAsia="Times New Roman" w:hAnsiTheme="majorHAnsi"/>
                <w:b w:val="0"/>
              </w:rPr>
              <w:t>Bacon</w:t>
            </w:r>
            <w:proofErr w:type="spellEnd"/>
            <w:r w:rsidRPr="00B95251">
              <w:rPr>
                <w:rFonts w:asciiTheme="majorHAnsi" w:eastAsia="Times New Roman" w:hAnsiTheme="majorHAnsi"/>
                <w:b w:val="0"/>
              </w:rPr>
              <w:t xml:space="preserve">: lógica de la sensación. París. Ed. de la </w:t>
            </w:r>
            <w:proofErr w:type="spellStart"/>
            <w:r w:rsidRPr="00B95251">
              <w:rPr>
                <w:rFonts w:asciiTheme="majorHAnsi" w:eastAsia="Times New Roman" w:hAnsiTheme="majorHAnsi"/>
                <w:b w:val="0"/>
              </w:rPr>
              <w:t>différence</w:t>
            </w:r>
            <w:proofErr w:type="spellEnd"/>
            <w:r w:rsidRPr="00B95251">
              <w:rPr>
                <w:rFonts w:asciiTheme="majorHAnsi" w:eastAsia="Times New Roman" w:hAnsiTheme="majorHAnsi"/>
                <w:b w:val="0"/>
              </w:rPr>
              <w:t xml:space="preserve">.  </w:t>
            </w:r>
          </w:p>
          <w:p w:rsidR="00F35FDB" w:rsidRPr="00B95251" w:rsidRDefault="00F35FDB" w:rsidP="00B76CDB">
            <w:pPr>
              <w:tabs>
                <w:tab w:val="left" w:pos="6213"/>
              </w:tabs>
              <w:jc w:val="both"/>
              <w:rPr>
                <w:rFonts w:asciiTheme="majorHAnsi" w:eastAsia="Times New Roman" w:hAnsiTheme="majorHAnsi"/>
                <w:b w:val="0"/>
              </w:rPr>
            </w:pPr>
            <w:r w:rsidRPr="00B95251">
              <w:rPr>
                <w:rFonts w:asciiTheme="majorHAnsi" w:eastAsia="Times New Roman" w:hAnsiTheme="majorHAnsi"/>
                <w:b w:val="0"/>
              </w:rPr>
              <w:t xml:space="preserve">DELEUZE, </w:t>
            </w:r>
            <w:proofErr w:type="spellStart"/>
            <w:r w:rsidRPr="00B95251">
              <w:rPr>
                <w:rFonts w:asciiTheme="majorHAnsi" w:eastAsia="Times New Roman" w:hAnsiTheme="majorHAnsi"/>
                <w:b w:val="0"/>
              </w:rPr>
              <w:t>Gilles</w:t>
            </w:r>
            <w:proofErr w:type="spellEnd"/>
            <w:r w:rsidRPr="00B95251">
              <w:rPr>
                <w:rFonts w:asciiTheme="majorHAnsi" w:eastAsia="Times New Roman" w:hAnsiTheme="majorHAnsi"/>
                <w:b w:val="0"/>
              </w:rPr>
              <w:t>. (1984) “la imagen –</w:t>
            </w:r>
            <w:proofErr w:type="gramStart"/>
            <w:r w:rsidRPr="00B95251">
              <w:rPr>
                <w:rFonts w:asciiTheme="majorHAnsi" w:eastAsia="Times New Roman" w:hAnsiTheme="majorHAnsi"/>
                <w:b w:val="0"/>
              </w:rPr>
              <w:t>afección :</w:t>
            </w:r>
            <w:proofErr w:type="gramEnd"/>
            <w:r w:rsidRPr="00B95251">
              <w:rPr>
                <w:rFonts w:asciiTheme="majorHAnsi" w:eastAsia="Times New Roman" w:hAnsiTheme="majorHAnsi"/>
                <w:b w:val="0"/>
              </w:rPr>
              <w:t xml:space="preserve"> cualidades, potencias , espacios” en  La imagen-movimiento. </w:t>
            </w:r>
          </w:p>
          <w:p w:rsidR="00F35FDB" w:rsidRPr="00B95251" w:rsidRDefault="00F35FDB" w:rsidP="00B76CDB">
            <w:pPr>
              <w:tabs>
                <w:tab w:val="left" w:pos="6213"/>
              </w:tabs>
              <w:jc w:val="both"/>
              <w:rPr>
                <w:rFonts w:asciiTheme="majorHAnsi" w:eastAsia="Times New Roman" w:hAnsiTheme="majorHAnsi"/>
                <w:b w:val="0"/>
              </w:rPr>
            </w:pPr>
            <w:r w:rsidRPr="00B95251">
              <w:rPr>
                <w:rFonts w:asciiTheme="majorHAnsi" w:eastAsia="Times New Roman" w:hAnsiTheme="majorHAnsi"/>
                <w:b w:val="0"/>
              </w:rPr>
              <w:t xml:space="preserve">Estudios sobre cine 1.  Bs As.  </w:t>
            </w:r>
            <w:proofErr w:type="spellStart"/>
            <w:r w:rsidRPr="00B95251">
              <w:rPr>
                <w:rFonts w:asciiTheme="majorHAnsi" w:eastAsia="Times New Roman" w:hAnsiTheme="majorHAnsi"/>
                <w:b w:val="0"/>
              </w:rPr>
              <w:t>Paidós</w:t>
            </w:r>
            <w:proofErr w:type="spellEnd"/>
            <w:r w:rsidRPr="00B95251">
              <w:rPr>
                <w:rFonts w:asciiTheme="majorHAnsi" w:eastAsia="Times New Roman" w:hAnsiTheme="majorHAnsi"/>
                <w:b w:val="0"/>
              </w:rPr>
              <w:t xml:space="preserve">. </w:t>
            </w:r>
          </w:p>
          <w:p w:rsidR="00F35FDB" w:rsidRPr="00B95251" w:rsidRDefault="00F35FDB" w:rsidP="00B76CDB">
            <w:pPr>
              <w:tabs>
                <w:tab w:val="left" w:pos="6213"/>
              </w:tabs>
              <w:jc w:val="both"/>
              <w:rPr>
                <w:rFonts w:asciiTheme="majorHAnsi" w:eastAsia="Times New Roman" w:hAnsiTheme="majorHAnsi"/>
                <w:b w:val="0"/>
              </w:rPr>
            </w:pPr>
            <w:proofErr w:type="spellStart"/>
            <w:r w:rsidRPr="00B95251">
              <w:rPr>
                <w:rFonts w:asciiTheme="majorHAnsi" w:eastAsia="Times New Roman" w:hAnsiTheme="majorHAnsi"/>
                <w:b w:val="0"/>
              </w:rPr>
              <w:t>DELEUZE.Gilles</w:t>
            </w:r>
            <w:proofErr w:type="spellEnd"/>
            <w:r w:rsidRPr="00B95251">
              <w:rPr>
                <w:rFonts w:asciiTheme="majorHAnsi" w:eastAsia="Times New Roman" w:hAnsiTheme="majorHAnsi"/>
                <w:b w:val="0"/>
              </w:rPr>
              <w:t xml:space="preserve"> (1981). “La definición de afección”. En Les </w:t>
            </w:r>
            <w:proofErr w:type="spellStart"/>
            <w:r w:rsidRPr="00B95251">
              <w:rPr>
                <w:rFonts w:asciiTheme="majorHAnsi" w:eastAsia="Times New Roman" w:hAnsiTheme="majorHAnsi"/>
                <w:b w:val="0"/>
              </w:rPr>
              <w:t>Cours</w:t>
            </w:r>
            <w:proofErr w:type="spellEnd"/>
            <w:r w:rsidRPr="00B95251">
              <w:rPr>
                <w:rFonts w:asciiTheme="majorHAnsi" w:eastAsia="Times New Roman" w:hAnsiTheme="majorHAnsi"/>
                <w:b w:val="0"/>
              </w:rPr>
              <w:t xml:space="preserve"> de </w:t>
            </w:r>
            <w:proofErr w:type="spellStart"/>
            <w:r w:rsidRPr="00B95251">
              <w:rPr>
                <w:rFonts w:asciiTheme="majorHAnsi" w:eastAsia="Times New Roman" w:hAnsiTheme="majorHAnsi"/>
                <w:b w:val="0"/>
              </w:rPr>
              <w:t>Gilles</w:t>
            </w:r>
            <w:proofErr w:type="spellEnd"/>
            <w:r w:rsidRPr="00B95251">
              <w:rPr>
                <w:rFonts w:asciiTheme="majorHAnsi" w:eastAsia="Times New Roman" w:hAnsiTheme="majorHAnsi"/>
                <w:b w:val="0"/>
              </w:rPr>
              <w:t xml:space="preserve"> </w:t>
            </w:r>
            <w:proofErr w:type="spellStart"/>
            <w:r w:rsidRPr="00B95251">
              <w:rPr>
                <w:rFonts w:asciiTheme="majorHAnsi" w:eastAsia="Times New Roman" w:hAnsiTheme="majorHAnsi"/>
                <w:b w:val="0"/>
              </w:rPr>
              <w:t>Deleuze</w:t>
            </w:r>
            <w:proofErr w:type="spellEnd"/>
            <w:r w:rsidRPr="00B95251">
              <w:rPr>
                <w:rFonts w:asciiTheme="majorHAnsi" w:eastAsia="Times New Roman" w:hAnsiTheme="majorHAnsi"/>
                <w:b w:val="0"/>
              </w:rPr>
              <w:t xml:space="preserve">, en  </w:t>
            </w:r>
          </w:p>
          <w:p w:rsidR="00F35FDB" w:rsidRPr="00B95251" w:rsidRDefault="00F35FDB" w:rsidP="00B76CDB">
            <w:pPr>
              <w:tabs>
                <w:tab w:val="left" w:pos="6213"/>
              </w:tabs>
              <w:jc w:val="both"/>
              <w:rPr>
                <w:rFonts w:asciiTheme="majorHAnsi" w:eastAsia="Times New Roman" w:hAnsiTheme="majorHAnsi"/>
                <w:b w:val="0"/>
              </w:rPr>
            </w:pPr>
            <w:proofErr w:type="spellStart"/>
            <w:r w:rsidRPr="00B95251">
              <w:rPr>
                <w:rFonts w:asciiTheme="majorHAnsi" w:eastAsia="Times New Roman" w:hAnsiTheme="majorHAnsi"/>
                <w:b w:val="0"/>
              </w:rPr>
              <w:t>DELEUZE.Gilles</w:t>
            </w:r>
            <w:proofErr w:type="spellEnd"/>
            <w:r w:rsidRPr="00B95251">
              <w:rPr>
                <w:rFonts w:asciiTheme="majorHAnsi" w:eastAsia="Times New Roman" w:hAnsiTheme="majorHAnsi"/>
                <w:b w:val="0"/>
              </w:rPr>
              <w:t xml:space="preserve"> (1981). “La definición de afección”.  En Les </w:t>
            </w:r>
            <w:proofErr w:type="spellStart"/>
            <w:r w:rsidRPr="00B95251">
              <w:rPr>
                <w:rFonts w:asciiTheme="majorHAnsi" w:eastAsia="Times New Roman" w:hAnsiTheme="majorHAnsi"/>
                <w:b w:val="0"/>
              </w:rPr>
              <w:t>Cours</w:t>
            </w:r>
            <w:proofErr w:type="spellEnd"/>
            <w:r w:rsidRPr="00B95251">
              <w:rPr>
                <w:rFonts w:asciiTheme="majorHAnsi" w:eastAsia="Times New Roman" w:hAnsiTheme="majorHAnsi"/>
                <w:b w:val="0"/>
              </w:rPr>
              <w:t xml:space="preserve"> de </w:t>
            </w:r>
            <w:proofErr w:type="spellStart"/>
            <w:r w:rsidRPr="00B95251">
              <w:rPr>
                <w:rFonts w:asciiTheme="majorHAnsi" w:eastAsia="Times New Roman" w:hAnsiTheme="majorHAnsi"/>
                <w:b w:val="0"/>
              </w:rPr>
              <w:t>Gilles</w:t>
            </w:r>
            <w:proofErr w:type="spellEnd"/>
            <w:r w:rsidRPr="00B95251">
              <w:rPr>
                <w:rFonts w:asciiTheme="majorHAnsi" w:eastAsia="Times New Roman" w:hAnsiTheme="majorHAnsi"/>
                <w:b w:val="0"/>
              </w:rPr>
              <w:t xml:space="preserve"> </w:t>
            </w:r>
            <w:proofErr w:type="spellStart"/>
            <w:r w:rsidRPr="00B95251">
              <w:rPr>
                <w:rFonts w:asciiTheme="majorHAnsi" w:eastAsia="Times New Roman" w:hAnsiTheme="majorHAnsi"/>
                <w:b w:val="0"/>
              </w:rPr>
              <w:t>Deleuze</w:t>
            </w:r>
            <w:proofErr w:type="spellEnd"/>
            <w:r w:rsidRPr="00B95251">
              <w:rPr>
                <w:rFonts w:asciiTheme="majorHAnsi" w:eastAsia="Times New Roman" w:hAnsiTheme="majorHAnsi"/>
                <w:b w:val="0"/>
              </w:rPr>
              <w:t xml:space="preserve">, en </w:t>
            </w:r>
          </w:p>
          <w:p w:rsidR="00F35FDB" w:rsidRPr="00B95251" w:rsidRDefault="00F35FDB" w:rsidP="00B76CDB">
            <w:pPr>
              <w:tabs>
                <w:tab w:val="left" w:pos="6213"/>
              </w:tabs>
              <w:jc w:val="both"/>
              <w:rPr>
                <w:rFonts w:asciiTheme="majorHAnsi" w:eastAsia="Times New Roman" w:hAnsiTheme="majorHAnsi"/>
                <w:b w:val="0"/>
              </w:rPr>
            </w:pPr>
            <w:r w:rsidRPr="00B95251">
              <w:rPr>
                <w:rFonts w:asciiTheme="majorHAnsi" w:eastAsia="Times New Roman" w:hAnsiTheme="majorHAnsi"/>
                <w:b w:val="0"/>
              </w:rPr>
              <w:t xml:space="preserve">www.webdeleuze.com.   </w:t>
            </w:r>
          </w:p>
          <w:p w:rsidR="00F35FDB" w:rsidRPr="00B95251" w:rsidRDefault="00F35FDB" w:rsidP="00B76CDB">
            <w:pPr>
              <w:tabs>
                <w:tab w:val="left" w:pos="6213"/>
              </w:tabs>
              <w:jc w:val="both"/>
              <w:rPr>
                <w:rFonts w:asciiTheme="majorHAnsi" w:eastAsia="Times New Roman" w:hAnsiTheme="majorHAnsi"/>
                <w:b w:val="0"/>
              </w:rPr>
            </w:pPr>
            <w:r w:rsidRPr="00B95251">
              <w:rPr>
                <w:rFonts w:asciiTheme="majorHAnsi" w:eastAsia="Times New Roman" w:hAnsiTheme="majorHAnsi"/>
                <w:b w:val="0"/>
              </w:rPr>
              <w:t>DELGADO, N</w:t>
            </w:r>
            <w:proofErr w:type="gramStart"/>
            <w:r w:rsidRPr="00B95251">
              <w:rPr>
                <w:rFonts w:asciiTheme="majorHAnsi" w:eastAsia="Times New Roman" w:hAnsiTheme="majorHAnsi"/>
                <w:b w:val="0"/>
              </w:rPr>
              <w:t>.(</w:t>
            </w:r>
            <w:proofErr w:type="gramEnd"/>
            <w:r w:rsidRPr="00B95251">
              <w:rPr>
                <w:rFonts w:asciiTheme="majorHAnsi" w:eastAsia="Times New Roman" w:hAnsiTheme="majorHAnsi"/>
                <w:b w:val="0"/>
              </w:rPr>
              <w:t xml:space="preserve">1998) Truculencias: entre la desmesura y la noticia. Posadas. </w:t>
            </w:r>
            <w:proofErr w:type="spellStart"/>
            <w:r w:rsidRPr="00B95251">
              <w:rPr>
                <w:rFonts w:asciiTheme="majorHAnsi" w:eastAsia="Times New Roman" w:hAnsiTheme="majorHAnsi"/>
                <w:b w:val="0"/>
              </w:rPr>
              <w:t>Ed</w:t>
            </w:r>
            <w:proofErr w:type="spellEnd"/>
            <w:r w:rsidRPr="00B95251">
              <w:rPr>
                <w:rFonts w:asciiTheme="majorHAnsi" w:eastAsia="Times New Roman" w:hAnsiTheme="majorHAnsi"/>
                <w:b w:val="0"/>
              </w:rPr>
              <w:t xml:space="preserve"> Universitaria. </w:t>
            </w:r>
            <w:proofErr w:type="spellStart"/>
            <w:r w:rsidRPr="00B95251">
              <w:rPr>
                <w:rFonts w:asciiTheme="majorHAnsi" w:eastAsia="Times New Roman" w:hAnsiTheme="majorHAnsi"/>
                <w:b w:val="0"/>
              </w:rPr>
              <w:t>UNaM</w:t>
            </w:r>
            <w:proofErr w:type="spellEnd"/>
            <w:r w:rsidRPr="00B95251">
              <w:rPr>
                <w:rFonts w:asciiTheme="majorHAnsi" w:eastAsia="Times New Roman" w:hAnsiTheme="majorHAnsi"/>
                <w:b w:val="0"/>
              </w:rPr>
              <w:t xml:space="preserve"> </w:t>
            </w:r>
          </w:p>
          <w:p w:rsidR="00F35FDB" w:rsidRPr="00B95251" w:rsidRDefault="00F35FDB" w:rsidP="00B76CDB">
            <w:pPr>
              <w:tabs>
                <w:tab w:val="left" w:pos="6213"/>
              </w:tabs>
              <w:jc w:val="both"/>
              <w:rPr>
                <w:rFonts w:asciiTheme="majorHAnsi" w:eastAsia="Times New Roman" w:hAnsiTheme="majorHAnsi"/>
                <w:b w:val="0"/>
              </w:rPr>
            </w:pPr>
            <w:r w:rsidRPr="00B95251">
              <w:rPr>
                <w:rFonts w:asciiTheme="majorHAnsi" w:eastAsia="Times New Roman" w:hAnsiTheme="majorHAnsi"/>
                <w:b w:val="0"/>
              </w:rPr>
              <w:t>GRÜNER, Eduardo</w:t>
            </w:r>
            <w:proofErr w:type="gramStart"/>
            <w:r w:rsidRPr="00B95251">
              <w:rPr>
                <w:rFonts w:asciiTheme="majorHAnsi" w:eastAsia="Times New Roman" w:hAnsiTheme="majorHAnsi"/>
                <w:b w:val="0"/>
              </w:rPr>
              <w:t>.(</w:t>
            </w:r>
            <w:proofErr w:type="gramEnd"/>
            <w:r w:rsidRPr="00B95251">
              <w:rPr>
                <w:rFonts w:asciiTheme="majorHAnsi" w:eastAsia="Times New Roman" w:hAnsiTheme="majorHAnsi"/>
                <w:b w:val="0"/>
              </w:rPr>
              <w:t xml:space="preserve">2003) JLG, o el absoluto de la acción. En David </w:t>
            </w:r>
            <w:proofErr w:type="spellStart"/>
            <w:r w:rsidRPr="00B95251">
              <w:rPr>
                <w:rFonts w:asciiTheme="majorHAnsi" w:eastAsia="Times New Roman" w:hAnsiTheme="majorHAnsi"/>
                <w:b w:val="0"/>
              </w:rPr>
              <w:t>Oubiña</w:t>
            </w:r>
            <w:proofErr w:type="spellEnd"/>
            <w:r w:rsidRPr="00B95251">
              <w:rPr>
                <w:rFonts w:asciiTheme="majorHAnsi" w:eastAsia="Times New Roman" w:hAnsiTheme="majorHAnsi"/>
                <w:b w:val="0"/>
              </w:rPr>
              <w:t xml:space="preserve"> (</w:t>
            </w:r>
            <w:proofErr w:type="spellStart"/>
            <w:r w:rsidRPr="00B95251">
              <w:rPr>
                <w:rFonts w:asciiTheme="majorHAnsi" w:eastAsia="Times New Roman" w:hAnsiTheme="majorHAnsi"/>
                <w:b w:val="0"/>
              </w:rPr>
              <w:t>comp</w:t>
            </w:r>
            <w:proofErr w:type="spellEnd"/>
            <w:r w:rsidRPr="00B95251">
              <w:rPr>
                <w:rFonts w:asciiTheme="majorHAnsi" w:eastAsia="Times New Roman" w:hAnsiTheme="majorHAnsi"/>
                <w:b w:val="0"/>
              </w:rPr>
              <w:t>).(2003)   Jean –</w:t>
            </w:r>
            <w:proofErr w:type="spellStart"/>
            <w:r w:rsidRPr="00B95251">
              <w:rPr>
                <w:rFonts w:asciiTheme="majorHAnsi" w:eastAsia="Times New Roman" w:hAnsiTheme="majorHAnsi"/>
                <w:b w:val="0"/>
              </w:rPr>
              <w:t>Luc</w:t>
            </w:r>
            <w:proofErr w:type="spellEnd"/>
            <w:r w:rsidRPr="00B95251">
              <w:rPr>
                <w:rFonts w:asciiTheme="majorHAnsi" w:eastAsia="Times New Roman" w:hAnsiTheme="majorHAnsi"/>
                <w:b w:val="0"/>
              </w:rPr>
              <w:t xml:space="preserve"> </w:t>
            </w:r>
          </w:p>
          <w:p w:rsidR="00F35FDB" w:rsidRPr="00B95251" w:rsidRDefault="00F35FDB" w:rsidP="00B76CDB">
            <w:pPr>
              <w:tabs>
                <w:tab w:val="left" w:pos="6213"/>
              </w:tabs>
              <w:jc w:val="both"/>
              <w:rPr>
                <w:rFonts w:asciiTheme="majorHAnsi" w:eastAsia="Times New Roman" w:hAnsiTheme="majorHAnsi"/>
                <w:b w:val="0"/>
              </w:rPr>
            </w:pPr>
            <w:proofErr w:type="spellStart"/>
            <w:r w:rsidRPr="00B95251">
              <w:rPr>
                <w:rFonts w:asciiTheme="majorHAnsi" w:eastAsia="Times New Roman" w:hAnsiTheme="majorHAnsi"/>
                <w:b w:val="0"/>
              </w:rPr>
              <w:t>Godard</w:t>
            </w:r>
            <w:proofErr w:type="spellEnd"/>
            <w:r w:rsidRPr="00B95251">
              <w:rPr>
                <w:rFonts w:asciiTheme="majorHAnsi" w:eastAsia="Times New Roman" w:hAnsiTheme="majorHAnsi"/>
                <w:b w:val="0"/>
              </w:rPr>
              <w:t xml:space="preserve">: el pensamiento del cine. Bs </w:t>
            </w:r>
            <w:proofErr w:type="spellStart"/>
            <w:r w:rsidRPr="00B95251">
              <w:rPr>
                <w:rFonts w:asciiTheme="majorHAnsi" w:eastAsia="Times New Roman" w:hAnsiTheme="majorHAnsi"/>
                <w:b w:val="0"/>
              </w:rPr>
              <w:t>As.Paidós</w:t>
            </w:r>
            <w:proofErr w:type="spellEnd"/>
            <w:r w:rsidRPr="00B95251">
              <w:rPr>
                <w:rFonts w:asciiTheme="majorHAnsi" w:eastAsia="Times New Roman" w:hAnsiTheme="majorHAnsi"/>
                <w:b w:val="0"/>
              </w:rPr>
              <w:t xml:space="preserve"> </w:t>
            </w:r>
          </w:p>
          <w:p w:rsidR="00F35FDB" w:rsidRPr="00B95251" w:rsidRDefault="00F35FDB" w:rsidP="00B76CDB">
            <w:pPr>
              <w:tabs>
                <w:tab w:val="left" w:pos="6213"/>
              </w:tabs>
              <w:jc w:val="both"/>
              <w:rPr>
                <w:rFonts w:asciiTheme="majorHAnsi" w:eastAsia="Times New Roman" w:hAnsiTheme="majorHAnsi"/>
                <w:b w:val="0"/>
              </w:rPr>
            </w:pPr>
            <w:r w:rsidRPr="00B95251">
              <w:rPr>
                <w:rFonts w:asciiTheme="majorHAnsi" w:eastAsia="Times New Roman" w:hAnsiTheme="majorHAnsi"/>
                <w:b w:val="0"/>
              </w:rPr>
              <w:t xml:space="preserve">MARTÍN BARBERO, J. (1987) Procesos de comunicación y matrices de cultura. </w:t>
            </w:r>
            <w:r w:rsidRPr="00B95251">
              <w:rPr>
                <w:rFonts w:asciiTheme="majorHAnsi" w:eastAsia="Times New Roman" w:hAnsiTheme="majorHAnsi"/>
                <w:b w:val="0"/>
              </w:rPr>
              <w:lastRenderedPageBreak/>
              <w:t xml:space="preserve">México. G.G. </w:t>
            </w:r>
          </w:p>
          <w:p w:rsidR="00F35FDB" w:rsidRPr="00B95251" w:rsidRDefault="00F35FDB" w:rsidP="00B76CDB">
            <w:pPr>
              <w:tabs>
                <w:tab w:val="left" w:pos="6213"/>
              </w:tabs>
              <w:jc w:val="both"/>
              <w:rPr>
                <w:rFonts w:asciiTheme="majorHAnsi" w:eastAsia="Times New Roman" w:hAnsiTheme="majorHAnsi"/>
                <w:b w:val="0"/>
              </w:rPr>
            </w:pPr>
            <w:r w:rsidRPr="00B95251">
              <w:rPr>
                <w:rFonts w:asciiTheme="majorHAnsi" w:eastAsia="Times New Roman" w:hAnsiTheme="majorHAnsi"/>
                <w:b w:val="0"/>
              </w:rPr>
              <w:t>MARTÍN BARBERO, J. y MUÑOZ</w:t>
            </w:r>
            <w:proofErr w:type="gramStart"/>
            <w:r w:rsidRPr="00B95251">
              <w:rPr>
                <w:rFonts w:asciiTheme="majorHAnsi" w:eastAsia="Times New Roman" w:hAnsiTheme="majorHAnsi"/>
                <w:b w:val="0"/>
              </w:rPr>
              <w:t>,S</w:t>
            </w:r>
            <w:proofErr w:type="gramEnd"/>
            <w:r w:rsidRPr="00B95251">
              <w:rPr>
                <w:rFonts w:asciiTheme="majorHAnsi" w:eastAsia="Times New Roman" w:hAnsiTheme="majorHAnsi"/>
                <w:b w:val="0"/>
              </w:rPr>
              <w:t xml:space="preserve">. (1992).Televisión y melodrama. Bogotá. Tercer mundo editores. </w:t>
            </w:r>
          </w:p>
          <w:p w:rsidR="00F35FDB" w:rsidRPr="00B95251" w:rsidRDefault="00F35FDB" w:rsidP="00B76CDB">
            <w:pPr>
              <w:tabs>
                <w:tab w:val="left" w:pos="6213"/>
              </w:tabs>
              <w:jc w:val="both"/>
              <w:rPr>
                <w:rFonts w:asciiTheme="majorHAnsi" w:eastAsia="Times New Roman" w:hAnsiTheme="majorHAnsi"/>
                <w:b w:val="0"/>
              </w:rPr>
            </w:pPr>
            <w:r w:rsidRPr="00B95251">
              <w:rPr>
                <w:rFonts w:asciiTheme="majorHAnsi" w:eastAsia="Times New Roman" w:hAnsiTheme="majorHAnsi"/>
                <w:b w:val="0"/>
              </w:rPr>
              <w:t>MARTÍN BARBERO,J.(1991) De los medios a las mediaciones</w:t>
            </w:r>
            <w:proofErr w:type="gramStart"/>
            <w:r w:rsidRPr="00B95251">
              <w:rPr>
                <w:rFonts w:asciiTheme="majorHAnsi" w:eastAsia="Times New Roman" w:hAnsiTheme="majorHAnsi"/>
                <w:b w:val="0"/>
              </w:rPr>
              <w:t>..</w:t>
            </w:r>
            <w:proofErr w:type="gramEnd"/>
            <w:r w:rsidRPr="00B95251">
              <w:rPr>
                <w:rFonts w:asciiTheme="majorHAnsi" w:eastAsia="Times New Roman" w:hAnsiTheme="majorHAnsi"/>
                <w:b w:val="0"/>
              </w:rPr>
              <w:t xml:space="preserve"> México. G.G. FELAFACS. </w:t>
            </w:r>
          </w:p>
          <w:p w:rsidR="00F35FDB" w:rsidRPr="00B95251" w:rsidRDefault="00F35FDB" w:rsidP="00B76CDB">
            <w:pPr>
              <w:tabs>
                <w:tab w:val="left" w:pos="6213"/>
              </w:tabs>
              <w:jc w:val="both"/>
              <w:rPr>
                <w:rFonts w:asciiTheme="majorHAnsi" w:eastAsia="Times New Roman" w:hAnsiTheme="majorHAnsi"/>
                <w:b w:val="0"/>
              </w:rPr>
            </w:pPr>
            <w:r w:rsidRPr="00B95251">
              <w:rPr>
                <w:rFonts w:asciiTheme="majorHAnsi" w:eastAsia="Times New Roman" w:hAnsiTheme="majorHAnsi"/>
                <w:b w:val="0"/>
              </w:rPr>
              <w:t xml:space="preserve"> MARTINEZ, Tomás Eloy (2001). Vuelven las historias. LA NACION suplemento cultura, domingo 18 de </w:t>
            </w:r>
          </w:p>
          <w:p w:rsidR="00F35FDB" w:rsidRPr="00B95251" w:rsidRDefault="00F35FDB" w:rsidP="00B76CDB">
            <w:pPr>
              <w:tabs>
                <w:tab w:val="left" w:pos="6213"/>
              </w:tabs>
              <w:jc w:val="both"/>
              <w:rPr>
                <w:rFonts w:asciiTheme="majorHAnsi" w:eastAsia="Times New Roman" w:hAnsiTheme="majorHAnsi"/>
                <w:b w:val="0"/>
              </w:rPr>
            </w:pPr>
            <w:proofErr w:type="gramStart"/>
            <w:r w:rsidRPr="00B95251">
              <w:rPr>
                <w:rFonts w:asciiTheme="majorHAnsi" w:eastAsia="Times New Roman" w:hAnsiTheme="majorHAnsi"/>
                <w:b w:val="0"/>
              </w:rPr>
              <w:t>noviembre</w:t>
            </w:r>
            <w:proofErr w:type="gramEnd"/>
            <w:r w:rsidRPr="00B95251">
              <w:rPr>
                <w:rFonts w:asciiTheme="majorHAnsi" w:eastAsia="Times New Roman" w:hAnsiTheme="majorHAnsi"/>
                <w:b w:val="0"/>
              </w:rPr>
              <w:t xml:space="preserve"> de 2001. </w:t>
            </w:r>
          </w:p>
          <w:p w:rsidR="00F35FDB" w:rsidRPr="00B95251" w:rsidRDefault="00F35FDB" w:rsidP="00B76CDB">
            <w:pPr>
              <w:tabs>
                <w:tab w:val="left" w:pos="6213"/>
              </w:tabs>
              <w:jc w:val="both"/>
              <w:rPr>
                <w:rFonts w:asciiTheme="majorHAnsi" w:eastAsia="Times New Roman" w:hAnsiTheme="majorHAnsi"/>
                <w:b w:val="0"/>
              </w:rPr>
            </w:pPr>
            <w:proofErr w:type="spellStart"/>
            <w:r w:rsidRPr="00B95251">
              <w:rPr>
                <w:rFonts w:asciiTheme="majorHAnsi" w:eastAsia="Times New Roman" w:hAnsiTheme="majorHAnsi"/>
                <w:b w:val="0"/>
              </w:rPr>
              <w:t>MCLUHAN</w:t>
            </w:r>
            <w:proofErr w:type="gramStart"/>
            <w:r w:rsidRPr="00B95251">
              <w:rPr>
                <w:rFonts w:asciiTheme="majorHAnsi" w:eastAsia="Times New Roman" w:hAnsiTheme="majorHAnsi"/>
                <w:b w:val="0"/>
              </w:rPr>
              <w:t>,Marshall</w:t>
            </w:r>
            <w:proofErr w:type="spellEnd"/>
            <w:proofErr w:type="gramEnd"/>
            <w:r w:rsidRPr="00B95251">
              <w:rPr>
                <w:rFonts w:asciiTheme="majorHAnsi" w:eastAsia="Times New Roman" w:hAnsiTheme="majorHAnsi"/>
                <w:b w:val="0"/>
              </w:rPr>
              <w:t xml:space="preserve"> y FIORE,Q. (1987) El medio es el mensaje. </w:t>
            </w:r>
            <w:proofErr w:type="spellStart"/>
            <w:r w:rsidRPr="00B95251">
              <w:rPr>
                <w:rFonts w:asciiTheme="majorHAnsi" w:eastAsia="Times New Roman" w:hAnsiTheme="majorHAnsi"/>
                <w:b w:val="0"/>
              </w:rPr>
              <w:t>Barcelona.Paidós</w:t>
            </w:r>
            <w:proofErr w:type="spellEnd"/>
            <w:r w:rsidRPr="00B95251">
              <w:rPr>
                <w:rFonts w:asciiTheme="majorHAnsi" w:eastAsia="Times New Roman" w:hAnsiTheme="majorHAnsi"/>
                <w:b w:val="0"/>
              </w:rPr>
              <w:t xml:space="preserve">. </w:t>
            </w:r>
          </w:p>
          <w:p w:rsidR="00F35FDB" w:rsidRPr="00B95251" w:rsidRDefault="00F35FDB" w:rsidP="00B76CDB">
            <w:pPr>
              <w:tabs>
                <w:tab w:val="left" w:pos="6213"/>
              </w:tabs>
              <w:jc w:val="both"/>
              <w:rPr>
                <w:rFonts w:asciiTheme="majorHAnsi" w:eastAsia="Times New Roman" w:hAnsiTheme="majorHAnsi"/>
                <w:b w:val="0"/>
              </w:rPr>
            </w:pPr>
            <w:proofErr w:type="spellStart"/>
            <w:r w:rsidRPr="00B95251">
              <w:rPr>
                <w:rFonts w:asciiTheme="majorHAnsi" w:eastAsia="Times New Roman" w:hAnsiTheme="majorHAnsi"/>
                <w:b w:val="0"/>
              </w:rPr>
              <w:t>UNIrevista</w:t>
            </w:r>
            <w:proofErr w:type="spellEnd"/>
            <w:r w:rsidRPr="00B95251">
              <w:rPr>
                <w:rFonts w:asciiTheme="majorHAnsi" w:eastAsia="Times New Roman" w:hAnsiTheme="majorHAnsi"/>
                <w:b w:val="0"/>
              </w:rPr>
              <w:t xml:space="preserve"> - Vol. 1, n° 3 : (</w:t>
            </w:r>
            <w:proofErr w:type="spellStart"/>
            <w:r w:rsidRPr="00B95251">
              <w:rPr>
                <w:rFonts w:asciiTheme="majorHAnsi" w:eastAsia="Times New Roman" w:hAnsiTheme="majorHAnsi"/>
                <w:b w:val="0"/>
              </w:rPr>
              <w:t>julho</w:t>
            </w:r>
            <w:proofErr w:type="spellEnd"/>
            <w:r w:rsidRPr="00B95251">
              <w:rPr>
                <w:rFonts w:asciiTheme="majorHAnsi" w:eastAsia="Times New Roman" w:hAnsiTheme="majorHAnsi"/>
                <w:b w:val="0"/>
              </w:rPr>
              <w:t xml:space="preserve"> 2006) </w:t>
            </w:r>
          </w:p>
          <w:p w:rsidR="00F35FDB" w:rsidRPr="00B95251" w:rsidRDefault="00F35FDB" w:rsidP="00B76CDB">
            <w:pPr>
              <w:tabs>
                <w:tab w:val="left" w:pos="6213"/>
              </w:tabs>
              <w:jc w:val="both"/>
              <w:rPr>
                <w:rFonts w:asciiTheme="majorHAnsi" w:eastAsia="Times New Roman" w:hAnsiTheme="majorHAnsi"/>
                <w:b w:val="0"/>
              </w:rPr>
            </w:pPr>
            <w:r w:rsidRPr="00B95251">
              <w:rPr>
                <w:rFonts w:asciiTheme="majorHAnsi" w:eastAsia="Times New Roman" w:hAnsiTheme="majorHAnsi"/>
                <w:b w:val="0"/>
              </w:rPr>
              <w:t>13</w:t>
            </w:r>
          </w:p>
          <w:p w:rsidR="00F35FDB" w:rsidRPr="00B95251" w:rsidRDefault="00F35FDB" w:rsidP="00B76CDB">
            <w:pPr>
              <w:tabs>
                <w:tab w:val="left" w:pos="6213"/>
              </w:tabs>
              <w:jc w:val="both"/>
              <w:rPr>
                <w:rFonts w:asciiTheme="majorHAnsi" w:eastAsia="Times New Roman" w:hAnsiTheme="majorHAnsi"/>
                <w:b w:val="0"/>
                <w:lang w:val="en-US"/>
              </w:rPr>
            </w:pPr>
            <w:r w:rsidRPr="00B95251">
              <w:rPr>
                <w:rFonts w:asciiTheme="majorHAnsi" w:eastAsia="Times New Roman" w:hAnsiTheme="majorHAnsi"/>
                <w:b w:val="0"/>
              </w:rPr>
              <w:t xml:space="preserve"> MEYROWITZ  Joshua. La Teoría del Medio de Comunicación. </w:t>
            </w:r>
            <w:proofErr w:type="spellStart"/>
            <w:r w:rsidRPr="00B95251">
              <w:rPr>
                <w:rFonts w:asciiTheme="majorHAnsi" w:eastAsia="Times New Roman" w:hAnsiTheme="majorHAnsi"/>
                <w:b w:val="0"/>
                <w:lang w:val="en-US"/>
              </w:rPr>
              <w:t>Artículo</w:t>
            </w:r>
            <w:proofErr w:type="spellEnd"/>
            <w:r w:rsidRPr="00B95251">
              <w:rPr>
                <w:rFonts w:asciiTheme="majorHAnsi" w:eastAsia="Times New Roman" w:hAnsiTheme="majorHAnsi"/>
                <w:b w:val="0"/>
                <w:lang w:val="en-US"/>
              </w:rPr>
              <w:t xml:space="preserve"> </w:t>
            </w:r>
            <w:proofErr w:type="spellStart"/>
            <w:r w:rsidRPr="00B95251">
              <w:rPr>
                <w:rFonts w:asciiTheme="majorHAnsi" w:eastAsia="Times New Roman" w:hAnsiTheme="majorHAnsi"/>
                <w:b w:val="0"/>
                <w:lang w:val="en-US"/>
              </w:rPr>
              <w:t>traducido</w:t>
            </w:r>
            <w:proofErr w:type="spellEnd"/>
            <w:r w:rsidRPr="00B95251">
              <w:rPr>
                <w:rFonts w:asciiTheme="majorHAnsi" w:eastAsia="Times New Roman" w:hAnsiTheme="majorHAnsi"/>
                <w:b w:val="0"/>
                <w:lang w:val="en-US"/>
              </w:rPr>
              <w:t xml:space="preserve">  </w:t>
            </w:r>
            <w:proofErr w:type="spellStart"/>
            <w:r w:rsidRPr="00B95251">
              <w:rPr>
                <w:rFonts w:asciiTheme="majorHAnsi" w:eastAsia="Times New Roman" w:hAnsiTheme="majorHAnsi"/>
                <w:b w:val="0"/>
                <w:lang w:val="en-US"/>
              </w:rPr>
              <w:t>por</w:t>
            </w:r>
            <w:proofErr w:type="spellEnd"/>
            <w:r w:rsidRPr="00B95251">
              <w:rPr>
                <w:rFonts w:asciiTheme="majorHAnsi" w:eastAsia="Times New Roman" w:hAnsiTheme="majorHAnsi"/>
                <w:b w:val="0"/>
                <w:lang w:val="en-US"/>
              </w:rPr>
              <w:t xml:space="preserve"> Frederic Smith </w:t>
            </w:r>
          </w:p>
          <w:p w:rsidR="00F35FDB" w:rsidRPr="00B95251" w:rsidRDefault="00F35FDB" w:rsidP="00B76CDB">
            <w:pPr>
              <w:tabs>
                <w:tab w:val="left" w:pos="6213"/>
              </w:tabs>
              <w:jc w:val="both"/>
              <w:rPr>
                <w:rFonts w:asciiTheme="majorHAnsi" w:eastAsia="Times New Roman" w:hAnsiTheme="majorHAnsi"/>
                <w:b w:val="0"/>
              </w:rPr>
            </w:pPr>
            <w:r w:rsidRPr="00B95251">
              <w:rPr>
                <w:rFonts w:asciiTheme="majorHAnsi" w:eastAsia="Times New Roman" w:hAnsiTheme="majorHAnsi"/>
                <w:b w:val="0"/>
                <w:lang w:val="en-US"/>
              </w:rPr>
              <w:t xml:space="preserve">(Department of </w:t>
            </w:r>
            <w:proofErr w:type="spellStart"/>
            <w:r w:rsidRPr="00B95251">
              <w:rPr>
                <w:rFonts w:asciiTheme="majorHAnsi" w:eastAsia="Times New Roman" w:hAnsiTheme="majorHAnsi"/>
                <w:b w:val="0"/>
                <w:lang w:val="en-US"/>
              </w:rPr>
              <w:t>Communication.University</w:t>
            </w:r>
            <w:proofErr w:type="spellEnd"/>
            <w:r w:rsidRPr="00B95251">
              <w:rPr>
                <w:rFonts w:asciiTheme="majorHAnsi" w:eastAsia="Times New Roman" w:hAnsiTheme="majorHAnsi"/>
                <w:b w:val="0"/>
                <w:lang w:val="en-US"/>
              </w:rPr>
              <w:t xml:space="preserve"> of New Hampshire).S/D.  </w:t>
            </w:r>
            <w:r w:rsidRPr="00B95251">
              <w:rPr>
                <w:rFonts w:asciiTheme="majorHAnsi" w:eastAsia="Times New Roman" w:hAnsiTheme="majorHAnsi"/>
                <w:b w:val="0"/>
              </w:rPr>
              <w:t xml:space="preserve">Material facilitado por Fernando </w:t>
            </w:r>
          </w:p>
          <w:p w:rsidR="00F35FDB" w:rsidRPr="00B95251" w:rsidRDefault="00F35FDB" w:rsidP="00B76CDB">
            <w:pPr>
              <w:tabs>
                <w:tab w:val="left" w:pos="6213"/>
              </w:tabs>
              <w:jc w:val="both"/>
              <w:rPr>
                <w:rFonts w:asciiTheme="majorHAnsi" w:eastAsia="Times New Roman" w:hAnsiTheme="majorHAnsi"/>
                <w:b w:val="0"/>
              </w:rPr>
            </w:pPr>
            <w:proofErr w:type="spellStart"/>
            <w:r w:rsidRPr="00B95251">
              <w:rPr>
                <w:rFonts w:asciiTheme="majorHAnsi" w:eastAsia="Times New Roman" w:hAnsiTheme="majorHAnsi"/>
                <w:b w:val="0"/>
              </w:rPr>
              <w:t>Andatch</w:t>
            </w:r>
            <w:proofErr w:type="spellEnd"/>
            <w:r w:rsidRPr="00B95251">
              <w:rPr>
                <w:rFonts w:asciiTheme="majorHAnsi" w:eastAsia="Times New Roman" w:hAnsiTheme="majorHAnsi"/>
                <w:b w:val="0"/>
              </w:rPr>
              <w:t xml:space="preserve">, en el curso de postgrado. Formas de representación de lo real en los medios </w:t>
            </w:r>
          </w:p>
          <w:p w:rsidR="00F35FDB" w:rsidRPr="00B95251" w:rsidRDefault="00F35FDB" w:rsidP="00B76CDB">
            <w:pPr>
              <w:tabs>
                <w:tab w:val="left" w:pos="6213"/>
              </w:tabs>
              <w:jc w:val="both"/>
              <w:rPr>
                <w:rFonts w:asciiTheme="majorHAnsi" w:eastAsia="Times New Roman" w:hAnsiTheme="majorHAnsi"/>
                <w:b w:val="0"/>
              </w:rPr>
            </w:pPr>
            <w:proofErr w:type="gramStart"/>
            <w:r w:rsidRPr="00B95251">
              <w:rPr>
                <w:rFonts w:asciiTheme="majorHAnsi" w:eastAsia="Times New Roman" w:hAnsiTheme="majorHAnsi"/>
                <w:b w:val="0"/>
              </w:rPr>
              <w:t>contemporáneos</w:t>
            </w:r>
            <w:proofErr w:type="gramEnd"/>
            <w:r w:rsidRPr="00B95251">
              <w:rPr>
                <w:rFonts w:asciiTheme="majorHAnsi" w:eastAsia="Times New Roman" w:hAnsiTheme="majorHAnsi"/>
                <w:b w:val="0"/>
              </w:rPr>
              <w:t xml:space="preserve">. Un abordaje semiótico y </w:t>
            </w:r>
            <w:proofErr w:type="spellStart"/>
            <w:r w:rsidRPr="00B95251">
              <w:rPr>
                <w:rFonts w:asciiTheme="majorHAnsi" w:eastAsia="Times New Roman" w:hAnsiTheme="majorHAnsi"/>
                <w:b w:val="0"/>
              </w:rPr>
              <w:t>triádico</w:t>
            </w:r>
            <w:proofErr w:type="spellEnd"/>
            <w:r w:rsidRPr="00B95251">
              <w:rPr>
                <w:rFonts w:asciiTheme="majorHAnsi" w:eastAsia="Times New Roman" w:hAnsiTheme="majorHAnsi"/>
                <w:b w:val="0"/>
              </w:rPr>
              <w:t xml:space="preserve">.  Maestría en Semiótica Discursiva de la Facultad </w:t>
            </w:r>
          </w:p>
          <w:p w:rsidR="00F35FDB" w:rsidRPr="00932E75" w:rsidRDefault="00F35FDB" w:rsidP="00B76CDB">
            <w:pPr>
              <w:jc w:val="both"/>
              <w:rPr>
                <w:rFonts w:asciiTheme="majorHAnsi" w:eastAsia="Times New Roman" w:hAnsiTheme="majorHAnsi"/>
                <w:b w:val="0"/>
              </w:rPr>
            </w:pPr>
            <w:proofErr w:type="gramStart"/>
            <w:r w:rsidRPr="00B95251">
              <w:rPr>
                <w:rFonts w:asciiTheme="majorHAnsi" w:eastAsia="Times New Roman" w:hAnsiTheme="majorHAnsi"/>
                <w:b w:val="0"/>
              </w:rPr>
              <w:t>de</w:t>
            </w:r>
            <w:proofErr w:type="gramEnd"/>
            <w:r w:rsidRPr="00B95251">
              <w:rPr>
                <w:rFonts w:asciiTheme="majorHAnsi" w:eastAsia="Times New Roman" w:hAnsiTheme="majorHAnsi"/>
                <w:b w:val="0"/>
              </w:rPr>
              <w:t xml:space="preserve"> Humanidades y Ciencias Sociales de la </w:t>
            </w:r>
            <w:proofErr w:type="spellStart"/>
            <w:r w:rsidRPr="00B95251">
              <w:rPr>
                <w:rFonts w:asciiTheme="majorHAnsi" w:eastAsia="Times New Roman" w:hAnsiTheme="majorHAnsi"/>
                <w:b w:val="0"/>
              </w:rPr>
              <w:t>UNaM</w:t>
            </w:r>
            <w:proofErr w:type="spellEnd"/>
            <w:r w:rsidRPr="00B95251">
              <w:rPr>
                <w:rFonts w:asciiTheme="majorHAnsi" w:eastAsia="Times New Roman" w:hAnsiTheme="majorHAnsi"/>
                <w:b w:val="0"/>
              </w:rPr>
              <w:t xml:space="preserve">. Mayo del 2005. </w:t>
            </w:r>
          </w:p>
          <w:p w:rsidR="00F35FDB" w:rsidRPr="00932E75" w:rsidRDefault="00F35FDB" w:rsidP="00B76CDB">
            <w:pPr>
              <w:jc w:val="both"/>
              <w:rPr>
                <w:rFonts w:asciiTheme="majorHAnsi" w:eastAsia="Times New Roman" w:hAnsiTheme="majorHAnsi"/>
                <w:b w:val="0"/>
              </w:rPr>
            </w:pPr>
          </w:p>
        </w:tc>
      </w:tr>
    </w:tbl>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tbl>
      <w:tblPr>
        <w:tblStyle w:val="Sombreadomedio1-nfasis11"/>
        <w:tblW w:w="0" w:type="auto"/>
        <w:tblLook w:val="04A0"/>
      </w:tblPr>
      <w:tblGrid>
        <w:gridCol w:w="4322"/>
        <w:gridCol w:w="4322"/>
      </w:tblGrid>
      <w:tr w:rsidR="00F35FDB" w:rsidRPr="00932E75" w:rsidTr="00B76CDB">
        <w:trPr>
          <w:cnfStyle w:val="1000000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noProof/>
                <w:lang w:val="es-ES"/>
              </w:rPr>
              <w:lastRenderedPageBreak/>
              <w:drawing>
                <wp:inline distT="0" distB="0" distL="0" distR="0">
                  <wp:extent cx="1752600" cy="381000"/>
                  <wp:effectExtent l="19050" t="0" r="0" b="0"/>
                  <wp:docPr id="4" name="Imagen 5" descr="C:\Documents and Settings\daniell\Mis documentos\Mis documentos\logo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Documents and Settings\daniell\Mis documentos\Mis documentos\logos\Logo-1.jpg"/>
                          <pic:cNvPicPr>
                            <a:picLocks noChangeAspect="1" noChangeArrowheads="1"/>
                          </pic:cNvPicPr>
                        </pic:nvPicPr>
                        <pic:blipFill>
                          <a:blip r:embed="rId4" cstate="print"/>
                          <a:srcRect/>
                          <a:stretch>
                            <a:fillRect/>
                          </a:stretch>
                        </pic:blipFill>
                        <pic:spPr bwMode="auto">
                          <a:xfrm>
                            <a:off x="0" y="0"/>
                            <a:ext cx="1752600" cy="381000"/>
                          </a:xfrm>
                          <a:prstGeom prst="rect">
                            <a:avLst/>
                          </a:prstGeom>
                          <a:noFill/>
                          <a:ln w="9525">
                            <a:noFill/>
                            <a:miter lim="800000"/>
                            <a:headEnd/>
                            <a:tailEnd/>
                          </a:ln>
                        </pic:spPr>
                      </pic:pic>
                    </a:graphicData>
                  </a:graphic>
                </wp:inline>
              </w:drawing>
            </w:r>
          </w:p>
        </w:tc>
      </w:tr>
      <w:tr w:rsidR="00F35FDB" w:rsidRPr="00932E75" w:rsidTr="00B76CDB">
        <w:trPr>
          <w:cnfStyle w:val="000000100000"/>
        </w:trPr>
        <w:tc>
          <w:tcPr>
            <w:cnfStyle w:val="001000000000"/>
            <w:tcW w:w="8644" w:type="dxa"/>
            <w:gridSpan w:val="2"/>
            <w:shd w:val="clear" w:color="auto" w:fill="1F497D" w:themeFill="text2"/>
          </w:tcPr>
          <w:p w:rsidR="00F35FDB" w:rsidRPr="00932E75" w:rsidRDefault="00F35FDB" w:rsidP="00B76CDB">
            <w:pPr>
              <w:jc w:val="both"/>
              <w:rPr>
                <w:rFonts w:asciiTheme="majorHAnsi" w:eastAsia="Times New Roman" w:hAnsiTheme="majorHAnsi"/>
                <w:color w:val="FFFFFF" w:themeColor="background1"/>
              </w:rPr>
            </w:pPr>
            <w:r w:rsidRPr="00932E75">
              <w:rPr>
                <w:rFonts w:asciiTheme="majorHAnsi" w:eastAsia="Times New Roman" w:hAnsiTheme="majorHAnsi"/>
                <w:color w:val="FFFFFF" w:themeColor="background1"/>
              </w:rPr>
              <w:t>Guía MTA 003 – Resumen Analítico</w:t>
            </w:r>
          </w:p>
        </w:tc>
      </w:tr>
      <w:tr w:rsidR="00F35FDB" w:rsidRPr="00932E75" w:rsidTr="00B76CDB">
        <w:trPr>
          <w:cnfStyle w:val="000000010000"/>
        </w:trPr>
        <w:tc>
          <w:tcPr>
            <w:cnfStyle w:val="001000000000"/>
            <w:tcW w:w="4322" w:type="dxa"/>
            <w:tcBorders>
              <w:bottom w:val="single" w:sz="8" w:space="0" w:color="7BA0CD" w:themeColor="accent1" w:themeTint="BF"/>
            </w:tcBorders>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Facultad:</w:t>
            </w:r>
          </w:p>
        </w:tc>
        <w:tc>
          <w:tcPr>
            <w:tcW w:w="4322" w:type="dxa"/>
            <w:tcBorders>
              <w:bottom w:val="single" w:sz="8" w:space="0" w:color="7BA0CD" w:themeColor="accent1" w:themeTint="BF"/>
            </w:tcBorders>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Estudiante(s):</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Comunicación</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Andrés Cárdenas Matute</w:t>
            </w:r>
          </w:p>
        </w:tc>
      </w:tr>
      <w:tr w:rsidR="00F35FDB" w:rsidRPr="00932E75" w:rsidTr="00B76CDB">
        <w:trPr>
          <w:cnfStyle w:val="000000010000"/>
        </w:trPr>
        <w:tc>
          <w:tcPr>
            <w:cnfStyle w:val="001000000000"/>
            <w:tcW w:w="4322" w:type="dxa"/>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Asignatura:</w:t>
            </w:r>
          </w:p>
        </w:tc>
        <w:tc>
          <w:tcPr>
            <w:tcW w:w="4322" w:type="dxa"/>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Fecha:</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Tesis</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02/01/2013</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Partes del Resumen Analítico.</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Artículo científico.</w:t>
            </w:r>
          </w:p>
          <w:p w:rsidR="00F35FDB" w:rsidRPr="00932E75" w:rsidRDefault="00F35FDB" w:rsidP="00B76CDB">
            <w:pPr>
              <w:jc w:val="both"/>
              <w:rPr>
                <w:rFonts w:asciiTheme="majorHAnsi" w:eastAsia="Times New Roman" w:hAnsiTheme="majorHAnsi"/>
                <w:b w:val="0"/>
              </w:rPr>
            </w:pPr>
          </w:p>
          <w:p w:rsidR="00F35FDB" w:rsidRDefault="00F35FDB" w:rsidP="00B76CDB">
            <w:pPr>
              <w:jc w:val="both"/>
              <w:rPr>
                <w:rFonts w:asciiTheme="majorHAnsi" w:eastAsia="Times New Roman" w:hAnsiTheme="majorHAnsi"/>
                <w:b w:val="0"/>
              </w:rPr>
            </w:pPr>
          </w:p>
          <w:p w:rsidR="00F35FDB"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Título:</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Una aproximación a la evolución del discurso periodístico</w:t>
            </w:r>
          </w:p>
        </w:tc>
      </w:tr>
      <w:tr w:rsidR="00F35FDB" w:rsidRPr="00932E75" w:rsidTr="00B76CDB">
        <w:trPr>
          <w:cnfStyle w:val="000000010000"/>
        </w:trPr>
        <w:tc>
          <w:tcPr>
            <w:cnfStyle w:val="001000000000"/>
            <w:tcW w:w="4322" w:type="dxa"/>
            <w:shd w:val="clear" w:color="auto" w:fill="95B3D7" w:themeFill="accent1" w:themeFillTint="99"/>
          </w:tcPr>
          <w:p w:rsidR="00F35FDB" w:rsidRPr="00932E75" w:rsidRDefault="00F35FDB" w:rsidP="00B76CDB">
            <w:pPr>
              <w:jc w:val="both"/>
              <w:rPr>
                <w:rFonts w:asciiTheme="majorHAnsi" w:eastAsia="Times New Roman" w:hAnsiTheme="majorHAnsi"/>
                <w:b w:val="0"/>
                <w:bCs w:val="0"/>
              </w:rPr>
            </w:pPr>
            <w:r w:rsidRPr="00932E75">
              <w:rPr>
                <w:rFonts w:asciiTheme="majorHAnsi" w:eastAsia="Times New Roman" w:hAnsiTheme="majorHAnsi"/>
              </w:rPr>
              <w:t>Autor:</w:t>
            </w:r>
          </w:p>
        </w:tc>
        <w:tc>
          <w:tcPr>
            <w:tcW w:w="4322" w:type="dxa"/>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Año de publicación:</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proofErr w:type="spellStart"/>
            <w:r>
              <w:rPr>
                <w:rFonts w:asciiTheme="majorHAnsi" w:eastAsia="Times New Roman" w:hAnsiTheme="majorHAnsi"/>
                <w:b w:val="0"/>
                <w:bCs w:val="0"/>
              </w:rPr>
              <w:t>Anuar</w:t>
            </w:r>
            <w:proofErr w:type="spellEnd"/>
            <w:r>
              <w:rPr>
                <w:rFonts w:asciiTheme="majorHAnsi" w:eastAsia="Times New Roman" w:hAnsiTheme="majorHAnsi"/>
                <w:b w:val="0"/>
                <w:bCs w:val="0"/>
              </w:rPr>
              <w:t xml:space="preserve"> </w:t>
            </w:r>
            <w:proofErr w:type="spellStart"/>
            <w:r>
              <w:rPr>
                <w:rFonts w:asciiTheme="majorHAnsi" w:eastAsia="Times New Roman" w:hAnsiTheme="majorHAnsi"/>
                <w:b w:val="0"/>
                <w:bCs w:val="0"/>
              </w:rPr>
              <w:t>Saad</w:t>
            </w:r>
            <w:proofErr w:type="spellEnd"/>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2010</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Editorial o patrocinador:</w:t>
            </w:r>
          </w:p>
        </w:tc>
      </w:tr>
      <w:tr w:rsidR="00F35FDB" w:rsidRPr="00932E75" w:rsidTr="00B76CDB">
        <w:trPr>
          <w:cnfStyle w:val="000000100000"/>
        </w:trPr>
        <w:tc>
          <w:tcPr>
            <w:cnfStyle w:val="001000000000"/>
            <w:tcW w:w="8644" w:type="dxa"/>
            <w:gridSpan w:val="2"/>
            <w:shd w:val="clear" w:color="auto" w:fill="auto"/>
          </w:tcPr>
          <w:p w:rsidR="00F35FDB" w:rsidRDefault="00F35FDB" w:rsidP="00B76CDB">
            <w:pPr>
              <w:jc w:val="both"/>
              <w:rPr>
                <w:rFonts w:asciiTheme="majorHAnsi" w:eastAsia="Times New Roman" w:hAnsiTheme="majorHAnsi"/>
                <w:b w:val="0"/>
              </w:rPr>
            </w:pPr>
            <w:r>
              <w:rPr>
                <w:rFonts w:asciiTheme="majorHAnsi" w:eastAsia="Times New Roman" w:hAnsiTheme="majorHAnsi"/>
                <w:b w:val="0"/>
              </w:rPr>
              <w:t>Universidad Autónoma del Caribe</w:t>
            </w: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Sitio de publicación</w:t>
            </w:r>
          </w:p>
        </w:tc>
      </w:tr>
      <w:tr w:rsidR="00F35FDB" w:rsidRPr="00932E75" w:rsidTr="00B76CDB">
        <w:trPr>
          <w:cnfStyle w:val="000000100000"/>
        </w:trPr>
        <w:tc>
          <w:tcPr>
            <w:cnfStyle w:val="001000000000"/>
            <w:tcW w:w="8644" w:type="dxa"/>
            <w:gridSpan w:val="2"/>
            <w:shd w:val="clear" w:color="auto" w:fill="auto"/>
          </w:tcPr>
          <w:p w:rsidR="00F35FDB" w:rsidRDefault="00F35FDB" w:rsidP="00B76CDB">
            <w:pPr>
              <w:jc w:val="both"/>
              <w:rPr>
                <w:rFonts w:asciiTheme="majorHAnsi" w:eastAsia="Times New Roman" w:hAnsiTheme="majorHAnsi"/>
                <w:b w:val="0"/>
              </w:rPr>
            </w:pPr>
            <w:r>
              <w:rPr>
                <w:rFonts w:asciiTheme="majorHAnsi" w:eastAsia="Times New Roman" w:hAnsiTheme="majorHAnsi"/>
                <w:b w:val="0"/>
              </w:rPr>
              <w:t>Encuentros</w:t>
            </w: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Contenido</w:t>
            </w:r>
          </w:p>
        </w:tc>
      </w:tr>
      <w:tr w:rsidR="00F35FDB" w:rsidRPr="00932E75" w:rsidTr="00B76CDB">
        <w:trPr>
          <w:cnfStyle w:val="000000100000"/>
        </w:trPr>
        <w:tc>
          <w:tcPr>
            <w:cnfStyle w:val="001000000000"/>
            <w:tcW w:w="8644" w:type="dxa"/>
            <w:gridSpan w:val="2"/>
            <w:shd w:val="clear" w:color="auto" w:fill="auto"/>
          </w:tcPr>
          <w:p w:rsidR="00F35FDB" w:rsidRPr="00954817" w:rsidRDefault="00F35FDB" w:rsidP="00B76CDB">
            <w:pPr>
              <w:jc w:val="both"/>
              <w:rPr>
                <w:rFonts w:asciiTheme="majorHAnsi" w:eastAsia="Times New Roman" w:hAnsiTheme="majorHAnsi"/>
                <w:b w:val="0"/>
              </w:rPr>
            </w:pPr>
            <w:r w:rsidRPr="00954817">
              <w:rPr>
                <w:rFonts w:asciiTheme="majorHAnsi" w:eastAsia="Times New Roman" w:hAnsiTheme="majorHAnsi"/>
                <w:b w:val="0"/>
              </w:rPr>
              <w:t>Muchas veces la realidad suele ser sinónimo de verdad, sin entenderse esta como un acto individual de creación sino como una verdad absoluta y envolvente que no tiene tonalidades grises: es o no es. En el campo de la objetividad, esta pérdida de las tonalidades coadyuvaron al detrimento del discurso periodístico porque, como se pretende demostrar en este escrito, la subjetividad no es antagónica de la verdad ni mucho menos, de la realidad.</w:t>
            </w:r>
          </w:p>
          <w:p w:rsidR="00F35FDB" w:rsidRPr="00954817" w:rsidRDefault="00F35FDB" w:rsidP="00B76CDB">
            <w:pPr>
              <w:jc w:val="both"/>
              <w:rPr>
                <w:rFonts w:asciiTheme="majorHAnsi" w:eastAsia="Times New Roman" w:hAnsiTheme="majorHAnsi"/>
                <w:b w:val="0"/>
              </w:rPr>
            </w:pPr>
            <w:r w:rsidRPr="00954817">
              <w:rPr>
                <w:rFonts w:asciiTheme="majorHAnsi" w:eastAsia="Times New Roman" w:hAnsiTheme="majorHAnsi"/>
                <w:b w:val="0"/>
              </w:rPr>
              <w:t>El periodismo trata de crear una falsa ilusión de realidad estática. La percepción creada por la “noticia objetiva” no siempre coincide con la multiplicidad de percepciones posibles.</w:t>
            </w:r>
          </w:p>
          <w:p w:rsidR="00F35FDB" w:rsidRPr="00954817" w:rsidRDefault="00F35FDB" w:rsidP="00B76CDB">
            <w:pPr>
              <w:jc w:val="both"/>
              <w:rPr>
                <w:rFonts w:asciiTheme="majorHAnsi" w:eastAsia="Times New Roman" w:hAnsiTheme="majorHAnsi"/>
                <w:b w:val="0"/>
              </w:rPr>
            </w:pPr>
            <w:r w:rsidRPr="00954817">
              <w:rPr>
                <w:rFonts w:asciiTheme="majorHAnsi" w:eastAsia="Times New Roman" w:hAnsiTheme="majorHAnsi"/>
                <w:b w:val="0"/>
              </w:rPr>
              <w:t>Hoy, los periodistas y los medios –cada vez más acosados por la instantaneidad y la lucha despiadada por el rating—deben atreverse a sumar la mirada subjetiva a la frialdad de la información para así empezar a trabajar el concepto “de mirada y de honestidad”, para que pueda entrar en conjugación con el de objetividad. (…) Es pertinente que se le ofrezca al público la posibilidad de compartir ese proceso personal que asume el periodista cuando está en el trabajo de campo recopilando su información.</w:t>
            </w:r>
          </w:p>
          <w:p w:rsidR="00F35FDB" w:rsidRPr="00954817" w:rsidRDefault="00F35FDB" w:rsidP="00B76CDB">
            <w:pPr>
              <w:jc w:val="both"/>
              <w:rPr>
                <w:rFonts w:asciiTheme="majorHAnsi" w:eastAsia="Times New Roman" w:hAnsiTheme="majorHAnsi"/>
                <w:b w:val="0"/>
              </w:rPr>
            </w:pPr>
            <w:r w:rsidRPr="00954817">
              <w:rPr>
                <w:rFonts w:asciiTheme="majorHAnsi" w:eastAsia="Times New Roman" w:hAnsiTheme="majorHAnsi"/>
                <w:b w:val="0"/>
              </w:rPr>
              <w:t xml:space="preserve">A veces esos tipos de ejercicio periodístico atan a la persona que escribe a dar cuenta fiel de la realidad como ser pensante y sensible. </w:t>
            </w:r>
          </w:p>
          <w:p w:rsidR="00F35FDB" w:rsidRPr="00954817" w:rsidRDefault="00F35FDB" w:rsidP="00B76CDB">
            <w:pPr>
              <w:jc w:val="both"/>
              <w:rPr>
                <w:rFonts w:asciiTheme="majorHAnsi" w:eastAsia="Times New Roman" w:hAnsiTheme="majorHAnsi"/>
                <w:b w:val="0"/>
              </w:rPr>
            </w:pPr>
            <w:r w:rsidRPr="00954817">
              <w:rPr>
                <w:rFonts w:asciiTheme="majorHAnsi" w:eastAsia="Times New Roman" w:hAnsiTheme="majorHAnsi"/>
                <w:b w:val="0"/>
              </w:rPr>
              <w:t>Es imposible desligar del periodismo el ejercicio de la interpretación, porque la percepción de la realidad es innata del ser humano y el relato periodístico es una forma de construir esa realidad dejando que el “yo” de quien escribe, pueda pensar, interpretar y valorar el hecho, sin distorsionar la realidad.</w:t>
            </w:r>
          </w:p>
          <w:p w:rsidR="00F35FDB" w:rsidRPr="00954817" w:rsidRDefault="00F35FDB" w:rsidP="00B76CDB">
            <w:pPr>
              <w:jc w:val="both"/>
              <w:rPr>
                <w:rFonts w:asciiTheme="majorHAnsi" w:eastAsia="Times New Roman" w:hAnsiTheme="majorHAnsi"/>
                <w:b w:val="0"/>
              </w:rPr>
            </w:pPr>
            <w:r w:rsidRPr="00954817">
              <w:rPr>
                <w:rFonts w:asciiTheme="majorHAnsi" w:eastAsia="Times New Roman" w:hAnsiTheme="majorHAnsi"/>
                <w:b w:val="0"/>
              </w:rPr>
              <w:t xml:space="preserve">Es más creíble, un periodista que muestre sensibilidad por un hecho determinado, </w:t>
            </w:r>
            <w:r w:rsidRPr="00954817">
              <w:rPr>
                <w:rFonts w:asciiTheme="majorHAnsi" w:eastAsia="Times New Roman" w:hAnsiTheme="majorHAnsi"/>
                <w:b w:val="0"/>
              </w:rPr>
              <w:lastRenderedPageBreak/>
              <w:t>a aquel que a pesar de la tragedia, mantiene su prosa fría y se limita a inventariar a las víctimas en aras de ser objetivo.</w:t>
            </w:r>
          </w:p>
          <w:p w:rsidR="00F35FDB" w:rsidRPr="00954817" w:rsidRDefault="00F35FDB" w:rsidP="00B76CDB">
            <w:pPr>
              <w:jc w:val="both"/>
              <w:rPr>
                <w:rFonts w:asciiTheme="majorHAnsi" w:eastAsia="Times New Roman" w:hAnsiTheme="majorHAnsi"/>
                <w:b w:val="0"/>
              </w:rPr>
            </w:pPr>
            <w:r w:rsidRPr="00954817">
              <w:rPr>
                <w:rFonts w:asciiTheme="majorHAnsi" w:eastAsia="Times New Roman" w:hAnsiTheme="majorHAnsi"/>
                <w:b w:val="0"/>
              </w:rPr>
              <w:t>Un periódico de hoy sería una fuente de argumentos para los escépticos que, en los comienzos de la reflexión filosófica, consideren que el ser humano está incapacitado para conocer la realidad de las cosas.</w:t>
            </w:r>
          </w:p>
          <w:p w:rsidR="00F35FDB" w:rsidRPr="00954817" w:rsidRDefault="00F35FDB" w:rsidP="00B76CDB">
            <w:pPr>
              <w:jc w:val="both"/>
              <w:rPr>
                <w:rFonts w:asciiTheme="majorHAnsi" w:eastAsia="Times New Roman" w:hAnsiTheme="majorHAnsi"/>
                <w:b w:val="0"/>
              </w:rPr>
            </w:pPr>
            <w:r w:rsidRPr="00954817">
              <w:rPr>
                <w:rFonts w:asciiTheme="majorHAnsi" w:eastAsia="Times New Roman" w:hAnsiTheme="majorHAnsi"/>
                <w:b w:val="0"/>
              </w:rPr>
              <w:t>Siempre se parte de que lo real es una construcción, que sería el “punto de vista marxista”.</w:t>
            </w:r>
          </w:p>
          <w:p w:rsidR="00F35FDB" w:rsidRPr="00954817" w:rsidRDefault="00F35FDB" w:rsidP="00B76CDB">
            <w:pPr>
              <w:jc w:val="both"/>
              <w:rPr>
                <w:rFonts w:asciiTheme="majorHAnsi" w:eastAsia="Times New Roman" w:hAnsiTheme="majorHAnsi"/>
                <w:b w:val="0"/>
              </w:rPr>
            </w:pPr>
            <w:r w:rsidRPr="00954817">
              <w:rPr>
                <w:rFonts w:asciiTheme="majorHAnsi" w:eastAsia="Times New Roman" w:hAnsiTheme="majorHAnsi"/>
                <w:b w:val="0"/>
              </w:rPr>
              <w:t>La búsqueda de la objetividad, empieza a declinar desde el momento mismo en que en las salas de redacción, en las reuniones con editores y jefes muy temprano en la mañana, se empieza a tomar posición en torno a tener qué decidir publicar entre decenas de historias.</w:t>
            </w:r>
          </w:p>
          <w:p w:rsidR="00F35FDB" w:rsidRPr="00954817" w:rsidRDefault="00F35FDB" w:rsidP="00B76CDB">
            <w:pPr>
              <w:jc w:val="both"/>
              <w:rPr>
                <w:rFonts w:asciiTheme="majorHAnsi" w:eastAsia="Times New Roman" w:hAnsiTheme="majorHAnsi"/>
                <w:b w:val="0"/>
              </w:rPr>
            </w:pPr>
            <w:r w:rsidRPr="00954817">
              <w:rPr>
                <w:rFonts w:asciiTheme="majorHAnsi" w:eastAsia="Times New Roman" w:hAnsiTheme="majorHAnsi"/>
                <w:b w:val="0"/>
              </w:rPr>
              <w:t>“El periódico diario es –debe ser—une espejo del mundo en que vivimos. Y en ese mundo hay mucho de interesante y sugeridor que, aparentemente, está fuera del campo de la noticia –tal como se le entiende en los manuales de periodismo-. Hasta la poesía tiene cabida en el periodismo” (MARTÍN VIVALDI).</w:t>
            </w:r>
          </w:p>
          <w:p w:rsidR="00F35FDB" w:rsidRPr="00932E75" w:rsidRDefault="00F35FDB" w:rsidP="00B76CDB">
            <w:pPr>
              <w:jc w:val="both"/>
              <w:rPr>
                <w:rFonts w:asciiTheme="majorHAnsi" w:eastAsia="Times New Roman" w:hAnsiTheme="majorHAnsi"/>
                <w:b w:val="0"/>
              </w:rPr>
            </w:pPr>
            <w:r w:rsidRPr="00954817">
              <w:rPr>
                <w:rFonts w:asciiTheme="majorHAnsi" w:eastAsia="Times New Roman" w:hAnsiTheme="majorHAnsi"/>
                <w:b w:val="0"/>
              </w:rPr>
              <w:t>De la aldea global se pasó, a ritmo de vértigo, a la esquina mediática, en donde el receptor se encuentra con el otro, en este caso, el medio masivo.</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lastRenderedPageBreak/>
              <w:t>Metodología</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Análisis de varias fuentes bibliográficas y reflexión personal.</w:t>
            </w:r>
          </w:p>
          <w:p w:rsidR="00F35FDB" w:rsidRPr="00932E75" w:rsidRDefault="00F35FDB" w:rsidP="00B76CDB">
            <w:pPr>
              <w:tabs>
                <w:tab w:val="left" w:pos="2945"/>
              </w:tabs>
              <w:jc w:val="both"/>
              <w:rPr>
                <w:rFonts w:asciiTheme="majorHAnsi" w:eastAsia="Times New Roman" w:hAnsiTheme="majorHAnsi"/>
                <w:b w:val="0"/>
              </w:rPr>
            </w:pPr>
            <w:r>
              <w:rPr>
                <w:rFonts w:asciiTheme="majorHAnsi" w:eastAsia="Times New Roman" w:hAnsiTheme="majorHAnsi"/>
                <w:b w:val="0"/>
              </w:rPr>
              <w:tab/>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 xml:space="preserve">Discusión </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La objetividad periodística pensó que la verdad no tiene tonalidades grises. El periodismo creyó que daba cuentas de una realidad estática. La interpretación en el periodismo siempre va a estar presente.</w:t>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Conclusiones</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La subjetividad no es antagónica de la verdad.</w:t>
            </w: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Bibliografía</w:t>
            </w:r>
          </w:p>
        </w:tc>
      </w:tr>
      <w:tr w:rsidR="00F35FDB" w:rsidRPr="00932E75" w:rsidTr="00B76CDB">
        <w:trPr>
          <w:cnfStyle w:val="000000100000"/>
        </w:trPr>
        <w:tc>
          <w:tcPr>
            <w:cnfStyle w:val="001000000000"/>
            <w:tcW w:w="8644" w:type="dxa"/>
            <w:gridSpan w:val="2"/>
            <w:shd w:val="clear" w:color="auto" w:fill="auto"/>
          </w:tcPr>
          <w:p w:rsidR="00F35FDB" w:rsidRPr="00954817" w:rsidRDefault="00F35FDB" w:rsidP="00B76CDB">
            <w:pPr>
              <w:tabs>
                <w:tab w:val="left" w:pos="6213"/>
              </w:tabs>
              <w:jc w:val="both"/>
              <w:rPr>
                <w:rFonts w:asciiTheme="majorHAnsi" w:eastAsia="Times New Roman" w:hAnsiTheme="majorHAnsi"/>
                <w:b w:val="0"/>
              </w:rPr>
            </w:pPr>
            <w:r w:rsidRPr="00954817">
              <w:rPr>
                <w:rFonts w:asciiTheme="majorHAnsi" w:eastAsia="Times New Roman" w:hAnsiTheme="majorHAnsi"/>
                <w:b w:val="0"/>
              </w:rPr>
              <w:t xml:space="preserve">Alsina, M. (1993). La construcción de la noticia. Barcelona. </w:t>
            </w:r>
            <w:proofErr w:type="spellStart"/>
            <w:r w:rsidRPr="00954817">
              <w:rPr>
                <w:rFonts w:asciiTheme="majorHAnsi" w:eastAsia="Times New Roman" w:hAnsiTheme="majorHAnsi"/>
                <w:b w:val="0"/>
              </w:rPr>
              <w:t>Paidós</w:t>
            </w:r>
            <w:proofErr w:type="spellEnd"/>
            <w:r w:rsidRPr="00954817">
              <w:rPr>
                <w:rFonts w:asciiTheme="majorHAnsi" w:eastAsia="Times New Roman" w:hAnsiTheme="majorHAnsi"/>
                <w:b w:val="0"/>
              </w:rPr>
              <w:t xml:space="preserve">. </w:t>
            </w:r>
          </w:p>
          <w:p w:rsidR="00F35FDB" w:rsidRPr="00954817" w:rsidRDefault="00F35FDB" w:rsidP="00B76CDB">
            <w:pPr>
              <w:tabs>
                <w:tab w:val="left" w:pos="6213"/>
              </w:tabs>
              <w:jc w:val="both"/>
              <w:rPr>
                <w:rFonts w:asciiTheme="majorHAnsi" w:eastAsia="Times New Roman" w:hAnsiTheme="majorHAnsi"/>
                <w:b w:val="0"/>
              </w:rPr>
            </w:pPr>
            <w:r w:rsidRPr="00954817">
              <w:rPr>
                <w:rFonts w:asciiTheme="majorHAnsi" w:eastAsia="Times New Roman" w:hAnsiTheme="majorHAnsi"/>
                <w:b w:val="0"/>
              </w:rPr>
              <w:t xml:space="preserve">Alsina, M. (2005). La Objetividad. </w:t>
            </w:r>
            <w:proofErr w:type="gramStart"/>
            <w:r w:rsidRPr="00954817">
              <w:rPr>
                <w:rFonts w:asciiTheme="majorHAnsi" w:eastAsia="Times New Roman" w:hAnsiTheme="majorHAnsi"/>
                <w:b w:val="0"/>
              </w:rPr>
              <w:t>capítulo</w:t>
            </w:r>
            <w:proofErr w:type="gramEnd"/>
            <w:r w:rsidRPr="00954817">
              <w:rPr>
                <w:rFonts w:asciiTheme="majorHAnsi" w:eastAsia="Times New Roman" w:hAnsiTheme="majorHAnsi"/>
                <w:b w:val="0"/>
              </w:rPr>
              <w:t xml:space="preserve"> “Crítica a la objetividad periodística”. Artículo recuperado 20/3/2010 de http://</w:t>
            </w:r>
          </w:p>
          <w:p w:rsidR="00F35FDB" w:rsidRPr="00954817" w:rsidRDefault="00F35FDB" w:rsidP="00B76CDB">
            <w:pPr>
              <w:tabs>
                <w:tab w:val="left" w:pos="6213"/>
              </w:tabs>
              <w:jc w:val="both"/>
              <w:rPr>
                <w:rFonts w:asciiTheme="majorHAnsi" w:eastAsia="Times New Roman" w:hAnsiTheme="majorHAnsi"/>
                <w:b w:val="0"/>
              </w:rPr>
            </w:pPr>
            <w:r w:rsidRPr="00954817">
              <w:rPr>
                <w:rFonts w:asciiTheme="majorHAnsi" w:eastAsia="Times New Roman" w:hAnsiTheme="majorHAnsi"/>
                <w:b w:val="0"/>
              </w:rPr>
              <w:t xml:space="preserve">www.nombrefalso.com.ar/index.php?pag=98, Berman, M. (1988). Todo lo sólido se desvanece en el aire, México, Siglo XXI, 1988. </w:t>
            </w:r>
          </w:p>
          <w:p w:rsidR="00F35FDB" w:rsidRPr="00954817" w:rsidRDefault="00F35FDB" w:rsidP="00B76CDB">
            <w:pPr>
              <w:tabs>
                <w:tab w:val="left" w:pos="6213"/>
              </w:tabs>
              <w:jc w:val="both"/>
              <w:rPr>
                <w:rFonts w:asciiTheme="majorHAnsi" w:eastAsia="Times New Roman" w:hAnsiTheme="majorHAnsi"/>
                <w:b w:val="0"/>
              </w:rPr>
            </w:pPr>
            <w:proofErr w:type="spellStart"/>
            <w:r w:rsidRPr="00954817">
              <w:rPr>
                <w:rFonts w:asciiTheme="majorHAnsi" w:eastAsia="Times New Roman" w:hAnsiTheme="majorHAnsi"/>
                <w:b w:val="0"/>
              </w:rPr>
              <w:t>Blazquez</w:t>
            </w:r>
            <w:proofErr w:type="spellEnd"/>
            <w:r w:rsidRPr="00954817">
              <w:rPr>
                <w:rFonts w:asciiTheme="majorHAnsi" w:eastAsia="Times New Roman" w:hAnsiTheme="majorHAnsi"/>
                <w:b w:val="0"/>
              </w:rPr>
              <w:t>, N. (</w:t>
            </w:r>
            <w:proofErr w:type="spellStart"/>
            <w:r w:rsidRPr="00954817">
              <w:rPr>
                <w:rFonts w:asciiTheme="majorHAnsi" w:eastAsia="Times New Roman" w:hAnsiTheme="majorHAnsi"/>
                <w:b w:val="0"/>
              </w:rPr>
              <w:t>s.f</w:t>
            </w:r>
            <w:proofErr w:type="spellEnd"/>
            <w:r w:rsidRPr="00954817">
              <w:rPr>
                <w:rFonts w:asciiTheme="majorHAnsi" w:eastAsia="Times New Roman" w:hAnsiTheme="majorHAnsi"/>
                <w:b w:val="0"/>
              </w:rPr>
              <w:t xml:space="preserve">). Información </w:t>
            </w:r>
            <w:proofErr w:type="spellStart"/>
            <w:r w:rsidRPr="00954817">
              <w:rPr>
                <w:rFonts w:asciiTheme="majorHAnsi" w:eastAsia="Times New Roman" w:hAnsiTheme="majorHAnsi"/>
                <w:b w:val="0"/>
              </w:rPr>
              <w:t>responsabl</w:t>
            </w:r>
            <w:proofErr w:type="spellEnd"/>
            <w:r w:rsidRPr="00954817">
              <w:rPr>
                <w:rFonts w:asciiTheme="majorHAnsi" w:eastAsia="Times New Roman" w:hAnsiTheme="majorHAnsi"/>
                <w:b w:val="0"/>
              </w:rPr>
              <w:t>. Madrid: Noticias S. A.</w:t>
            </w:r>
          </w:p>
          <w:p w:rsidR="00F35FDB" w:rsidRPr="00954817" w:rsidRDefault="00F35FDB" w:rsidP="00B76CDB">
            <w:pPr>
              <w:tabs>
                <w:tab w:val="left" w:pos="6213"/>
              </w:tabs>
              <w:jc w:val="both"/>
              <w:rPr>
                <w:rFonts w:asciiTheme="majorHAnsi" w:eastAsia="Times New Roman" w:hAnsiTheme="majorHAnsi"/>
                <w:b w:val="0"/>
              </w:rPr>
            </w:pPr>
            <w:proofErr w:type="spellStart"/>
            <w:r w:rsidRPr="00954817">
              <w:rPr>
                <w:rFonts w:asciiTheme="majorHAnsi" w:eastAsia="Times New Roman" w:hAnsiTheme="majorHAnsi"/>
                <w:b w:val="0"/>
              </w:rPr>
              <w:t>Foncuberta</w:t>
            </w:r>
            <w:proofErr w:type="spellEnd"/>
            <w:r w:rsidRPr="00954817">
              <w:rPr>
                <w:rFonts w:asciiTheme="majorHAnsi" w:eastAsia="Times New Roman" w:hAnsiTheme="majorHAnsi"/>
                <w:b w:val="0"/>
              </w:rPr>
              <w:t xml:space="preserve">, M. (1997). La Noticia. Barcelona: </w:t>
            </w:r>
            <w:proofErr w:type="spellStart"/>
            <w:r w:rsidRPr="00954817">
              <w:rPr>
                <w:rFonts w:asciiTheme="majorHAnsi" w:eastAsia="Times New Roman" w:hAnsiTheme="majorHAnsi"/>
                <w:b w:val="0"/>
              </w:rPr>
              <w:t>Paidós</w:t>
            </w:r>
            <w:proofErr w:type="spellEnd"/>
            <w:r w:rsidRPr="00954817">
              <w:rPr>
                <w:rFonts w:asciiTheme="majorHAnsi" w:eastAsia="Times New Roman" w:hAnsiTheme="majorHAnsi"/>
                <w:b w:val="0"/>
              </w:rPr>
              <w:t>.</w:t>
            </w:r>
          </w:p>
          <w:p w:rsidR="00F35FDB" w:rsidRPr="00954817" w:rsidRDefault="00F35FDB" w:rsidP="00B76CDB">
            <w:pPr>
              <w:tabs>
                <w:tab w:val="left" w:pos="6213"/>
              </w:tabs>
              <w:jc w:val="both"/>
              <w:rPr>
                <w:rFonts w:asciiTheme="majorHAnsi" w:eastAsia="Times New Roman" w:hAnsiTheme="majorHAnsi"/>
                <w:b w:val="0"/>
              </w:rPr>
            </w:pPr>
            <w:proofErr w:type="spellStart"/>
            <w:r w:rsidRPr="00954817">
              <w:rPr>
                <w:rFonts w:asciiTheme="majorHAnsi" w:eastAsia="Times New Roman" w:hAnsiTheme="majorHAnsi"/>
                <w:b w:val="0"/>
              </w:rPr>
              <w:t>Gomis</w:t>
            </w:r>
            <w:proofErr w:type="spellEnd"/>
            <w:r w:rsidRPr="00954817">
              <w:rPr>
                <w:rFonts w:asciiTheme="majorHAnsi" w:eastAsia="Times New Roman" w:hAnsiTheme="majorHAnsi"/>
                <w:b w:val="0"/>
              </w:rPr>
              <w:t xml:space="preserve">, L. (1991) Teoría del Periodismo. Barcelona: </w:t>
            </w:r>
            <w:proofErr w:type="spellStart"/>
            <w:r w:rsidRPr="00954817">
              <w:rPr>
                <w:rFonts w:asciiTheme="majorHAnsi" w:eastAsia="Times New Roman" w:hAnsiTheme="majorHAnsi"/>
                <w:b w:val="0"/>
              </w:rPr>
              <w:t>Paidós</w:t>
            </w:r>
            <w:proofErr w:type="spellEnd"/>
            <w:r w:rsidRPr="00954817">
              <w:rPr>
                <w:rFonts w:asciiTheme="majorHAnsi" w:eastAsia="Times New Roman" w:hAnsiTheme="majorHAnsi"/>
                <w:b w:val="0"/>
              </w:rPr>
              <w:t>.</w:t>
            </w:r>
          </w:p>
          <w:p w:rsidR="00F35FDB" w:rsidRPr="00954817" w:rsidRDefault="00F35FDB" w:rsidP="00B76CDB">
            <w:pPr>
              <w:tabs>
                <w:tab w:val="left" w:pos="6213"/>
              </w:tabs>
              <w:jc w:val="both"/>
              <w:rPr>
                <w:rFonts w:asciiTheme="majorHAnsi" w:eastAsia="Times New Roman" w:hAnsiTheme="majorHAnsi"/>
                <w:b w:val="0"/>
              </w:rPr>
            </w:pPr>
            <w:r w:rsidRPr="00954817">
              <w:rPr>
                <w:rFonts w:asciiTheme="majorHAnsi" w:eastAsia="Times New Roman" w:hAnsiTheme="majorHAnsi"/>
                <w:b w:val="0"/>
              </w:rPr>
              <w:t>González, G. Periodistas y Comunicadores para el desarrollo. Artículo recuperado el 16 de octubre de 2010 de http://www.</w:t>
            </w:r>
          </w:p>
          <w:p w:rsidR="00F35FDB" w:rsidRPr="00954817" w:rsidRDefault="00F35FDB" w:rsidP="00B76CDB">
            <w:pPr>
              <w:tabs>
                <w:tab w:val="left" w:pos="6213"/>
              </w:tabs>
              <w:jc w:val="both"/>
              <w:rPr>
                <w:rFonts w:asciiTheme="majorHAnsi" w:eastAsia="Times New Roman" w:hAnsiTheme="majorHAnsi"/>
                <w:b w:val="0"/>
              </w:rPr>
            </w:pPr>
            <w:r w:rsidRPr="00954817">
              <w:rPr>
                <w:rFonts w:asciiTheme="majorHAnsi" w:eastAsia="Times New Roman" w:hAnsiTheme="majorHAnsi"/>
                <w:b w:val="0"/>
              </w:rPr>
              <w:t>cumbresiberoamericanas.com/</w:t>
            </w:r>
            <w:proofErr w:type="spellStart"/>
            <w:r w:rsidRPr="00954817">
              <w:rPr>
                <w:rFonts w:asciiTheme="majorHAnsi" w:eastAsia="Times New Roman" w:hAnsiTheme="majorHAnsi"/>
                <w:b w:val="0"/>
              </w:rPr>
              <w:t>principal.php?pi</w:t>
            </w:r>
            <w:proofErr w:type="spellEnd"/>
            <w:r w:rsidRPr="00954817">
              <w:rPr>
                <w:rFonts w:asciiTheme="majorHAnsi" w:eastAsia="Times New Roman" w:hAnsiTheme="majorHAnsi"/>
                <w:b w:val="0"/>
              </w:rPr>
              <w:t>=131&amp;p=111</w:t>
            </w:r>
          </w:p>
          <w:p w:rsidR="00F35FDB" w:rsidRPr="00954817" w:rsidRDefault="00F35FDB" w:rsidP="00B76CDB">
            <w:pPr>
              <w:tabs>
                <w:tab w:val="left" w:pos="6213"/>
              </w:tabs>
              <w:jc w:val="both"/>
              <w:rPr>
                <w:rFonts w:asciiTheme="majorHAnsi" w:eastAsia="Times New Roman" w:hAnsiTheme="majorHAnsi"/>
                <w:b w:val="0"/>
              </w:rPr>
            </w:pPr>
            <w:proofErr w:type="spellStart"/>
            <w:r w:rsidRPr="00954817">
              <w:rPr>
                <w:rFonts w:asciiTheme="majorHAnsi" w:eastAsia="Times New Roman" w:hAnsiTheme="majorHAnsi"/>
                <w:b w:val="0"/>
              </w:rPr>
              <w:t>Kapuscinsky</w:t>
            </w:r>
            <w:proofErr w:type="spellEnd"/>
            <w:r w:rsidRPr="00954817">
              <w:rPr>
                <w:rFonts w:asciiTheme="majorHAnsi" w:eastAsia="Times New Roman" w:hAnsiTheme="majorHAnsi"/>
                <w:b w:val="0"/>
              </w:rPr>
              <w:t xml:space="preserve">, R. (2003). Los cinco sentidos del periodista (estar, ver, oír, compartir, pensar). México: Fondo de Cultura Económica. </w:t>
            </w:r>
          </w:p>
          <w:p w:rsidR="00F35FDB" w:rsidRPr="00954817" w:rsidRDefault="00F35FDB" w:rsidP="00B76CDB">
            <w:pPr>
              <w:tabs>
                <w:tab w:val="left" w:pos="6213"/>
              </w:tabs>
              <w:jc w:val="both"/>
              <w:rPr>
                <w:rFonts w:asciiTheme="majorHAnsi" w:eastAsia="Times New Roman" w:hAnsiTheme="majorHAnsi"/>
                <w:b w:val="0"/>
              </w:rPr>
            </w:pPr>
            <w:proofErr w:type="spellStart"/>
            <w:r w:rsidRPr="00954817">
              <w:rPr>
                <w:rFonts w:asciiTheme="majorHAnsi" w:eastAsia="Times New Roman" w:hAnsiTheme="majorHAnsi"/>
                <w:b w:val="0"/>
              </w:rPr>
              <w:t>Gomis</w:t>
            </w:r>
            <w:proofErr w:type="spellEnd"/>
            <w:r w:rsidRPr="00954817">
              <w:rPr>
                <w:rFonts w:asciiTheme="majorHAnsi" w:eastAsia="Times New Roman" w:hAnsiTheme="majorHAnsi"/>
                <w:b w:val="0"/>
              </w:rPr>
              <w:t xml:space="preserve">, L. (1997). Teoría del periodismo. Barcelona: </w:t>
            </w:r>
            <w:proofErr w:type="spellStart"/>
            <w:r w:rsidRPr="00954817">
              <w:rPr>
                <w:rFonts w:asciiTheme="majorHAnsi" w:eastAsia="Times New Roman" w:hAnsiTheme="majorHAnsi"/>
                <w:b w:val="0"/>
              </w:rPr>
              <w:t>Paidós</w:t>
            </w:r>
            <w:proofErr w:type="spellEnd"/>
            <w:r w:rsidRPr="00954817">
              <w:rPr>
                <w:rFonts w:asciiTheme="majorHAnsi" w:eastAsia="Times New Roman" w:hAnsiTheme="majorHAnsi"/>
                <w:b w:val="0"/>
              </w:rPr>
              <w:t xml:space="preserve">. </w:t>
            </w:r>
          </w:p>
          <w:p w:rsidR="00F35FDB" w:rsidRPr="00954817" w:rsidRDefault="00F35FDB" w:rsidP="00B76CDB">
            <w:pPr>
              <w:tabs>
                <w:tab w:val="left" w:pos="6213"/>
              </w:tabs>
              <w:jc w:val="both"/>
              <w:rPr>
                <w:rFonts w:asciiTheme="majorHAnsi" w:eastAsia="Times New Roman" w:hAnsiTheme="majorHAnsi"/>
                <w:b w:val="0"/>
              </w:rPr>
            </w:pPr>
            <w:r w:rsidRPr="00954817">
              <w:rPr>
                <w:rFonts w:asciiTheme="majorHAnsi" w:eastAsia="Times New Roman" w:hAnsiTheme="majorHAnsi"/>
                <w:b w:val="0"/>
              </w:rPr>
              <w:t xml:space="preserve">Miralles, A. (2001). Periodismo, opinión pública y agenda ciudadana. Buenos Aires: Norma. </w:t>
            </w:r>
          </w:p>
          <w:p w:rsidR="00F35FDB" w:rsidRPr="00954817" w:rsidRDefault="00F35FDB" w:rsidP="00B76CDB">
            <w:pPr>
              <w:tabs>
                <w:tab w:val="left" w:pos="6213"/>
              </w:tabs>
              <w:jc w:val="both"/>
              <w:rPr>
                <w:rFonts w:asciiTheme="majorHAnsi" w:eastAsia="Times New Roman" w:hAnsiTheme="majorHAnsi"/>
                <w:b w:val="0"/>
              </w:rPr>
            </w:pPr>
            <w:r w:rsidRPr="00954817">
              <w:rPr>
                <w:rFonts w:asciiTheme="majorHAnsi" w:eastAsia="Times New Roman" w:hAnsiTheme="majorHAnsi"/>
                <w:b w:val="0"/>
              </w:rPr>
              <w:t xml:space="preserve">Restrepo, J. (2001). La objetividad periodística: utopía y realidad. Chasqui. Nº 74, </w:t>
            </w:r>
            <w:r w:rsidRPr="00954817">
              <w:rPr>
                <w:rFonts w:asciiTheme="majorHAnsi" w:eastAsia="Times New Roman" w:hAnsiTheme="majorHAnsi"/>
                <w:b w:val="0"/>
              </w:rPr>
              <w:lastRenderedPageBreak/>
              <w:t xml:space="preserve">Quito: CIESPAL. </w:t>
            </w:r>
          </w:p>
          <w:p w:rsidR="00F35FDB" w:rsidRPr="00954817" w:rsidRDefault="00F35FDB" w:rsidP="00B76CDB">
            <w:pPr>
              <w:tabs>
                <w:tab w:val="left" w:pos="6213"/>
              </w:tabs>
              <w:jc w:val="both"/>
              <w:rPr>
                <w:rFonts w:asciiTheme="majorHAnsi" w:eastAsia="Times New Roman" w:hAnsiTheme="majorHAnsi"/>
                <w:b w:val="0"/>
              </w:rPr>
            </w:pPr>
            <w:proofErr w:type="spellStart"/>
            <w:r w:rsidRPr="00954817">
              <w:rPr>
                <w:rFonts w:asciiTheme="majorHAnsi" w:eastAsia="Times New Roman" w:hAnsiTheme="majorHAnsi"/>
                <w:b w:val="0"/>
              </w:rPr>
              <w:t>Saad</w:t>
            </w:r>
            <w:proofErr w:type="spellEnd"/>
            <w:r w:rsidRPr="00954817">
              <w:rPr>
                <w:rFonts w:asciiTheme="majorHAnsi" w:eastAsia="Times New Roman" w:hAnsiTheme="majorHAnsi"/>
                <w:b w:val="0"/>
              </w:rPr>
              <w:t>, A. (2008). La Narración: el arte de contar la historia. Artículo recuperado 18/04/2010 de www.saladeprensa.org</w:t>
            </w:r>
          </w:p>
          <w:p w:rsidR="00F35FDB" w:rsidRPr="00954817" w:rsidRDefault="00F35FDB" w:rsidP="00B76CDB">
            <w:pPr>
              <w:tabs>
                <w:tab w:val="left" w:pos="6213"/>
              </w:tabs>
              <w:jc w:val="both"/>
              <w:rPr>
                <w:rFonts w:asciiTheme="majorHAnsi" w:eastAsia="Times New Roman" w:hAnsiTheme="majorHAnsi"/>
                <w:b w:val="0"/>
              </w:rPr>
            </w:pPr>
            <w:r w:rsidRPr="00954817">
              <w:rPr>
                <w:rFonts w:asciiTheme="majorHAnsi" w:eastAsia="Times New Roman" w:hAnsiTheme="majorHAnsi"/>
                <w:b w:val="0"/>
              </w:rPr>
              <w:t>San Martín, R. (2008). Contra la objetividad: El mito de la neutralidad periodística y alternativas para repensarlo, Artículo recuperado 14 de octubre de 2009 de http://www.perspectivasdelacomunicacion.cl/revista_1_2008/parte2_07.pdf</w:t>
            </w:r>
          </w:p>
          <w:p w:rsidR="00F35FDB" w:rsidRPr="00954817" w:rsidRDefault="00F35FDB" w:rsidP="00B76CDB">
            <w:pPr>
              <w:tabs>
                <w:tab w:val="left" w:pos="6213"/>
              </w:tabs>
              <w:jc w:val="both"/>
              <w:rPr>
                <w:rFonts w:asciiTheme="majorHAnsi" w:eastAsia="Times New Roman" w:hAnsiTheme="majorHAnsi"/>
                <w:b w:val="0"/>
              </w:rPr>
            </w:pPr>
            <w:proofErr w:type="spellStart"/>
            <w:r w:rsidRPr="00954817">
              <w:rPr>
                <w:rFonts w:asciiTheme="majorHAnsi" w:eastAsia="Times New Roman" w:hAnsiTheme="majorHAnsi"/>
                <w:b w:val="0"/>
              </w:rPr>
              <w:t>Ulanovski</w:t>
            </w:r>
            <w:proofErr w:type="spellEnd"/>
            <w:r w:rsidRPr="00954817">
              <w:rPr>
                <w:rFonts w:asciiTheme="majorHAnsi" w:eastAsia="Times New Roman" w:hAnsiTheme="majorHAnsi"/>
                <w:b w:val="0"/>
              </w:rPr>
              <w:t xml:space="preserve">, D. (2008). La construcción de la Noticia: en busca de la equidad perdida. Artículo recuperado 04 de agosto de 2007, de </w:t>
            </w:r>
          </w:p>
          <w:p w:rsidR="00F35FDB" w:rsidRPr="00954817" w:rsidRDefault="00F35FDB" w:rsidP="00B76CDB">
            <w:pPr>
              <w:tabs>
                <w:tab w:val="left" w:pos="6213"/>
              </w:tabs>
              <w:jc w:val="both"/>
              <w:rPr>
                <w:rFonts w:asciiTheme="majorHAnsi" w:eastAsia="Times New Roman" w:hAnsiTheme="majorHAnsi"/>
                <w:b w:val="0"/>
              </w:rPr>
            </w:pPr>
            <w:r w:rsidRPr="00954817">
              <w:rPr>
                <w:rFonts w:asciiTheme="majorHAnsi" w:eastAsia="Times New Roman" w:hAnsiTheme="majorHAnsi"/>
                <w:b w:val="0"/>
              </w:rPr>
              <w:t>www.periodismonarrativo.com/construccion-de-noticia-y-equidad.pdf</w:t>
            </w:r>
          </w:p>
          <w:p w:rsidR="00F35FDB" w:rsidRPr="00954817" w:rsidRDefault="00F35FDB" w:rsidP="00B76CDB">
            <w:pPr>
              <w:tabs>
                <w:tab w:val="left" w:pos="6213"/>
              </w:tabs>
              <w:jc w:val="both"/>
              <w:rPr>
                <w:rFonts w:asciiTheme="majorHAnsi" w:eastAsia="Times New Roman" w:hAnsiTheme="majorHAnsi"/>
                <w:b w:val="0"/>
              </w:rPr>
            </w:pPr>
            <w:r w:rsidRPr="00954817">
              <w:rPr>
                <w:rFonts w:asciiTheme="majorHAnsi" w:eastAsia="Times New Roman" w:hAnsiTheme="majorHAnsi"/>
                <w:b w:val="0"/>
              </w:rPr>
              <w:t xml:space="preserve">Van </w:t>
            </w:r>
            <w:proofErr w:type="spellStart"/>
            <w:r w:rsidRPr="00954817">
              <w:rPr>
                <w:rFonts w:asciiTheme="majorHAnsi" w:eastAsia="Times New Roman" w:hAnsiTheme="majorHAnsi"/>
                <w:b w:val="0"/>
              </w:rPr>
              <w:t>Dijk</w:t>
            </w:r>
            <w:proofErr w:type="spellEnd"/>
            <w:r w:rsidRPr="00954817">
              <w:rPr>
                <w:rFonts w:asciiTheme="majorHAnsi" w:eastAsia="Times New Roman" w:hAnsiTheme="majorHAnsi"/>
                <w:b w:val="0"/>
              </w:rPr>
              <w:t xml:space="preserve"> </w:t>
            </w:r>
            <w:proofErr w:type="spellStart"/>
            <w:r w:rsidRPr="00954817">
              <w:rPr>
                <w:rFonts w:asciiTheme="majorHAnsi" w:eastAsia="Times New Roman" w:hAnsiTheme="majorHAnsi"/>
                <w:b w:val="0"/>
              </w:rPr>
              <w:t>Teun</w:t>
            </w:r>
            <w:proofErr w:type="spellEnd"/>
            <w:r w:rsidRPr="00954817">
              <w:rPr>
                <w:rFonts w:asciiTheme="majorHAnsi" w:eastAsia="Times New Roman" w:hAnsiTheme="majorHAnsi"/>
                <w:b w:val="0"/>
              </w:rPr>
              <w:t xml:space="preserve"> A. (1990) La noticia como discurso. Barcelona, Ediciones </w:t>
            </w:r>
            <w:proofErr w:type="spellStart"/>
            <w:r w:rsidRPr="00954817">
              <w:rPr>
                <w:rFonts w:asciiTheme="majorHAnsi" w:eastAsia="Times New Roman" w:hAnsiTheme="majorHAnsi"/>
                <w:b w:val="0"/>
              </w:rPr>
              <w:t>Paidós</w:t>
            </w:r>
            <w:proofErr w:type="spellEnd"/>
            <w:r w:rsidRPr="00954817">
              <w:rPr>
                <w:rFonts w:asciiTheme="majorHAnsi" w:eastAsia="Times New Roman" w:hAnsiTheme="majorHAnsi"/>
                <w:b w:val="0"/>
              </w:rPr>
              <w:t>, Ibérica.</w:t>
            </w:r>
          </w:p>
          <w:p w:rsidR="00F35FDB" w:rsidRPr="00932E75" w:rsidRDefault="00F35FDB" w:rsidP="00B76CDB">
            <w:pPr>
              <w:jc w:val="both"/>
              <w:rPr>
                <w:rFonts w:asciiTheme="majorHAnsi" w:eastAsia="Times New Roman" w:hAnsiTheme="majorHAnsi"/>
                <w:b w:val="0"/>
              </w:rPr>
            </w:pPr>
            <w:r w:rsidRPr="00954817">
              <w:rPr>
                <w:rFonts w:asciiTheme="majorHAnsi" w:eastAsia="Times New Roman" w:hAnsiTheme="majorHAnsi"/>
                <w:b w:val="0"/>
              </w:rPr>
              <w:t>Vivaldi, M. (1987) Géneros Periodísticos, Madrid. Editorial Paraninfo</w:t>
            </w:r>
          </w:p>
        </w:tc>
      </w:tr>
    </w:tbl>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tbl>
      <w:tblPr>
        <w:tblStyle w:val="Sombreadomedio1-nfasis11"/>
        <w:tblW w:w="0" w:type="auto"/>
        <w:tblLook w:val="04A0"/>
      </w:tblPr>
      <w:tblGrid>
        <w:gridCol w:w="4322"/>
        <w:gridCol w:w="4322"/>
      </w:tblGrid>
      <w:tr w:rsidR="00F35FDB" w:rsidRPr="00932E75" w:rsidTr="00B76CDB">
        <w:trPr>
          <w:cnfStyle w:val="1000000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noProof/>
                <w:lang w:val="es-ES"/>
              </w:rPr>
              <w:lastRenderedPageBreak/>
              <w:drawing>
                <wp:inline distT="0" distB="0" distL="0" distR="0">
                  <wp:extent cx="1752600" cy="381000"/>
                  <wp:effectExtent l="19050" t="0" r="0" b="0"/>
                  <wp:docPr id="5" name="Imagen 5" descr="C:\Documents and Settings\daniell\Mis documentos\Mis documentos\logo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Documents and Settings\daniell\Mis documentos\Mis documentos\logos\Logo-1.jpg"/>
                          <pic:cNvPicPr>
                            <a:picLocks noChangeAspect="1" noChangeArrowheads="1"/>
                          </pic:cNvPicPr>
                        </pic:nvPicPr>
                        <pic:blipFill>
                          <a:blip r:embed="rId4" cstate="print"/>
                          <a:srcRect/>
                          <a:stretch>
                            <a:fillRect/>
                          </a:stretch>
                        </pic:blipFill>
                        <pic:spPr bwMode="auto">
                          <a:xfrm>
                            <a:off x="0" y="0"/>
                            <a:ext cx="1752600" cy="381000"/>
                          </a:xfrm>
                          <a:prstGeom prst="rect">
                            <a:avLst/>
                          </a:prstGeom>
                          <a:noFill/>
                          <a:ln w="9525">
                            <a:noFill/>
                            <a:miter lim="800000"/>
                            <a:headEnd/>
                            <a:tailEnd/>
                          </a:ln>
                        </pic:spPr>
                      </pic:pic>
                    </a:graphicData>
                  </a:graphic>
                </wp:inline>
              </w:drawing>
            </w:r>
          </w:p>
        </w:tc>
      </w:tr>
      <w:tr w:rsidR="00F35FDB" w:rsidRPr="00932E75" w:rsidTr="00B76CDB">
        <w:trPr>
          <w:cnfStyle w:val="000000100000"/>
        </w:trPr>
        <w:tc>
          <w:tcPr>
            <w:cnfStyle w:val="001000000000"/>
            <w:tcW w:w="8644" w:type="dxa"/>
            <w:gridSpan w:val="2"/>
            <w:shd w:val="clear" w:color="auto" w:fill="1F497D" w:themeFill="text2"/>
          </w:tcPr>
          <w:p w:rsidR="00F35FDB" w:rsidRPr="00932E75" w:rsidRDefault="00F35FDB" w:rsidP="00B76CDB">
            <w:pPr>
              <w:jc w:val="both"/>
              <w:rPr>
                <w:rFonts w:asciiTheme="majorHAnsi" w:eastAsia="Times New Roman" w:hAnsiTheme="majorHAnsi"/>
                <w:color w:val="FFFFFF" w:themeColor="background1"/>
              </w:rPr>
            </w:pPr>
            <w:r w:rsidRPr="00932E75">
              <w:rPr>
                <w:rFonts w:asciiTheme="majorHAnsi" w:eastAsia="Times New Roman" w:hAnsiTheme="majorHAnsi"/>
                <w:color w:val="FFFFFF" w:themeColor="background1"/>
              </w:rPr>
              <w:t>Guía MTA 003 – Resumen Analítico</w:t>
            </w:r>
          </w:p>
        </w:tc>
      </w:tr>
      <w:tr w:rsidR="00F35FDB" w:rsidRPr="00932E75" w:rsidTr="00B76CDB">
        <w:trPr>
          <w:cnfStyle w:val="000000010000"/>
        </w:trPr>
        <w:tc>
          <w:tcPr>
            <w:cnfStyle w:val="001000000000"/>
            <w:tcW w:w="4322" w:type="dxa"/>
            <w:tcBorders>
              <w:bottom w:val="single" w:sz="8" w:space="0" w:color="7BA0CD" w:themeColor="accent1" w:themeTint="BF"/>
            </w:tcBorders>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Facultad:</w:t>
            </w:r>
          </w:p>
        </w:tc>
        <w:tc>
          <w:tcPr>
            <w:tcW w:w="4322" w:type="dxa"/>
            <w:tcBorders>
              <w:bottom w:val="single" w:sz="8" w:space="0" w:color="7BA0CD" w:themeColor="accent1" w:themeTint="BF"/>
            </w:tcBorders>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Estudiante(s):</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Comunicación</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Andrés Cárdenas Matute</w:t>
            </w:r>
          </w:p>
        </w:tc>
      </w:tr>
      <w:tr w:rsidR="00F35FDB" w:rsidRPr="00932E75" w:rsidTr="00B76CDB">
        <w:trPr>
          <w:cnfStyle w:val="000000010000"/>
        </w:trPr>
        <w:tc>
          <w:tcPr>
            <w:cnfStyle w:val="001000000000"/>
            <w:tcW w:w="4322" w:type="dxa"/>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Asignatura:</w:t>
            </w:r>
          </w:p>
        </w:tc>
        <w:tc>
          <w:tcPr>
            <w:tcW w:w="4322" w:type="dxa"/>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Fecha:</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Tesis</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02/01/2013</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Partes del Resumen Analítico.</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Artículo científico.</w:t>
            </w:r>
          </w:p>
          <w:p w:rsidR="00F35FDB" w:rsidRPr="00932E75" w:rsidRDefault="00F35FDB" w:rsidP="00B76CDB">
            <w:pPr>
              <w:jc w:val="both"/>
              <w:rPr>
                <w:rFonts w:asciiTheme="majorHAnsi" w:eastAsia="Times New Roman" w:hAnsiTheme="majorHAnsi"/>
                <w:b w:val="0"/>
              </w:rPr>
            </w:pPr>
          </w:p>
          <w:p w:rsidR="00F35FDB" w:rsidRDefault="00F35FDB" w:rsidP="00B76CDB">
            <w:pPr>
              <w:jc w:val="both"/>
              <w:rPr>
                <w:rFonts w:asciiTheme="majorHAnsi" w:eastAsia="Times New Roman" w:hAnsiTheme="majorHAnsi"/>
                <w:b w:val="0"/>
              </w:rPr>
            </w:pPr>
          </w:p>
          <w:p w:rsidR="00F35FDB"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Título:</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El retorno de los géneros</w:t>
            </w:r>
          </w:p>
        </w:tc>
      </w:tr>
      <w:tr w:rsidR="00F35FDB" w:rsidRPr="00932E75" w:rsidTr="00B76CDB">
        <w:trPr>
          <w:cnfStyle w:val="000000010000"/>
        </w:trPr>
        <w:tc>
          <w:tcPr>
            <w:cnfStyle w:val="001000000000"/>
            <w:tcW w:w="4322" w:type="dxa"/>
            <w:shd w:val="clear" w:color="auto" w:fill="95B3D7" w:themeFill="accent1" w:themeFillTint="99"/>
          </w:tcPr>
          <w:p w:rsidR="00F35FDB" w:rsidRPr="00932E75" w:rsidRDefault="00F35FDB" w:rsidP="00B76CDB">
            <w:pPr>
              <w:jc w:val="both"/>
              <w:rPr>
                <w:rFonts w:asciiTheme="majorHAnsi" w:eastAsia="Times New Roman" w:hAnsiTheme="majorHAnsi"/>
                <w:b w:val="0"/>
                <w:bCs w:val="0"/>
              </w:rPr>
            </w:pPr>
            <w:r w:rsidRPr="00932E75">
              <w:rPr>
                <w:rFonts w:asciiTheme="majorHAnsi" w:eastAsia="Times New Roman" w:hAnsiTheme="majorHAnsi"/>
              </w:rPr>
              <w:t>Autor:</w:t>
            </w:r>
          </w:p>
        </w:tc>
        <w:tc>
          <w:tcPr>
            <w:tcW w:w="4322" w:type="dxa"/>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Año de publicación:</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José Martínez Albertos</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2010</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Editorial o patrocinador:</w:t>
            </w:r>
          </w:p>
        </w:tc>
      </w:tr>
      <w:tr w:rsidR="00F35FDB" w:rsidRPr="00932E75" w:rsidTr="00B76CDB">
        <w:trPr>
          <w:cnfStyle w:val="000000100000"/>
        </w:trPr>
        <w:tc>
          <w:tcPr>
            <w:cnfStyle w:val="001000000000"/>
            <w:tcW w:w="8644" w:type="dxa"/>
            <w:gridSpan w:val="2"/>
            <w:shd w:val="clear" w:color="auto" w:fill="auto"/>
          </w:tcPr>
          <w:p w:rsidR="00F35FDB" w:rsidRDefault="00F35FDB" w:rsidP="00B76CDB">
            <w:pPr>
              <w:jc w:val="both"/>
              <w:rPr>
                <w:rFonts w:asciiTheme="majorHAnsi" w:eastAsia="Times New Roman" w:hAnsiTheme="majorHAnsi"/>
                <w:b w:val="0"/>
              </w:rPr>
            </w:pPr>
            <w:r>
              <w:rPr>
                <w:rFonts w:asciiTheme="majorHAnsi" w:eastAsia="Times New Roman" w:hAnsiTheme="majorHAnsi"/>
                <w:b w:val="0"/>
              </w:rPr>
              <w:t>Fundación de Estudios Sociológicos</w:t>
            </w: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Sitio de publicación</w:t>
            </w:r>
          </w:p>
        </w:tc>
      </w:tr>
      <w:tr w:rsidR="00F35FDB" w:rsidRPr="00932E75" w:rsidTr="00B76CDB">
        <w:trPr>
          <w:cnfStyle w:val="000000100000"/>
        </w:trPr>
        <w:tc>
          <w:tcPr>
            <w:cnfStyle w:val="001000000000"/>
            <w:tcW w:w="8644" w:type="dxa"/>
            <w:gridSpan w:val="2"/>
            <w:shd w:val="clear" w:color="auto" w:fill="auto"/>
          </w:tcPr>
          <w:p w:rsidR="00F35FDB" w:rsidRDefault="00F35FDB" w:rsidP="00B76CDB">
            <w:pPr>
              <w:jc w:val="both"/>
              <w:rPr>
                <w:rFonts w:asciiTheme="majorHAnsi" w:eastAsia="Times New Roman" w:hAnsiTheme="majorHAnsi"/>
                <w:b w:val="0"/>
              </w:rPr>
            </w:pPr>
            <w:r>
              <w:rPr>
                <w:rFonts w:asciiTheme="majorHAnsi" w:eastAsia="Times New Roman" w:hAnsiTheme="majorHAnsi"/>
                <w:b w:val="0"/>
              </w:rPr>
              <w:t>Revista Cuenta y Razón</w:t>
            </w: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Contenido</w:t>
            </w:r>
          </w:p>
        </w:tc>
      </w:tr>
      <w:tr w:rsidR="00F35FDB" w:rsidRPr="00932E75" w:rsidTr="00B76CDB">
        <w:trPr>
          <w:cnfStyle w:val="000000100000"/>
        </w:trPr>
        <w:tc>
          <w:tcPr>
            <w:cnfStyle w:val="001000000000"/>
            <w:tcW w:w="8644" w:type="dxa"/>
            <w:gridSpan w:val="2"/>
            <w:shd w:val="clear" w:color="auto" w:fill="auto"/>
          </w:tcPr>
          <w:p w:rsidR="00F35FDB" w:rsidRPr="00871FD7" w:rsidRDefault="00F35FDB" w:rsidP="00B76CDB">
            <w:pPr>
              <w:jc w:val="both"/>
              <w:rPr>
                <w:rFonts w:asciiTheme="majorHAnsi" w:eastAsia="Times New Roman" w:hAnsiTheme="majorHAnsi"/>
                <w:b w:val="0"/>
              </w:rPr>
            </w:pPr>
            <w:r w:rsidRPr="00871FD7">
              <w:rPr>
                <w:rFonts w:asciiTheme="majorHAnsi" w:eastAsia="Times New Roman" w:hAnsiTheme="majorHAnsi"/>
                <w:b w:val="0"/>
              </w:rPr>
              <w:t xml:space="preserve">Cuando el periodista utiliza la  narración  o la  descripción  para contar cosas, se sitúa intelectualmente en el mundo de los  hechos y su mensaje adopta la forma de un relato siempre que actúe con una disposición psicológica de  no-intencionalidad (es decir, con la preocupación de no introducir conscientemente sus puntos de vista personales dentro del texto que está elaborando). Pero cuando el periodista utiliza la exposición o la argumentación se sitúa en el mundo de la  opinión y su mensaje periodístico recibe el nombre de  comentario: un comentario que, por definición, es libre y subjetivo pero que debe someterse a las reglas establecidas del </w:t>
            </w:r>
            <w:proofErr w:type="spellStart"/>
            <w:r w:rsidRPr="00871FD7">
              <w:rPr>
                <w:rFonts w:asciiTheme="majorHAnsi" w:eastAsia="Times New Roman" w:hAnsiTheme="majorHAnsi"/>
                <w:b w:val="0"/>
              </w:rPr>
              <w:t>fair</w:t>
            </w:r>
            <w:proofErr w:type="spellEnd"/>
            <w:r w:rsidRPr="00871FD7">
              <w:rPr>
                <w:rFonts w:asciiTheme="majorHAnsi" w:eastAsia="Times New Roman" w:hAnsiTheme="majorHAnsi"/>
                <w:b w:val="0"/>
              </w:rPr>
              <w:t xml:space="preserve"> </w:t>
            </w:r>
            <w:proofErr w:type="spellStart"/>
            <w:r w:rsidRPr="00871FD7">
              <w:rPr>
                <w:rFonts w:asciiTheme="majorHAnsi" w:eastAsia="Times New Roman" w:hAnsiTheme="majorHAnsi"/>
                <w:b w:val="0"/>
              </w:rPr>
              <w:t>comment</w:t>
            </w:r>
            <w:proofErr w:type="spellEnd"/>
            <w:r w:rsidRPr="00871FD7">
              <w:rPr>
                <w:rFonts w:asciiTheme="majorHAnsi" w:eastAsia="Times New Roman" w:hAnsiTheme="majorHAnsi"/>
                <w:b w:val="0"/>
              </w:rPr>
              <w:t xml:space="preserve"> o juego limpio. No-intencionalidad y juego limpio son las dos vertientes de la necesaria honestidad intelectual que debe estar siempre presente en la elaboración de las dos únicas formas lingüísticas posibles en la comunicación periodística: el relato y el comentario.</w:t>
            </w:r>
          </w:p>
          <w:p w:rsidR="00F35FDB" w:rsidRPr="00871FD7" w:rsidRDefault="00F35FDB" w:rsidP="00B76CDB">
            <w:pPr>
              <w:jc w:val="both"/>
              <w:rPr>
                <w:rFonts w:asciiTheme="majorHAnsi" w:eastAsia="Times New Roman" w:hAnsiTheme="majorHAnsi"/>
                <w:b w:val="0"/>
              </w:rPr>
            </w:pPr>
            <w:r w:rsidRPr="00871FD7">
              <w:rPr>
                <w:rFonts w:asciiTheme="majorHAnsi" w:eastAsia="Times New Roman" w:hAnsiTheme="majorHAnsi"/>
                <w:b w:val="0"/>
              </w:rPr>
              <w:t>La pregunta es ésta: ¿pueden las redes de difusión de datos hacer innecesaria a los ciudadanos la recreación de la realidad, punto de partida imprescindible para una verdadera comunicación periodística?</w:t>
            </w:r>
          </w:p>
          <w:p w:rsidR="00F35FDB" w:rsidRPr="00871FD7" w:rsidRDefault="00F35FDB" w:rsidP="00B76CDB">
            <w:pPr>
              <w:jc w:val="both"/>
              <w:rPr>
                <w:rFonts w:asciiTheme="majorHAnsi" w:eastAsia="Times New Roman" w:hAnsiTheme="majorHAnsi"/>
                <w:b w:val="0"/>
              </w:rPr>
            </w:pPr>
            <w:r w:rsidRPr="00871FD7">
              <w:rPr>
                <w:rFonts w:asciiTheme="majorHAnsi" w:eastAsia="Times New Roman" w:hAnsiTheme="majorHAnsi"/>
                <w:b w:val="0"/>
              </w:rPr>
              <w:t>Será posible la supervivencia vigorosa de la comunicación periodística, en lucha competitiva con los sistemas de redes de difusión de datos, siempre que la tarea humana que denominamos periodismo llegue a ser verdaderamente una profesión, y no el simple ejercicio de un trabajo dirigido a la producción industrial de unos determinados servicios.</w:t>
            </w:r>
          </w:p>
          <w:p w:rsidR="00F35FDB" w:rsidRPr="00871FD7" w:rsidRDefault="00F35FDB" w:rsidP="00B76CDB">
            <w:pPr>
              <w:jc w:val="both"/>
              <w:rPr>
                <w:rFonts w:asciiTheme="majorHAnsi" w:eastAsia="Times New Roman" w:hAnsiTheme="majorHAnsi"/>
                <w:b w:val="0"/>
              </w:rPr>
            </w:pPr>
            <w:r w:rsidRPr="00871FD7">
              <w:rPr>
                <w:rFonts w:asciiTheme="majorHAnsi" w:eastAsia="Times New Roman" w:hAnsiTheme="majorHAnsi"/>
                <w:b w:val="0"/>
              </w:rPr>
              <w:t>Para que sea “profesión” al autor considera que debe ser teniendo en cuenta que se sirve a un derecho inalienable, se requiere acreditación, remuneración y procesos de autocontrol.</w:t>
            </w:r>
          </w:p>
          <w:p w:rsidR="00F35FDB" w:rsidRPr="00871FD7" w:rsidRDefault="00F35FDB" w:rsidP="00B76CDB">
            <w:pPr>
              <w:jc w:val="both"/>
              <w:rPr>
                <w:rFonts w:asciiTheme="majorHAnsi" w:eastAsia="Times New Roman" w:hAnsiTheme="majorHAnsi"/>
                <w:b w:val="0"/>
              </w:rPr>
            </w:pPr>
            <w:r w:rsidRPr="00871FD7">
              <w:rPr>
                <w:rFonts w:asciiTheme="majorHAnsi" w:eastAsia="Times New Roman" w:hAnsiTheme="majorHAnsi"/>
                <w:b w:val="0"/>
              </w:rPr>
              <w:lastRenderedPageBreak/>
              <w:t xml:space="preserve">Todo periodismo es necesariamente una interpretación subjetiva de </w:t>
            </w:r>
            <w:proofErr w:type="spellStart"/>
            <w:r w:rsidRPr="00871FD7">
              <w:rPr>
                <w:rFonts w:asciiTheme="majorHAnsi" w:eastAsia="Times New Roman" w:hAnsiTheme="majorHAnsi"/>
                <w:b w:val="0"/>
              </w:rPr>
              <w:t>ios</w:t>
            </w:r>
            <w:proofErr w:type="spellEnd"/>
            <w:r w:rsidRPr="00871FD7">
              <w:rPr>
                <w:rFonts w:asciiTheme="majorHAnsi" w:eastAsia="Times New Roman" w:hAnsiTheme="majorHAnsi"/>
                <w:b w:val="0"/>
              </w:rPr>
              <w:t xml:space="preserve"> acontecimientos. Pero el periodismo es una profesión sólo cuando esta interpretación subjetiva de los comunicadores puede ser controlada corporativamente, de acuerdo con unas normas claras que regulan la corrección o incorrección de los actos propios de la profesión periodística.</w:t>
            </w:r>
          </w:p>
          <w:p w:rsidR="00F35FDB" w:rsidRPr="00871FD7" w:rsidRDefault="00F35FDB" w:rsidP="00B76CDB">
            <w:pPr>
              <w:jc w:val="both"/>
              <w:rPr>
                <w:rFonts w:asciiTheme="majorHAnsi" w:eastAsia="Times New Roman" w:hAnsiTheme="majorHAnsi"/>
                <w:b w:val="0"/>
              </w:rPr>
            </w:pPr>
            <w:r w:rsidRPr="00871FD7">
              <w:rPr>
                <w:rFonts w:asciiTheme="majorHAnsi" w:eastAsia="Times New Roman" w:hAnsiTheme="majorHAnsi"/>
                <w:b w:val="0"/>
              </w:rPr>
              <w:t xml:space="preserve">El reto electrónico va a provocar —está ya provocando—un retorno de los periodistas a la normativa de los géneros, como apoyo imprescindible para distinguir, la actividad periodística entendida como profesión frente a la simple elaboración acumulativa de datos para las redes de difusión. </w:t>
            </w:r>
          </w:p>
          <w:p w:rsidR="00F35FDB" w:rsidRPr="00932E75" w:rsidRDefault="00F35FDB" w:rsidP="00B76CDB">
            <w:pPr>
              <w:jc w:val="both"/>
              <w:rPr>
                <w:rFonts w:asciiTheme="majorHAnsi" w:eastAsia="Times New Roman" w:hAnsiTheme="majorHAnsi"/>
                <w:b w:val="0"/>
              </w:rPr>
            </w:pPr>
            <w:r w:rsidRPr="00871FD7">
              <w:rPr>
                <w:rFonts w:asciiTheme="majorHAnsi" w:eastAsia="Times New Roman" w:hAnsiTheme="majorHAnsi"/>
                <w:b w:val="0"/>
              </w:rPr>
              <w:t xml:space="preserve">Es necesaria esa disposición psicológica: la honestidad intelectual en su doble vertiente de no-intencionalidad en el relato y juego limpio en el comentario. O dicho de otra forma: en el futuro, el derecho a la información de los ciudadanos, ante la avalancha electrónica, estará </w:t>
            </w:r>
            <w:proofErr w:type="spellStart"/>
            <w:r w:rsidRPr="00871FD7">
              <w:rPr>
                <w:rFonts w:asciiTheme="majorHAnsi" w:eastAsia="Times New Roman" w:hAnsiTheme="majorHAnsi"/>
                <w:b w:val="0"/>
              </w:rPr>
              <w:t>mejoratendido</w:t>
            </w:r>
            <w:proofErr w:type="spellEnd"/>
            <w:r w:rsidRPr="00871FD7">
              <w:rPr>
                <w:rFonts w:asciiTheme="majorHAnsi" w:eastAsia="Times New Roman" w:hAnsiTheme="majorHAnsi"/>
                <w:b w:val="0"/>
              </w:rPr>
              <w:t xml:space="preserve"> si se produce un retorno corporativo de los periodistas a esa mentalidad liberal que establece como dogma primero el principio según el cual «los hechos son sagrados y los comentarios son libres».</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lastRenderedPageBreak/>
              <w:t>Metodología</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Análisis de varias fuentes bibliográficas y reflexión personal.</w:t>
            </w:r>
          </w:p>
          <w:p w:rsidR="00F35FDB" w:rsidRPr="00932E75" w:rsidRDefault="00F35FDB" w:rsidP="00B76CDB">
            <w:pPr>
              <w:tabs>
                <w:tab w:val="left" w:pos="2945"/>
              </w:tabs>
              <w:jc w:val="both"/>
              <w:rPr>
                <w:rFonts w:asciiTheme="majorHAnsi" w:eastAsia="Times New Roman" w:hAnsiTheme="majorHAnsi"/>
                <w:b w:val="0"/>
              </w:rPr>
            </w:pPr>
            <w:r>
              <w:rPr>
                <w:rFonts w:asciiTheme="majorHAnsi" w:eastAsia="Times New Roman" w:hAnsiTheme="majorHAnsi"/>
                <w:b w:val="0"/>
              </w:rPr>
              <w:tab/>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 xml:space="preserve">Discusión </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¿Puede llegar a ser innecesario el periodismo tradicionalmente dividido entre noticia y opinión?</w:t>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Conclusiones</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Se necesita retornar a los géneros y fortalecer al periodismo como profesión reservada a pocos.</w:t>
            </w: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Bibliografía</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NO TIENE LISTA</w:t>
            </w:r>
          </w:p>
        </w:tc>
      </w:tr>
    </w:tbl>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tbl>
      <w:tblPr>
        <w:tblStyle w:val="Sombreadomedio1-nfasis11"/>
        <w:tblW w:w="0" w:type="auto"/>
        <w:tblLook w:val="04A0"/>
      </w:tblPr>
      <w:tblGrid>
        <w:gridCol w:w="4322"/>
        <w:gridCol w:w="4322"/>
      </w:tblGrid>
      <w:tr w:rsidR="00F35FDB" w:rsidRPr="00932E75" w:rsidTr="00B76CDB">
        <w:trPr>
          <w:cnfStyle w:val="1000000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noProof/>
                <w:lang w:val="es-ES"/>
              </w:rPr>
              <w:lastRenderedPageBreak/>
              <w:drawing>
                <wp:inline distT="0" distB="0" distL="0" distR="0">
                  <wp:extent cx="1752600" cy="381000"/>
                  <wp:effectExtent l="19050" t="0" r="0" b="0"/>
                  <wp:docPr id="6" name="Imagen 5" descr="C:\Documents and Settings\daniell\Mis documentos\Mis documentos\logo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Documents and Settings\daniell\Mis documentos\Mis documentos\logos\Logo-1.jpg"/>
                          <pic:cNvPicPr>
                            <a:picLocks noChangeAspect="1" noChangeArrowheads="1"/>
                          </pic:cNvPicPr>
                        </pic:nvPicPr>
                        <pic:blipFill>
                          <a:blip r:embed="rId4" cstate="print"/>
                          <a:srcRect/>
                          <a:stretch>
                            <a:fillRect/>
                          </a:stretch>
                        </pic:blipFill>
                        <pic:spPr bwMode="auto">
                          <a:xfrm>
                            <a:off x="0" y="0"/>
                            <a:ext cx="1752600" cy="381000"/>
                          </a:xfrm>
                          <a:prstGeom prst="rect">
                            <a:avLst/>
                          </a:prstGeom>
                          <a:noFill/>
                          <a:ln w="9525">
                            <a:noFill/>
                            <a:miter lim="800000"/>
                            <a:headEnd/>
                            <a:tailEnd/>
                          </a:ln>
                        </pic:spPr>
                      </pic:pic>
                    </a:graphicData>
                  </a:graphic>
                </wp:inline>
              </w:drawing>
            </w:r>
          </w:p>
        </w:tc>
      </w:tr>
      <w:tr w:rsidR="00F35FDB" w:rsidRPr="00932E75" w:rsidTr="00B76CDB">
        <w:trPr>
          <w:cnfStyle w:val="000000100000"/>
        </w:trPr>
        <w:tc>
          <w:tcPr>
            <w:cnfStyle w:val="001000000000"/>
            <w:tcW w:w="8644" w:type="dxa"/>
            <w:gridSpan w:val="2"/>
            <w:shd w:val="clear" w:color="auto" w:fill="1F497D" w:themeFill="text2"/>
          </w:tcPr>
          <w:p w:rsidR="00F35FDB" w:rsidRPr="00932E75" w:rsidRDefault="00F35FDB" w:rsidP="00B76CDB">
            <w:pPr>
              <w:jc w:val="both"/>
              <w:rPr>
                <w:rFonts w:asciiTheme="majorHAnsi" w:eastAsia="Times New Roman" w:hAnsiTheme="majorHAnsi"/>
                <w:color w:val="FFFFFF" w:themeColor="background1"/>
              </w:rPr>
            </w:pPr>
            <w:r w:rsidRPr="00932E75">
              <w:rPr>
                <w:rFonts w:asciiTheme="majorHAnsi" w:eastAsia="Times New Roman" w:hAnsiTheme="majorHAnsi"/>
                <w:color w:val="FFFFFF" w:themeColor="background1"/>
              </w:rPr>
              <w:t>Guía MTA 003 – Resumen Analítico</w:t>
            </w:r>
          </w:p>
        </w:tc>
      </w:tr>
      <w:tr w:rsidR="00F35FDB" w:rsidRPr="00932E75" w:rsidTr="00B76CDB">
        <w:trPr>
          <w:cnfStyle w:val="000000010000"/>
        </w:trPr>
        <w:tc>
          <w:tcPr>
            <w:cnfStyle w:val="001000000000"/>
            <w:tcW w:w="4322" w:type="dxa"/>
            <w:tcBorders>
              <w:bottom w:val="single" w:sz="8" w:space="0" w:color="7BA0CD" w:themeColor="accent1" w:themeTint="BF"/>
            </w:tcBorders>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Facultad:</w:t>
            </w:r>
          </w:p>
        </w:tc>
        <w:tc>
          <w:tcPr>
            <w:tcW w:w="4322" w:type="dxa"/>
            <w:tcBorders>
              <w:bottom w:val="single" w:sz="8" w:space="0" w:color="7BA0CD" w:themeColor="accent1" w:themeTint="BF"/>
            </w:tcBorders>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Estudiante(s):</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Comunicación</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Andrés Cárdenas Matute</w:t>
            </w:r>
          </w:p>
        </w:tc>
      </w:tr>
      <w:tr w:rsidR="00F35FDB" w:rsidRPr="00932E75" w:rsidTr="00B76CDB">
        <w:trPr>
          <w:cnfStyle w:val="000000010000"/>
        </w:trPr>
        <w:tc>
          <w:tcPr>
            <w:cnfStyle w:val="001000000000"/>
            <w:tcW w:w="4322" w:type="dxa"/>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Asignatura:</w:t>
            </w:r>
          </w:p>
        </w:tc>
        <w:tc>
          <w:tcPr>
            <w:tcW w:w="4322" w:type="dxa"/>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Fecha:</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Tesis</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02/01/2013</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Partes del Resumen Analítico.</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Artículo científico.</w:t>
            </w:r>
          </w:p>
          <w:p w:rsidR="00F35FDB" w:rsidRPr="00932E75" w:rsidRDefault="00F35FDB" w:rsidP="00B76CDB">
            <w:pPr>
              <w:jc w:val="both"/>
              <w:rPr>
                <w:rFonts w:asciiTheme="majorHAnsi" w:eastAsia="Times New Roman" w:hAnsiTheme="majorHAnsi"/>
                <w:b w:val="0"/>
              </w:rPr>
            </w:pPr>
          </w:p>
          <w:p w:rsidR="00F35FDB" w:rsidRDefault="00F35FDB" w:rsidP="00B76CDB">
            <w:pPr>
              <w:jc w:val="both"/>
              <w:rPr>
                <w:rFonts w:asciiTheme="majorHAnsi" w:eastAsia="Times New Roman" w:hAnsiTheme="majorHAnsi"/>
                <w:b w:val="0"/>
              </w:rPr>
            </w:pPr>
          </w:p>
          <w:p w:rsidR="00F35FDB"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Título:</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Lugar común la muerte: Una invención a manera de realidad</w:t>
            </w:r>
          </w:p>
        </w:tc>
      </w:tr>
      <w:tr w:rsidR="00F35FDB" w:rsidRPr="00932E75" w:rsidTr="00B76CDB">
        <w:trPr>
          <w:cnfStyle w:val="000000010000"/>
        </w:trPr>
        <w:tc>
          <w:tcPr>
            <w:cnfStyle w:val="001000000000"/>
            <w:tcW w:w="4322" w:type="dxa"/>
            <w:shd w:val="clear" w:color="auto" w:fill="95B3D7" w:themeFill="accent1" w:themeFillTint="99"/>
          </w:tcPr>
          <w:p w:rsidR="00F35FDB" w:rsidRPr="00932E75" w:rsidRDefault="00F35FDB" w:rsidP="00B76CDB">
            <w:pPr>
              <w:jc w:val="both"/>
              <w:rPr>
                <w:rFonts w:asciiTheme="majorHAnsi" w:eastAsia="Times New Roman" w:hAnsiTheme="majorHAnsi"/>
                <w:b w:val="0"/>
                <w:bCs w:val="0"/>
              </w:rPr>
            </w:pPr>
            <w:r w:rsidRPr="00932E75">
              <w:rPr>
                <w:rFonts w:asciiTheme="majorHAnsi" w:eastAsia="Times New Roman" w:hAnsiTheme="majorHAnsi"/>
              </w:rPr>
              <w:t>Autor:</w:t>
            </w:r>
          </w:p>
        </w:tc>
        <w:tc>
          <w:tcPr>
            <w:tcW w:w="4322" w:type="dxa"/>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Año de publicación:</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 xml:space="preserve">Marcelo </w:t>
            </w:r>
            <w:proofErr w:type="spellStart"/>
            <w:r>
              <w:rPr>
                <w:rFonts w:asciiTheme="majorHAnsi" w:eastAsia="Times New Roman" w:hAnsiTheme="majorHAnsi"/>
                <w:b w:val="0"/>
                <w:bCs w:val="0"/>
              </w:rPr>
              <w:t>Coddou</w:t>
            </w:r>
            <w:proofErr w:type="spellEnd"/>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2010</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Editorial o patrocinador:</w:t>
            </w:r>
          </w:p>
        </w:tc>
      </w:tr>
      <w:tr w:rsidR="00F35FDB" w:rsidRPr="00932E75" w:rsidTr="00B76CDB">
        <w:trPr>
          <w:cnfStyle w:val="000000100000"/>
        </w:trPr>
        <w:tc>
          <w:tcPr>
            <w:cnfStyle w:val="001000000000"/>
            <w:tcW w:w="8644" w:type="dxa"/>
            <w:gridSpan w:val="2"/>
            <w:shd w:val="clear" w:color="auto" w:fill="auto"/>
          </w:tcPr>
          <w:p w:rsidR="00F35FDB" w:rsidRDefault="00F35FDB" w:rsidP="00B76CDB">
            <w:pPr>
              <w:jc w:val="both"/>
              <w:rPr>
                <w:rFonts w:asciiTheme="majorHAnsi" w:eastAsia="Times New Roman" w:hAnsiTheme="majorHAnsi"/>
                <w:b w:val="0"/>
              </w:rPr>
            </w:pPr>
            <w:r>
              <w:rPr>
                <w:rFonts w:asciiTheme="majorHAnsi" w:eastAsia="Times New Roman" w:hAnsiTheme="majorHAnsi"/>
                <w:b w:val="0"/>
              </w:rPr>
              <w:t>Universidad Católica de Chile</w:t>
            </w: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Sitio de publicación</w:t>
            </w:r>
          </w:p>
        </w:tc>
      </w:tr>
      <w:tr w:rsidR="00F35FDB" w:rsidRPr="00932E75" w:rsidTr="00B76CDB">
        <w:trPr>
          <w:cnfStyle w:val="000000100000"/>
        </w:trPr>
        <w:tc>
          <w:tcPr>
            <w:cnfStyle w:val="001000000000"/>
            <w:tcW w:w="8644" w:type="dxa"/>
            <w:gridSpan w:val="2"/>
            <w:shd w:val="clear" w:color="auto" w:fill="auto"/>
          </w:tcPr>
          <w:p w:rsidR="00F35FDB" w:rsidRDefault="00F35FDB" w:rsidP="00B76CDB">
            <w:pPr>
              <w:jc w:val="both"/>
              <w:rPr>
                <w:rFonts w:asciiTheme="majorHAnsi" w:eastAsia="Times New Roman" w:hAnsiTheme="majorHAnsi"/>
                <w:b w:val="0"/>
              </w:rPr>
            </w:pPr>
            <w:proofErr w:type="spellStart"/>
            <w:r>
              <w:rPr>
                <w:rFonts w:asciiTheme="majorHAnsi" w:eastAsia="Times New Roman" w:hAnsiTheme="majorHAnsi"/>
                <w:b w:val="0"/>
              </w:rPr>
              <w:t>Aisthesis</w:t>
            </w:r>
            <w:proofErr w:type="spellEnd"/>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Contenido</w:t>
            </w:r>
          </w:p>
        </w:tc>
      </w:tr>
      <w:tr w:rsidR="00F35FDB" w:rsidRPr="00932E75" w:rsidTr="00B76CDB">
        <w:trPr>
          <w:cnfStyle w:val="000000100000"/>
        </w:trPr>
        <w:tc>
          <w:tcPr>
            <w:cnfStyle w:val="001000000000"/>
            <w:tcW w:w="8644" w:type="dxa"/>
            <w:gridSpan w:val="2"/>
            <w:shd w:val="clear" w:color="auto" w:fill="auto"/>
          </w:tcPr>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Esto se logra con procedimientos discursivos que suelen considerarse atributos del lenguaje literario. Por ejemplo, el uso de la personificación: los patios serán asesinados, los dormitorios de las bisabuelas fusilados, el barrio todo “es algo más que una sobreviviente de la difunta Caracas de techos rojos”, y su naturaleza secreta “no está hecha de viejas alcobas y de fachadas decrépitas, sino de ese polvillo dulce que exhalan las costumbres y los sentimientos”. Haciendo humanos los objetos, el impacto que provoca el saber de su inevitable aniquilamiento, se acrecienta y profundiza. Otro procedimiento de índole “literaria” en “Si la Pastora cae” lo constituye la intercalación de relatos: los personajes “van a contar la historia de lo que debe ser salvado” y ésta aparece organizada en instancias de vida humana: “la infancia”, “adolescencia y juventud”, “los años plenos”, “la muerte”. A los lectores no nos importa si esos personajes-narradores son invención del periodista o seres de carne y hueso que éste de verdad alguna vez entrevistó. Leemos el texto como tenemos que hacerlo cuando entramos en el mundo de la ficción.</w:t>
            </w: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¿Qué ha de entenderse por “específicamente literario”? Aceptemos que es la así considerada función poética de Jakobson o estética de </w:t>
            </w:r>
            <w:proofErr w:type="spellStart"/>
            <w:r w:rsidRPr="00720F07">
              <w:rPr>
                <w:rFonts w:asciiTheme="majorHAnsi" w:eastAsia="Times New Roman" w:hAnsiTheme="majorHAnsi"/>
                <w:b w:val="0"/>
              </w:rPr>
              <w:t>Mukarovski</w:t>
            </w:r>
            <w:proofErr w:type="spellEnd"/>
            <w:r w:rsidRPr="00720F07">
              <w:rPr>
                <w:rFonts w:asciiTheme="majorHAnsi" w:eastAsia="Times New Roman" w:hAnsiTheme="majorHAnsi"/>
                <w:b w:val="0"/>
              </w:rPr>
              <w:t xml:space="preserve"> y en general del formalismo ruso: aquello que hace que el componente básico, que es la lengua, deseche su carácter utilitario para convertirse en signo autónomo volcado sobre su propio mensaje artístico.</w:t>
            </w: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Paul </w:t>
            </w:r>
            <w:proofErr w:type="spellStart"/>
            <w:r w:rsidRPr="00720F07">
              <w:rPr>
                <w:rFonts w:asciiTheme="majorHAnsi" w:eastAsia="Times New Roman" w:hAnsiTheme="majorHAnsi"/>
                <w:b w:val="0"/>
              </w:rPr>
              <w:t>Ricoeur</w:t>
            </w:r>
            <w:proofErr w:type="spellEnd"/>
            <w:r w:rsidRPr="00720F07">
              <w:rPr>
                <w:rFonts w:asciiTheme="majorHAnsi" w:eastAsia="Times New Roman" w:hAnsiTheme="majorHAnsi"/>
                <w:b w:val="0"/>
              </w:rPr>
              <w:t xml:space="preserve">, por ejemplo, en su reinterpretación del concepto aristotélico de mimesis, ha intentado demostrar que en la Poética tal concepto no debe entenderse en el sentido de “reproducción de la realidad”, sino en el de </w:t>
            </w:r>
            <w:r w:rsidRPr="00720F07">
              <w:rPr>
                <w:rFonts w:asciiTheme="majorHAnsi" w:eastAsia="Times New Roman" w:hAnsiTheme="majorHAnsi"/>
                <w:b w:val="0"/>
              </w:rPr>
              <w:lastRenderedPageBreak/>
              <w:t xml:space="preserve">“representación”, concebida como creación artística de una nueva realidad. Esta noción de mimesis de Paul </w:t>
            </w:r>
            <w:proofErr w:type="spellStart"/>
            <w:r w:rsidRPr="00720F07">
              <w:rPr>
                <w:rFonts w:asciiTheme="majorHAnsi" w:eastAsia="Times New Roman" w:hAnsiTheme="majorHAnsi"/>
                <w:b w:val="0"/>
              </w:rPr>
              <w:t>Ricoeur</w:t>
            </w:r>
            <w:proofErr w:type="spellEnd"/>
            <w:r w:rsidRPr="00720F07">
              <w:rPr>
                <w:rFonts w:asciiTheme="majorHAnsi" w:eastAsia="Times New Roman" w:hAnsiTheme="majorHAnsi"/>
                <w:b w:val="0"/>
              </w:rPr>
              <w:t xml:space="preserve"> leyendo a Aristóteles, se adecuaría al concepto actual de </w:t>
            </w:r>
            <w:proofErr w:type="spellStart"/>
            <w:r w:rsidRPr="00720F07">
              <w:rPr>
                <w:rFonts w:asciiTheme="majorHAnsi" w:eastAsia="Times New Roman" w:hAnsiTheme="majorHAnsi"/>
                <w:b w:val="0"/>
              </w:rPr>
              <w:t>ficcionalidad</w:t>
            </w:r>
            <w:proofErr w:type="spellEnd"/>
            <w:r w:rsidRPr="00720F07">
              <w:rPr>
                <w:rFonts w:asciiTheme="majorHAnsi" w:eastAsia="Times New Roman" w:hAnsiTheme="majorHAnsi"/>
                <w:b w:val="0"/>
              </w:rPr>
              <w:t>: creación y estructuración de “mundos posibles”. La ficción mimética crea esos mundos posibles basándose en el principio de verosimilitud.</w:t>
            </w: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El texto repasa las funciones que la teoría le ha dado a la literatura a lo largo de la historia y las va aplicando a alguna historia de Lugar común la muerte. Lo mismo lo hace con algunas figuras narrativas propias de la literatura.</w:t>
            </w:r>
          </w:p>
          <w:p w:rsidR="00F35FDB" w:rsidRPr="00932E75" w:rsidRDefault="00F35FDB" w:rsidP="00B76CDB">
            <w:pPr>
              <w:jc w:val="both"/>
              <w:rPr>
                <w:rFonts w:asciiTheme="majorHAnsi" w:eastAsia="Times New Roman" w:hAnsiTheme="majorHAnsi"/>
                <w:b w:val="0"/>
              </w:rPr>
            </w:pPr>
            <w:r w:rsidRPr="00720F07">
              <w:rPr>
                <w:rFonts w:asciiTheme="majorHAnsi" w:eastAsia="Times New Roman" w:hAnsiTheme="majorHAnsi"/>
                <w:b w:val="0"/>
              </w:rPr>
              <w:t>Los escritos de este libro “obedecen tanto a la imaginación como al documento” y que si bien al concebirlos partió de “circunstancias veraces”, “los sentimientos y atenciones que les concedió componen una realidad que no es de los hechos sino que corresponde, más bien, a los diversos humores de la escritura”. Así en el prólogo de 1978. En el de 20 años más tarde habla decididamente de “un lenguaje de imaginación que era igualmente verdadero”.</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lastRenderedPageBreak/>
              <w:t>Metodología</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Análisis de varias fuentes bibliográficas y reflexión personal.</w:t>
            </w:r>
          </w:p>
          <w:p w:rsidR="00F35FDB" w:rsidRPr="00932E75" w:rsidRDefault="00F35FDB" w:rsidP="00B76CDB">
            <w:pPr>
              <w:tabs>
                <w:tab w:val="left" w:pos="2945"/>
              </w:tabs>
              <w:jc w:val="both"/>
              <w:rPr>
                <w:rFonts w:asciiTheme="majorHAnsi" w:eastAsia="Times New Roman" w:hAnsiTheme="majorHAnsi"/>
                <w:b w:val="0"/>
              </w:rPr>
            </w:pPr>
            <w:r>
              <w:rPr>
                <w:rFonts w:asciiTheme="majorHAnsi" w:eastAsia="Times New Roman" w:hAnsiTheme="majorHAnsi"/>
                <w:b w:val="0"/>
              </w:rPr>
              <w:tab/>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 xml:space="preserve">Discusión </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Qué es “lo literario” que se utiliza en los textos de Tomás Eloy Martínez.</w:t>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Conclusiones</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La ficción crea mundos posibles basados en el principio de verosimilitud.</w:t>
            </w: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Bibliografía</w:t>
            </w:r>
          </w:p>
        </w:tc>
      </w:tr>
      <w:tr w:rsidR="00F35FDB" w:rsidRPr="00932E75" w:rsidTr="00B76CDB">
        <w:trPr>
          <w:cnfStyle w:val="000000100000"/>
        </w:trPr>
        <w:tc>
          <w:tcPr>
            <w:cnfStyle w:val="001000000000"/>
            <w:tcW w:w="8644" w:type="dxa"/>
            <w:gridSpan w:val="2"/>
            <w:shd w:val="clear" w:color="auto" w:fill="auto"/>
          </w:tcPr>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1          Uno de esos doce textos se denomina "Eclipse de Macedonio". Cito de Tomás Eloy Martínez, Lugar común la muerte, Editorial Planeta Argentina, 1998.</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lang w:val="en-US"/>
              </w:rPr>
              <w:t xml:space="preserve">2          </w:t>
            </w:r>
            <w:proofErr w:type="spellStart"/>
            <w:r w:rsidRPr="00720F07">
              <w:rPr>
                <w:rFonts w:asciiTheme="majorHAnsi" w:eastAsia="Times New Roman" w:hAnsiTheme="majorHAnsi"/>
                <w:b w:val="0"/>
                <w:lang w:val="en-US"/>
              </w:rPr>
              <w:t>Genette</w:t>
            </w:r>
            <w:proofErr w:type="spellEnd"/>
            <w:r w:rsidRPr="00720F07">
              <w:rPr>
                <w:rFonts w:asciiTheme="majorHAnsi" w:eastAsia="Times New Roman" w:hAnsiTheme="majorHAnsi"/>
                <w:b w:val="0"/>
                <w:lang w:val="en-US"/>
              </w:rPr>
              <w:t xml:space="preserve"> Figures III, Paris, </w:t>
            </w:r>
            <w:proofErr w:type="spellStart"/>
            <w:r w:rsidRPr="00720F07">
              <w:rPr>
                <w:rFonts w:asciiTheme="majorHAnsi" w:eastAsia="Times New Roman" w:hAnsiTheme="majorHAnsi"/>
                <w:b w:val="0"/>
                <w:lang w:val="en-US"/>
              </w:rPr>
              <w:t>Edts</w:t>
            </w:r>
            <w:proofErr w:type="spellEnd"/>
            <w:r w:rsidRPr="00720F07">
              <w:rPr>
                <w:rFonts w:asciiTheme="majorHAnsi" w:eastAsia="Times New Roman" w:hAnsiTheme="majorHAnsi"/>
                <w:b w:val="0"/>
                <w:lang w:val="en-US"/>
              </w:rPr>
              <w:t xml:space="preserve">. </w:t>
            </w:r>
            <w:r w:rsidRPr="00720F07">
              <w:rPr>
                <w:rFonts w:asciiTheme="majorHAnsi" w:eastAsia="Times New Roman" w:hAnsiTheme="majorHAnsi"/>
                <w:b w:val="0"/>
              </w:rPr>
              <w:t xml:space="preserve">Du </w:t>
            </w:r>
            <w:proofErr w:type="spellStart"/>
            <w:r w:rsidRPr="00720F07">
              <w:rPr>
                <w:rFonts w:asciiTheme="majorHAnsi" w:eastAsia="Times New Roman" w:hAnsiTheme="majorHAnsi"/>
                <w:b w:val="0"/>
              </w:rPr>
              <w:t>Seuil</w:t>
            </w:r>
            <w:proofErr w:type="spellEnd"/>
            <w:r w:rsidRPr="00720F07">
              <w:rPr>
                <w:rFonts w:asciiTheme="majorHAnsi" w:eastAsia="Times New Roman" w:hAnsiTheme="majorHAnsi"/>
                <w:b w:val="0"/>
              </w:rPr>
              <w:t>, 1976.</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3          Vid TEM, "Defensa de la utopía", "Discurso del Taller Seminario" Situaciones de crisis en medios impresos", Bogotá, 11-15 de marzo de 1996. Publicado por "Fundación para una Nuevo Periodismo </w:t>
            </w:r>
            <w:proofErr w:type="spellStart"/>
            <w:r w:rsidRPr="00720F07">
              <w:rPr>
                <w:rFonts w:asciiTheme="majorHAnsi" w:eastAsia="Times New Roman" w:hAnsiTheme="majorHAnsi"/>
                <w:b w:val="0"/>
              </w:rPr>
              <w:t>Iberomaericano</w:t>
            </w:r>
            <w:proofErr w:type="spellEnd"/>
            <w:r w:rsidRPr="00720F07">
              <w:rPr>
                <w:rFonts w:asciiTheme="majorHAnsi" w:eastAsia="Times New Roman" w:hAnsiTheme="majorHAnsi"/>
                <w:b w:val="0"/>
              </w:rPr>
              <w:t>", Cartagena, 1996.</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4          TEM, "Defensa de la </w:t>
            </w:r>
            <w:proofErr w:type="spellStart"/>
            <w:r w:rsidRPr="00720F07">
              <w:rPr>
                <w:rFonts w:asciiTheme="majorHAnsi" w:eastAsia="Times New Roman" w:hAnsiTheme="majorHAnsi"/>
                <w:b w:val="0"/>
              </w:rPr>
              <w:t>utopia</w:t>
            </w:r>
            <w:proofErr w:type="spellEnd"/>
            <w:r w:rsidRPr="00720F07">
              <w:rPr>
                <w:rFonts w:asciiTheme="majorHAnsi" w:eastAsia="Times New Roman" w:hAnsiTheme="majorHAnsi"/>
                <w:b w:val="0"/>
              </w:rPr>
              <w:t xml:space="preserve">", </w:t>
            </w:r>
            <w:proofErr w:type="spellStart"/>
            <w:r w:rsidRPr="00720F07">
              <w:rPr>
                <w:rFonts w:asciiTheme="majorHAnsi" w:eastAsia="Times New Roman" w:hAnsiTheme="majorHAnsi"/>
                <w:b w:val="0"/>
              </w:rPr>
              <w:t>art.cit.</w:t>
            </w:r>
            <w:proofErr w:type="spellEnd"/>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5          "Si la Pastora cae" está incluido precisamente en el sector "Destrucciones" de Lugar común la muerte a TEM, "Defensa de la </w:t>
            </w:r>
            <w:proofErr w:type="spellStart"/>
            <w:r w:rsidRPr="00720F07">
              <w:rPr>
                <w:rFonts w:asciiTheme="majorHAnsi" w:eastAsia="Times New Roman" w:hAnsiTheme="majorHAnsi"/>
                <w:b w:val="0"/>
              </w:rPr>
              <w:t>utopia</w:t>
            </w:r>
            <w:proofErr w:type="spellEnd"/>
            <w:r w:rsidRPr="00720F07">
              <w:rPr>
                <w:rFonts w:asciiTheme="majorHAnsi" w:eastAsia="Times New Roman" w:hAnsiTheme="majorHAnsi"/>
                <w:b w:val="0"/>
              </w:rPr>
              <w:t xml:space="preserve">", </w:t>
            </w:r>
            <w:proofErr w:type="spellStart"/>
            <w:r w:rsidRPr="00720F07">
              <w:rPr>
                <w:rFonts w:asciiTheme="majorHAnsi" w:eastAsia="Times New Roman" w:hAnsiTheme="majorHAnsi"/>
                <w:b w:val="0"/>
              </w:rPr>
              <w:t>art.cit.</w:t>
            </w:r>
            <w:proofErr w:type="spellEnd"/>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6          Vid Félix Martínez </w:t>
            </w:r>
            <w:proofErr w:type="spellStart"/>
            <w:r w:rsidRPr="00720F07">
              <w:rPr>
                <w:rFonts w:asciiTheme="majorHAnsi" w:eastAsia="Times New Roman" w:hAnsiTheme="majorHAnsi"/>
                <w:b w:val="0"/>
              </w:rPr>
              <w:t>Bonati</w:t>
            </w:r>
            <w:proofErr w:type="spellEnd"/>
            <w:r w:rsidRPr="00720F07">
              <w:rPr>
                <w:rFonts w:asciiTheme="majorHAnsi" w:eastAsia="Times New Roman" w:hAnsiTheme="majorHAnsi"/>
                <w:b w:val="0"/>
              </w:rPr>
              <w:t>, La ficción narrativa. Su lógica y antología, Santiago de Chile, LOM. 2001: 125.</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7          Susana </w:t>
            </w:r>
            <w:proofErr w:type="spellStart"/>
            <w:r w:rsidRPr="00720F07">
              <w:rPr>
                <w:rFonts w:asciiTheme="majorHAnsi" w:eastAsia="Times New Roman" w:hAnsiTheme="majorHAnsi"/>
                <w:b w:val="0"/>
              </w:rPr>
              <w:t>Rotker</w:t>
            </w:r>
            <w:proofErr w:type="spellEnd"/>
            <w:r w:rsidRPr="00720F07">
              <w:rPr>
                <w:rFonts w:asciiTheme="majorHAnsi" w:eastAsia="Times New Roman" w:hAnsiTheme="majorHAnsi"/>
                <w:b w:val="0"/>
              </w:rPr>
              <w:t xml:space="preserve"> "Prólogo" a José Martí, Crónicas. Antología crítica., Madrid, Alianza Editorial, 1993: 7-29, cit. p. 10.</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8          Vid. </w:t>
            </w:r>
            <w:proofErr w:type="spellStart"/>
            <w:r w:rsidRPr="00720F07">
              <w:rPr>
                <w:rFonts w:asciiTheme="majorHAnsi" w:eastAsia="Times New Roman" w:hAnsiTheme="majorHAnsi"/>
                <w:b w:val="0"/>
              </w:rPr>
              <w:t>Tzvetan</w:t>
            </w:r>
            <w:proofErr w:type="spellEnd"/>
            <w:r w:rsidRPr="00720F07">
              <w:rPr>
                <w:rFonts w:asciiTheme="majorHAnsi" w:eastAsia="Times New Roman" w:hAnsiTheme="majorHAnsi"/>
                <w:b w:val="0"/>
              </w:rPr>
              <w:t xml:space="preserve"> </w:t>
            </w:r>
            <w:proofErr w:type="spellStart"/>
            <w:r w:rsidRPr="00720F07">
              <w:rPr>
                <w:rFonts w:asciiTheme="majorHAnsi" w:eastAsia="Times New Roman" w:hAnsiTheme="majorHAnsi"/>
                <w:b w:val="0"/>
              </w:rPr>
              <w:t>Todorov</w:t>
            </w:r>
            <w:proofErr w:type="spellEnd"/>
            <w:r w:rsidRPr="00720F07">
              <w:rPr>
                <w:rFonts w:asciiTheme="majorHAnsi" w:eastAsia="Times New Roman" w:hAnsiTheme="majorHAnsi"/>
                <w:b w:val="0"/>
              </w:rPr>
              <w:t xml:space="preserve"> (</w:t>
            </w:r>
            <w:proofErr w:type="spellStart"/>
            <w:r w:rsidRPr="00720F07">
              <w:rPr>
                <w:rFonts w:asciiTheme="majorHAnsi" w:eastAsia="Times New Roman" w:hAnsiTheme="majorHAnsi"/>
                <w:b w:val="0"/>
              </w:rPr>
              <w:t>ed</w:t>
            </w:r>
            <w:proofErr w:type="spellEnd"/>
            <w:r w:rsidRPr="00720F07">
              <w:rPr>
                <w:rFonts w:asciiTheme="majorHAnsi" w:eastAsia="Times New Roman" w:hAnsiTheme="majorHAnsi"/>
                <w:b w:val="0"/>
              </w:rPr>
              <w:t xml:space="preserve">) Teoría de la literatura de los formalistas rusos, Buenos Aires, Siglo XXI </w:t>
            </w:r>
            <w:proofErr w:type="spellStart"/>
            <w:r w:rsidRPr="00720F07">
              <w:rPr>
                <w:rFonts w:asciiTheme="majorHAnsi" w:eastAsia="Times New Roman" w:hAnsiTheme="majorHAnsi"/>
                <w:b w:val="0"/>
              </w:rPr>
              <w:t>edts</w:t>
            </w:r>
            <w:proofErr w:type="spellEnd"/>
            <w:r w:rsidRPr="00720F07">
              <w:rPr>
                <w:rFonts w:asciiTheme="majorHAnsi" w:eastAsia="Times New Roman" w:hAnsiTheme="majorHAnsi"/>
                <w:b w:val="0"/>
              </w:rPr>
              <w:t>., 1965.</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9          </w:t>
            </w:r>
            <w:proofErr w:type="spellStart"/>
            <w:r w:rsidRPr="00720F07">
              <w:rPr>
                <w:rFonts w:asciiTheme="majorHAnsi" w:eastAsia="Times New Roman" w:hAnsiTheme="majorHAnsi"/>
                <w:b w:val="0"/>
              </w:rPr>
              <w:t>J.M.Ellis</w:t>
            </w:r>
            <w:proofErr w:type="spellEnd"/>
            <w:r w:rsidRPr="00720F07">
              <w:rPr>
                <w:rFonts w:asciiTheme="majorHAnsi" w:eastAsia="Times New Roman" w:hAnsiTheme="majorHAnsi"/>
                <w:b w:val="0"/>
              </w:rPr>
              <w:t xml:space="preserve">, p.ej., afirma que "en un sentido importante es la comunidad quien convierte los textos en literatura, no los autores. Ciertamente éstos les confieren las calidades que son la causa de que la comunidad los trate así. Pero lo que los convierte en literatura es el acuerdo de la comunidad". Vid su Teoría de la crítica literaria, Madrid, </w:t>
            </w:r>
            <w:proofErr w:type="spellStart"/>
            <w:r w:rsidRPr="00720F07">
              <w:rPr>
                <w:rFonts w:asciiTheme="majorHAnsi" w:eastAsia="Times New Roman" w:hAnsiTheme="majorHAnsi"/>
                <w:b w:val="0"/>
              </w:rPr>
              <w:t>Taurus</w:t>
            </w:r>
            <w:proofErr w:type="spellEnd"/>
            <w:r w:rsidRPr="00720F07">
              <w:rPr>
                <w:rFonts w:asciiTheme="majorHAnsi" w:eastAsia="Times New Roman" w:hAnsiTheme="majorHAnsi"/>
                <w:b w:val="0"/>
              </w:rPr>
              <w:t>, 1988 (1974).</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10          Vid </w:t>
            </w:r>
            <w:proofErr w:type="spellStart"/>
            <w:r w:rsidRPr="00720F07">
              <w:rPr>
                <w:rFonts w:asciiTheme="majorHAnsi" w:eastAsia="Times New Roman" w:hAnsiTheme="majorHAnsi"/>
                <w:b w:val="0"/>
              </w:rPr>
              <w:t>E.Alarcos</w:t>
            </w:r>
            <w:proofErr w:type="spellEnd"/>
            <w:r w:rsidRPr="00720F07">
              <w:rPr>
                <w:rFonts w:asciiTheme="majorHAnsi" w:eastAsia="Times New Roman" w:hAnsiTheme="majorHAnsi"/>
                <w:b w:val="0"/>
              </w:rPr>
              <w:t>, Ensayos y estudios literarios, Madrid, Júcar, 1976.</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11          Cfr. </w:t>
            </w:r>
            <w:proofErr w:type="spellStart"/>
            <w:r w:rsidRPr="00720F07">
              <w:rPr>
                <w:rFonts w:asciiTheme="majorHAnsi" w:eastAsia="Times New Roman" w:hAnsiTheme="majorHAnsi"/>
                <w:b w:val="0"/>
              </w:rPr>
              <w:t>Sklowsky</w:t>
            </w:r>
            <w:proofErr w:type="spellEnd"/>
            <w:r w:rsidRPr="00720F07">
              <w:rPr>
                <w:rFonts w:asciiTheme="majorHAnsi" w:eastAsia="Times New Roman" w:hAnsiTheme="majorHAnsi"/>
                <w:b w:val="0"/>
              </w:rPr>
              <w:t xml:space="preserve">, "El arte como artificio" (1917), en </w:t>
            </w:r>
            <w:proofErr w:type="spellStart"/>
            <w:r w:rsidRPr="00720F07">
              <w:rPr>
                <w:rFonts w:asciiTheme="majorHAnsi" w:eastAsia="Times New Roman" w:hAnsiTheme="majorHAnsi"/>
                <w:b w:val="0"/>
              </w:rPr>
              <w:t>Todorov</w:t>
            </w:r>
            <w:proofErr w:type="spellEnd"/>
            <w:r w:rsidRPr="00720F07">
              <w:rPr>
                <w:rFonts w:asciiTheme="majorHAnsi" w:eastAsia="Times New Roman" w:hAnsiTheme="majorHAnsi"/>
                <w:b w:val="0"/>
              </w:rPr>
              <w:t xml:space="preserve">, </w:t>
            </w:r>
            <w:proofErr w:type="spellStart"/>
            <w:r w:rsidRPr="00720F07">
              <w:rPr>
                <w:rFonts w:asciiTheme="majorHAnsi" w:eastAsia="Times New Roman" w:hAnsiTheme="majorHAnsi"/>
                <w:b w:val="0"/>
              </w:rPr>
              <w:t>op</w:t>
            </w:r>
            <w:proofErr w:type="spellEnd"/>
            <w:r w:rsidRPr="00720F07">
              <w:rPr>
                <w:rFonts w:asciiTheme="majorHAnsi" w:eastAsia="Times New Roman" w:hAnsiTheme="majorHAnsi"/>
                <w:b w:val="0"/>
              </w:rPr>
              <w:t xml:space="preserve">. </w:t>
            </w:r>
            <w:proofErr w:type="spellStart"/>
            <w:proofErr w:type="gramStart"/>
            <w:r w:rsidRPr="00720F07">
              <w:rPr>
                <w:rFonts w:asciiTheme="majorHAnsi" w:eastAsia="Times New Roman" w:hAnsiTheme="majorHAnsi"/>
                <w:b w:val="0"/>
              </w:rPr>
              <w:t>cit</w:t>
            </w:r>
            <w:proofErr w:type="spellEnd"/>
            <w:proofErr w:type="gramEnd"/>
            <w:r w:rsidRPr="00720F07">
              <w:rPr>
                <w:rFonts w:asciiTheme="majorHAnsi" w:eastAsia="Times New Roman" w:hAnsiTheme="majorHAnsi"/>
                <w:b w:val="0"/>
              </w:rPr>
              <w:t>: 55-70.</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12          En esta "orientación del mensaje" hacia la forma de la expresión radicaría, según Jakobson, la función poética.</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13          Vid K. </w:t>
            </w:r>
            <w:proofErr w:type="spellStart"/>
            <w:r w:rsidRPr="00720F07">
              <w:rPr>
                <w:rFonts w:asciiTheme="majorHAnsi" w:eastAsia="Times New Roman" w:hAnsiTheme="majorHAnsi"/>
                <w:b w:val="0"/>
              </w:rPr>
              <w:t>Hamburger</w:t>
            </w:r>
            <w:proofErr w:type="spellEnd"/>
            <w:r w:rsidRPr="00720F07">
              <w:rPr>
                <w:rFonts w:asciiTheme="majorHAnsi" w:eastAsia="Times New Roman" w:hAnsiTheme="majorHAnsi"/>
                <w:b w:val="0"/>
              </w:rPr>
              <w:t>, La lógica de la literatura, Madrid, Visor, 1995.</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14         Véase Félix Martínez </w:t>
            </w:r>
            <w:proofErr w:type="spellStart"/>
            <w:r w:rsidRPr="00720F07">
              <w:rPr>
                <w:rFonts w:asciiTheme="majorHAnsi" w:eastAsia="Times New Roman" w:hAnsiTheme="majorHAnsi"/>
                <w:b w:val="0"/>
              </w:rPr>
              <w:t>Bonati</w:t>
            </w:r>
            <w:proofErr w:type="spellEnd"/>
            <w:r w:rsidRPr="00720F07">
              <w:rPr>
                <w:rFonts w:asciiTheme="majorHAnsi" w:eastAsia="Times New Roman" w:hAnsiTheme="majorHAnsi"/>
                <w:b w:val="0"/>
              </w:rPr>
              <w:t>, op.cit.</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15         Cfr. Tomás Eloy Martínez, Ficciones verdaderas. Hechos reales que inspiraron grandes obras literarias, Buenos Aires, Grupo Editorial Planeta, 2000. "Prólogo": 9-14. Cit. p. 9.</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16         Los términos son del teórico español </w:t>
            </w:r>
            <w:proofErr w:type="spellStart"/>
            <w:r w:rsidRPr="00720F07">
              <w:rPr>
                <w:rFonts w:asciiTheme="majorHAnsi" w:eastAsia="Times New Roman" w:hAnsiTheme="majorHAnsi"/>
                <w:b w:val="0"/>
              </w:rPr>
              <w:t>A.García</w:t>
            </w:r>
            <w:proofErr w:type="spellEnd"/>
            <w:r w:rsidRPr="00720F07">
              <w:rPr>
                <w:rFonts w:asciiTheme="majorHAnsi" w:eastAsia="Times New Roman" w:hAnsiTheme="majorHAnsi"/>
                <w:b w:val="0"/>
              </w:rPr>
              <w:t xml:space="preserve"> </w:t>
            </w:r>
            <w:proofErr w:type="spellStart"/>
            <w:r w:rsidRPr="00720F07">
              <w:rPr>
                <w:rFonts w:asciiTheme="majorHAnsi" w:eastAsia="Times New Roman" w:hAnsiTheme="majorHAnsi"/>
                <w:b w:val="0"/>
              </w:rPr>
              <w:t>Berrio</w:t>
            </w:r>
            <w:proofErr w:type="spellEnd"/>
            <w:r w:rsidRPr="00720F07">
              <w:rPr>
                <w:rFonts w:asciiTheme="majorHAnsi" w:eastAsia="Times New Roman" w:hAnsiTheme="majorHAnsi"/>
                <w:b w:val="0"/>
              </w:rPr>
              <w:t>.</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17         De ninguna manera estoy postulando que debamos reducir nuestras apreciaciones como lectores a la intencionalidad </w:t>
            </w:r>
            <w:proofErr w:type="spellStart"/>
            <w:r w:rsidRPr="00720F07">
              <w:rPr>
                <w:rFonts w:asciiTheme="majorHAnsi" w:eastAsia="Times New Roman" w:hAnsiTheme="majorHAnsi"/>
                <w:b w:val="0"/>
              </w:rPr>
              <w:t>autorial</w:t>
            </w:r>
            <w:proofErr w:type="spellEnd"/>
            <w:r w:rsidRPr="00720F07">
              <w:rPr>
                <w:rFonts w:asciiTheme="majorHAnsi" w:eastAsia="Times New Roman" w:hAnsiTheme="majorHAnsi"/>
                <w:b w:val="0"/>
              </w:rPr>
              <w:t>; lo que pido es considerar ésta cuando quien la formula es un profesional de la literatura, alguien que, además de escribir, sabe en qué consiste tal escritura.</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18         Aunque suele atribuirse la expresión a </w:t>
            </w:r>
            <w:proofErr w:type="spellStart"/>
            <w:r w:rsidRPr="00720F07">
              <w:rPr>
                <w:rFonts w:asciiTheme="majorHAnsi" w:eastAsia="Times New Roman" w:hAnsiTheme="majorHAnsi"/>
                <w:b w:val="0"/>
              </w:rPr>
              <w:t>Theophile</w:t>
            </w:r>
            <w:proofErr w:type="spellEnd"/>
            <w:r w:rsidRPr="00720F07">
              <w:rPr>
                <w:rFonts w:asciiTheme="majorHAnsi" w:eastAsia="Times New Roman" w:hAnsiTheme="majorHAnsi"/>
                <w:b w:val="0"/>
              </w:rPr>
              <w:t xml:space="preserve"> Gautier, quien la emplea en </w:t>
            </w:r>
            <w:proofErr w:type="spellStart"/>
            <w:r w:rsidRPr="00720F07">
              <w:rPr>
                <w:rFonts w:asciiTheme="majorHAnsi" w:eastAsia="Times New Roman" w:hAnsiTheme="majorHAnsi"/>
                <w:b w:val="0"/>
              </w:rPr>
              <w:t>Mademoiselle</w:t>
            </w:r>
            <w:proofErr w:type="spellEnd"/>
            <w:r w:rsidRPr="00720F07">
              <w:rPr>
                <w:rFonts w:asciiTheme="majorHAnsi" w:eastAsia="Times New Roman" w:hAnsiTheme="majorHAnsi"/>
                <w:b w:val="0"/>
              </w:rPr>
              <w:t xml:space="preserve"> de </w:t>
            </w:r>
            <w:proofErr w:type="spellStart"/>
            <w:r w:rsidRPr="00720F07">
              <w:rPr>
                <w:rFonts w:asciiTheme="majorHAnsi" w:eastAsia="Times New Roman" w:hAnsiTheme="majorHAnsi"/>
                <w:b w:val="0"/>
              </w:rPr>
              <w:t>Maupin</w:t>
            </w:r>
            <w:proofErr w:type="spellEnd"/>
            <w:r w:rsidRPr="00720F07">
              <w:rPr>
                <w:rFonts w:asciiTheme="majorHAnsi" w:eastAsia="Times New Roman" w:hAnsiTheme="majorHAnsi"/>
                <w:b w:val="0"/>
              </w:rPr>
              <w:t xml:space="preserve"> (1835).</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19         En el prólogo, de Pepita Jiménez, ed. de </w:t>
            </w:r>
            <w:proofErr w:type="spellStart"/>
            <w:r w:rsidRPr="00720F07">
              <w:rPr>
                <w:rFonts w:asciiTheme="majorHAnsi" w:eastAsia="Times New Roman" w:hAnsiTheme="majorHAnsi"/>
                <w:b w:val="0"/>
              </w:rPr>
              <w:t>Appecton</w:t>
            </w:r>
            <w:proofErr w:type="spellEnd"/>
            <w:r w:rsidRPr="00720F07">
              <w:rPr>
                <w:rFonts w:asciiTheme="majorHAnsi" w:eastAsia="Times New Roman" w:hAnsiTheme="majorHAnsi"/>
                <w:b w:val="0"/>
              </w:rPr>
              <w:t>, 1886.</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20         Vid Jorge </w:t>
            </w:r>
            <w:proofErr w:type="spellStart"/>
            <w:r w:rsidRPr="00720F07">
              <w:rPr>
                <w:rFonts w:asciiTheme="majorHAnsi" w:eastAsia="Times New Roman" w:hAnsiTheme="majorHAnsi"/>
                <w:b w:val="0"/>
              </w:rPr>
              <w:t>Halperín</w:t>
            </w:r>
            <w:proofErr w:type="spellEnd"/>
            <w:r w:rsidRPr="00720F07">
              <w:rPr>
                <w:rFonts w:asciiTheme="majorHAnsi" w:eastAsia="Times New Roman" w:hAnsiTheme="majorHAnsi"/>
                <w:b w:val="0"/>
              </w:rPr>
              <w:t>, "A fondo: TEM, escritor y periodista", Clarín, 3 de mayo de 1998.</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21         Cfr., p.ej., </w:t>
            </w:r>
            <w:proofErr w:type="spellStart"/>
            <w:r w:rsidRPr="00720F07">
              <w:rPr>
                <w:rFonts w:asciiTheme="majorHAnsi" w:eastAsia="Times New Roman" w:hAnsiTheme="majorHAnsi"/>
                <w:b w:val="0"/>
              </w:rPr>
              <w:t>Cynthia</w:t>
            </w:r>
            <w:proofErr w:type="spellEnd"/>
            <w:r w:rsidRPr="00720F07">
              <w:rPr>
                <w:rFonts w:asciiTheme="majorHAnsi" w:eastAsia="Times New Roman" w:hAnsiTheme="majorHAnsi"/>
                <w:b w:val="0"/>
              </w:rPr>
              <w:t xml:space="preserve"> Palacio, "TEM se aleja del mundo peronista", El Universal, México, 2 de diciembre de 1998.</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22         A las figuras los diccionarios de términos literarios que atienden a la retórica clásica, las definen como aquellas que constituyen "ciertos procedimientos expresivos a través de los cuales el orador o el escritor, desviándose del lenguaje ordinario, trata de captar la atención del oyente o del lector, impresionándole por el ornato con que resaltan el lenguaje del texto". Vid, p.ej., el Diccionario de términos literarios de </w:t>
            </w:r>
            <w:proofErr w:type="spellStart"/>
            <w:r w:rsidRPr="00720F07">
              <w:rPr>
                <w:rFonts w:asciiTheme="majorHAnsi" w:eastAsia="Times New Roman" w:hAnsiTheme="majorHAnsi"/>
                <w:b w:val="0"/>
              </w:rPr>
              <w:t>D.Estébanez</w:t>
            </w:r>
            <w:proofErr w:type="spellEnd"/>
            <w:r w:rsidRPr="00720F07">
              <w:rPr>
                <w:rFonts w:asciiTheme="majorHAnsi" w:eastAsia="Times New Roman" w:hAnsiTheme="majorHAnsi"/>
                <w:b w:val="0"/>
              </w:rPr>
              <w:t xml:space="preserve"> Calderón, Madrid, Alianza Editirial</w:t>
            </w:r>
            <w:proofErr w:type="gramStart"/>
            <w:r w:rsidRPr="00720F07">
              <w:rPr>
                <w:rFonts w:asciiTheme="majorHAnsi" w:eastAsia="Times New Roman" w:hAnsiTheme="majorHAnsi"/>
                <w:b w:val="0"/>
              </w:rPr>
              <w:t>,1999</w:t>
            </w:r>
            <w:proofErr w:type="gramEnd"/>
            <w:r w:rsidRPr="00720F07">
              <w:rPr>
                <w:rFonts w:asciiTheme="majorHAnsi" w:eastAsia="Times New Roman" w:hAnsiTheme="majorHAnsi"/>
                <w:b w:val="0"/>
              </w:rPr>
              <w:t>.</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23         Jakobson, representante cabal de la Retórica contemporánea, puso de </w:t>
            </w:r>
            <w:r w:rsidRPr="00720F07">
              <w:rPr>
                <w:rFonts w:asciiTheme="majorHAnsi" w:eastAsia="Times New Roman" w:hAnsiTheme="majorHAnsi"/>
                <w:b w:val="0"/>
              </w:rPr>
              <w:lastRenderedPageBreak/>
              <w:t xml:space="preserve">relieve que la metáfora no es en sus orígenes un tropo literario, sino un fenómeno estrictamente lingüístico que afecta a la vía de conocimiento y designación de las cosas por relación de semejanza. O sea: la metáfora más que un proceso de comparación constituye una transposición, un desplazamiento de significado de un término a otro por la semejanza que hay entre las realidades designadas por ambos términos. Cfr. Román Jakobson, Ensayos de Poética, Madrid, FCE, 1977 (1973 en </w:t>
            </w:r>
            <w:proofErr w:type="spellStart"/>
            <w:r w:rsidRPr="00720F07">
              <w:rPr>
                <w:rFonts w:asciiTheme="majorHAnsi" w:eastAsia="Times New Roman" w:hAnsiTheme="majorHAnsi"/>
                <w:b w:val="0"/>
              </w:rPr>
              <w:t>Gallimard</w:t>
            </w:r>
            <w:proofErr w:type="spellEnd"/>
            <w:r w:rsidRPr="00720F07">
              <w:rPr>
                <w:rFonts w:asciiTheme="majorHAnsi" w:eastAsia="Times New Roman" w:hAnsiTheme="majorHAnsi"/>
                <w:b w:val="0"/>
              </w:rPr>
              <w:t xml:space="preserve"> de Paris, bajo el título </w:t>
            </w:r>
            <w:proofErr w:type="spellStart"/>
            <w:r w:rsidRPr="00720F07">
              <w:rPr>
                <w:rFonts w:asciiTheme="majorHAnsi" w:eastAsia="Times New Roman" w:hAnsiTheme="majorHAnsi"/>
                <w:b w:val="0"/>
              </w:rPr>
              <w:t>Questions</w:t>
            </w:r>
            <w:proofErr w:type="spellEnd"/>
            <w:r w:rsidRPr="00720F07">
              <w:rPr>
                <w:rFonts w:asciiTheme="majorHAnsi" w:eastAsia="Times New Roman" w:hAnsiTheme="majorHAnsi"/>
                <w:b w:val="0"/>
              </w:rPr>
              <w:t xml:space="preserve"> de </w:t>
            </w:r>
            <w:proofErr w:type="spellStart"/>
            <w:r w:rsidRPr="00720F07">
              <w:rPr>
                <w:rFonts w:asciiTheme="majorHAnsi" w:eastAsia="Times New Roman" w:hAnsiTheme="majorHAnsi"/>
                <w:b w:val="0"/>
              </w:rPr>
              <w:t>Poétique</w:t>
            </w:r>
            <w:proofErr w:type="spellEnd"/>
            <w:r w:rsidRPr="00720F07">
              <w:rPr>
                <w:rFonts w:asciiTheme="majorHAnsi" w:eastAsia="Times New Roman" w:hAnsiTheme="majorHAnsi"/>
                <w:b w:val="0"/>
              </w:rPr>
              <w:t>).</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24         TEM ha </w:t>
            </w:r>
            <w:proofErr w:type="spellStart"/>
            <w:r w:rsidRPr="00720F07">
              <w:rPr>
                <w:rFonts w:asciiTheme="majorHAnsi" w:eastAsia="Times New Roman" w:hAnsiTheme="majorHAnsi"/>
                <w:b w:val="0"/>
              </w:rPr>
              <w:t>puntuallizado</w:t>
            </w:r>
            <w:proofErr w:type="spellEnd"/>
            <w:r w:rsidRPr="00720F07">
              <w:rPr>
                <w:rFonts w:asciiTheme="majorHAnsi" w:eastAsia="Times New Roman" w:hAnsiTheme="majorHAnsi"/>
                <w:b w:val="0"/>
              </w:rPr>
              <w:t xml:space="preserve"> que todo escritor tiene que "encontrar el modo de decir las cosas", y recordando lo dicho por Borges — "la simplicidad absoluta es la búsqueda de la lucidez"— sentencia: "el lenguaje no es belleza sino eficacia".</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25         Esta técnica de narrar en retrospectiva TEM la utiliza recurrentemente en sus novelas. Sin dudas la aprendió del cine que tan bien conoce, y de novelistas contemporáneos que le son predilectos: Joseph </w:t>
            </w:r>
            <w:proofErr w:type="spellStart"/>
            <w:r w:rsidRPr="00720F07">
              <w:rPr>
                <w:rFonts w:asciiTheme="majorHAnsi" w:eastAsia="Times New Roman" w:hAnsiTheme="majorHAnsi"/>
                <w:b w:val="0"/>
              </w:rPr>
              <w:t>Conrad</w:t>
            </w:r>
            <w:proofErr w:type="spellEnd"/>
            <w:r w:rsidRPr="00720F07">
              <w:rPr>
                <w:rFonts w:asciiTheme="majorHAnsi" w:eastAsia="Times New Roman" w:hAnsiTheme="majorHAnsi"/>
                <w:b w:val="0"/>
              </w:rPr>
              <w:t xml:space="preserve">, Scott </w:t>
            </w:r>
            <w:proofErr w:type="spellStart"/>
            <w:r w:rsidRPr="00720F07">
              <w:rPr>
                <w:rFonts w:asciiTheme="majorHAnsi" w:eastAsia="Times New Roman" w:hAnsiTheme="majorHAnsi"/>
                <w:b w:val="0"/>
              </w:rPr>
              <w:t>Fitzgerald</w:t>
            </w:r>
            <w:proofErr w:type="spellEnd"/>
            <w:r w:rsidRPr="00720F07">
              <w:rPr>
                <w:rFonts w:asciiTheme="majorHAnsi" w:eastAsia="Times New Roman" w:hAnsiTheme="majorHAnsi"/>
                <w:b w:val="0"/>
              </w:rPr>
              <w:t xml:space="preserve">, </w:t>
            </w:r>
            <w:proofErr w:type="spellStart"/>
            <w:r w:rsidRPr="00720F07">
              <w:rPr>
                <w:rFonts w:asciiTheme="majorHAnsi" w:eastAsia="Times New Roman" w:hAnsiTheme="majorHAnsi"/>
                <w:b w:val="0"/>
              </w:rPr>
              <w:t>Huxley</w:t>
            </w:r>
            <w:proofErr w:type="spellEnd"/>
            <w:r w:rsidRPr="00720F07">
              <w:rPr>
                <w:rFonts w:asciiTheme="majorHAnsi" w:eastAsia="Times New Roman" w:hAnsiTheme="majorHAnsi"/>
                <w:b w:val="0"/>
              </w:rPr>
              <w:t xml:space="preserve">, Joyce, Carlos Fuentes, Cortázar, Vargas </w:t>
            </w:r>
            <w:proofErr w:type="spellStart"/>
            <w:r w:rsidRPr="00720F07">
              <w:rPr>
                <w:rFonts w:asciiTheme="majorHAnsi" w:eastAsia="Times New Roman" w:hAnsiTheme="majorHAnsi"/>
                <w:b w:val="0"/>
              </w:rPr>
              <w:t>Tlosa</w:t>
            </w:r>
            <w:proofErr w:type="spellEnd"/>
            <w:r w:rsidRPr="00720F07">
              <w:rPr>
                <w:rFonts w:asciiTheme="majorHAnsi" w:eastAsia="Times New Roman" w:hAnsiTheme="majorHAnsi"/>
                <w:b w:val="0"/>
              </w:rPr>
              <w:t>.</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26         Muy al comienzo del texto, al referirse a la voz del poeta se la había calificado de "fatigada", grado menor del desvanecimiento.</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27         Hace recordar las atrevidas sinestesias de Juan Ramón Jiménez: "se oye la luz", "azul sonoro", "poniente que brama". O a Bécquer: "Sabe, si alguna vez tus labios rojos/ quema invisible atmósfera abrasada/ que el alma que hablar puede con los ojos/ también puede besar con la mirada" y Darío: "vieron la nada amarga de este mundo/ pozos de horror y dolores extremos". Y el "silencio verde" de un famoso poema de Gerardo Diego. En todos los casos: transposición de sensaciones, atribución de una sensación a un sentido que no le corresponde.</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28         </w:t>
            </w:r>
            <w:proofErr w:type="spellStart"/>
            <w:r w:rsidRPr="00720F07">
              <w:rPr>
                <w:rFonts w:asciiTheme="majorHAnsi" w:eastAsia="Times New Roman" w:hAnsiTheme="majorHAnsi"/>
                <w:b w:val="0"/>
              </w:rPr>
              <w:t>Metanarración</w:t>
            </w:r>
            <w:proofErr w:type="spellEnd"/>
            <w:r w:rsidRPr="00720F07">
              <w:rPr>
                <w:rFonts w:asciiTheme="majorHAnsi" w:eastAsia="Times New Roman" w:hAnsiTheme="majorHAnsi"/>
                <w:b w:val="0"/>
              </w:rPr>
              <w:t xml:space="preserve"> es el término que alude al "discurso narrativo que trata de sí mismo, que narra cómo se está narrando". Vid. D. Villanueva, El comentario de textos narrativos: la novela, Gijón, Júcar, 1992.</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 xml:space="preserve">29         Cfr. R. </w:t>
            </w:r>
            <w:proofErr w:type="spellStart"/>
            <w:r w:rsidRPr="00720F07">
              <w:rPr>
                <w:rFonts w:asciiTheme="majorHAnsi" w:eastAsia="Times New Roman" w:hAnsiTheme="majorHAnsi"/>
                <w:b w:val="0"/>
              </w:rPr>
              <w:t>Barthes</w:t>
            </w:r>
            <w:proofErr w:type="spellEnd"/>
            <w:r w:rsidRPr="00720F07">
              <w:rPr>
                <w:rFonts w:asciiTheme="majorHAnsi" w:eastAsia="Times New Roman" w:hAnsiTheme="majorHAnsi"/>
                <w:b w:val="0"/>
              </w:rPr>
              <w:t>, Crítica y verdad, Buenos Aires, Siglo XXI, 1972 (1966).</w:t>
            </w:r>
          </w:p>
          <w:p w:rsidR="00F35FDB" w:rsidRPr="00720F07" w:rsidRDefault="00F35FDB" w:rsidP="00B76CDB">
            <w:pPr>
              <w:jc w:val="both"/>
              <w:rPr>
                <w:rFonts w:asciiTheme="majorHAnsi" w:eastAsia="Times New Roman" w:hAnsiTheme="majorHAnsi"/>
                <w:b w:val="0"/>
              </w:rPr>
            </w:pPr>
          </w:p>
          <w:p w:rsidR="00F35FDB" w:rsidRPr="00720F07" w:rsidRDefault="00F35FDB" w:rsidP="00B76CDB">
            <w:pPr>
              <w:jc w:val="both"/>
              <w:rPr>
                <w:rFonts w:asciiTheme="majorHAnsi" w:eastAsia="Times New Roman" w:hAnsiTheme="majorHAnsi"/>
                <w:b w:val="0"/>
              </w:rPr>
            </w:pPr>
            <w:r w:rsidRPr="00720F07">
              <w:rPr>
                <w:rFonts w:asciiTheme="majorHAnsi" w:eastAsia="Times New Roman" w:hAnsiTheme="majorHAnsi"/>
                <w:b w:val="0"/>
              </w:rPr>
              <w:t>30         Vid. Ángel Rama, "Prólogo" a Crónica de una muerte anunciada, Barcelona, Círculo de Lectores, 1982. Cit. p.3.</w:t>
            </w:r>
          </w:p>
          <w:p w:rsidR="00F35FDB" w:rsidRPr="00932E75" w:rsidRDefault="00F35FDB" w:rsidP="00B76CDB">
            <w:pPr>
              <w:jc w:val="both"/>
              <w:rPr>
                <w:rFonts w:asciiTheme="majorHAnsi" w:eastAsia="Times New Roman" w:hAnsiTheme="majorHAnsi"/>
                <w:b w:val="0"/>
              </w:rPr>
            </w:pPr>
          </w:p>
        </w:tc>
      </w:tr>
    </w:tbl>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tbl>
      <w:tblPr>
        <w:tblStyle w:val="Sombreadomedio1-nfasis11"/>
        <w:tblW w:w="0" w:type="auto"/>
        <w:tblLook w:val="04A0"/>
      </w:tblPr>
      <w:tblGrid>
        <w:gridCol w:w="4322"/>
        <w:gridCol w:w="4322"/>
      </w:tblGrid>
      <w:tr w:rsidR="00F35FDB" w:rsidRPr="00932E75" w:rsidTr="00B76CDB">
        <w:trPr>
          <w:cnfStyle w:val="1000000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noProof/>
                <w:lang w:val="es-ES"/>
              </w:rPr>
              <w:lastRenderedPageBreak/>
              <w:drawing>
                <wp:inline distT="0" distB="0" distL="0" distR="0">
                  <wp:extent cx="1752600" cy="381000"/>
                  <wp:effectExtent l="19050" t="0" r="0" b="0"/>
                  <wp:docPr id="7" name="Imagen 5" descr="C:\Documents and Settings\daniell\Mis documentos\Mis documentos\logo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Documents and Settings\daniell\Mis documentos\Mis documentos\logos\Logo-1.jpg"/>
                          <pic:cNvPicPr>
                            <a:picLocks noChangeAspect="1" noChangeArrowheads="1"/>
                          </pic:cNvPicPr>
                        </pic:nvPicPr>
                        <pic:blipFill>
                          <a:blip r:embed="rId4" cstate="print"/>
                          <a:srcRect/>
                          <a:stretch>
                            <a:fillRect/>
                          </a:stretch>
                        </pic:blipFill>
                        <pic:spPr bwMode="auto">
                          <a:xfrm>
                            <a:off x="0" y="0"/>
                            <a:ext cx="1752600" cy="381000"/>
                          </a:xfrm>
                          <a:prstGeom prst="rect">
                            <a:avLst/>
                          </a:prstGeom>
                          <a:noFill/>
                          <a:ln w="9525">
                            <a:noFill/>
                            <a:miter lim="800000"/>
                            <a:headEnd/>
                            <a:tailEnd/>
                          </a:ln>
                        </pic:spPr>
                      </pic:pic>
                    </a:graphicData>
                  </a:graphic>
                </wp:inline>
              </w:drawing>
            </w:r>
          </w:p>
        </w:tc>
      </w:tr>
      <w:tr w:rsidR="00F35FDB" w:rsidRPr="00932E75" w:rsidTr="00B76CDB">
        <w:trPr>
          <w:cnfStyle w:val="000000100000"/>
        </w:trPr>
        <w:tc>
          <w:tcPr>
            <w:cnfStyle w:val="001000000000"/>
            <w:tcW w:w="8644" w:type="dxa"/>
            <w:gridSpan w:val="2"/>
            <w:shd w:val="clear" w:color="auto" w:fill="1F497D" w:themeFill="text2"/>
          </w:tcPr>
          <w:p w:rsidR="00F35FDB" w:rsidRPr="00932E75" w:rsidRDefault="00F35FDB" w:rsidP="00B76CDB">
            <w:pPr>
              <w:jc w:val="both"/>
              <w:rPr>
                <w:rFonts w:asciiTheme="majorHAnsi" w:eastAsia="Times New Roman" w:hAnsiTheme="majorHAnsi"/>
                <w:color w:val="FFFFFF" w:themeColor="background1"/>
              </w:rPr>
            </w:pPr>
            <w:r w:rsidRPr="00932E75">
              <w:rPr>
                <w:rFonts w:asciiTheme="majorHAnsi" w:eastAsia="Times New Roman" w:hAnsiTheme="majorHAnsi"/>
                <w:color w:val="FFFFFF" w:themeColor="background1"/>
              </w:rPr>
              <w:t>Guía MTA 003 – Resumen Analítico</w:t>
            </w:r>
          </w:p>
        </w:tc>
      </w:tr>
      <w:tr w:rsidR="00F35FDB" w:rsidRPr="00932E75" w:rsidTr="00B76CDB">
        <w:trPr>
          <w:cnfStyle w:val="000000010000"/>
        </w:trPr>
        <w:tc>
          <w:tcPr>
            <w:cnfStyle w:val="001000000000"/>
            <w:tcW w:w="4322" w:type="dxa"/>
            <w:tcBorders>
              <w:bottom w:val="single" w:sz="8" w:space="0" w:color="7BA0CD" w:themeColor="accent1" w:themeTint="BF"/>
            </w:tcBorders>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Facultad:</w:t>
            </w:r>
          </w:p>
        </w:tc>
        <w:tc>
          <w:tcPr>
            <w:tcW w:w="4322" w:type="dxa"/>
            <w:tcBorders>
              <w:bottom w:val="single" w:sz="8" w:space="0" w:color="7BA0CD" w:themeColor="accent1" w:themeTint="BF"/>
            </w:tcBorders>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Estudiante(s):</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Comunicación</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Andrés Cárdenas Matute</w:t>
            </w:r>
          </w:p>
        </w:tc>
      </w:tr>
      <w:tr w:rsidR="00F35FDB" w:rsidRPr="00932E75" w:rsidTr="00B76CDB">
        <w:trPr>
          <w:cnfStyle w:val="000000010000"/>
        </w:trPr>
        <w:tc>
          <w:tcPr>
            <w:cnfStyle w:val="001000000000"/>
            <w:tcW w:w="4322" w:type="dxa"/>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Asignatura:</w:t>
            </w:r>
          </w:p>
        </w:tc>
        <w:tc>
          <w:tcPr>
            <w:tcW w:w="4322" w:type="dxa"/>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Fecha:</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Tesis</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02/01/2013</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Partes del Resumen Analítico.</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Artículo científico.</w:t>
            </w:r>
          </w:p>
          <w:p w:rsidR="00F35FDB" w:rsidRPr="00932E75" w:rsidRDefault="00F35FDB" w:rsidP="00B76CDB">
            <w:pPr>
              <w:jc w:val="both"/>
              <w:rPr>
                <w:rFonts w:asciiTheme="majorHAnsi" w:eastAsia="Times New Roman" w:hAnsiTheme="majorHAnsi"/>
                <w:b w:val="0"/>
              </w:rPr>
            </w:pPr>
          </w:p>
          <w:p w:rsidR="00F35FDB" w:rsidRDefault="00F35FDB" w:rsidP="00B76CDB">
            <w:pPr>
              <w:jc w:val="both"/>
              <w:rPr>
                <w:rFonts w:asciiTheme="majorHAnsi" w:eastAsia="Times New Roman" w:hAnsiTheme="majorHAnsi"/>
                <w:b w:val="0"/>
              </w:rPr>
            </w:pPr>
          </w:p>
          <w:p w:rsidR="00F35FDB"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Título:</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Lo neutro en el periodismo narrativo: formas de generar la realidad</w:t>
            </w:r>
          </w:p>
        </w:tc>
      </w:tr>
      <w:tr w:rsidR="00F35FDB" w:rsidRPr="00932E75" w:rsidTr="00B76CDB">
        <w:trPr>
          <w:cnfStyle w:val="000000010000"/>
        </w:trPr>
        <w:tc>
          <w:tcPr>
            <w:cnfStyle w:val="001000000000"/>
            <w:tcW w:w="4322" w:type="dxa"/>
            <w:shd w:val="clear" w:color="auto" w:fill="95B3D7" w:themeFill="accent1" w:themeFillTint="99"/>
          </w:tcPr>
          <w:p w:rsidR="00F35FDB" w:rsidRPr="00932E75" w:rsidRDefault="00F35FDB" w:rsidP="00B76CDB">
            <w:pPr>
              <w:jc w:val="both"/>
              <w:rPr>
                <w:rFonts w:asciiTheme="majorHAnsi" w:eastAsia="Times New Roman" w:hAnsiTheme="majorHAnsi"/>
                <w:b w:val="0"/>
                <w:bCs w:val="0"/>
              </w:rPr>
            </w:pPr>
            <w:r w:rsidRPr="00932E75">
              <w:rPr>
                <w:rFonts w:asciiTheme="majorHAnsi" w:eastAsia="Times New Roman" w:hAnsiTheme="majorHAnsi"/>
              </w:rPr>
              <w:t>Autor:</w:t>
            </w:r>
          </w:p>
        </w:tc>
        <w:tc>
          <w:tcPr>
            <w:tcW w:w="4322" w:type="dxa"/>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Año de publicación:</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proofErr w:type="spellStart"/>
            <w:r>
              <w:rPr>
                <w:rFonts w:asciiTheme="majorHAnsi" w:eastAsia="Times New Roman" w:hAnsiTheme="majorHAnsi"/>
                <w:b w:val="0"/>
                <w:bCs w:val="0"/>
              </w:rPr>
              <w:t>Mirtha</w:t>
            </w:r>
            <w:proofErr w:type="spellEnd"/>
            <w:r>
              <w:rPr>
                <w:rFonts w:asciiTheme="majorHAnsi" w:eastAsia="Times New Roman" w:hAnsiTheme="majorHAnsi"/>
                <w:b w:val="0"/>
                <w:bCs w:val="0"/>
              </w:rPr>
              <w:t xml:space="preserve"> Susana Mantilla</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2006</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Editorial o patrocinador:</w:t>
            </w:r>
          </w:p>
        </w:tc>
      </w:tr>
      <w:tr w:rsidR="00F35FDB" w:rsidRPr="00932E75" w:rsidTr="00B76CDB">
        <w:trPr>
          <w:cnfStyle w:val="000000100000"/>
        </w:trPr>
        <w:tc>
          <w:tcPr>
            <w:cnfStyle w:val="001000000000"/>
            <w:tcW w:w="8644" w:type="dxa"/>
            <w:gridSpan w:val="2"/>
            <w:shd w:val="clear" w:color="auto" w:fill="auto"/>
          </w:tcPr>
          <w:p w:rsidR="00F35FDB" w:rsidRDefault="00F35FDB" w:rsidP="00B76CDB">
            <w:pPr>
              <w:jc w:val="both"/>
              <w:rPr>
                <w:rFonts w:asciiTheme="majorHAnsi" w:eastAsia="Times New Roman" w:hAnsiTheme="majorHAnsi"/>
                <w:b w:val="0"/>
              </w:rPr>
            </w:pPr>
            <w:r>
              <w:rPr>
                <w:rFonts w:asciiTheme="majorHAnsi" w:eastAsia="Times New Roman" w:hAnsiTheme="majorHAnsi"/>
                <w:b w:val="0"/>
              </w:rPr>
              <w:t>Universidad de Ciencias Empresariales y Sociales de Argentina</w:t>
            </w:r>
          </w:p>
          <w:p w:rsidR="00F35FDB" w:rsidRPr="00932E75" w:rsidRDefault="00F35FDB" w:rsidP="00B76CDB">
            <w:pPr>
              <w:tabs>
                <w:tab w:val="left" w:pos="1974"/>
              </w:tabs>
              <w:jc w:val="both"/>
              <w:rPr>
                <w:rFonts w:asciiTheme="majorHAnsi" w:eastAsia="Times New Roman" w:hAnsiTheme="majorHAnsi"/>
                <w:b w:val="0"/>
              </w:rPr>
            </w:pPr>
            <w:r>
              <w:rPr>
                <w:rFonts w:asciiTheme="majorHAnsi" w:eastAsia="Times New Roman" w:hAnsiTheme="majorHAnsi"/>
                <w:b w:val="0"/>
              </w:rPr>
              <w:tab/>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Sitio de publicación</w:t>
            </w:r>
          </w:p>
        </w:tc>
      </w:tr>
      <w:tr w:rsidR="00F35FDB" w:rsidRPr="00932E75" w:rsidTr="00B76CDB">
        <w:trPr>
          <w:cnfStyle w:val="000000100000"/>
        </w:trPr>
        <w:tc>
          <w:tcPr>
            <w:cnfStyle w:val="001000000000"/>
            <w:tcW w:w="8644" w:type="dxa"/>
            <w:gridSpan w:val="2"/>
            <w:shd w:val="clear" w:color="auto" w:fill="auto"/>
          </w:tcPr>
          <w:p w:rsidR="00F35FDB" w:rsidRDefault="00F35FDB" w:rsidP="00B76CDB">
            <w:pPr>
              <w:jc w:val="both"/>
              <w:rPr>
                <w:rFonts w:asciiTheme="majorHAnsi" w:eastAsia="Times New Roman" w:hAnsiTheme="majorHAnsi"/>
                <w:b w:val="0"/>
              </w:rPr>
            </w:pPr>
            <w:r>
              <w:rPr>
                <w:rFonts w:asciiTheme="majorHAnsi" w:eastAsia="Times New Roman" w:hAnsiTheme="majorHAnsi"/>
                <w:b w:val="0"/>
              </w:rPr>
              <w:t>Revista Científica</w:t>
            </w: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Contenido</w:t>
            </w:r>
          </w:p>
        </w:tc>
      </w:tr>
      <w:tr w:rsidR="00F35FDB" w:rsidRPr="00932E75" w:rsidTr="00B76CDB">
        <w:trPr>
          <w:cnfStyle w:val="000000100000"/>
        </w:trPr>
        <w:tc>
          <w:tcPr>
            <w:cnfStyle w:val="001000000000"/>
            <w:tcW w:w="8644" w:type="dxa"/>
            <w:gridSpan w:val="2"/>
            <w:shd w:val="clear" w:color="auto" w:fill="auto"/>
          </w:tcPr>
          <w:p w:rsidR="00F35FDB" w:rsidRPr="00EC19B1" w:rsidRDefault="00F35FDB" w:rsidP="00B76CDB">
            <w:pPr>
              <w:jc w:val="both"/>
              <w:rPr>
                <w:rFonts w:asciiTheme="majorHAnsi" w:eastAsia="Times New Roman" w:hAnsiTheme="majorHAnsi"/>
                <w:b w:val="0"/>
              </w:rPr>
            </w:pPr>
            <w:r w:rsidRPr="00EC19B1">
              <w:rPr>
                <w:rFonts w:asciiTheme="majorHAnsi" w:eastAsia="Times New Roman" w:hAnsiTheme="majorHAnsi"/>
                <w:b w:val="0"/>
              </w:rPr>
              <w:t>La crónica, como un género periodístico, relata un acontecimiento dando la ilusión de un relato cronológico con características de “efecto de objetividad”.</w:t>
            </w:r>
          </w:p>
          <w:p w:rsidR="00F35FDB" w:rsidRPr="00EC19B1" w:rsidRDefault="00F35FDB" w:rsidP="00B76CDB">
            <w:pPr>
              <w:jc w:val="both"/>
              <w:rPr>
                <w:rFonts w:asciiTheme="majorHAnsi" w:eastAsia="Times New Roman" w:hAnsiTheme="majorHAnsi"/>
                <w:b w:val="0"/>
              </w:rPr>
            </w:pPr>
            <w:r w:rsidRPr="00EC19B1">
              <w:rPr>
                <w:rFonts w:asciiTheme="majorHAnsi" w:eastAsia="Times New Roman" w:hAnsiTheme="majorHAnsi"/>
                <w:b w:val="0"/>
              </w:rPr>
              <w:t xml:space="preserve">El concepto de “lo neutro”, tomado de </w:t>
            </w:r>
            <w:proofErr w:type="spellStart"/>
            <w:r w:rsidRPr="00EC19B1">
              <w:rPr>
                <w:rFonts w:asciiTheme="majorHAnsi" w:eastAsia="Times New Roman" w:hAnsiTheme="majorHAnsi"/>
                <w:b w:val="0"/>
              </w:rPr>
              <w:t>Barthes</w:t>
            </w:r>
            <w:proofErr w:type="spellEnd"/>
            <w:r w:rsidRPr="00EC19B1">
              <w:rPr>
                <w:rFonts w:asciiTheme="majorHAnsi" w:eastAsia="Times New Roman" w:hAnsiTheme="majorHAnsi"/>
                <w:b w:val="0"/>
              </w:rPr>
              <w:t xml:space="preserve"> como aquello que desbarata el paradigma, emerge de la común imposibilidad de clasificar estos textos dentro de los géneros periodísticos. </w:t>
            </w:r>
          </w:p>
          <w:p w:rsidR="00F35FDB" w:rsidRPr="00EC19B1" w:rsidRDefault="00F35FDB" w:rsidP="00B76CDB">
            <w:pPr>
              <w:jc w:val="both"/>
              <w:rPr>
                <w:rFonts w:asciiTheme="majorHAnsi" w:eastAsia="Times New Roman" w:hAnsiTheme="majorHAnsi"/>
                <w:b w:val="0"/>
              </w:rPr>
            </w:pPr>
            <w:r w:rsidRPr="00EC19B1">
              <w:rPr>
                <w:rFonts w:asciiTheme="majorHAnsi" w:eastAsia="Times New Roman" w:hAnsiTheme="majorHAnsi"/>
                <w:b w:val="0"/>
              </w:rPr>
              <w:t>Se polemiza el concepto de “realidad” no siendo la literatura ya una corrección de la realidad, sino otra realidad que se constituye como un acto de querer imponer una coherencia a una realidad que no la presenta planteando dudas acerca de las relaciones racionalistas de causa y efecto. En “Diamantes para el lector”, Eloy dice que en este discurso que él llama “metáfora de la historia: los personajes son ciertos, el trasfondo histórico coincide con el de los documentos, pero la lectura de los hechos es otra.</w:t>
            </w:r>
          </w:p>
          <w:p w:rsidR="00F35FDB" w:rsidRPr="00EC19B1" w:rsidRDefault="00F35FDB" w:rsidP="00B76CDB">
            <w:pPr>
              <w:jc w:val="both"/>
              <w:rPr>
                <w:rFonts w:asciiTheme="majorHAnsi" w:eastAsia="Times New Roman" w:hAnsiTheme="majorHAnsi"/>
                <w:b w:val="0"/>
              </w:rPr>
            </w:pPr>
            <w:r w:rsidRPr="00EC19B1">
              <w:rPr>
                <w:rFonts w:asciiTheme="majorHAnsi" w:eastAsia="Times New Roman" w:hAnsiTheme="majorHAnsi"/>
                <w:b w:val="0"/>
              </w:rPr>
              <w:t xml:space="preserve">“Un antiguo saber común supone, con cierta simpleza, que la literatura es el lugar de la imaginación y que el periodismo o la historia son los lugares de la verdad. Los conceptos de re presentación, de verosimilitud, y lo que </w:t>
            </w:r>
            <w:proofErr w:type="spellStart"/>
            <w:r w:rsidRPr="00EC19B1">
              <w:rPr>
                <w:rFonts w:asciiTheme="majorHAnsi" w:eastAsia="Times New Roman" w:hAnsiTheme="majorHAnsi"/>
                <w:b w:val="0"/>
              </w:rPr>
              <w:t>Roland</w:t>
            </w:r>
            <w:proofErr w:type="spellEnd"/>
            <w:r w:rsidRPr="00EC19B1">
              <w:rPr>
                <w:rFonts w:asciiTheme="majorHAnsi" w:eastAsia="Times New Roman" w:hAnsiTheme="majorHAnsi"/>
                <w:b w:val="0"/>
              </w:rPr>
              <w:t xml:space="preserve"> </w:t>
            </w:r>
            <w:proofErr w:type="spellStart"/>
            <w:r w:rsidRPr="00EC19B1">
              <w:rPr>
                <w:rFonts w:asciiTheme="majorHAnsi" w:eastAsia="Times New Roman" w:hAnsiTheme="majorHAnsi"/>
                <w:b w:val="0"/>
              </w:rPr>
              <w:t>Barthes</w:t>
            </w:r>
            <w:proofErr w:type="spellEnd"/>
            <w:r w:rsidRPr="00EC19B1">
              <w:rPr>
                <w:rFonts w:asciiTheme="majorHAnsi" w:eastAsia="Times New Roman" w:hAnsiTheme="majorHAnsi"/>
                <w:b w:val="0"/>
              </w:rPr>
              <w:t xml:space="preserve"> llamaba la ilusión referencial mezclan los tantos y sitúan la verdad en cualquier parte o en ninguna. La escritura literaria tiende a crear verdades que coexisten con otros objetos reales, pero que no son la realidad sino, en el mejor de los casos, una re presentación que tiene la misma fuerza de la realidad y engendra una ilusión igualmente verdadera”. TOMÁS ELOY MARTÍNEZ.</w:t>
            </w:r>
          </w:p>
          <w:p w:rsidR="00F35FDB" w:rsidRPr="00932E75" w:rsidRDefault="00F35FDB" w:rsidP="00B76CDB">
            <w:pPr>
              <w:jc w:val="both"/>
              <w:rPr>
                <w:rFonts w:asciiTheme="majorHAnsi" w:eastAsia="Times New Roman" w:hAnsiTheme="majorHAnsi"/>
                <w:b w:val="0"/>
              </w:rPr>
            </w:pPr>
            <w:r w:rsidRPr="00EC19B1">
              <w:rPr>
                <w:rFonts w:asciiTheme="majorHAnsi" w:eastAsia="Times New Roman" w:hAnsiTheme="majorHAnsi"/>
                <w:b w:val="0"/>
              </w:rPr>
              <w:t xml:space="preserve">Lo “subjetivo” y “objetivo” ya no es tan claro, puesto que, por un lado se defiende la idea de que toda producción humana es subjetiva, por lo tanto una crónica debería serlo necesariamente pero, por otro, se pide (Van </w:t>
            </w:r>
            <w:proofErr w:type="spellStart"/>
            <w:r w:rsidRPr="00EC19B1">
              <w:rPr>
                <w:rFonts w:asciiTheme="majorHAnsi" w:eastAsia="Times New Roman" w:hAnsiTheme="majorHAnsi"/>
                <w:b w:val="0"/>
              </w:rPr>
              <w:t>Dijk</w:t>
            </w:r>
            <w:proofErr w:type="spellEnd"/>
            <w:r w:rsidRPr="00EC19B1">
              <w:rPr>
                <w:rFonts w:asciiTheme="majorHAnsi" w:eastAsia="Times New Roman" w:hAnsiTheme="majorHAnsi"/>
                <w:b w:val="0"/>
              </w:rPr>
              <w:t xml:space="preserve">, 1990) que ésta sea </w:t>
            </w:r>
            <w:r w:rsidRPr="00EC19B1">
              <w:rPr>
                <w:rFonts w:asciiTheme="majorHAnsi" w:eastAsia="Times New Roman" w:hAnsiTheme="majorHAnsi"/>
                <w:b w:val="0"/>
              </w:rPr>
              <w:lastRenderedPageBreak/>
              <w:t xml:space="preserve">objetiva. ¿Es todo subjetivo, entonces? Y si acordamos con ello ¿Cada ser es capaz de producir algo único, diferente a todo el resto, original, sin </w:t>
            </w:r>
            <w:proofErr w:type="spellStart"/>
            <w:r w:rsidRPr="00EC19B1">
              <w:rPr>
                <w:rFonts w:asciiTheme="majorHAnsi" w:eastAsia="Times New Roman" w:hAnsiTheme="majorHAnsi"/>
                <w:b w:val="0"/>
              </w:rPr>
              <w:t>hipotextos</w:t>
            </w:r>
            <w:proofErr w:type="spellEnd"/>
            <w:r w:rsidRPr="00EC19B1">
              <w:rPr>
                <w:rFonts w:asciiTheme="majorHAnsi" w:eastAsia="Times New Roman" w:hAnsiTheme="majorHAnsi"/>
                <w:b w:val="0"/>
              </w:rPr>
              <w:t xml:space="preserve"> convergiendo en sus sustratos? Yo diría que no es así. Diría que, si bien somos sujetos y, consecuentemente mostramos marcas de subjetividad, existe un todo común a todos y a cada uno de nosotros del cual tomamos partes que, por ende, poseemos elementos similares provenientes de ese </w:t>
            </w:r>
            <w:proofErr w:type="spellStart"/>
            <w:r w:rsidRPr="00EC19B1">
              <w:rPr>
                <w:rFonts w:asciiTheme="majorHAnsi" w:eastAsia="Times New Roman" w:hAnsiTheme="majorHAnsi"/>
                <w:b w:val="0"/>
              </w:rPr>
              <w:t>hipotexto</w:t>
            </w:r>
            <w:proofErr w:type="spellEnd"/>
            <w:r w:rsidRPr="00EC19B1">
              <w:rPr>
                <w:rFonts w:asciiTheme="majorHAnsi" w:eastAsia="Times New Roman" w:hAnsiTheme="majorHAnsi"/>
                <w:b w:val="0"/>
              </w:rPr>
              <w:t>. Somos producto de una cultura que se expresa inevitablemente en la producción. Se trata de una “internalización de la objetividad” enmarcada en una ideología o forma de ver el mundo o cosmovisión particular, y en esto último precisamente radica lo diferente.</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lastRenderedPageBreak/>
              <w:t>Metodología</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Análisis de varias fuentes bibliográficas y reflexión personal.</w:t>
            </w:r>
          </w:p>
          <w:p w:rsidR="00F35FDB" w:rsidRPr="00932E75" w:rsidRDefault="00F35FDB" w:rsidP="00B76CDB">
            <w:pPr>
              <w:tabs>
                <w:tab w:val="left" w:pos="2945"/>
              </w:tabs>
              <w:jc w:val="both"/>
              <w:rPr>
                <w:rFonts w:asciiTheme="majorHAnsi" w:eastAsia="Times New Roman" w:hAnsiTheme="majorHAnsi"/>
                <w:b w:val="0"/>
              </w:rPr>
            </w:pPr>
            <w:r>
              <w:rPr>
                <w:rFonts w:asciiTheme="majorHAnsi" w:eastAsia="Times New Roman" w:hAnsiTheme="majorHAnsi"/>
                <w:b w:val="0"/>
              </w:rPr>
              <w:tab/>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 xml:space="preserve">Discusión </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 xml:space="preserve">La crónica es un género neutro, inclasificable. </w:t>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Conclusiones</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 xml:space="preserve">La escritura es una “internalización de la objetividad” enmarcada en la propia manera de ver el mundo. </w:t>
            </w: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Bibliografía</w:t>
            </w:r>
          </w:p>
        </w:tc>
      </w:tr>
      <w:tr w:rsidR="00F35FDB" w:rsidRPr="00932E75" w:rsidTr="00B76CDB">
        <w:trPr>
          <w:cnfStyle w:val="000000100000"/>
        </w:trPr>
        <w:tc>
          <w:tcPr>
            <w:cnfStyle w:val="001000000000"/>
            <w:tcW w:w="8644" w:type="dxa"/>
            <w:gridSpan w:val="2"/>
            <w:shd w:val="clear" w:color="auto" w:fill="auto"/>
          </w:tcPr>
          <w:p w:rsidR="00F35FDB" w:rsidRPr="00EC19B1" w:rsidRDefault="00F35FDB" w:rsidP="00B76CDB">
            <w:pPr>
              <w:jc w:val="both"/>
              <w:rPr>
                <w:rFonts w:asciiTheme="majorHAnsi" w:eastAsia="Times New Roman" w:hAnsiTheme="majorHAnsi"/>
                <w:b w:val="0"/>
              </w:rPr>
            </w:pPr>
            <w:proofErr w:type="spellStart"/>
            <w:r w:rsidRPr="00EC19B1">
              <w:rPr>
                <w:rFonts w:asciiTheme="majorHAnsi" w:eastAsia="Times New Roman" w:hAnsiTheme="majorHAnsi"/>
                <w:b w:val="0"/>
              </w:rPr>
              <w:t>Barthes</w:t>
            </w:r>
            <w:proofErr w:type="spellEnd"/>
            <w:r w:rsidRPr="00EC19B1">
              <w:rPr>
                <w:rFonts w:asciiTheme="majorHAnsi" w:eastAsia="Times New Roman" w:hAnsiTheme="majorHAnsi"/>
                <w:b w:val="0"/>
              </w:rPr>
              <w:t xml:space="preserve">, </w:t>
            </w:r>
            <w:proofErr w:type="spellStart"/>
            <w:r w:rsidRPr="00EC19B1">
              <w:rPr>
                <w:rFonts w:asciiTheme="majorHAnsi" w:eastAsia="Times New Roman" w:hAnsiTheme="majorHAnsi"/>
                <w:b w:val="0"/>
              </w:rPr>
              <w:t>Roland</w:t>
            </w:r>
            <w:proofErr w:type="spellEnd"/>
            <w:r w:rsidRPr="00EC19B1">
              <w:rPr>
                <w:rFonts w:asciiTheme="majorHAnsi" w:eastAsia="Times New Roman" w:hAnsiTheme="majorHAnsi"/>
                <w:b w:val="0"/>
              </w:rPr>
              <w:t xml:space="preserve">, “El discurso de la historia”, en Estructuralismo y lingüística (o </w:t>
            </w:r>
            <w:proofErr w:type="spellStart"/>
            <w:r w:rsidRPr="00EC19B1">
              <w:rPr>
                <w:rFonts w:asciiTheme="majorHAnsi" w:eastAsia="Times New Roman" w:hAnsiTheme="majorHAnsi"/>
                <w:b w:val="0"/>
              </w:rPr>
              <w:t>li</w:t>
            </w:r>
            <w:proofErr w:type="spellEnd"/>
            <w:r w:rsidRPr="00EC19B1">
              <w:rPr>
                <w:rFonts w:asciiTheme="majorHAnsi" w:eastAsia="Times New Roman" w:hAnsiTheme="majorHAnsi"/>
                <w:b w:val="0"/>
              </w:rPr>
              <w:t>-</w:t>
            </w:r>
          </w:p>
          <w:p w:rsidR="00F35FDB" w:rsidRPr="00EC19B1" w:rsidRDefault="00F35FDB" w:rsidP="00B76CDB">
            <w:pPr>
              <w:jc w:val="both"/>
              <w:rPr>
                <w:rFonts w:asciiTheme="majorHAnsi" w:eastAsia="Times New Roman" w:hAnsiTheme="majorHAnsi"/>
                <w:b w:val="0"/>
              </w:rPr>
            </w:pPr>
            <w:proofErr w:type="spellStart"/>
            <w:proofErr w:type="gramStart"/>
            <w:r w:rsidRPr="00EC19B1">
              <w:rPr>
                <w:rFonts w:asciiTheme="majorHAnsi" w:eastAsia="Times New Roman" w:hAnsiTheme="majorHAnsi"/>
                <w:b w:val="0"/>
              </w:rPr>
              <w:t>teratura</w:t>
            </w:r>
            <w:proofErr w:type="spellEnd"/>
            <w:proofErr w:type="gramEnd"/>
            <w:r w:rsidRPr="00EC19B1">
              <w:rPr>
                <w:rFonts w:asciiTheme="majorHAnsi" w:eastAsia="Times New Roman" w:hAnsiTheme="majorHAnsi"/>
                <w:b w:val="0"/>
              </w:rPr>
              <w:t>) (</w:t>
            </w:r>
            <w:proofErr w:type="spellStart"/>
            <w:r w:rsidRPr="00EC19B1">
              <w:rPr>
                <w:rFonts w:asciiTheme="majorHAnsi" w:eastAsia="Times New Roman" w:hAnsiTheme="majorHAnsi"/>
                <w:b w:val="0"/>
              </w:rPr>
              <w:t>comp</w:t>
            </w:r>
            <w:proofErr w:type="spellEnd"/>
            <w:r w:rsidRPr="00EC19B1">
              <w:rPr>
                <w:rFonts w:asciiTheme="majorHAnsi" w:eastAsia="Times New Roman" w:hAnsiTheme="majorHAnsi"/>
                <w:b w:val="0"/>
              </w:rPr>
              <w:t xml:space="preserve">..), </w:t>
            </w:r>
            <w:proofErr w:type="spellStart"/>
            <w:r w:rsidRPr="00EC19B1">
              <w:rPr>
                <w:rFonts w:asciiTheme="majorHAnsi" w:eastAsia="Times New Roman" w:hAnsiTheme="majorHAnsi"/>
                <w:b w:val="0"/>
              </w:rPr>
              <w:t>Bs.As</w:t>
            </w:r>
            <w:proofErr w:type="spellEnd"/>
            <w:r w:rsidRPr="00EC19B1">
              <w:rPr>
                <w:rFonts w:asciiTheme="majorHAnsi" w:eastAsia="Times New Roman" w:hAnsiTheme="majorHAnsi"/>
                <w:b w:val="0"/>
              </w:rPr>
              <w:t>., Nueva Visión, 1970.</w:t>
            </w:r>
          </w:p>
          <w:p w:rsidR="00F35FDB" w:rsidRPr="00EC19B1" w:rsidRDefault="00F35FDB" w:rsidP="00B76CDB">
            <w:pPr>
              <w:jc w:val="both"/>
              <w:rPr>
                <w:rFonts w:asciiTheme="majorHAnsi" w:eastAsia="Times New Roman" w:hAnsiTheme="majorHAnsi"/>
                <w:b w:val="0"/>
              </w:rPr>
            </w:pPr>
          </w:p>
          <w:p w:rsidR="00F35FDB" w:rsidRPr="00EC19B1" w:rsidRDefault="00F35FDB" w:rsidP="00B76CDB">
            <w:pPr>
              <w:jc w:val="both"/>
              <w:rPr>
                <w:rFonts w:asciiTheme="majorHAnsi" w:eastAsia="Times New Roman" w:hAnsiTheme="majorHAnsi"/>
                <w:b w:val="0"/>
              </w:rPr>
            </w:pPr>
            <w:proofErr w:type="spellStart"/>
            <w:r w:rsidRPr="00EC19B1">
              <w:rPr>
                <w:rFonts w:asciiTheme="majorHAnsi" w:eastAsia="Times New Roman" w:hAnsiTheme="majorHAnsi"/>
                <w:b w:val="0"/>
              </w:rPr>
              <w:t>Barthes</w:t>
            </w:r>
            <w:proofErr w:type="spellEnd"/>
            <w:r w:rsidRPr="00EC19B1">
              <w:rPr>
                <w:rFonts w:asciiTheme="majorHAnsi" w:eastAsia="Times New Roman" w:hAnsiTheme="majorHAnsi"/>
                <w:b w:val="0"/>
              </w:rPr>
              <w:t xml:space="preserve">, </w:t>
            </w:r>
            <w:proofErr w:type="spellStart"/>
            <w:r w:rsidRPr="00EC19B1">
              <w:rPr>
                <w:rFonts w:asciiTheme="majorHAnsi" w:eastAsia="Times New Roman" w:hAnsiTheme="majorHAnsi"/>
                <w:b w:val="0"/>
              </w:rPr>
              <w:t>Roland</w:t>
            </w:r>
            <w:proofErr w:type="spellEnd"/>
            <w:r w:rsidRPr="00EC19B1">
              <w:rPr>
                <w:rFonts w:asciiTheme="majorHAnsi" w:eastAsia="Times New Roman" w:hAnsiTheme="majorHAnsi"/>
                <w:b w:val="0"/>
              </w:rPr>
              <w:t xml:space="preserve">, Lo neutro. Notas de cursos y seminarios en el </w:t>
            </w:r>
            <w:proofErr w:type="spellStart"/>
            <w:r w:rsidRPr="00EC19B1">
              <w:rPr>
                <w:rFonts w:asciiTheme="majorHAnsi" w:eastAsia="Times New Roman" w:hAnsiTheme="majorHAnsi"/>
                <w:b w:val="0"/>
              </w:rPr>
              <w:t>Còllege</w:t>
            </w:r>
            <w:proofErr w:type="spellEnd"/>
            <w:r w:rsidRPr="00EC19B1">
              <w:rPr>
                <w:rFonts w:asciiTheme="majorHAnsi" w:eastAsia="Times New Roman" w:hAnsiTheme="majorHAnsi"/>
                <w:b w:val="0"/>
              </w:rPr>
              <w:t xml:space="preserve"> de France,</w:t>
            </w:r>
          </w:p>
          <w:p w:rsidR="00F35FDB" w:rsidRPr="00EC19B1" w:rsidRDefault="00F35FDB" w:rsidP="00B76CDB">
            <w:pPr>
              <w:jc w:val="both"/>
              <w:rPr>
                <w:rFonts w:asciiTheme="majorHAnsi" w:eastAsia="Times New Roman" w:hAnsiTheme="majorHAnsi"/>
                <w:b w:val="0"/>
              </w:rPr>
            </w:pPr>
            <w:r w:rsidRPr="00EC19B1">
              <w:rPr>
                <w:rFonts w:asciiTheme="majorHAnsi" w:eastAsia="Times New Roman" w:hAnsiTheme="majorHAnsi"/>
                <w:b w:val="0"/>
              </w:rPr>
              <w:t xml:space="preserve">1977-1978, </w:t>
            </w:r>
            <w:proofErr w:type="spellStart"/>
            <w:r w:rsidRPr="00EC19B1">
              <w:rPr>
                <w:rFonts w:asciiTheme="majorHAnsi" w:eastAsia="Times New Roman" w:hAnsiTheme="majorHAnsi"/>
                <w:b w:val="0"/>
              </w:rPr>
              <w:t>Bs.As</w:t>
            </w:r>
            <w:proofErr w:type="spellEnd"/>
            <w:r w:rsidRPr="00EC19B1">
              <w:rPr>
                <w:rFonts w:asciiTheme="majorHAnsi" w:eastAsia="Times New Roman" w:hAnsiTheme="majorHAnsi"/>
                <w:b w:val="0"/>
              </w:rPr>
              <w:t xml:space="preserve">.: Siglo XXI, 2004. Trad. Patricia </w:t>
            </w:r>
            <w:proofErr w:type="spellStart"/>
            <w:r w:rsidRPr="00EC19B1">
              <w:rPr>
                <w:rFonts w:asciiTheme="majorHAnsi" w:eastAsia="Times New Roman" w:hAnsiTheme="majorHAnsi"/>
                <w:b w:val="0"/>
              </w:rPr>
              <w:t>Willson</w:t>
            </w:r>
            <w:proofErr w:type="spellEnd"/>
            <w:r w:rsidRPr="00EC19B1">
              <w:rPr>
                <w:rFonts w:asciiTheme="majorHAnsi" w:eastAsia="Times New Roman" w:hAnsiTheme="majorHAnsi"/>
                <w:b w:val="0"/>
              </w:rPr>
              <w:t>.</w:t>
            </w:r>
          </w:p>
          <w:p w:rsidR="00F35FDB" w:rsidRPr="00EC19B1" w:rsidRDefault="00F35FDB" w:rsidP="00B76CDB">
            <w:pPr>
              <w:jc w:val="both"/>
              <w:rPr>
                <w:rFonts w:asciiTheme="majorHAnsi" w:eastAsia="Times New Roman" w:hAnsiTheme="majorHAnsi"/>
                <w:b w:val="0"/>
              </w:rPr>
            </w:pPr>
          </w:p>
          <w:p w:rsidR="00F35FDB" w:rsidRPr="00EC19B1" w:rsidRDefault="00F35FDB" w:rsidP="00B76CDB">
            <w:pPr>
              <w:jc w:val="both"/>
              <w:rPr>
                <w:rFonts w:asciiTheme="majorHAnsi" w:eastAsia="Times New Roman" w:hAnsiTheme="majorHAnsi"/>
                <w:b w:val="0"/>
              </w:rPr>
            </w:pPr>
            <w:r w:rsidRPr="00EC19B1">
              <w:rPr>
                <w:rFonts w:asciiTheme="majorHAnsi" w:eastAsia="Times New Roman" w:hAnsiTheme="majorHAnsi"/>
                <w:b w:val="0"/>
              </w:rPr>
              <w:t xml:space="preserve">Benveniste, </w:t>
            </w:r>
            <w:proofErr w:type="spellStart"/>
            <w:r w:rsidRPr="00EC19B1">
              <w:rPr>
                <w:rFonts w:asciiTheme="majorHAnsi" w:eastAsia="Times New Roman" w:hAnsiTheme="majorHAnsi"/>
                <w:b w:val="0"/>
              </w:rPr>
              <w:t>Emile</w:t>
            </w:r>
            <w:proofErr w:type="spellEnd"/>
            <w:r w:rsidRPr="00EC19B1">
              <w:rPr>
                <w:rFonts w:asciiTheme="majorHAnsi" w:eastAsia="Times New Roman" w:hAnsiTheme="majorHAnsi"/>
                <w:b w:val="0"/>
              </w:rPr>
              <w:t xml:space="preserve">, Problemas de la </w:t>
            </w:r>
            <w:proofErr w:type="spellStart"/>
            <w:r w:rsidRPr="00EC19B1">
              <w:rPr>
                <w:rFonts w:asciiTheme="majorHAnsi" w:eastAsia="Times New Roman" w:hAnsiTheme="majorHAnsi"/>
                <w:b w:val="0"/>
              </w:rPr>
              <w:t>lingüistica</w:t>
            </w:r>
            <w:proofErr w:type="spellEnd"/>
            <w:r w:rsidRPr="00EC19B1">
              <w:rPr>
                <w:rFonts w:asciiTheme="majorHAnsi" w:eastAsia="Times New Roman" w:hAnsiTheme="majorHAnsi"/>
                <w:b w:val="0"/>
              </w:rPr>
              <w:t xml:space="preserve"> general, México, Siglo XXI, 1975.</w:t>
            </w:r>
          </w:p>
          <w:p w:rsidR="00F35FDB" w:rsidRPr="00EC19B1" w:rsidRDefault="00F35FDB" w:rsidP="00B76CDB">
            <w:pPr>
              <w:jc w:val="both"/>
              <w:rPr>
                <w:rFonts w:asciiTheme="majorHAnsi" w:eastAsia="Times New Roman" w:hAnsiTheme="majorHAnsi"/>
                <w:b w:val="0"/>
              </w:rPr>
            </w:pPr>
          </w:p>
          <w:p w:rsidR="00F35FDB" w:rsidRPr="00EC19B1" w:rsidRDefault="00F35FDB" w:rsidP="00B76CDB">
            <w:pPr>
              <w:jc w:val="both"/>
              <w:rPr>
                <w:rFonts w:asciiTheme="majorHAnsi" w:eastAsia="Times New Roman" w:hAnsiTheme="majorHAnsi"/>
                <w:b w:val="0"/>
                <w:lang w:val="en-US"/>
              </w:rPr>
            </w:pPr>
            <w:proofErr w:type="spellStart"/>
            <w:r w:rsidRPr="00EC19B1">
              <w:rPr>
                <w:rFonts w:asciiTheme="majorHAnsi" w:eastAsia="Times New Roman" w:hAnsiTheme="majorHAnsi"/>
                <w:b w:val="0"/>
                <w:lang w:val="en-US"/>
              </w:rPr>
              <w:t>Genette</w:t>
            </w:r>
            <w:proofErr w:type="spellEnd"/>
            <w:r w:rsidRPr="00EC19B1">
              <w:rPr>
                <w:rFonts w:asciiTheme="majorHAnsi" w:eastAsia="Times New Roman" w:hAnsiTheme="majorHAnsi"/>
                <w:b w:val="0"/>
                <w:lang w:val="en-US"/>
              </w:rPr>
              <w:t xml:space="preserve">, </w:t>
            </w:r>
            <w:proofErr w:type="spellStart"/>
            <w:r w:rsidRPr="00EC19B1">
              <w:rPr>
                <w:rFonts w:asciiTheme="majorHAnsi" w:eastAsia="Times New Roman" w:hAnsiTheme="majorHAnsi"/>
                <w:b w:val="0"/>
                <w:lang w:val="en-US"/>
              </w:rPr>
              <w:t>Gérard</w:t>
            </w:r>
            <w:proofErr w:type="spellEnd"/>
            <w:r w:rsidRPr="00EC19B1">
              <w:rPr>
                <w:rFonts w:asciiTheme="majorHAnsi" w:eastAsia="Times New Roman" w:hAnsiTheme="majorHAnsi"/>
                <w:b w:val="0"/>
                <w:lang w:val="en-US"/>
              </w:rPr>
              <w:t xml:space="preserve">, </w:t>
            </w:r>
            <w:proofErr w:type="gramStart"/>
            <w:r w:rsidRPr="00EC19B1">
              <w:rPr>
                <w:rFonts w:asciiTheme="majorHAnsi" w:eastAsia="Times New Roman" w:hAnsiTheme="majorHAnsi"/>
                <w:b w:val="0"/>
                <w:lang w:val="en-US"/>
              </w:rPr>
              <w:t>adapt.,</w:t>
            </w:r>
            <w:proofErr w:type="gramEnd"/>
            <w:r w:rsidRPr="00EC19B1">
              <w:rPr>
                <w:rFonts w:asciiTheme="majorHAnsi" w:eastAsia="Times New Roman" w:hAnsiTheme="majorHAnsi"/>
                <w:b w:val="0"/>
                <w:lang w:val="en-US"/>
              </w:rPr>
              <w:t xml:space="preserve"> “</w:t>
            </w:r>
            <w:proofErr w:type="spellStart"/>
            <w:r w:rsidRPr="00EC19B1">
              <w:rPr>
                <w:rFonts w:asciiTheme="majorHAnsi" w:eastAsia="Times New Roman" w:hAnsiTheme="majorHAnsi"/>
                <w:b w:val="0"/>
                <w:lang w:val="en-US"/>
              </w:rPr>
              <w:t>Discours</w:t>
            </w:r>
            <w:proofErr w:type="spellEnd"/>
            <w:r w:rsidRPr="00EC19B1">
              <w:rPr>
                <w:rFonts w:asciiTheme="majorHAnsi" w:eastAsia="Times New Roman" w:hAnsiTheme="majorHAnsi"/>
                <w:b w:val="0"/>
                <w:lang w:val="en-US"/>
              </w:rPr>
              <w:t xml:space="preserve"> </w:t>
            </w:r>
            <w:proofErr w:type="spellStart"/>
            <w:r w:rsidRPr="00EC19B1">
              <w:rPr>
                <w:rFonts w:asciiTheme="majorHAnsi" w:eastAsia="Times New Roman" w:hAnsiTheme="majorHAnsi"/>
                <w:b w:val="0"/>
                <w:lang w:val="en-US"/>
              </w:rPr>
              <w:t>d’récit</w:t>
            </w:r>
            <w:proofErr w:type="spellEnd"/>
            <w:r w:rsidRPr="00EC19B1">
              <w:rPr>
                <w:rFonts w:asciiTheme="majorHAnsi" w:eastAsia="Times New Roman" w:hAnsiTheme="majorHAnsi"/>
                <w:b w:val="0"/>
                <w:lang w:val="en-US"/>
              </w:rPr>
              <w:t xml:space="preserve">”, en Figures III, </w:t>
            </w:r>
            <w:proofErr w:type="spellStart"/>
            <w:r w:rsidRPr="00EC19B1">
              <w:rPr>
                <w:rFonts w:asciiTheme="majorHAnsi" w:eastAsia="Times New Roman" w:hAnsiTheme="majorHAnsi"/>
                <w:b w:val="0"/>
                <w:lang w:val="en-US"/>
              </w:rPr>
              <w:t>París</w:t>
            </w:r>
            <w:proofErr w:type="spellEnd"/>
            <w:r w:rsidRPr="00EC19B1">
              <w:rPr>
                <w:rFonts w:asciiTheme="majorHAnsi" w:eastAsia="Times New Roman" w:hAnsiTheme="majorHAnsi"/>
                <w:b w:val="0"/>
                <w:lang w:val="en-US"/>
              </w:rPr>
              <w:t xml:space="preserve">, </w:t>
            </w:r>
            <w:proofErr w:type="spellStart"/>
            <w:r w:rsidRPr="00EC19B1">
              <w:rPr>
                <w:rFonts w:asciiTheme="majorHAnsi" w:eastAsia="Times New Roman" w:hAnsiTheme="majorHAnsi"/>
                <w:b w:val="0"/>
                <w:lang w:val="en-US"/>
              </w:rPr>
              <w:t>Seuil</w:t>
            </w:r>
            <w:proofErr w:type="spellEnd"/>
            <w:r w:rsidRPr="00EC19B1">
              <w:rPr>
                <w:rFonts w:asciiTheme="majorHAnsi" w:eastAsia="Times New Roman" w:hAnsiTheme="majorHAnsi"/>
                <w:b w:val="0"/>
                <w:lang w:val="en-US"/>
              </w:rPr>
              <w:t>, 1972.</w:t>
            </w:r>
          </w:p>
          <w:p w:rsidR="00F35FDB" w:rsidRPr="00EC19B1" w:rsidRDefault="00F35FDB" w:rsidP="00B76CDB">
            <w:pPr>
              <w:jc w:val="both"/>
              <w:rPr>
                <w:rFonts w:asciiTheme="majorHAnsi" w:eastAsia="Times New Roman" w:hAnsiTheme="majorHAnsi"/>
                <w:b w:val="0"/>
                <w:lang w:val="en-US"/>
              </w:rPr>
            </w:pPr>
          </w:p>
          <w:p w:rsidR="00F35FDB" w:rsidRPr="00EC19B1" w:rsidRDefault="00F35FDB" w:rsidP="00B76CDB">
            <w:pPr>
              <w:jc w:val="both"/>
              <w:rPr>
                <w:rFonts w:asciiTheme="majorHAnsi" w:eastAsia="Times New Roman" w:hAnsiTheme="majorHAnsi"/>
                <w:b w:val="0"/>
                <w:lang w:val="en-US"/>
              </w:rPr>
            </w:pPr>
            <w:r w:rsidRPr="00EC19B1">
              <w:rPr>
                <w:rFonts w:asciiTheme="majorHAnsi" w:eastAsia="Times New Roman" w:hAnsiTheme="majorHAnsi"/>
                <w:b w:val="0"/>
                <w:lang w:val="en-US"/>
              </w:rPr>
              <w:t xml:space="preserve">Hayden, White, </w:t>
            </w:r>
            <w:proofErr w:type="gramStart"/>
            <w:r w:rsidRPr="00EC19B1">
              <w:rPr>
                <w:rFonts w:asciiTheme="majorHAnsi" w:eastAsia="Times New Roman" w:hAnsiTheme="majorHAnsi"/>
                <w:b w:val="0"/>
                <w:lang w:val="en-US"/>
              </w:rPr>
              <w:t>Adapt.,</w:t>
            </w:r>
            <w:proofErr w:type="gramEnd"/>
            <w:r w:rsidRPr="00EC19B1">
              <w:rPr>
                <w:rFonts w:asciiTheme="majorHAnsi" w:eastAsia="Times New Roman" w:hAnsiTheme="majorHAnsi"/>
                <w:b w:val="0"/>
                <w:lang w:val="en-US"/>
              </w:rPr>
              <w:t xml:space="preserve"> “The poetics of History”, en </w:t>
            </w:r>
            <w:proofErr w:type="spellStart"/>
            <w:r w:rsidRPr="00EC19B1">
              <w:rPr>
                <w:rFonts w:asciiTheme="majorHAnsi" w:eastAsia="Times New Roman" w:hAnsiTheme="majorHAnsi"/>
                <w:b w:val="0"/>
                <w:lang w:val="en-US"/>
              </w:rPr>
              <w:t>Metahistory</w:t>
            </w:r>
            <w:proofErr w:type="spellEnd"/>
            <w:r w:rsidRPr="00EC19B1">
              <w:rPr>
                <w:rFonts w:asciiTheme="majorHAnsi" w:eastAsia="Times New Roman" w:hAnsiTheme="majorHAnsi"/>
                <w:b w:val="0"/>
                <w:lang w:val="en-US"/>
              </w:rPr>
              <w:t>. Baltimore y Lon-</w:t>
            </w:r>
          </w:p>
          <w:p w:rsidR="00F35FDB" w:rsidRPr="00EC19B1" w:rsidRDefault="00F35FDB" w:rsidP="00B76CDB">
            <w:pPr>
              <w:jc w:val="both"/>
              <w:rPr>
                <w:rFonts w:asciiTheme="majorHAnsi" w:eastAsia="Times New Roman" w:hAnsiTheme="majorHAnsi"/>
                <w:b w:val="0"/>
                <w:lang w:val="en-US"/>
              </w:rPr>
            </w:pPr>
            <w:proofErr w:type="spellStart"/>
            <w:proofErr w:type="gramStart"/>
            <w:r w:rsidRPr="00EC19B1">
              <w:rPr>
                <w:rFonts w:asciiTheme="majorHAnsi" w:eastAsia="Times New Roman" w:hAnsiTheme="majorHAnsi"/>
                <w:b w:val="0"/>
                <w:lang w:val="en-US"/>
              </w:rPr>
              <w:t>dres</w:t>
            </w:r>
            <w:proofErr w:type="spellEnd"/>
            <w:proofErr w:type="gramEnd"/>
            <w:r w:rsidRPr="00EC19B1">
              <w:rPr>
                <w:rFonts w:asciiTheme="majorHAnsi" w:eastAsia="Times New Roman" w:hAnsiTheme="majorHAnsi"/>
                <w:b w:val="0"/>
                <w:lang w:val="en-US"/>
              </w:rPr>
              <w:t>, The Johns Hopkins University Press, 1973.</w:t>
            </w:r>
          </w:p>
          <w:p w:rsidR="00F35FDB" w:rsidRPr="00EC19B1" w:rsidRDefault="00F35FDB" w:rsidP="00B76CDB">
            <w:pPr>
              <w:jc w:val="both"/>
              <w:rPr>
                <w:rFonts w:asciiTheme="majorHAnsi" w:eastAsia="Times New Roman" w:hAnsiTheme="majorHAnsi"/>
                <w:b w:val="0"/>
                <w:lang w:val="en-US"/>
              </w:rPr>
            </w:pPr>
          </w:p>
          <w:p w:rsidR="00F35FDB" w:rsidRPr="00EC19B1" w:rsidRDefault="00F35FDB" w:rsidP="00B76CDB">
            <w:pPr>
              <w:jc w:val="both"/>
              <w:rPr>
                <w:rFonts w:asciiTheme="majorHAnsi" w:eastAsia="Times New Roman" w:hAnsiTheme="majorHAnsi"/>
                <w:b w:val="0"/>
                <w:lang w:val="en-US"/>
              </w:rPr>
            </w:pPr>
            <w:proofErr w:type="spellStart"/>
            <w:r w:rsidRPr="00EC19B1">
              <w:rPr>
                <w:rFonts w:asciiTheme="majorHAnsi" w:eastAsia="Times New Roman" w:hAnsiTheme="majorHAnsi"/>
                <w:b w:val="0"/>
                <w:lang w:val="en-US"/>
              </w:rPr>
              <w:t>Heyne</w:t>
            </w:r>
            <w:proofErr w:type="spellEnd"/>
            <w:r w:rsidRPr="00EC19B1">
              <w:rPr>
                <w:rFonts w:asciiTheme="majorHAnsi" w:eastAsia="Times New Roman" w:hAnsiTheme="majorHAnsi"/>
                <w:b w:val="0"/>
                <w:lang w:val="en-US"/>
              </w:rPr>
              <w:t>, Eric, “Toward a Theory of Literary Nonfiction”, en Modern Fiction Studies,</w:t>
            </w:r>
          </w:p>
          <w:p w:rsidR="00F35FDB" w:rsidRPr="00EC19B1" w:rsidRDefault="00F35FDB" w:rsidP="00B76CDB">
            <w:pPr>
              <w:jc w:val="both"/>
              <w:rPr>
                <w:rFonts w:asciiTheme="majorHAnsi" w:eastAsia="Times New Roman" w:hAnsiTheme="majorHAnsi"/>
                <w:b w:val="0"/>
              </w:rPr>
            </w:pPr>
            <w:r w:rsidRPr="00EC19B1">
              <w:rPr>
                <w:rFonts w:asciiTheme="majorHAnsi" w:eastAsia="Times New Roman" w:hAnsiTheme="majorHAnsi"/>
                <w:b w:val="0"/>
                <w:lang w:val="en-US"/>
              </w:rPr>
              <w:t xml:space="preserve">Department of English, </w:t>
            </w:r>
            <w:proofErr w:type="spellStart"/>
            <w:r w:rsidRPr="00EC19B1">
              <w:rPr>
                <w:rFonts w:asciiTheme="majorHAnsi" w:eastAsia="Times New Roman" w:hAnsiTheme="majorHAnsi"/>
                <w:b w:val="0"/>
                <w:lang w:val="en-US"/>
              </w:rPr>
              <w:t>Purcue</w:t>
            </w:r>
            <w:proofErr w:type="spellEnd"/>
            <w:r w:rsidRPr="00EC19B1">
              <w:rPr>
                <w:rFonts w:asciiTheme="majorHAnsi" w:eastAsia="Times New Roman" w:hAnsiTheme="majorHAnsi"/>
                <w:b w:val="0"/>
                <w:lang w:val="en-US"/>
              </w:rPr>
              <w:t xml:space="preserve"> University, vol.33, nº 3, Autumn 1987 (</w:t>
            </w:r>
            <w:proofErr w:type="spellStart"/>
            <w:r w:rsidRPr="00EC19B1">
              <w:rPr>
                <w:rFonts w:asciiTheme="majorHAnsi" w:eastAsia="Times New Roman" w:hAnsiTheme="majorHAnsi"/>
                <w:b w:val="0"/>
                <w:lang w:val="en-US"/>
              </w:rPr>
              <w:t>selecc</w:t>
            </w:r>
            <w:proofErr w:type="spellEnd"/>
            <w:r w:rsidRPr="00EC19B1">
              <w:rPr>
                <w:rFonts w:asciiTheme="majorHAnsi" w:eastAsia="Times New Roman" w:hAnsiTheme="majorHAnsi"/>
                <w:b w:val="0"/>
                <w:lang w:val="en-US"/>
              </w:rPr>
              <w:t xml:space="preserve">.) </w:t>
            </w:r>
            <w:r w:rsidRPr="00EC19B1">
              <w:rPr>
                <w:rFonts w:asciiTheme="majorHAnsi" w:eastAsia="Times New Roman" w:hAnsiTheme="majorHAnsi"/>
                <w:b w:val="0"/>
              </w:rPr>
              <w:t>Trad.</w:t>
            </w:r>
          </w:p>
          <w:p w:rsidR="00F35FDB" w:rsidRPr="00EC19B1" w:rsidRDefault="00F35FDB" w:rsidP="00B76CDB">
            <w:pPr>
              <w:jc w:val="both"/>
              <w:rPr>
                <w:rFonts w:asciiTheme="majorHAnsi" w:eastAsia="Times New Roman" w:hAnsiTheme="majorHAnsi"/>
                <w:b w:val="0"/>
              </w:rPr>
            </w:pPr>
          </w:p>
          <w:p w:rsidR="00F35FDB" w:rsidRPr="00F35FDB" w:rsidRDefault="00F35FDB" w:rsidP="00B76CDB">
            <w:pPr>
              <w:jc w:val="both"/>
              <w:rPr>
                <w:rFonts w:asciiTheme="majorHAnsi" w:eastAsia="Times New Roman" w:hAnsiTheme="majorHAnsi"/>
                <w:b w:val="0"/>
                <w:lang w:val="es-ES"/>
              </w:rPr>
            </w:pPr>
            <w:r w:rsidRPr="00EC19B1">
              <w:rPr>
                <w:rFonts w:asciiTheme="majorHAnsi" w:eastAsia="Times New Roman" w:hAnsiTheme="majorHAnsi"/>
                <w:b w:val="0"/>
              </w:rPr>
              <w:t xml:space="preserve">James, Henry. El arte de la ficción. </w:t>
            </w:r>
            <w:r w:rsidRPr="00F35FDB">
              <w:rPr>
                <w:rFonts w:asciiTheme="majorHAnsi" w:eastAsia="Times New Roman" w:hAnsiTheme="majorHAnsi"/>
                <w:b w:val="0"/>
                <w:lang w:val="es-ES"/>
              </w:rPr>
              <w:t xml:space="preserve">Madrid, </w:t>
            </w:r>
            <w:proofErr w:type="spellStart"/>
            <w:r w:rsidRPr="00F35FDB">
              <w:rPr>
                <w:rFonts w:asciiTheme="majorHAnsi" w:eastAsia="Times New Roman" w:hAnsiTheme="majorHAnsi"/>
                <w:b w:val="0"/>
                <w:lang w:val="es-ES"/>
              </w:rPr>
              <w:t>Taurus</w:t>
            </w:r>
            <w:proofErr w:type="spellEnd"/>
            <w:r w:rsidRPr="00F35FDB">
              <w:rPr>
                <w:rFonts w:asciiTheme="majorHAnsi" w:eastAsia="Times New Roman" w:hAnsiTheme="majorHAnsi"/>
                <w:b w:val="0"/>
                <w:lang w:val="es-ES"/>
              </w:rPr>
              <w:t>, 1975.</w:t>
            </w:r>
          </w:p>
          <w:p w:rsidR="00F35FDB" w:rsidRPr="00F35FDB" w:rsidRDefault="00F35FDB" w:rsidP="00B76CDB">
            <w:pPr>
              <w:jc w:val="both"/>
              <w:rPr>
                <w:rFonts w:asciiTheme="majorHAnsi" w:eastAsia="Times New Roman" w:hAnsiTheme="majorHAnsi"/>
                <w:b w:val="0"/>
                <w:lang w:val="es-ES"/>
              </w:rPr>
            </w:pPr>
          </w:p>
          <w:p w:rsidR="00F35FDB" w:rsidRPr="00F35FDB" w:rsidRDefault="00F35FDB" w:rsidP="00B76CDB">
            <w:pPr>
              <w:jc w:val="both"/>
              <w:rPr>
                <w:rFonts w:asciiTheme="majorHAnsi" w:eastAsia="Times New Roman" w:hAnsiTheme="majorHAnsi"/>
                <w:b w:val="0"/>
                <w:lang w:val="en-US"/>
              </w:rPr>
            </w:pPr>
            <w:proofErr w:type="spellStart"/>
            <w:r w:rsidRPr="00EC19B1">
              <w:rPr>
                <w:rFonts w:asciiTheme="majorHAnsi" w:eastAsia="Times New Roman" w:hAnsiTheme="majorHAnsi"/>
                <w:b w:val="0"/>
                <w:lang w:val="en-US"/>
              </w:rPr>
              <w:t>Kerbrat-Orecchioni</w:t>
            </w:r>
            <w:proofErr w:type="spellEnd"/>
            <w:r w:rsidRPr="00EC19B1">
              <w:rPr>
                <w:rFonts w:asciiTheme="majorHAnsi" w:eastAsia="Times New Roman" w:hAnsiTheme="majorHAnsi"/>
                <w:b w:val="0"/>
                <w:lang w:val="en-US"/>
              </w:rPr>
              <w:t xml:space="preserve">, Catherine. </w:t>
            </w:r>
            <w:r w:rsidRPr="00F35FDB">
              <w:rPr>
                <w:rFonts w:asciiTheme="majorHAnsi" w:eastAsia="Times New Roman" w:hAnsiTheme="majorHAnsi"/>
                <w:b w:val="0"/>
                <w:lang w:val="en-US"/>
              </w:rPr>
              <w:t xml:space="preserve">La </w:t>
            </w:r>
            <w:proofErr w:type="spellStart"/>
            <w:r w:rsidRPr="00F35FDB">
              <w:rPr>
                <w:rFonts w:asciiTheme="majorHAnsi" w:eastAsia="Times New Roman" w:hAnsiTheme="majorHAnsi"/>
                <w:b w:val="0"/>
                <w:lang w:val="en-US"/>
              </w:rPr>
              <w:t>connotación</w:t>
            </w:r>
            <w:proofErr w:type="spellEnd"/>
            <w:r w:rsidRPr="00F35FDB">
              <w:rPr>
                <w:rFonts w:asciiTheme="majorHAnsi" w:eastAsia="Times New Roman" w:hAnsiTheme="majorHAnsi"/>
                <w:b w:val="0"/>
                <w:lang w:val="en-US"/>
              </w:rPr>
              <w:t xml:space="preserve">. </w:t>
            </w:r>
            <w:proofErr w:type="spellStart"/>
            <w:r w:rsidRPr="00F35FDB">
              <w:rPr>
                <w:rFonts w:asciiTheme="majorHAnsi" w:eastAsia="Times New Roman" w:hAnsiTheme="majorHAnsi"/>
                <w:b w:val="0"/>
                <w:lang w:val="en-US"/>
              </w:rPr>
              <w:t>Bs.As</w:t>
            </w:r>
            <w:proofErr w:type="spellEnd"/>
            <w:r w:rsidRPr="00F35FDB">
              <w:rPr>
                <w:rFonts w:asciiTheme="majorHAnsi" w:eastAsia="Times New Roman" w:hAnsiTheme="majorHAnsi"/>
                <w:b w:val="0"/>
                <w:lang w:val="en-US"/>
              </w:rPr>
              <w:t>, Hachette, 1983.</w:t>
            </w:r>
          </w:p>
          <w:p w:rsidR="00F35FDB" w:rsidRPr="00F35FDB" w:rsidRDefault="00F35FDB" w:rsidP="00B76CDB">
            <w:pPr>
              <w:jc w:val="both"/>
              <w:rPr>
                <w:rFonts w:asciiTheme="majorHAnsi" w:eastAsia="Times New Roman" w:hAnsiTheme="majorHAnsi"/>
                <w:b w:val="0"/>
                <w:lang w:val="en-US"/>
              </w:rPr>
            </w:pPr>
          </w:p>
          <w:p w:rsidR="00F35FDB" w:rsidRPr="00EC19B1" w:rsidRDefault="00F35FDB" w:rsidP="00B76CDB">
            <w:pPr>
              <w:jc w:val="both"/>
              <w:rPr>
                <w:rFonts w:asciiTheme="majorHAnsi" w:eastAsia="Times New Roman" w:hAnsiTheme="majorHAnsi"/>
                <w:b w:val="0"/>
              </w:rPr>
            </w:pPr>
            <w:proofErr w:type="spellStart"/>
            <w:r w:rsidRPr="00F35FDB">
              <w:rPr>
                <w:rFonts w:asciiTheme="majorHAnsi" w:eastAsia="Times New Roman" w:hAnsiTheme="majorHAnsi"/>
                <w:b w:val="0"/>
                <w:lang w:val="en-US"/>
              </w:rPr>
              <w:t>Kerbrat-Orecchioni</w:t>
            </w:r>
            <w:proofErr w:type="spellEnd"/>
            <w:r w:rsidRPr="00F35FDB">
              <w:rPr>
                <w:rFonts w:asciiTheme="majorHAnsi" w:eastAsia="Times New Roman" w:hAnsiTheme="majorHAnsi"/>
                <w:b w:val="0"/>
                <w:lang w:val="en-US"/>
              </w:rPr>
              <w:t xml:space="preserve">. </w:t>
            </w:r>
            <w:r w:rsidRPr="00EC19B1">
              <w:rPr>
                <w:rFonts w:asciiTheme="majorHAnsi" w:eastAsia="Times New Roman" w:hAnsiTheme="majorHAnsi"/>
                <w:b w:val="0"/>
              </w:rPr>
              <w:t xml:space="preserve">Catherine, La enunciación, </w:t>
            </w:r>
            <w:proofErr w:type="spellStart"/>
            <w:r w:rsidRPr="00EC19B1">
              <w:rPr>
                <w:rFonts w:asciiTheme="majorHAnsi" w:eastAsia="Times New Roman" w:hAnsiTheme="majorHAnsi"/>
                <w:b w:val="0"/>
              </w:rPr>
              <w:t>Bs.As</w:t>
            </w:r>
            <w:proofErr w:type="spellEnd"/>
            <w:r w:rsidRPr="00EC19B1">
              <w:rPr>
                <w:rFonts w:asciiTheme="majorHAnsi" w:eastAsia="Times New Roman" w:hAnsiTheme="majorHAnsi"/>
                <w:b w:val="0"/>
              </w:rPr>
              <w:t xml:space="preserve">, </w:t>
            </w:r>
            <w:proofErr w:type="spellStart"/>
            <w:r w:rsidRPr="00EC19B1">
              <w:rPr>
                <w:rFonts w:asciiTheme="majorHAnsi" w:eastAsia="Times New Roman" w:hAnsiTheme="majorHAnsi"/>
                <w:b w:val="0"/>
              </w:rPr>
              <w:t>Hachette</w:t>
            </w:r>
            <w:proofErr w:type="spellEnd"/>
            <w:r w:rsidRPr="00EC19B1">
              <w:rPr>
                <w:rFonts w:asciiTheme="majorHAnsi" w:eastAsia="Times New Roman" w:hAnsiTheme="majorHAnsi"/>
                <w:b w:val="0"/>
              </w:rPr>
              <w:t>, 1986.</w:t>
            </w:r>
          </w:p>
          <w:p w:rsidR="00F35FDB" w:rsidRPr="00EC19B1" w:rsidRDefault="00F35FDB" w:rsidP="00B76CDB">
            <w:pPr>
              <w:jc w:val="both"/>
              <w:rPr>
                <w:rFonts w:asciiTheme="majorHAnsi" w:eastAsia="Times New Roman" w:hAnsiTheme="majorHAnsi"/>
                <w:b w:val="0"/>
              </w:rPr>
            </w:pPr>
          </w:p>
          <w:p w:rsidR="00F35FDB" w:rsidRPr="00EC19B1" w:rsidRDefault="00F35FDB" w:rsidP="00B76CDB">
            <w:pPr>
              <w:jc w:val="both"/>
              <w:rPr>
                <w:rFonts w:asciiTheme="majorHAnsi" w:eastAsia="Times New Roman" w:hAnsiTheme="majorHAnsi"/>
                <w:b w:val="0"/>
              </w:rPr>
            </w:pPr>
            <w:proofErr w:type="spellStart"/>
            <w:r w:rsidRPr="00EC19B1">
              <w:rPr>
                <w:rFonts w:asciiTheme="majorHAnsi" w:eastAsia="Times New Roman" w:hAnsiTheme="majorHAnsi"/>
                <w:b w:val="0"/>
              </w:rPr>
              <w:t>Lyotard</w:t>
            </w:r>
            <w:proofErr w:type="spellEnd"/>
            <w:r w:rsidRPr="00EC19B1">
              <w:rPr>
                <w:rFonts w:asciiTheme="majorHAnsi" w:eastAsia="Times New Roman" w:hAnsiTheme="majorHAnsi"/>
                <w:b w:val="0"/>
              </w:rPr>
              <w:t>, Jean-</w:t>
            </w:r>
            <w:proofErr w:type="spellStart"/>
            <w:r w:rsidRPr="00EC19B1">
              <w:rPr>
                <w:rFonts w:asciiTheme="majorHAnsi" w:eastAsia="Times New Roman" w:hAnsiTheme="majorHAnsi"/>
                <w:b w:val="0"/>
              </w:rPr>
              <w:t>Francois</w:t>
            </w:r>
            <w:proofErr w:type="spellEnd"/>
            <w:r w:rsidRPr="00EC19B1">
              <w:rPr>
                <w:rFonts w:asciiTheme="majorHAnsi" w:eastAsia="Times New Roman" w:hAnsiTheme="majorHAnsi"/>
                <w:b w:val="0"/>
              </w:rPr>
              <w:t>, adap.de, “</w:t>
            </w:r>
            <w:proofErr w:type="spellStart"/>
            <w:r w:rsidRPr="00EC19B1">
              <w:rPr>
                <w:rFonts w:asciiTheme="majorHAnsi" w:eastAsia="Times New Roman" w:hAnsiTheme="majorHAnsi"/>
                <w:b w:val="0"/>
              </w:rPr>
              <w:t>Petite</w:t>
            </w:r>
            <w:proofErr w:type="spellEnd"/>
            <w:r w:rsidRPr="00EC19B1">
              <w:rPr>
                <w:rFonts w:asciiTheme="majorHAnsi" w:eastAsia="Times New Roman" w:hAnsiTheme="majorHAnsi"/>
                <w:b w:val="0"/>
              </w:rPr>
              <w:t xml:space="preserve"> </w:t>
            </w:r>
            <w:proofErr w:type="spellStart"/>
            <w:r w:rsidRPr="00EC19B1">
              <w:rPr>
                <w:rFonts w:asciiTheme="majorHAnsi" w:eastAsia="Times New Roman" w:hAnsiTheme="majorHAnsi"/>
                <w:b w:val="0"/>
              </w:rPr>
              <w:t>économie</w:t>
            </w:r>
            <w:proofErr w:type="spellEnd"/>
            <w:r w:rsidRPr="00EC19B1">
              <w:rPr>
                <w:rFonts w:asciiTheme="majorHAnsi" w:eastAsia="Times New Roman" w:hAnsiTheme="majorHAnsi"/>
                <w:b w:val="0"/>
              </w:rPr>
              <w:t xml:space="preserve"> </w:t>
            </w:r>
            <w:proofErr w:type="spellStart"/>
            <w:r w:rsidRPr="00EC19B1">
              <w:rPr>
                <w:rFonts w:asciiTheme="majorHAnsi" w:eastAsia="Times New Roman" w:hAnsiTheme="majorHAnsi"/>
                <w:b w:val="0"/>
              </w:rPr>
              <w:t>libidinale</w:t>
            </w:r>
            <w:proofErr w:type="spellEnd"/>
            <w:r w:rsidRPr="00EC19B1">
              <w:rPr>
                <w:rFonts w:asciiTheme="majorHAnsi" w:eastAsia="Times New Roman" w:hAnsiTheme="majorHAnsi"/>
                <w:b w:val="0"/>
              </w:rPr>
              <w:t xml:space="preserve"> </w:t>
            </w:r>
            <w:proofErr w:type="spellStart"/>
            <w:r w:rsidRPr="00EC19B1">
              <w:rPr>
                <w:rFonts w:asciiTheme="majorHAnsi" w:eastAsia="Times New Roman" w:hAnsiTheme="majorHAnsi"/>
                <w:b w:val="0"/>
              </w:rPr>
              <w:t>d’un</w:t>
            </w:r>
            <w:proofErr w:type="spellEnd"/>
            <w:r w:rsidRPr="00EC19B1">
              <w:rPr>
                <w:rFonts w:asciiTheme="majorHAnsi" w:eastAsia="Times New Roman" w:hAnsiTheme="majorHAnsi"/>
                <w:b w:val="0"/>
              </w:rPr>
              <w:t xml:space="preserve"> </w:t>
            </w:r>
            <w:proofErr w:type="spellStart"/>
            <w:r w:rsidRPr="00EC19B1">
              <w:rPr>
                <w:rFonts w:asciiTheme="majorHAnsi" w:eastAsia="Times New Roman" w:hAnsiTheme="majorHAnsi"/>
                <w:b w:val="0"/>
              </w:rPr>
              <w:t>dispositif</w:t>
            </w:r>
            <w:proofErr w:type="spellEnd"/>
            <w:r w:rsidRPr="00EC19B1">
              <w:rPr>
                <w:rFonts w:asciiTheme="majorHAnsi" w:eastAsia="Times New Roman" w:hAnsiTheme="majorHAnsi"/>
                <w:b w:val="0"/>
              </w:rPr>
              <w:t xml:space="preserve"> </w:t>
            </w:r>
            <w:proofErr w:type="spellStart"/>
            <w:r w:rsidRPr="00EC19B1">
              <w:rPr>
                <w:rFonts w:asciiTheme="majorHAnsi" w:eastAsia="Times New Roman" w:hAnsiTheme="majorHAnsi"/>
                <w:b w:val="0"/>
              </w:rPr>
              <w:t>narratif</w:t>
            </w:r>
            <w:proofErr w:type="spellEnd"/>
            <w:r w:rsidRPr="00EC19B1">
              <w:rPr>
                <w:rFonts w:asciiTheme="majorHAnsi" w:eastAsia="Times New Roman" w:hAnsiTheme="majorHAnsi"/>
                <w:b w:val="0"/>
              </w:rPr>
              <w:t>:</w:t>
            </w:r>
          </w:p>
          <w:p w:rsidR="00F35FDB" w:rsidRPr="00EC19B1" w:rsidRDefault="00F35FDB" w:rsidP="00B76CDB">
            <w:pPr>
              <w:jc w:val="both"/>
              <w:rPr>
                <w:rFonts w:asciiTheme="majorHAnsi" w:eastAsia="Times New Roman" w:hAnsiTheme="majorHAnsi"/>
                <w:b w:val="0"/>
              </w:rPr>
            </w:pPr>
            <w:r w:rsidRPr="00EC19B1">
              <w:rPr>
                <w:rFonts w:asciiTheme="majorHAnsi" w:eastAsia="Times New Roman" w:hAnsiTheme="majorHAnsi"/>
                <w:b w:val="0"/>
              </w:rPr>
              <w:lastRenderedPageBreak/>
              <w:t xml:space="preserve">la </w:t>
            </w:r>
            <w:proofErr w:type="spellStart"/>
            <w:r w:rsidRPr="00EC19B1">
              <w:rPr>
                <w:rFonts w:asciiTheme="majorHAnsi" w:eastAsia="Times New Roman" w:hAnsiTheme="majorHAnsi"/>
                <w:b w:val="0"/>
              </w:rPr>
              <w:t>régie</w:t>
            </w:r>
            <w:proofErr w:type="spellEnd"/>
            <w:r w:rsidRPr="00EC19B1">
              <w:rPr>
                <w:rFonts w:asciiTheme="majorHAnsi" w:eastAsia="Times New Roman" w:hAnsiTheme="majorHAnsi"/>
                <w:b w:val="0"/>
              </w:rPr>
              <w:t xml:space="preserve"> Renault </w:t>
            </w:r>
            <w:proofErr w:type="spellStart"/>
            <w:r w:rsidRPr="00EC19B1">
              <w:rPr>
                <w:rFonts w:asciiTheme="majorHAnsi" w:eastAsia="Times New Roman" w:hAnsiTheme="majorHAnsi"/>
                <w:b w:val="0"/>
              </w:rPr>
              <w:t>raconte</w:t>
            </w:r>
            <w:proofErr w:type="spellEnd"/>
            <w:r w:rsidRPr="00EC19B1">
              <w:rPr>
                <w:rFonts w:asciiTheme="majorHAnsi" w:eastAsia="Times New Roman" w:hAnsiTheme="majorHAnsi"/>
                <w:b w:val="0"/>
              </w:rPr>
              <w:t xml:space="preserve"> le </w:t>
            </w:r>
            <w:proofErr w:type="spellStart"/>
            <w:r w:rsidRPr="00EC19B1">
              <w:rPr>
                <w:rFonts w:asciiTheme="majorHAnsi" w:eastAsia="Times New Roman" w:hAnsiTheme="majorHAnsi"/>
                <w:b w:val="0"/>
              </w:rPr>
              <w:t>neurtre</w:t>
            </w:r>
            <w:proofErr w:type="spellEnd"/>
            <w:r w:rsidRPr="00EC19B1">
              <w:rPr>
                <w:rFonts w:asciiTheme="majorHAnsi" w:eastAsia="Times New Roman" w:hAnsiTheme="majorHAnsi"/>
                <w:b w:val="0"/>
              </w:rPr>
              <w:t xml:space="preserve"> de P. </w:t>
            </w:r>
            <w:proofErr w:type="spellStart"/>
            <w:r w:rsidRPr="00EC19B1">
              <w:rPr>
                <w:rFonts w:asciiTheme="majorHAnsi" w:eastAsia="Times New Roman" w:hAnsiTheme="majorHAnsi"/>
                <w:b w:val="0"/>
              </w:rPr>
              <w:t>Overney</w:t>
            </w:r>
            <w:proofErr w:type="spellEnd"/>
            <w:r w:rsidRPr="00EC19B1">
              <w:rPr>
                <w:rFonts w:asciiTheme="majorHAnsi" w:eastAsia="Times New Roman" w:hAnsiTheme="majorHAnsi"/>
                <w:b w:val="0"/>
              </w:rPr>
              <w:t xml:space="preserve">”, en Des </w:t>
            </w:r>
            <w:proofErr w:type="spellStart"/>
            <w:r w:rsidRPr="00EC19B1">
              <w:rPr>
                <w:rFonts w:asciiTheme="majorHAnsi" w:eastAsia="Times New Roman" w:hAnsiTheme="majorHAnsi"/>
                <w:b w:val="0"/>
              </w:rPr>
              <w:t>dispositifs</w:t>
            </w:r>
            <w:proofErr w:type="spellEnd"/>
            <w:r w:rsidRPr="00EC19B1">
              <w:rPr>
                <w:rFonts w:asciiTheme="majorHAnsi" w:eastAsia="Times New Roman" w:hAnsiTheme="majorHAnsi"/>
                <w:b w:val="0"/>
              </w:rPr>
              <w:t xml:space="preserve"> </w:t>
            </w:r>
            <w:proofErr w:type="spellStart"/>
            <w:r w:rsidRPr="00EC19B1">
              <w:rPr>
                <w:rFonts w:asciiTheme="majorHAnsi" w:eastAsia="Times New Roman" w:hAnsiTheme="majorHAnsi"/>
                <w:b w:val="0"/>
              </w:rPr>
              <w:t>pulsionnels</w:t>
            </w:r>
            <w:proofErr w:type="spellEnd"/>
            <w:r w:rsidRPr="00EC19B1">
              <w:rPr>
                <w:rFonts w:asciiTheme="majorHAnsi" w:eastAsia="Times New Roman" w:hAnsiTheme="majorHAnsi"/>
                <w:b w:val="0"/>
              </w:rPr>
              <w:t>,</w:t>
            </w:r>
          </w:p>
          <w:p w:rsidR="00F35FDB" w:rsidRPr="00EC19B1" w:rsidRDefault="00F35FDB" w:rsidP="00B76CDB">
            <w:pPr>
              <w:jc w:val="both"/>
              <w:rPr>
                <w:rFonts w:asciiTheme="majorHAnsi" w:eastAsia="Times New Roman" w:hAnsiTheme="majorHAnsi"/>
                <w:b w:val="0"/>
              </w:rPr>
            </w:pPr>
            <w:r w:rsidRPr="00EC19B1">
              <w:rPr>
                <w:rFonts w:asciiTheme="majorHAnsi" w:eastAsia="Times New Roman" w:hAnsiTheme="majorHAnsi"/>
                <w:b w:val="0"/>
              </w:rPr>
              <w:t>10/18, París, 1975.</w:t>
            </w:r>
          </w:p>
          <w:p w:rsidR="00F35FDB" w:rsidRPr="00EC19B1" w:rsidRDefault="00F35FDB" w:rsidP="00B76CDB">
            <w:pPr>
              <w:jc w:val="both"/>
              <w:rPr>
                <w:rFonts w:asciiTheme="majorHAnsi" w:eastAsia="Times New Roman" w:hAnsiTheme="majorHAnsi"/>
                <w:b w:val="0"/>
              </w:rPr>
            </w:pPr>
          </w:p>
          <w:p w:rsidR="00F35FDB" w:rsidRPr="00EC19B1" w:rsidRDefault="00F35FDB" w:rsidP="00B76CDB">
            <w:pPr>
              <w:jc w:val="both"/>
              <w:rPr>
                <w:rFonts w:asciiTheme="majorHAnsi" w:eastAsia="Times New Roman" w:hAnsiTheme="majorHAnsi"/>
                <w:b w:val="0"/>
              </w:rPr>
            </w:pPr>
            <w:r w:rsidRPr="00EC19B1">
              <w:rPr>
                <w:rFonts w:asciiTheme="majorHAnsi" w:eastAsia="Times New Roman" w:hAnsiTheme="majorHAnsi"/>
                <w:b w:val="0"/>
              </w:rPr>
              <w:t>Páez, Gustavo. “Géneros periodísticos en manuales de estilo y de periodismo”, en Re -</w:t>
            </w:r>
          </w:p>
          <w:p w:rsidR="00F35FDB" w:rsidRPr="00EC19B1" w:rsidRDefault="00F35FDB" w:rsidP="00B76CDB">
            <w:pPr>
              <w:jc w:val="both"/>
              <w:rPr>
                <w:rFonts w:asciiTheme="majorHAnsi" w:eastAsia="Times New Roman" w:hAnsiTheme="majorHAnsi"/>
                <w:b w:val="0"/>
              </w:rPr>
            </w:pPr>
            <w:proofErr w:type="gramStart"/>
            <w:r w:rsidRPr="00EC19B1">
              <w:rPr>
                <w:rFonts w:asciiTheme="majorHAnsi" w:eastAsia="Times New Roman" w:hAnsiTheme="majorHAnsi"/>
                <w:b w:val="0"/>
              </w:rPr>
              <w:t>vista</w:t>
            </w:r>
            <w:proofErr w:type="gramEnd"/>
            <w:r w:rsidRPr="00EC19B1">
              <w:rPr>
                <w:rFonts w:asciiTheme="majorHAnsi" w:eastAsia="Times New Roman" w:hAnsiTheme="majorHAnsi"/>
                <w:b w:val="0"/>
              </w:rPr>
              <w:t xml:space="preserve"> científica de UCES, Depto. de investigaciones, </w:t>
            </w:r>
            <w:proofErr w:type="spellStart"/>
            <w:r w:rsidRPr="00EC19B1">
              <w:rPr>
                <w:rFonts w:asciiTheme="majorHAnsi" w:eastAsia="Times New Roman" w:hAnsiTheme="majorHAnsi"/>
                <w:b w:val="0"/>
              </w:rPr>
              <w:t>Bs.As.,vol</w:t>
            </w:r>
            <w:proofErr w:type="spellEnd"/>
            <w:r w:rsidRPr="00EC19B1">
              <w:rPr>
                <w:rFonts w:asciiTheme="majorHAnsi" w:eastAsia="Times New Roman" w:hAnsiTheme="majorHAnsi"/>
                <w:b w:val="0"/>
              </w:rPr>
              <w:t>. VIII, nº 1, otoño 2004.</w:t>
            </w:r>
          </w:p>
          <w:p w:rsidR="00F35FDB" w:rsidRPr="00EC19B1" w:rsidRDefault="00F35FDB" w:rsidP="00B76CDB">
            <w:pPr>
              <w:jc w:val="both"/>
              <w:rPr>
                <w:rFonts w:asciiTheme="majorHAnsi" w:eastAsia="Times New Roman" w:hAnsiTheme="majorHAnsi"/>
                <w:b w:val="0"/>
              </w:rPr>
            </w:pPr>
          </w:p>
          <w:p w:rsidR="00F35FDB" w:rsidRPr="00EC19B1" w:rsidRDefault="00F35FDB" w:rsidP="00B76CDB">
            <w:pPr>
              <w:jc w:val="both"/>
              <w:rPr>
                <w:rFonts w:asciiTheme="majorHAnsi" w:eastAsia="Times New Roman" w:hAnsiTheme="majorHAnsi"/>
                <w:b w:val="0"/>
              </w:rPr>
            </w:pPr>
            <w:proofErr w:type="spellStart"/>
            <w:r w:rsidRPr="00EC19B1">
              <w:rPr>
                <w:rFonts w:asciiTheme="majorHAnsi" w:eastAsia="Times New Roman" w:hAnsiTheme="majorHAnsi"/>
                <w:b w:val="0"/>
              </w:rPr>
              <w:t>Sercovich</w:t>
            </w:r>
            <w:proofErr w:type="spellEnd"/>
            <w:r w:rsidRPr="00EC19B1">
              <w:rPr>
                <w:rFonts w:asciiTheme="majorHAnsi" w:eastAsia="Times New Roman" w:hAnsiTheme="majorHAnsi"/>
                <w:b w:val="0"/>
              </w:rPr>
              <w:t>, Armando. Discursos persuasivos y representaciones subjetivas. En: El</w:t>
            </w:r>
          </w:p>
          <w:p w:rsidR="00F35FDB" w:rsidRPr="00EC19B1" w:rsidRDefault="00F35FDB" w:rsidP="00B76CDB">
            <w:pPr>
              <w:jc w:val="both"/>
              <w:rPr>
                <w:rFonts w:asciiTheme="majorHAnsi" w:eastAsia="Times New Roman" w:hAnsiTheme="majorHAnsi"/>
                <w:b w:val="0"/>
              </w:rPr>
            </w:pPr>
            <w:proofErr w:type="gramStart"/>
            <w:r w:rsidRPr="00EC19B1">
              <w:rPr>
                <w:rFonts w:asciiTheme="majorHAnsi" w:eastAsia="Times New Roman" w:hAnsiTheme="majorHAnsi"/>
                <w:b w:val="0"/>
              </w:rPr>
              <w:t>discurso</w:t>
            </w:r>
            <w:proofErr w:type="gramEnd"/>
            <w:r w:rsidRPr="00EC19B1">
              <w:rPr>
                <w:rFonts w:asciiTheme="majorHAnsi" w:eastAsia="Times New Roman" w:hAnsiTheme="majorHAnsi"/>
                <w:b w:val="0"/>
              </w:rPr>
              <w:t xml:space="preserve">, el psiquismo y el registro imaginario. </w:t>
            </w:r>
            <w:proofErr w:type="spellStart"/>
            <w:r w:rsidRPr="00EC19B1">
              <w:rPr>
                <w:rFonts w:asciiTheme="majorHAnsi" w:eastAsia="Times New Roman" w:hAnsiTheme="majorHAnsi"/>
                <w:b w:val="0"/>
              </w:rPr>
              <w:t>Bs.As</w:t>
            </w:r>
            <w:proofErr w:type="spellEnd"/>
            <w:r w:rsidRPr="00EC19B1">
              <w:rPr>
                <w:rFonts w:asciiTheme="majorHAnsi" w:eastAsia="Times New Roman" w:hAnsiTheme="majorHAnsi"/>
                <w:b w:val="0"/>
              </w:rPr>
              <w:t>., Nueva Visión, 1977.</w:t>
            </w:r>
          </w:p>
          <w:p w:rsidR="00F35FDB" w:rsidRPr="00EC19B1"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r w:rsidRPr="00EC19B1">
              <w:rPr>
                <w:rFonts w:asciiTheme="majorHAnsi" w:eastAsia="Times New Roman" w:hAnsiTheme="majorHAnsi"/>
                <w:b w:val="0"/>
              </w:rPr>
              <w:t xml:space="preserve">Van </w:t>
            </w:r>
            <w:proofErr w:type="spellStart"/>
            <w:r w:rsidRPr="00EC19B1">
              <w:rPr>
                <w:rFonts w:asciiTheme="majorHAnsi" w:eastAsia="Times New Roman" w:hAnsiTheme="majorHAnsi"/>
                <w:b w:val="0"/>
              </w:rPr>
              <w:t>Dijk</w:t>
            </w:r>
            <w:proofErr w:type="spellEnd"/>
            <w:r w:rsidRPr="00EC19B1">
              <w:rPr>
                <w:rFonts w:asciiTheme="majorHAnsi" w:eastAsia="Times New Roman" w:hAnsiTheme="majorHAnsi"/>
                <w:b w:val="0"/>
              </w:rPr>
              <w:t xml:space="preserve">, </w:t>
            </w:r>
            <w:proofErr w:type="spellStart"/>
            <w:r w:rsidRPr="00EC19B1">
              <w:rPr>
                <w:rFonts w:asciiTheme="majorHAnsi" w:eastAsia="Times New Roman" w:hAnsiTheme="majorHAnsi"/>
                <w:b w:val="0"/>
              </w:rPr>
              <w:t>Teun</w:t>
            </w:r>
            <w:proofErr w:type="spellEnd"/>
            <w:r w:rsidRPr="00EC19B1">
              <w:rPr>
                <w:rFonts w:asciiTheme="majorHAnsi" w:eastAsia="Times New Roman" w:hAnsiTheme="majorHAnsi"/>
                <w:b w:val="0"/>
              </w:rPr>
              <w:t xml:space="preserve">. La noticia como </w:t>
            </w:r>
            <w:proofErr w:type="gramStart"/>
            <w:r w:rsidRPr="00EC19B1">
              <w:rPr>
                <w:rFonts w:asciiTheme="majorHAnsi" w:eastAsia="Times New Roman" w:hAnsiTheme="majorHAnsi"/>
                <w:b w:val="0"/>
              </w:rPr>
              <w:t>discurso .</w:t>
            </w:r>
            <w:proofErr w:type="gramEnd"/>
            <w:r w:rsidRPr="00EC19B1">
              <w:rPr>
                <w:rFonts w:asciiTheme="majorHAnsi" w:eastAsia="Times New Roman" w:hAnsiTheme="majorHAnsi"/>
                <w:b w:val="0"/>
              </w:rPr>
              <w:t xml:space="preserve"> Barcelona, </w:t>
            </w:r>
            <w:proofErr w:type="spellStart"/>
            <w:r w:rsidRPr="00EC19B1">
              <w:rPr>
                <w:rFonts w:asciiTheme="majorHAnsi" w:eastAsia="Times New Roman" w:hAnsiTheme="majorHAnsi"/>
                <w:b w:val="0"/>
              </w:rPr>
              <w:t>Paidós</w:t>
            </w:r>
            <w:proofErr w:type="spellEnd"/>
            <w:r w:rsidRPr="00EC19B1">
              <w:rPr>
                <w:rFonts w:asciiTheme="majorHAnsi" w:eastAsia="Times New Roman" w:hAnsiTheme="majorHAnsi"/>
                <w:b w:val="0"/>
              </w:rPr>
              <w:t>, 1990.</w:t>
            </w:r>
          </w:p>
        </w:tc>
      </w:tr>
    </w:tbl>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tbl>
      <w:tblPr>
        <w:tblStyle w:val="Sombreadomedio1-nfasis11"/>
        <w:tblW w:w="0" w:type="auto"/>
        <w:tblLook w:val="04A0"/>
      </w:tblPr>
      <w:tblGrid>
        <w:gridCol w:w="4322"/>
        <w:gridCol w:w="4322"/>
      </w:tblGrid>
      <w:tr w:rsidR="00F35FDB" w:rsidRPr="00932E75" w:rsidTr="00B76CDB">
        <w:trPr>
          <w:cnfStyle w:val="1000000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noProof/>
                <w:lang w:val="es-ES"/>
              </w:rPr>
              <w:lastRenderedPageBreak/>
              <w:drawing>
                <wp:inline distT="0" distB="0" distL="0" distR="0">
                  <wp:extent cx="1752600" cy="381000"/>
                  <wp:effectExtent l="19050" t="0" r="0" b="0"/>
                  <wp:docPr id="8" name="Imagen 5" descr="C:\Documents and Settings\daniell\Mis documentos\Mis documentos\logo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Documents and Settings\daniell\Mis documentos\Mis documentos\logos\Logo-1.jpg"/>
                          <pic:cNvPicPr>
                            <a:picLocks noChangeAspect="1" noChangeArrowheads="1"/>
                          </pic:cNvPicPr>
                        </pic:nvPicPr>
                        <pic:blipFill>
                          <a:blip r:embed="rId4" cstate="print"/>
                          <a:srcRect/>
                          <a:stretch>
                            <a:fillRect/>
                          </a:stretch>
                        </pic:blipFill>
                        <pic:spPr bwMode="auto">
                          <a:xfrm>
                            <a:off x="0" y="0"/>
                            <a:ext cx="1752600" cy="381000"/>
                          </a:xfrm>
                          <a:prstGeom prst="rect">
                            <a:avLst/>
                          </a:prstGeom>
                          <a:noFill/>
                          <a:ln w="9525">
                            <a:noFill/>
                            <a:miter lim="800000"/>
                            <a:headEnd/>
                            <a:tailEnd/>
                          </a:ln>
                        </pic:spPr>
                      </pic:pic>
                    </a:graphicData>
                  </a:graphic>
                </wp:inline>
              </w:drawing>
            </w:r>
          </w:p>
        </w:tc>
      </w:tr>
      <w:tr w:rsidR="00F35FDB" w:rsidRPr="00932E75" w:rsidTr="00B76CDB">
        <w:trPr>
          <w:cnfStyle w:val="000000100000"/>
        </w:trPr>
        <w:tc>
          <w:tcPr>
            <w:cnfStyle w:val="001000000000"/>
            <w:tcW w:w="8644" w:type="dxa"/>
            <w:gridSpan w:val="2"/>
            <w:shd w:val="clear" w:color="auto" w:fill="1F497D" w:themeFill="text2"/>
          </w:tcPr>
          <w:p w:rsidR="00F35FDB" w:rsidRPr="00932E75" w:rsidRDefault="00F35FDB" w:rsidP="00B76CDB">
            <w:pPr>
              <w:jc w:val="both"/>
              <w:rPr>
                <w:rFonts w:asciiTheme="majorHAnsi" w:eastAsia="Times New Roman" w:hAnsiTheme="majorHAnsi"/>
                <w:color w:val="FFFFFF" w:themeColor="background1"/>
              </w:rPr>
            </w:pPr>
            <w:r w:rsidRPr="00932E75">
              <w:rPr>
                <w:rFonts w:asciiTheme="majorHAnsi" w:eastAsia="Times New Roman" w:hAnsiTheme="majorHAnsi"/>
                <w:color w:val="FFFFFF" w:themeColor="background1"/>
              </w:rPr>
              <w:t>Guía MTA 003 – Resumen Analítico</w:t>
            </w:r>
          </w:p>
        </w:tc>
      </w:tr>
      <w:tr w:rsidR="00F35FDB" w:rsidRPr="00932E75" w:rsidTr="00B76CDB">
        <w:trPr>
          <w:cnfStyle w:val="000000010000"/>
        </w:trPr>
        <w:tc>
          <w:tcPr>
            <w:cnfStyle w:val="001000000000"/>
            <w:tcW w:w="4322" w:type="dxa"/>
            <w:tcBorders>
              <w:bottom w:val="single" w:sz="8" w:space="0" w:color="7BA0CD" w:themeColor="accent1" w:themeTint="BF"/>
            </w:tcBorders>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Facultad:</w:t>
            </w:r>
          </w:p>
        </w:tc>
        <w:tc>
          <w:tcPr>
            <w:tcW w:w="4322" w:type="dxa"/>
            <w:tcBorders>
              <w:bottom w:val="single" w:sz="8" w:space="0" w:color="7BA0CD" w:themeColor="accent1" w:themeTint="BF"/>
            </w:tcBorders>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Estudiante(s):</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Comunicación</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Andrés Cárdenas Matute</w:t>
            </w:r>
          </w:p>
        </w:tc>
      </w:tr>
      <w:tr w:rsidR="00F35FDB" w:rsidRPr="00932E75" w:rsidTr="00B76CDB">
        <w:trPr>
          <w:cnfStyle w:val="000000010000"/>
        </w:trPr>
        <w:tc>
          <w:tcPr>
            <w:cnfStyle w:val="001000000000"/>
            <w:tcW w:w="4322" w:type="dxa"/>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Asignatura:</w:t>
            </w:r>
          </w:p>
        </w:tc>
        <w:tc>
          <w:tcPr>
            <w:tcW w:w="4322" w:type="dxa"/>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Fecha:</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Tesis</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02/01/2013</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Partes del Resumen Analítico.</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Artículo científico.</w:t>
            </w:r>
          </w:p>
          <w:p w:rsidR="00F35FDB" w:rsidRPr="00932E75" w:rsidRDefault="00F35FDB" w:rsidP="00B76CDB">
            <w:pPr>
              <w:jc w:val="both"/>
              <w:rPr>
                <w:rFonts w:asciiTheme="majorHAnsi" w:eastAsia="Times New Roman" w:hAnsiTheme="majorHAnsi"/>
                <w:b w:val="0"/>
              </w:rPr>
            </w:pPr>
          </w:p>
          <w:p w:rsidR="00F35FDB" w:rsidRDefault="00F35FDB" w:rsidP="00B76CDB">
            <w:pPr>
              <w:jc w:val="both"/>
              <w:rPr>
                <w:rFonts w:asciiTheme="majorHAnsi" w:eastAsia="Times New Roman" w:hAnsiTheme="majorHAnsi"/>
                <w:b w:val="0"/>
              </w:rPr>
            </w:pPr>
          </w:p>
          <w:p w:rsidR="00F35FDB"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Título:</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El periodismo narrativo peruano: Gorriti y las trayectorias híbridas de no ficción.</w:t>
            </w:r>
          </w:p>
        </w:tc>
      </w:tr>
      <w:tr w:rsidR="00F35FDB" w:rsidRPr="00932E75" w:rsidTr="00B76CDB">
        <w:trPr>
          <w:cnfStyle w:val="000000010000"/>
        </w:trPr>
        <w:tc>
          <w:tcPr>
            <w:cnfStyle w:val="001000000000"/>
            <w:tcW w:w="4322" w:type="dxa"/>
            <w:shd w:val="clear" w:color="auto" w:fill="95B3D7" w:themeFill="accent1" w:themeFillTint="99"/>
          </w:tcPr>
          <w:p w:rsidR="00F35FDB" w:rsidRPr="00932E75" w:rsidRDefault="00F35FDB" w:rsidP="00B76CDB">
            <w:pPr>
              <w:jc w:val="both"/>
              <w:rPr>
                <w:rFonts w:asciiTheme="majorHAnsi" w:eastAsia="Times New Roman" w:hAnsiTheme="majorHAnsi"/>
                <w:b w:val="0"/>
                <w:bCs w:val="0"/>
              </w:rPr>
            </w:pPr>
            <w:r w:rsidRPr="00932E75">
              <w:rPr>
                <w:rFonts w:asciiTheme="majorHAnsi" w:eastAsia="Times New Roman" w:hAnsiTheme="majorHAnsi"/>
              </w:rPr>
              <w:t>Autor:</w:t>
            </w:r>
          </w:p>
        </w:tc>
        <w:tc>
          <w:tcPr>
            <w:tcW w:w="4322" w:type="dxa"/>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Año de publicación:</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 xml:space="preserve">Elisa </w:t>
            </w:r>
            <w:proofErr w:type="spellStart"/>
            <w:r>
              <w:rPr>
                <w:rFonts w:asciiTheme="majorHAnsi" w:eastAsia="Times New Roman" w:hAnsiTheme="majorHAnsi"/>
                <w:b w:val="0"/>
                <w:bCs w:val="0"/>
              </w:rPr>
              <w:t>Cairati</w:t>
            </w:r>
            <w:proofErr w:type="spellEnd"/>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Editorial o patrocinador:</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tabs>
                <w:tab w:val="left" w:pos="1974"/>
              </w:tabs>
              <w:jc w:val="both"/>
              <w:rPr>
                <w:rFonts w:asciiTheme="majorHAnsi" w:eastAsia="Times New Roman" w:hAnsiTheme="majorHAnsi"/>
                <w:b w:val="0"/>
              </w:rPr>
            </w:pPr>
            <w:proofErr w:type="spellStart"/>
            <w:r>
              <w:rPr>
                <w:rFonts w:asciiTheme="majorHAnsi" w:eastAsia="Times New Roman" w:hAnsiTheme="majorHAnsi"/>
                <w:b w:val="0"/>
              </w:rPr>
              <w:t>Stockholm</w:t>
            </w:r>
            <w:proofErr w:type="spellEnd"/>
            <w:r>
              <w:rPr>
                <w:rFonts w:asciiTheme="majorHAnsi" w:eastAsia="Times New Roman" w:hAnsiTheme="majorHAnsi"/>
                <w:b w:val="0"/>
              </w:rPr>
              <w:t xml:space="preserve"> </w:t>
            </w:r>
            <w:proofErr w:type="spellStart"/>
            <w:r>
              <w:rPr>
                <w:rFonts w:asciiTheme="majorHAnsi" w:eastAsia="Times New Roman" w:hAnsiTheme="majorHAnsi"/>
                <w:b w:val="0"/>
              </w:rPr>
              <w:t>University</w:t>
            </w:r>
            <w:proofErr w:type="spellEnd"/>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Sitio de publicación</w:t>
            </w:r>
          </w:p>
        </w:tc>
      </w:tr>
      <w:tr w:rsidR="00F35FDB" w:rsidRPr="00932E75" w:rsidTr="00B76CDB">
        <w:trPr>
          <w:cnfStyle w:val="000000100000"/>
        </w:trPr>
        <w:tc>
          <w:tcPr>
            <w:cnfStyle w:val="001000000000"/>
            <w:tcW w:w="8644" w:type="dxa"/>
            <w:gridSpan w:val="2"/>
            <w:shd w:val="clear" w:color="auto" w:fill="auto"/>
          </w:tcPr>
          <w:p w:rsidR="00F35FDB" w:rsidRDefault="00F35FDB" w:rsidP="00B76CDB">
            <w:pPr>
              <w:jc w:val="both"/>
              <w:rPr>
                <w:rFonts w:asciiTheme="majorHAnsi" w:eastAsia="Times New Roman" w:hAnsiTheme="majorHAnsi"/>
                <w:b w:val="0"/>
              </w:rPr>
            </w:pPr>
            <w:r>
              <w:rPr>
                <w:rFonts w:asciiTheme="majorHAnsi" w:eastAsia="Times New Roman" w:hAnsiTheme="majorHAnsi"/>
                <w:b w:val="0"/>
              </w:rPr>
              <w:t>-</w:t>
            </w: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Contenido</w:t>
            </w:r>
          </w:p>
        </w:tc>
      </w:tr>
      <w:tr w:rsidR="00F35FDB" w:rsidRPr="00932E75" w:rsidTr="00B76CDB">
        <w:trPr>
          <w:cnfStyle w:val="000000100000"/>
        </w:trPr>
        <w:tc>
          <w:tcPr>
            <w:cnfStyle w:val="001000000000"/>
            <w:tcW w:w="8644" w:type="dxa"/>
            <w:gridSpan w:val="2"/>
            <w:shd w:val="clear" w:color="auto" w:fill="auto"/>
          </w:tcPr>
          <w:p w:rsidR="00F35FDB" w:rsidRPr="00114872" w:rsidRDefault="00F35FDB" w:rsidP="00B76CDB">
            <w:pPr>
              <w:jc w:val="both"/>
              <w:rPr>
                <w:rFonts w:asciiTheme="majorHAnsi" w:eastAsia="Times New Roman" w:hAnsiTheme="majorHAnsi"/>
                <w:b w:val="0"/>
              </w:rPr>
            </w:pPr>
            <w:r w:rsidRPr="00114872">
              <w:rPr>
                <w:rFonts w:asciiTheme="majorHAnsi" w:eastAsia="Times New Roman" w:hAnsiTheme="majorHAnsi"/>
                <w:b w:val="0"/>
              </w:rPr>
              <w:t>Y si todavía el periodismo narrativo nos parece una quimera coja, de la que no logramos percibir la autenticidad latinoamericana, podemos hacer mención a los orígenes de la literatura post-colombina: me refiero a las crónicas de la conquista, la columna vertebral de los modelos literarios, historiográficos y hermenéuticos del Nuevo Mundo.</w:t>
            </w:r>
          </w:p>
          <w:p w:rsidR="00F35FDB" w:rsidRPr="00114872" w:rsidRDefault="00F35FDB" w:rsidP="00B76CDB">
            <w:pPr>
              <w:jc w:val="both"/>
              <w:rPr>
                <w:rFonts w:asciiTheme="majorHAnsi" w:eastAsia="Times New Roman" w:hAnsiTheme="majorHAnsi"/>
                <w:b w:val="0"/>
              </w:rPr>
            </w:pPr>
            <w:r w:rsidRPr="00114872">
              <w:rPr>
                <w:rFonts w:asciiTheme="majorHAnsi" w:eastAsia="Times New Roman" w:hAnsiTheme="majorHAnsi"/>
                <w:b w:val="0"/>
              </w:rPr>
              <w:t>Para Juan Villoro, la crónica es el ornitorrinco de la prosa: “De la novela extrae la condición subjetiva, la capacidad de narrar desde el mundo de los personajes y crear una ilusión de vida para situar el lector en el centro de los hechos; del reportaje, los datos inmodificables; del cuento, el sentido dramático en espacio corto y la sugerencia de que la realidad ocurre para contar un relato deliberado, con un final que lo justifica; de la entrevista los diálogos; y del teatro moderno, la forma de montarlos; del teatro grecolatino, la polifonía de testigos, los parlamentos entendidos como debate: la «voz de proscenio», como la llama Wolfe, versión narrativa de la opinión pública cuyo antecedente fue el coro griego; del ensayo, la posibilidad de argumentar y conectar saberes dispersos; de la autobiografía, el tono memorioso y la reelaboración en primera persona. El catálogo de influencias puede extenderse y precisarse hasta competir con el infinito”.</w:t>
            </w:r>
          </w:p>
          <w:p w:rsidR="00F35FDB" w:rsidRPr="00114872" w:rsidRDefault="00F35FDB" w:rsidP="00B76CDB">
            <w:pPr>
              <w:jc w:val="both"/>
              <w:rPr>
                <w:rFonts w:asciiTheme="majorHAnsi" w:eastAsia="Times New Roman" w:hAnsiTheme="majorHAnsi"/>
                <w:b w:val="0"/>
              </w:rPr>
            </w:pPr>
            <w:r w:rsidRPr="00114872">
              <w:rPr>
                <w:rFonts w:asciiTheme="majorHAnsi" w:eastAsia="Times New Roman" w:hAnsiTheme="majorHAnsi"/>
                <w:b w:val="0"/>
              </w:rPr>
              <w:t xml:space="preserve">Pionero del periodismo narrativo argentino, Rodolfo </w:t>
            </w:r>
            <w:proofErr w:type="spellStart"/>
            <w:r w:rsidRPr="00114872">
              <w:rPr>
                <w:rFonts w:asciiTheme="majorHAnsi" w:eastAsia="Times New Roman" w:hAnsiTheme="majorHAnsi"/>
                <w:b w:val="0"/>
              </w:rPr>
              <w:t>Walsh</w:t>
            </w:r>
            <w:proofErr w:type="spellEnd"/>
            <w:r w:rsidRPr="00114872">
              <w:rPr>
                <w:rFonts w:asciiTheme="majorHAnsi" w:eastAsia="Times New Roman" w:hAnsiTheme="majorHAnsi"/>
                <w:b w:val="0"/>
              </w:rPr>
              <w:t xml:space="preserve"> configuró las características claves de la especificidad latinoamericana del género: la participación del yo del autor en la narración, su evidente compromiso con la realidad narrada, y la  posibilidad  de vehicular la voz de sectores sociales subordinados y silenciados, como las víctimas de la dictadura argentina.</w:t>
            </w:r>
          </w:p>
          <w:p w:rsidR="00F35FDB" w:rsidRPr="00114872" w:rsidRDefault="00F35FDB" w:rsidP="00B76CDB">
            <w:pPr>
              <w:jc w:val="both"/>
              <w:rPr>
                <w:rFonts w:asciiTheme="majorHAnsi" w:eastAsia="Times New Roman" w:hAnsiTheme="majorHAnsi"/>
                <w:b w:val="0"/>
              </w:rPr>
            </w:pPr>
            <w:r w:rsidRPr="00114872">
              <w:rPr>
                <w:rFonts w:asciiTheme="majorHAnsi" w:eastAsia="Times New Roman" w:hAnsiTheme="majorHAnsi"/>
                <w:b w:val="0"/>
              </w:rPr>
              <w:t xml:space="preserve">Narrar, testimoniar, denunciar, resistir y también comprender: ésta es </w:t>
            </w:r>
            <w:r w:rsidRPr="00114872">
              <w:rPr>
                <w:rFonts w:asciiTheme="majorHAnsi" w:eastAsia="Times New Roman" w:hAnsiTheme="majorHAnsi"/>
                <w:b w:val="0"/>
              </w:rPr>
              <w:lastRenderedPageBreak/>
              <w:t>precisamente la tarea de la larga investigación realizada por Gustavo Gorriti acerca de la formación política comunista Sendero Luminoso.</w:t>
            </w:r>
          </w:p>
          <w:p w:rsidR="00F35FDB" w:rsidRPr="00114872" w:rsidRDefault="00F35FDB" w:rsidP="00B76CDB">
            <w:pPr>
              <w:jc w:val="both"/>
              <w:rPr>
                <w:rFonts w:asciiTheme="majorHAnsi" w:eastAsia="Times New Roman" w:hAnsiTheme="majorHAnsi"/>
                <w:b w:val="0"/>
              </w:rPr>
            </w:pPr>
            <w:r w:rsidRPr="00114872">
              <w:rPr>
                <w:rFonts w:asciiTheme="majorHAnsi" w:eastAsia="Times New Roman" w:hAnsiTheme="majorHAnsi"/>
                <w:b w:val="0"/>
              </w:rPr>
              <w:t xml:space="preserve">Empezando por los estudios de Chillón, es posible identificar los “cuatro procedimientos de  escritura” que caracterizaron el nuevo periodismo norteamericano, </w:t>
            </w:r>
            <w:proofErr w:type="spellStart"/>
            <w:r w:rsidRPr="00114872">
              <w:rPr>
                <w:rFonts w:asciiTheme="majorHAnsi" w:eastAsia="Times New Roman" w:hAnsiTheme="majorHAnsi"/>
                <w:b w:val="0"/>
              </w:rPr>
              <w:t>The</w:t>
            </w:r>
            <w:proofErr w:type="spellEnd"/>
            <w:r w:rsidRPr="00114872">
              <w:rPr>
                <w:rFonts w:asciiTheme="majorHAnsi" w:eastAsia="Times New Roman" w:hAnsiTheme="majorHAnsi"/>
                <w:b w:val="0"/>
              </w:rPr>
              <w:t xml:space="preserve"> New </w:t>
            </w:r>
            <w:proofErr w:type="spellStart"/>
            <w:r w:rsidRPr="00114872">
              <w:rPr>
                <w:rFonts w:asciiTheme="majorHAnsi" w:eastAsia="Times New Roman" w:hAnsiTheme="majorHAnsi"/>
                <w:b w:val="0"/>
              </w:rPr>
              <w:t>Journalism</w:t>
            </w:r>
            <w:proofErr w:type="spellEnd"/>
            <w:r w:rsidRPr="00114872">
              <w:rPr>
                <w:rFonts w:asciiTheme="majorHAnsi" w:eastAsia="Times New Roman" w:hAnsiTheme="majorHAnsi"/>
                <w:b w:val="0"/>
              </w:rPr>
              <w:t xml:space="preserve">, tendencia integrada  por representantes como Truman Capote y Thomas </w:t>
            </w:r>
            <w:proofErr w:type="spellStart"/>
            <w:r w:rsidRPr="00114872">
              <w:rPr>
                <w:rFonts w:asciiTheme="majorHAnsi" w:eastAsia="Times New Roman" w:hAnsiTheme="majorHAnsi"/>
                <w:b w:val="0"/>
              </w:rPr>
              <w:t>Wolf</w:t>
            </w:r>
            <w:proofErr w:type="spellEnd"/>
            <w:r w:rsidRPr="00114872">
              <w:rPr>
                <w:rFonts w:asciiTheme="majorHAnsi" w:eastAsia="Times New Roman" w:hAnsiTheme="majorHAnsi"/>
                <w:b w:val="0"/>
              </w:rPr>
              <w:t xml:space="preserve"> entre otros.  No podemos negar  una clara ascendencia a esta experiencia narrativa, aunque merece la pena destacar que a partir del nuevo periodismo norteamericano se evidenció la especificidad latinoamericana, que hoy resulta ser bien determinada.</w:t>
            </w:r>
          </w:p>
          <w:p w:rsidR="00F35FDB" w:rsidRPr="00114872" w:rsidRDefault="00F35FDB" w:rsidP="00B76CDB">
            <w:pPr>
              <w:jc w:val="both"/>
              <w:rPr>
                <w:rFonts w:asciiTheme="majorHAnsi" w:eastAsia="Times New Roman" w:hAnsiTheme="majorHAnsi"/>
                <w:b w:val="0"/>
              </w:rPr>
            </w:pPr>
            <w:r w:rsidRPr="00114872">
              <w:rPr>
                <w:rFonts w:asciiTheme="majorHAnsi" w:eastAsia="Times New Roman" w:hAnsiTheme="majorHAnsi"/>
                <w:b w:val="0"/>
              </w:rPr>
              <w:t xml:space="preserve">Chillón evidencia, como primer recurso, la construcción escena por escena, es decir el narrar la historia a través de descripciones y diálogos, reduciendo al mínimo el uso de sumarios narrativos. El segundo recurso es la trascripción de los diálogos, insertados en el texto como si se tratara de una novela, con el fin de conferir autenticidad y lograr caracterizar personajes y situaciones de forma plástica y elocuente. El tercer punto se refiere al punto de vista en tercera persona, que consiste en presentar cada escena a través de los ojos de un personaje concreto. El cuarto recurso  atañe a la descripción global y detallada de personajes, situaciones, y ambientes, en una combinación de “retrato fisonómico (prosopografía) y de carácter (etopeya)”. </w:t>
            </w:r>
          </w:p>
          <w:p w:rsidR="00F35FDB" w:rsidRPr="00114872" w:rsidRDefault="00F35FDB" w:rsidP="00B76CDB">
            <w:pPr>
              <w:jc w:val="both"/>
              <w:rPr>
                <w:rFonts w:asciiTheme="majorHAnsi" w:eastAsia="Times New Roman" w:hAnsiTheme="majorHAnsi"/>
                <w:b w:val="0"/>
              </w:rPr>
            </w:pPr>
            <w:r w:rsidRPr="00114872">
              <w:rPr>
                <w:rFonts w:asciiTheme="majorHAnsi" w:eastAsia="Times New Roman" w:hAnsiTheme="majorHAnsi"/>
                <w:b w:val="0"/>
              </w:rPr>
              <w:t>Es interesante reconocer que estos cuatro procedimientos, enunciados por primera vez por Wolfe en 1973,  son usados por los cronistas latinoamericanos de hoy, acompañados por los puntos que Norman Sims esboza. En primer lugar, Sims destaca la “inmersión”, es decir el tiempo y los recursos dedicados al trabajo, la inmersión en los temas que se pretende “</w:t>
            </w:r>
            <w:proofErr w:type="spellStart"/>
            <w:r w:rsidRPr="00114872">
              <w:rPr>
                <w:rFonts w:asciiTheme="majorHAnsi" w:eastAsia="Times New Roman" w:hAnsiTheme="majorHAnsi"/>
                <w:b w:val="0"/>
              </w:rPr>
              <w:t>croniquear</w:t>
            </w:r>
            <w:proofErr w:type="spellEnd"/>
            <w:r w:rsidRPr="00114872">
              <w:rPr>
                <w:rFonts w:asciiTheme="majorHAnsi" w:eastAsia="Times New Roman" w:hAnsiTheme="majorHAnsi"/>
                <w:b w:val="0"/>
              </w:rPr>
              <w:t xml:space="preserve">” y por lo tanto el conocimiento profundo de los mundos marginales indagados. El segundo factor distintivo es la “voz” del narrador, que admite sin miedo el yo, sin dejar que la individualidad del autor ofusque el tema tratado. El periodismo narrativo, así  como lo hace desde siempre el género autobiográfico, se plantea el problema de la relación entre lo objetivo y lo subjetivo, y marca la participación de la primera persona en la narración. Otra fuerza fundamental del periodismo literario es la exactitud, la no fabricación de escenas, sino la claridad crono-topográfica y la precisión en la indicación de las fuentes. La única mistificación que admite es el uso de pseudónimos o nombres inventados para referirse a unos personajes cuya identificación podría resultar peligrosa. </w:t>
            </w:r>
          </w:p>
          <w:p w:rsidR="00F35FDB" w:rsidRPr="00932E75" w:rsidRDefault="00F35FDB" w:rsidP="00B76CDB">
            <w:pPr>
              <w:jc w:val="both"/>
              <w:rPr>
                <w:rFonts w:asciiTheme="majorHAnsi" w:eastAsia="Times New Roman" w:hAnsiTheme="majorHAnsi"/>
                <w:b w:val="0"/>
              </w:rPr>
            </w:pPr>
            <w:r w:rsidRPr="00114872">
              <w:rPr>
                <w:rFonts w:asciiTheme="majorHAnsi" w:eastAsia="Times New Roman" w:hAnsiTheme="majorHAnsi"/>
                <w:b w:val="0"/>
              </w:rPr>
              <w:t>En cada uno de los rasgos del periodismo narrativo, la autora da ejemplos concretos extraídos del trabajo de Gorriti.</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lastRenderedPageBreak/>
              <w:t>Metodología</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Análisis de varias fuentes bibliográficas y reflexión personal.</w:t>
            </w:r>
          </w:p>
          <w:p w:rsidR="00F35FDB" w:rsidRPr="00932E75" w:rsidRDefault="00F35FDB" w:rsidP="00B76CDB">
            <w:pPr>
              <w:tabs>
                <w:tab w:val="left" w:pos="2945"/>
              </w:tabs>
              <w:jc w:val="both"/>
              <w:rPr>
                <w:rFonts w:asciiTheme="majorHAnsi" w:eastAsia="Times New Roman" w:hAnsiTheme="majorHAnsi"/>
                <w:b w:val="0"/>
              </w:rPr>
            </w:pPr>
            <w:r>
              <w:rPr>
                <w:rFonts w:asciiTheme="majorHAnsi" w:eastAsia="Times New Roman" w:hAnsiTheme="majorHAnsi"/>
                <w:b w:val="0"/>
              </w:rPr>
              <w:tab/>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 xml:space="preserve">Discusión </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De dónde procede la tradición latinoamericana en la crónica.</w:t>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Conclusiones</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Se ven muchos efectos de la crónica norteamericana, pero hay rasgos propios que vienen desde la crónica de conquista.</w:t>
            </w: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lastRenderedPageBreak/>
              <w:t>Bibliografía</w:t>
            </w:r>
          </w:p>
        </w:tc>
      </w:tr>
      <w:tr w:rsidR="00F35FDB" w:rsidRPr="00932E75" w:rsidTr="00B76CDB">
        <w:trPr>
          <w:cnfStyle w:val="000000100000"/>
        </w:trPr>
        <w:tc>
          <w:tcPr>
            <w:cnfStyle w:val="001000000000"/>
            <w:tcW w:w="8644" w:type="dxa"/>
            <w:gridSpan w:val="2"/>
            <w:shd w:val="clear" w:color="auto" w:fill="auto"/>
          </w:tcPr>
          <w:p w:rsidR="00F35FDB" w:rsidRPr="00114872" w:rsidRDefault="00F35FDB" w:rsidP="00B76CDB">
            <w:pPr>
              <w:jc w:val="both"/>
              <w:rPr>
                <w:rFonts w:asciiTheme="majorHAnsi" w:eastAsia="Times New Roman" w:hAnsiTheme="majorHAnsi"/>
                <w:b w:val="0"/>
              </w:rPr>
            </w:pPr>
            <w:r w:rsidRPr="00114872">
              <w:rPr>
                <w:rFonts w:asciiTheme="majorHAnsi" w:eastAsia="Times New Roman" w:hAnsiTheme="majorHAnsi"/>
                <w:b w:val="0"/>
              </w:rPr>
              <w:t xml:space="preserve">Acosta </w:t>
            </w:r>
            <w:proofErr w:type="spellStart"/>
            <w:r w:rsidRPr="00114872">
              <w:rPr>
                <w:rFonts w:asciiTheme="majorHAnsi" w:eastAsia="Times New Roman" w:hAnsiTheme="majorHAnsi"/>
                <w:b w:val="0"/>
              </w:rPr>
              <w:t>Montoro</w:t>
            </w:r>
            <w:proofErr w:type="spellEnd"/>
            <w:r w:rsidRPr="00114872">
              <w:rPr>
                <w:rFonts w:asciiTheme="majorHAnsi" w:eastAsia="Times New Roman" w:hAnsiTheme="majorHAnsi"/>
                <w:b w:val="0"/>
              </w:rPr>
              <w:t>, José (1973), Periodismo y literatura, Madrid: Guadarrama.</w:t>
            </w:r>
          </w:p>
          <w:p w:rsidR="00F35FDB" w:rsidRPr="00114872" w:rsidRDefault="00F35FDB" w:rsidP="00B76CDB">
            <w:pPr>
              <w:jc w:val="both"/>
              <w:rPr>
                <w:rFonts w:asciiTheme="majorHAnsi" w:eastAsia="Times New Roman" w:hAnsiTheme="majorHAnsi"/>
                <w:b w:val="0"/>
              </w:rPr>
            </w:pPr>
            <w:proofErr w:type="spellStart"/>
            <w:r w:rsidRPr="00114872">
              <w:rPr>
                <w:rFonts w:asciiTheme="majorHAnsi" w:eastAsia="Times New Roman" w:hAnsiTheme="majorHAnsi"/>
                <w:b w:val="0"/>
              </w:rPr>
              <w:t>Agamben</w:t>
            </w:r>
            <w:proofErr w:type="spellEnd"/>
            <w:r w:rsidRPr="00114872">
              <w:rPr>
                <w:rFonts w:asciiTheme="majorHAnsi" w:eastAsia="Times New Roman" w:hAnsiTheme="majorHAnsi"/>
                <w:b w:val="0"/>
              </w:rPr>
              <w:t xml:space="preserve">, Giorgio (1998), </w:t>
            </w:r>
            <w:proofErr w:type="spellStart"/>
            <w:r w:rsidRPr="00114872">
              <w:rPr>
                <w:rFonts w:asciiTheme="majorHAnsi" w:eastAsia="Times New Roman" w:hAnsiTheme="majorHAnsi"/>
                <w:b w:val="0"/>
              </w:rPr>
              <w:t>Quel</w:t>
            </w:r>
            <w:proofErr w:type="spellEnd"/>
            <w:r w:rsidRPr="00114872">
              <w:rPr>
                <w:rFonts w:asciiTheme="majorHAnsi" w:eastAsia="Times New Roman" w:hAnsiTheme="majorHAnsi"/>
                <w:b w:val="0"/>
              </w:rPr>
              <w:t xml:space="preserve"> che resta di </w:t>
            </w:r>
            <w:proofErr w:type="spellStart"/>
            <w:r w:rsidRPr="00114872">
              <w:rPr>
                <w:rFonts w:asciiTheme="majorHAnsi" w:eastAsia="Times New Roman" w:hAnsiTheme="majorHAnsi"/>
                <w:b w:val="0"/>
              </w:rPr>
              <w:t>Auschwitz</w:t>
            </w:r>
            <w:proofErr w:type="spellEnd"/>
            <w:r w:rsidRPr="00114872">
              <w:rPr>
                <w:rFonts w:asciiTheme="majorHAnsi" w:eastAsia="Times New Roman" w:hAnsiTheme="majorHAnsi"/>
                <w:b w:val="0"/>
              </w:rPr>
              <w:t xml:space="preserve">. </w:t>
            </w:r>
            <w:proofErr w:type="spellStart"/>
            <w:r w:rsidRPr="00114872">
              <w:rPr>
                <w:rFonts w:asciiTheme="majorHAnsi" w:eastAsia="Times New Roman" w:hAnsiTheme="majorHAnsi"/>
                <w:b w:val="0"/>
              </w:rPr>
              <w:t>L’archivio</w:t>
            </w:r>
            <w:proofErr w:type="spellEnd"/>
            <w:r w:rsidRPr="00114872">
              <w:rPr>
                <w:rFonts w:asciiTheme="majorHAnsi" w:eastAsia="Times New Roman" w:hAnsiTheme="majorHAnsi"/>
                <w:b w:val="0"/>
              </w:rPr>
              <w:t xml:space="preserve"> e </w:t>
            </w:r>
            <w:proofErr w:type="spellStart"/>
            <w:r w:rsidRPr="00114872">
              <w:rPr>
                <w:rFonts w:asciiTheme="majorHAnsi" w:eastAsia="Times New Roman" w:hAnsiTheme="majorHAnsi"/>
                <w:b w:val="0"/>
              </w:rPr>
              <w:t>il</w:t>
            </w:r>
            <w:proofErr w:type="spellEnd"/>
            <w:r w:rsidRPr="00114872">
              <w:rPr>
                <w:rFonts w:asciiTheme="majorHAnsi" w:eastAsia="Times New Roman" w:hAnsiTheme="majorHAnsi"/>
                <w:b w:val="0"/>
              </w:rPr>
              <w:t xml:space="preserve"> </w:t>
            </w:r>
            <w:proofErr w:type="spellStart"/>
            <w:r w:rsidRPr="00114872">
              <w:rPr>
                <w:rFonts w:asciiTheme="majorHAnsi" w:eastAsia="Times New Roman" w:hAnsiTheme="majorHAnsi"/>
                <w:b w:val="0"/>
              </w:rPr>
              <w:t>testimone</w:t>
            </w:r>
            <w:proofErr w:type="spellEnd"/>
            <w:r w:rsidRPr="00114872">
              <w:rPr>
                <w:rFonts w:asciiTheme="majorHAnsi" w:eastAsia="Times New Roman" w:hAnsiTheme="majorHAnsi"/>
                <w:b w:val="0"/>
              </w:rPr>
              <w:t xml:space="preserve">, Torino: </w:t>
            </w:r>
            <w:proofErr w:type="spellStart"/>
            <w:r w:rsidRPr="00114872">
              <w:rPr>
                <w:rFonts w:asciiTheme="majorHAnsi" w:eastAsia="Times New Roman" w:hAnsiTheme="majorHAnsi"/>
                <w:b w:val="0"/>
              </w:rPr>
              <w:t>Bollati</w:t>
            </w:r>
            <w:proofErr w:type="spellEnd"/>
            <w:r w:rsidRPr="00114872">
              <w:rPr>
                <w:rFonts w:asciiTheme="majorHAnsi" w:eastAsia="Times New Roman" w:hAnsiTheme="majorHAnsi"/>
                <w:b w:val="0"/>
              </w:rPr>
              <w:t xml:space="preserve"> </w:t>
            </w:r>
          </w:p>
          <w:p w:rsidR="00F35FDB" w:rsidRPr="00114872" w:rsidRDefault="00F35FDB" w:rsidP="00B76CDB">
            <w:pPr>
              <w:jc w:val="both"/>
              <w:rPr>
                <w:rFonts w:asciiTheme="majorHAnsi" w:eastAsia="Times New Roman" w:hAnsiTheme="majorHAnsi"/>
                <w:b w:val="0"/>
              </w:rPr>
            </w:pPr>
            <w:proofErr w:type="spellStart"/>
            <w:r w:rsidRPr="00114872">
              <w:rPr>
                <w:rFonts w:asciiTheme="majorHAnsi" w:eastAsia="Times New Roman" w:hAnsiTheme="majorHAnsi"/>
                <w:b w:val="0"/>
              </w:rPr>
              <w:t>Boringhieri</w:t>
            </w:r>
            <w:proofErr w:type="spellEnd"/>
            <w:r w:rsidRPr="00114872">
              <w:rPr>
                <w:rFonts w:asciiTheme="majorHAnsi" w:eastAsia="Times New Roman" w:hAnsiTheme="majorHAnsi"/>
                <w:b w:val="0"/>
              </w:rPr>
              <w:t xml:space="preserve"> </w:t>
            </w:r>
            <w:proofErr w:type="spellStart"/>
            <w:r w:rsidRPr="00114872">
              <w:rPr>
                <w:rFonts w:asciiTheme="majorHAnsi" w:eastAsia="Times New Roman" w:hAnsiTheme="majorHAnsi"/>
                <w:b w:val="0"/>
              </w:rPr>
              <w:t>Editore</w:t>
            </w:r>
            <w:proofErr w:type="spellEnd"/>
            <w:r w:rsidRPr="00114872">
              <w:rPr>
                <w:rFonts w:asciiTheme="majorHAnsi" w:eastAsia="Times New Roman" w:hAnsiTheme="majorHAnsi"/>
                <w:b w:val="0"/>
              </w:rPr>
              <w:t>.</w:t>
            </w:r>
          </w:p>
          <w:p w:rsidR="00F35FDB" w:rsidRPr="00114872" w:rsidRDefault="00F35FDB" w:rsidP="00B76CDB">
            <w:pPr>
              <w:jc w:val="both"/>
              <w:rPr>
                <w:rFonts w:asciiTheme="majorHAnsi" w:eastAsia="Times New Roman" w:hAnsiTheme="majorHAnsi"/>
                <w:b w:val="0"/>
              </w:rPr>
            </w:pPr>
            <w:r w:rsidRPr="00114872">
              <w:rPr>
                <w:rFonts w:asciiTheme="majorHAnsi" w:eastAsia="Times New Roman" w:hAnsiTheme="majorHAnsi"/>
                <w:b w:val="0"/>
              </w:rPr>
              <w:t xml:space="preserve">Aguilera, Octavio (1992), La literatura en el periodismo y otros estudios en torno a la libertad y </w:t>
            </w:r>
          </w:p>
          <w:p w:rsidR="00F35FDB" w:rsidRPr="00114872" w:rsidRDefault="00F35FDB" w:rsidP="00B76CDB">
            <w:pPr>
              <w:jc w:val="both"/>
              <w:rPr>
                <w:rFonts w:asciiTheme="majorHAnsi" w:eastAsia="Times New Roman" w:hAnsiTheme="majorHAnsi"/>
                <w:b w:val="0"/>
              </w:rPr>
            </w:pPr>
            <w:proofErr w:type="gramStart"/>
            <w:r w:rsidRPr="00114872">
              <w:rPr>
                <w:rFonts w:asciiTheme="majorHAnsi" w:eastAsia="Times New Roman" w:hAnsiTheme="majorHAnsi"/>
                <w:b w:val="0"/>
              </w:rPr>
              <w:t>el</w:t>
            </w:r>
            <w:proofErr w:type="gramEnd"/>
            <w:r w:rsidRPr="00114872">
              <w:rPr>
                <w:rFonts w:asciiTheme="majorHAnsi" w:eastAsia="Times New Roman" w:hAnsiTheme="majorHAnsi"/>
                <w:b w:val="0"/>
              </w:rPr>
              <w:t xml:space="preserve"> mensaje informativo, Barcelona: Paraninfo.</w:t>
            </w:r>
          </w:p>
          <w:p w:rsidR="00F35FDB" w:rsidRPr="00114872" w:rsidRDefault="00F35FDB" w:rsidP="00B76CDB">
            <w:pPr>
              <w:jc w:val="both"/>
              <w:rPr>
                <w:rFonts w:asciiTheme="majorHAnsi" w:eastAsia="Times New Roman" w:hAnsiTheme="majorHAnsi"/>
                <w:b w:val="0"/>
              </w:rPr>
            </w:pPr>
            <w:r w:rsidRPr="00114872">
              <w:rPr>
                <w:rFonts w:asciiTheme="majorHAnsi" w:eastAsia="Times New Roman" w:hAnsiTheme="majorHAnsi"/>
                <w:b w:val="0"/>
              </w:rPr>
              <w:t xml:space="preserve">Albarán De Alba, Gerardo (2001), “Diferencias entre el periodismo de investigación en  Estados </w:t>
            </w:r>
          </w:p>
          <w:p w:rsidR="00F35FDB" w:rsidRPr="00114872" w:rsidRDefault="00F35FDB" w:rsidP="00B76CDB">
            <w:pPr>
              <w:jc w:val="both"/>
              <w:rPr>
                <w:rFonts w:asciiTheme="majorHAnsi" w:eastAsia="Times New Roman" w:hAnsiTheme="majorHAnsi"/>
                <w:b w:val="0"/>
              </w:rPr>
            </w:pPr>
            <w:r w:rsidRPr="00114872">
              <w:rPr>
                <w:rFonts w:asciiTheme="majorHAnsi" w:eastAsia="Times New Roman" w:hAnsiTheme="majorHAnsi"/>
                <w:b w:val="0"/>
              </w:rPr>
              <w:t>Unidos y Latinoamérica”, Sala de Prensa, 32(3): www.saladeprensa.org.</w:t>
            </w:r>
          </w:p>
          <w:p w:rsidR="00F35FDB" w:rsidRPr="00114872" w:rsidRDefault="00F35FDB" w:rsidP="00B76CDB">
            <w:pPr>
              <w:jc w:val="both"/>
              <w:rPr>
                <w:rFonts w:asciiTheme="majorHAnsi" w:eastAsia="Times New Roman" w:hAnsiTheme="majorHAnsi"/>
                <w:b w:val="0"/>
              </w:rPr>
            </w:pPr>
            <w:r w:rsidRPr="00114872">
              <w:rPr>
                <w:rFonts w:asciiTheme="majorHAnsi" w:eastAsia="Times New Roman" w:hAnsiTheme="majorHAnsi"/>
                <w:b w:val="0"/>
              </w:rPr>
              <w:t xml:space="preserve">Amando, Miguel (1982), “Periodismo literario y literatura periodística”, en Sociología de las </w:t>
            </w:r>
          </w:p>
          <w:p w:rsidR="00F35FDB" w:rsidRPr="00114872" w:rsidRDefault="00F35FDB" w:rsidP="00B76CDB">
            <w:pPr>
              <w:jc w:val="both"/>
              <w:rPr>
                <w:rFonts w:asciiTheme="majorHAnsi" w:eastAsia="Times New Roman" w:hAnsiTheme="majorHAnsi"/>
                <w:b w:val="0"/>
              </w:rPr>
            </w:pPr>
            <w:proofErr w:type="gramStart"/>
            <w:r w:rsidRPr="00114872">
              <w:rPr>
                <w:rFonts w:asciiTheme="majorHAnsi" w:eastAsia="Times New Roman" w:hAnsiTheme="majorHAnsi"/>
                <w:b w:val="0"/>
              </w:rPr>
              <w:t>páginas</w:t>
            </w:r>
            <w:proofErr w:type="gramEnd"/>
            <w:r w:rsidRPr="00114872">
              <w:rPr>
                <w:rFonts w:asciiTheme="majorHAnsi" w:eastAsia="Times New Roman" w:hAnsiTheme="majorHAnsi"/>
                <w:b w:val="0"/>
              </w:rPr>
              <w:t xml:space="preserve"> de opinión. Barcelona: ATE, pp. 15-31.</w:t>
            </w:r>
          </w:p>
          <w:p w:rsidR="00F35FDB" w:rsidRPr="00114872" w:rsidRDefault="00F35FDB" w:rsidP="00B76CDB">
            <w:pPr>
              <w:jc w:val="both"/>
              <w:rPr>
                <w:rFonts w:asciiTheme="majorHAnsi" w:eastAsia="Times New Roman" w:hAnsiTheme="majorHAnsi"/>
                <w:b w:val="0"/>
              </w:rPr>
            </w:pPr>
            <w:r w:rsidRPr="00114872">
              <w:rPr>
                <w:rFonts w:asciiTheme="majorHAnsi" w:eastAsia="Times New Roman" w:hAnsiTheme="majorHAnsi"/>
                <w:b w:val="0"/>
              </w:rPr>
              <w:t>Ayala, Francisco (1985), La retórica del periodismo y otras retóricas, Madrid: Espasa-Calpe.</w:t>
            </w:r>
          </w:p>
          <w:p w:rsidR="00F35FDB" w:rsidRPr="00114872" w:rsidRDefault="00F35FDB" w:rsidP="00B76CDB">
            <w:pPr>
              <w:jc w:val="both"/>
              <w:rPr>
                <w:rFonts w:asciiTheme="majorHAnsi" w:eastAsia="Times New Roman" w:hAnsiTheme="majorHAnsi"/>
                <w:b w:val="0"/>
              </w:rPr>
            </w:pPr>
            <w:proofErr w:type="spellStart"/>
            <w:r w:rsidRPr="00114872">
              <w:rPr>
                <w:rFonts w:asciiTheme="majorHAnsi" w:eastAsia="Times New Roman" w:hAnsiTheme="majorHAnsi"/>
                <w:b w:val="0"/>
              </w:rPr>
              <w:t>Barnet</w:t>
            </w:r>
            <w:proofErr w:type="spellEnd"/>
            <w:r w:rsidRPr="00114872">
              <w:rPr>
                <w:rFonts w:asciiTheme="majorHAnsi" w:eastAsia="Times New Roman" w:hAnsiTheme="majorHAnsi"/>
                <w:b w:val="0"/>
              </w:rPr>
              <w:t xml:space="preserve">, Miguel (1970), “La novela testimonio:  socio-literatura”, in  La canción de Raquel, </w:t>
            </w:r>
          </w:p>
          <w:p w:rsidR="00F35FDB" w:rsidRPr="00114872" w:rsidRDefault="00F35FDB" w:rsidP="00B76CDB">
            <w:pPr>
              <w:jc w:val="both"/>
              <w:rPr>
                <w:rFonts w:asciiTheme="majorHAnsi" w:eastAsia="Times New Roman" w:hAnsiTheme="majorHAnsi"/>
                <w:b w:val="0"/>
              </w:rPr>
            </w:pPr>
            <w:r w:rsidRPr="00114872">
              <w:rPr>
                <w:rFonts w:asciiTheme="majorHAnsi" w:eastAsia="Times New Roman" w:hAnsiTheme="majorHAnsi"/>
                <w:b w:val="0"/>
              </w:rPr>
              <w:t>Barcelona: Estela.</w:t>
            </w:r>
          </w:p>
          <w:p w:rsidR="00F35FDB" w:rsidRPr="00114872" w:rsidRDefault="00F35FDB" w:rsidP="00B76CDB">
            <w:pPr>
              <w:jc w:val="both"/>
              <w:rPr>
                <w:rFonts w:asciiTheme="majorHAnsi" w:eastAsia="Times New Roman" w:hAnsiTheme="majorHAnsi"/>
                <w:b w:val="0"/>
              </w:rPr>
            </w:pPr>
            <w:r w:rsidRPr="00114872">
              <w:rPr>
                <w:rFonts w:asciiTheme="majorHAnsi" w:eastAsia="Times New Roman" w:hAnsiTheme="majorHAnsi"/>
                <w:b w:val="0"/>
              </w:rPr>
              <w:t xml:space="preserve">Bernal Rodríguez, Manuel (1997),  Realidad y ficción en el discurso periodístico, Sevilla: </w:t>
            </w:r>
          </w:p>
          <w:p w:rsidR="00F35FDB" w:rsidRPr="00114872" w:rsidRDefault="00F35FDB" w:rsidP="00B76CDB">
            <w:pPr>
              <w:jc w:val="both"/>
              <w:rPr>
                <w:rFonts w:asciiTheme="majorHAnsi" w:eastAsia="Times New Roman" w:hAnsiTheme="majorHAnsi"/>
                <w:b w:val="0"/>
              </w:rPr>
            </w:pPr>
            <w:r w:rsidRPr="00114872">
              <w:rPr>
                <w:rFonts w:asciiTheme="majorHAnsi" w:eastAsia="Times New Roman" w:hAnsiTheme="majorHAnsi"/>
                <w:b w:val="0"/>
              </w:rPr>
              <w:t>Padilla.</w:t>
            </w:r>
          </w:p>
          <w:p w:rsidR="00F35FDB" w:rsidRPr="00114872" w:rsidRDefault="00F35FDB" w:rsidP="00B76CDB">
            <w:pPr>
              <w:jc w:val="both"/>
              <w:rPr>
                <w:rFonts w:asciiTheme="majorHAnsi" w:eastAsia="Times New Roman" w:hAnsiTheme="majorHAnsi"/>
                <w:b w:val="0"/>
              </w:rPr>
            </w:pPr>
            <w:proofErr w:type="spellStart"/>
            <w:r w:rsidRPr="00114872">
              <w:rPr>
                <w:rFonts w:asciiTheme="majorHAnsi" w:eastAsia="Times New Roman" w:hAnsiTheme="majorHAnsi"/>
                <w:b w:val="0"/>
              </w:rPr>
              <w:t>Beverley</w:t>
            </w:r>
            <w:proofErr w:type="spellEnd"/>
            <w:r w:rsidRPr="00114872">
              <w:rPr>
                <w:rFonts w:asciiTheme="majorHAnsi" w:eastAsia="Times New Roman" w:hAnsiTheme="majorHAnsi"/>
                <w:b w:val="0"/>
              </w:rPr>
              <w:t xml:space="preserve">, John and </w:t>
            </w:r>
            <w:proofErr w:type="spellStart"/>
            <w:r w:rsidRPr="00114872">
              <w:rPr>
                <w:rFonts w:asciiTheme="majorHAnsi" w:eastAsia="Times New Roman" w:hAnsiTheme="majorHAnsi"/>
                <w:b w:val="0"/>
              </w:rPr>
              <w:t>Achugar</w:t>
            </w:r>
            <w:proofErr w:type="spellEnd"/>
            <w:r w:rsidRPr="00114872">
              <w:rPr>
                <w:rFonts w:asciiTheme="majorHAnsi" w:eastAsia="Times New Roman" w:hAnsiTheme="majorHAnsi"/>
                <w:b w:val="0"/>
              </w:rPr>
              <w:t xml:space="preserve">, Hugo (1992),  La voz del otro: testimonio y </w:t>
            </w:r>
            <w:proofErr w:type="spellStart"/>
            <w:r w:rsidRPr="00114872">
              <w:rPr>
                <w:rFonts w:asciiTheme="majorHAnsi" w:eastAsia="Times New Roman" w:hAnsiTheme="majorHAnsi"/>
                <w:b w:val="0"/>
              </w:rPr>
              <w:t>subalternidad</w:t>
            </w:r>
            <w:proofErr w:type="spellEnd"/>
            <w:r w:rsidRPr="00114872">
              <w:rPr>
                <w:rFonts w:asciiTheme="majorHAnsi" w:eastAsia="Times New Roman" w:hAnsiTheme="majorHAnsi"/>
                <w:b w:val="0"/>
              </w:rPr>
              <w:t xml:space="preserve"> y </w:t>
            </w:r>
          </w:p>
          <w:p w:rsidR="00F35FDB" w:rsidRPr="00114872" w:rsidRDefault="00F35FDB" w:rsidP="00B76CDB">
            <w:pPr>
              <w:jc w:val="both"/>
              <w:rPr>
                <w:rFonts w:asciiTheme="majorHAnsi" w:eastAsia="Times New Roman" w:hAnsiTheme="majorHAnsi"/>
                <w:b w:val="0"/>
              </w:rPr>
            </w:pPr>
            <w:proofErr w:type="gramStart"/>
            <w:r w:rsidRPr="00114872">
              <w:rPr>
                <w:rFonts w:asciiTheme="majorHAnsi" w:eastAsia="Times New Roman" w:hAnsiTheme="majorHAnsi"/>
                <w:b w:val="0"/>
              </w:rPr>
              <w:t>verdad</w:t>
            </w:r>
            <w:proofErr w:type="gramEnd"/>
            <w:r w:rsidRPr="00114872">
              <w:rPr>
                <w:rFonts w:asciiTheme="majorHAnsi" w:eastAsia="Times New Roman" w:hAnsiTheme="majorHAnsi"/>
                <w:b w:val="0"/>
              </w:rPr>
              <w:t xml:space="preserve"> narrativa, , Lima-Pittsburgh: Latinoamericana Editores.</w:t>
            </w:r>
          </w:p>
          <w:p w:rsidR="00F35FDB" w:rsidRPr="00114872" w:rsidRDefault="00F35FDB" w:rsidP="00B76CDB">
            <w:pPr>
              <w:jc w:val="both"/>
              <w:rPr>
                <w:rFonts w:asciiTheme="majorHAnsi" w:eastAsia="Times New Roman" w:hAnsiTheme="majorHAnsi"/>
                <w:b w:val="0"/>
              </w:rPr>
            </w:pPr>
            <w:proofErr w:type="spellStart"/>
            <w:r w:rsidRPr="00114872">
              <w:rPr>
                <w:rFonts w:asciiTheme="majorHAnsi" w:eastAsia="Times New Roman" w:hAnsiTheme="majorHAnsi"/>
                <w:b w:val="0"/>
              </w:rPr>
              <w:t>Bowen</w:t>
            </w:r>
            <w:proofErr w:type="spellEnd"/>
            <w:r w:rsidRPr="00114872">
              <w:rPr>
                <w:rFonts w:asciiTheme="majorHAnsi" w:eastAsia="Times New Roman" w:hAnsiTheme="majorHAnsi"/>
                <w:b w:val="0"/>
              </w:rPr>
              <w:t xml:space="preserve">, </w:t>
            </w:r>
            <w:proofErr w:type="spellStart"/>
            <w:r w:rsidRPr="00114872">
              <w:rPr>
                <w:rFonts w:asciiTheme="majorHAnsi" w:eastAsia="Times New Roman" w:hAnsiTheme="majorHAnsi"/>
                <w:b w:val="0"/>
              </w:rPr>
              <w:t>Sally</w:t>
            </w:r>
            <w:proofErr w:type="spellEnd"/>
            <w:r w:rsidRPr="00114872">
              <w:rPr>
                <w:rFonts w:asciiTheme="majorHAnsi" w:eastAsia="Times New Roman" w:hAnsiTheme="majorHAnsi"/>
                <w:b w:val="0"/>
              </w:rPr>
              <w:t xml:space="preserve"> (2000) , El expediente Fujimori, El </w:t>
            </w:r>
            <w:proofErr w:type="spellStart"/>
            <w:r w:rsidRPr="00114872">
              <w:rPr>
                <w:rFonts w:asciiTheme="majorHAnsi" w:eastAsia="Times New Roman" w:hAnsiTheme="majorHAnsi"/>
                <w:b w:val="0"/>
              </w:rPr>
              <w:t>Peru</w:t>
            </w:r>
            <w:proofErr w:type="spellEnd"/>
            <w:r w:rsidRPr="00114872">
              <w:rPr>
                <w:rFonts w:asciiTheme="majorHAnsi" w:eastAsia="Times New Roman" w:hAnsiTheme="majorHAnsi"/>
                <w:b w:val="0"/>
              </w:rPr>
              <w:t xml:space="preserve"> y su Presidente 1990-2000, Lima: Perú</w:t>
            </w:r>
          </w:p>
          <w:p w:rsidR="00F35FDB" w:rsidRPr="00114872" w:rsidRDefault="00F35FDB" w:rsidP="00B76CDB">
            <w:pPr>
              <w:jc w:val="both"/>
              <w:rPr>
                <w:rFonts w:asciiTheme="majorHAnsi" w:eastAsia="Times New Roman" w:hAnsiTheme="majorHAnsi"/>
                <w:b w:val="0"/>
              </w:rPr>
            </w:pPr>
            <w:r w:rsidRPr="00114872">
              <w:rPr>
                <w:rFonts w:asciiTheme="majorHAnsi" w:eastAsia="Times New Roman" w:hAnsiTheme="majorHAnsi"/>
                <w:b w:val="0"/>
              </w:rPr>
              <w:t>Monitor S.A.</w:t>
            </w:r>
          </w:p>
          <w:p w:rsidR="00F35FDB" w:rsidRPr="00114872" w:rsidRDefault="00F35FDB" w:rsidP="00B76CDB">
            <w:pPr>
              <w:jc w:val="both"/>
              <w:rPr>
                <w:rFonts w:asciiTheme="majorHAnsi" w:eastAsia="Times New Roman" w:hAnsiTheme="majorHAnsi"/>
                <w:b w:val="0"/>
              </w:rPr>
            </w:pPr>
            <w:r w:rsidRPr="00114872">
              <w:rPr>
                <w:rFonts w:asciiTheme="majorHAnsi" w:eastAsia="Times New Roman" w:hAnsiTheme="majorHAnsi"/>
                <w:b w:val="0"/>
              </w:rPr>
              <w:t xml:space="preserve">− and </w:t>
            </w:r>
            <w:proofErr w:type="spellStart"/>
            <w:r w:rsidRPr="00114872">
              <w:rPr>
                <w:rFonts w:asciiTheme="majorHAnsi" w:eastAsia="Times New Roman" w:hAnsiTheme="majorHAnsi"/>
                <w:b w:val="0"/>
              </w:rPr>
              <w:t>Holligan</w:t>
            </w:r>
            <w:proofErr w:type="spellEnd"/>
            <w:r w:rsidRPr="00114872">
              <w:rPr>
                <w:rFonts w:asciiTheme="majorHAnsi" w:eastAsia="Times New Roman" w:hAnsiTheme="majorHAnsi"/>
                <w:b w:val="0"/>
              </w:rPr>
              <w:t xml:space="preserve">, Jane (2003),  El espía imperfecto, La telaraña siniestra de Vladimiro </w:t>
            </w:r>
          </w:p>
          <w:p w:rsidR="00F35FDB" w:rsidRPr="00114872" w:rsidRDefault="00F35FDB" w:rsidP="00B76CDB">
            <w:pPr>
              <w:jc w:val="both"/>
              <w:rPr>
                <w:rFonts w:asciiTheme="majorHAnsi" w:eastAsia="Times New Roman" w:hAnsiTheme="majorHAnsi"/>
                <w:b w:val="0"/>
              </w:rPr>
            </w:pPr>
            <w:r w:rsidRPr="00114872">
              <w:rPr>
                <w:rFonts w:asciiTheme="majorHAnsi" w:eastAsia="Times New Roman" w:hAnsiTheme="majorHAnsi"/>
                <w:b w:val="0"/>
              </w:rPr>
              <w:t xml:space="preserve">Montesinos, Lima: </w:t>
            </w:r>
            <w:proofErr w:type="spellStart"/>
            <w:r w:rsidRPr="00114872">
              <w:rPr>
                <w:rFonts w:asciiTheme="majorHAnsi" w:eastAsia="Times New Roman" w:hAnsiTheme="majorHAnsi"/>
                <w:b w:val="0"/>
              </w:rPr>
              <w:t>Peisa</w:t>
            </w:r>
            <w:proofErr w:type="spellEnd"/>
            <w:r w:rsidRPr="00114872">
              <w:rPr>
                <w:rFonts w:asciiTheme="majorHAnsi" w:eastAsia="Times New Roman" w:hAnsiTheme="majorHAnsi"/>
                <w:b w:val="0"/>
              </w:rPr>
              <w:t>.</w:t>
            </w:r>
          </w:p>
          <w:p w:rsidR="00F35FDB" w:rsidRPr="00114872" w:rsidRDefault="00F35FDB" w:rsidP="00B76CDB">
            <w:pPr>
              <w:jc w:val="both"/>
              <w:rPr>
                <w:rFonts w:asciiTheme="majorHAnsi" w:eastAsia="Times New Roman" w:hAnsiTheme="majorHAnsi"/>
                <w:b w:val="0"/>
              </w:rPr>
            </w:pPr>
            <w:proofErr w:type="spellStart"/>
            <w:r w:rsidRPr="00114872">
              <w:rPr>
                <w:rFonts w:asciiTheme="majorHAnsi" w:eastAsia="Times New Roman" w:hAnsiTheme="majorHAnsi"/>
                <w:b w:val="0"/>
              </w:rPr>
              <w:t>Boyd</w:t>
            </w:r>
            <w:proofErr w:type="spellEnd"/>
            <w:r w:rsidRPr="00114872">
              <w:rPr>
                <w:rFonts w:asciiTheme="majorHAnsi" w:eastAsia="Times New Roman" w:hAnsiTheme="majorHAnsi"/>
                <w:b w:val="0"/>
              </w:rPr>
              <w:t xml:space="preserve">, Cristina (2003),  Prensa y Opción Militar, Rehenes en la Casa del Sol Naciente, Lima: </w:t>
            </w:r>
          </w:p>
          <w:p w:rsidR="00F35FDB" w:rsidRPr="00114872" w:rsidRDefault="00F35FDB" w:rsidP="00B76CDB">
            <w:pPr>
              <w:jc w:val="both"/>
              <w:rPr>
                <w:rFonts w:asciiTheme="majorHAnsi" w:eastAsia="Times New Roman" w:hAnsiTheme="majorHAnsi"/>
                <w:b w:val="0"/>
              </w:rPr>
            </w:pPr>
            <w:r w:rsidRPr="00114872">
              <w:rPr>
                <w:rFonts w:asciiTheme="majorHAnsi" w:eastAsia="Times New Roman" w:hAnsiTheme="majorHAnsi"/>
                <w:b w:val="0"/>
              </w:rPr>
              <w:t>Aliaga.</w:t>
            </w:r>
          </w:p>
          <w:p w:rsidR="00F35FDB" w:rsidRPr="00932E75" w:rsidRDefault="00F35FDB" w:rsidP="00B76CDB">
            <w:pPr>
              <w:jc w:val="both"/>
              <w:rPr>
                <w:rFonts w:asciiTheme="majorHAnsi" w:eastAsia="Times New Roman" w:hAnsiTheme="majorHAnsi"/>
                <w:b w:val="0"/>
              </w:rPr>
            </w:pPr>
            <w:r w:rsidRPr="00114872">
              <w:rPr>
                <w:rFonts w:asciiTheme="majorHAnsi" w:eastAsia="Times New Roman" w:hAnsiTheme="majorHAnsi"/>
                <w:b w:val="0"/>
              </w:rPr>
              <w:t>Carrión, Jorge (ed.) (2012</w:t>
            </w:r>
            <w:proofErr w:type="gramStart"/>
            <w:r w:rsidRPr="00114872">
              <w:rPr>
                <w:rFonts w:asciiTheme="majorHAnsi" w:eastAsia="Times New Roman" w:hAnsiTheme="majorHAnsi"/>
                <w:b w:val="0"/>
              </w:rPr>
              <w:t>) ,</w:t>
            </w:r>
            <w:proofErr w:type="gramEnd"/>
            <w:r w:rsidRPr="00114872">
              <w:rPr>
                <w:rFonts w:asciiTheme="majorHAnsi" w:eastAsia="Times New Roman" w:hAnsiTheme="majorHAnsi"/>
                <w:b w:val="0"/>
              </w:rPr>
              <w:t xml:space="preserve"> Mejor que ficción. Crónicas ejemplares, Madrid: Anagrama.</w:t>
            </w:r>
          </w:p>
        </w:tc>
      </w:tr>
    </w:tbl>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tbl>
      <w:tblPr>
        <w:tblStyle w:val="Sombreadomedio1-nfasis11"/>
        <w:tblW w:w="0" w:type="auto"/>
        <w:tblLook w:val="04A0"/>
      </w:tblPr>
      <w:tblGrid>
        <w:gridCol w:w="4322"/>
        <w:gridCol w:w="4322"/>
      </w:tblGrid>
      <w:tr w:rsidR="00F35FDB" w:rsidRPr="00932E75" w:rsidTr="00B76CDB">
        <w:trPr>
          <w:cnfStyle w:val="1000000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noProof/>
                <w:lang w:val="es-ES"/>
              </w:rPr>
              <w:lastRenderedPageBreak/>
              <w:drawing>
                <wp:inline distT="0" distB="0" distL="0" distR="0">
                  <wp:extent cx="1752600" cy="381000"/>
                  <wp:effectExtent l="19050" t="0" r="0" b="0"/>
                  <wp:docPr id="9" name="Imagen 5" descr="C:\Documents and Settings\daniell\Mis documentos\Mis documentos\logo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Documents and Settings\daniell\Mis documentos\Mis documentos\logos\Logo-1.jpg"/>
                          <pic:cNvPicPr>
                            <a:picLocks noChangeAspect="1" noChangeArrowheads="1"/>
                          </pic:cNvPicPr>
                        </pic:nvPicPr>
                        <pic:blipFill>
                          <a:blip r:embed="rId4" cstate="print"/>
                          <a:srcRect/>
                          <a:stretch>
                            <a:fillRect/>
                          </a:stretch>
                        </pic:blipFill>
                        <pic:spPr bwMode="auto">
                          <a:xfrm>
                            <a:off x="0" y="0"/>
                            <a:ext cx="1752600" cy="381000"/>
                          </a:xfrm>
                          <a:prstGeom prst="rect">
                            <a:avLst/>
                          </a:prstGeom>
                          <a:noFill/>
                          <a:ln w="9525">
                            <a:noFill/>
                            <a:miter lim="800000"/>
                            <a:headEnd/>
                            <a:tailEnd/>
                          </a:ln>
                        </pic:spPr>
                      </pic:pic>
                    </a:graphicData>
                  </a:graphic>
                </wp:inline>
              </w:drawing>
            </w:r>
          </w:p>
        </w:tc>
      </w:tr>
      <w:tr w:rsidR="00F35FDB" w:rsidRPr="00932E75" w:rsidTr="00B76CDB">
        <w:trPr>
          <w:cnfStyle w:val="000000100000"/>
        </w:trPr>
        <w:tc>
          <w:tcPr>
            <w:cnfStyle w:val="001000000000"/>
            <w:tcW w:w="8644" w:type="dxa"/>
            <w:gridSpan w:val="2"/>
            <w:shd w:val="clear" w:color="auto" w:fill="1F497D" w:themeFill="text2"/>
          </w:tcPr>
          <w:p w:rsidR="00F35FDB" w:rsidRPr="00932E75" w:rsidRDefault="00F35FDB" w:rsidP="00B76CDB">
            <w:pPr>
              <w:jc w:val="both"/>
              <w:rPr>
                <w:rFonts w:asciiTheme="majorHAnsi" w:eastAsia="Times New Roman" w:hAnsiTheme="majorHAnsi"/>
                <w:color w:val="FFFFFF" w:themeColor="background1"/>
              </w:rPr>
            </w:pPr>
            <w:r w:rsidRPr="00932E75">
              <w:rPr>
                <w:rFonts w:asciiTheme="majorHAnsi" w:eastAsia="Times New Roman" w:hAnsiTheme="majorHAnsi"/>
                <w:color w:val="FFFFFF" w:themeColor="background1"/>
              </w:rPr>
              <w:t>Guía MTA 003 – Resumen Analítico</w:t>
            </w:r>
          </w:p>
        </w:tc>
      </w:tr>
      <w:tr w:rsidR="00F35FDB" w:rsidRPr="00932E75" w:rsidTr="00B76CDB">
        <w:trPr>
          <w:cnfStyle w:val="000000010000"/>
        </w:trPr>
        <w:tc>
          <w:tcPr>
            <w:cnfStyle w:val="001000000000"/>
            <w:tcW w:w="4322" w:type="dxa"/>
            <w:tcBorders>
              <w:bottom w:val="single" w:sz="8" w:space="0" w:color="7BA0CD" w:themeColor="accent1" w:themeTint="BF"/>
            </w:tcBorders>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Facultad:</w:t>
            </w:r>
          </w:p>
        </w:tc>
        <w:tc>
          <w:tcPr>
            <w:tcW w:w="4322" w:type="dxa"/>
            <w:tcBorders>
              <w:bottom w:val="single" w:sz="8" w:space="0" w:color="7BA0CD" w:themeColor="accent1" w:themeTint="BF"/>
            </w:tcBorders>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Estudiante(s):</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Comunicación</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Andrés Cárdenas Matute</w:t>
            </w:r>
          </w:p>
        </w:tc>
      </w:tr>
      <w:tr w:rsidR="00F35FDB" w:rsidRPr="00932E75" w:rsidTr="00B76CDB">
        <w:trPr>
          <w:cnfStyle w:val="000000010000"/>
        </w:trPr>
        <w:tc>
          <w:tcPr>
            <w:cnfStyle w:val="001000000000"/>
            <w:tcW w:w="4322" w:type="dxa"/>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Asignatura:</w:t>
            </w:r>
          </w:p>
        </w:tc>
        <w:tc>
          <w:tcPr>
            <w:tcW w:w="4322" w:type="dxa"/>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Fecha:</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Tesis</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02/01/2013</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Partes del Resumen Analítico.</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Artículo científico.</w:t>
            </w:r>
          </w:p>
          <w:p w:rsidR="00F35FDB" w:rsidRPr="00932E75" w:rsidRDefault="00F35FDB" w:rsidP="00B76CDB">
            <w:pPr>
              <w:jc w:val="both"/>
              <w:rPr>
                <w:rFonts w:asciiTheme="majorHAnsi" w:eastAsia="Times New Roman" w:hAnsiTheme="majorHAnsi"/>
                <w:b w:val="0"/>
              </w:rPr>
            </w:pPr>
          </w:p>
          <w:p w:rsidR="00F35FDB" w:rsidRDefault="00F35FDB" w:rsidP="00B76CDB">
            <w:pPr>
              <w:jc w:val="both"/>
              <w:rPr>
                <w:rFonts w:asciiTheme="majorHAnsi" w:eastAsia="Times New Roman" w:hAnsiTheme="majorHAnsi"/>
                <w:b w:val="0"/>
              </w:rPr>
            </w:pPr>
          </w:p>
          <w:p w:rsidR="00F35FDB"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Título:</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La centésima moneda (en búsqueda de sentido)</w:t>
            </w:r>
          </w:p>
        </w:tc>
      </w:tr>
      <w:tr w:rsidR="00F35FDB" w:rsidRPr="00932E75" w:rsidTr="00B76CDB">
        <w:trPr>
          <w:cnfStyle w:val="000000010000"/>
        </w:trPr>
        <w:tc>
          <w:tcPr>
            <w:cnfStyle w:val="001000000000"/>
            <w:tcW w:w="4322" w:type="dxa"/>
            <w:shd w:val="clear" w:color="auto" w:fill="95B3D7" w:themeFill="accent1" w:themeFillTint="99"/>
          </w:tcPr>
          <w:p w:rsidR="00F35FDB" w:rsidRPr="00932E75" w:rsidRDefault="00F35FDB" w:rsidP="00B76CDB">
            <w:pPr>
              <w:jc w:val="both"/>
              <w:rPr>
                <w:rFonts w:asciiTheme="majorHAnsi" w:eastAsia="Times New Roman" w:hAnsiTheme="majorHAnsi"/>
                <w:b w:val="0"/>
                <w:bCs w:val="0"/>
              </w:rPr>
            </w:pPr>
            <w:r w:rsidRPr="00932E75">
              <w:rPr>
                <w:rFonts w:asciiTheme="majorHAnsi" w:eastAsia="Times New Roman" w:hAnsiTheme="majorHAnsi"/>
              </w:rPr>
              <w:t>Autor:</w:t>
            </w:r>
          </w:p>
        </w:tc>
        <w:tc>
          <w:tcPr>
            <w:tcW w:w="4322" w:type="dxa"/>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Año de publicación:</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Juan Villoro</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2011</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Editorial o patrocinador:</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tabs>
                <w:tab w:val="left" w:pos="1974"/>
              </w:tabs>
              <w:jc w:val="both"/>
              <w:rPr>
                <w:rFonts w:asciiTheme="majorHAnsi" w:eastAsia="Times New Roman" w:hAnsiTheme="majorHAnsi"/>
                <w:b w:val="0"/>
              </w:rPr>
            </w:pPr>
            <w:r>
              <w:rPr>
                <w:rFonts w:asciiTheme="majorHAnsi" w:eastAsia="Times New Roman" w:hAnsiTheme="majorHAnsi"/>
                <w:b w:val="0"/>
              </w:rPr>
              <w:t>FNPI y Fundación PROA</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Sitio de publicación</w:t>
            </w:r>
          </w:p>
        </w:tc>
      </w:tr>
      <w:tr w:rsidR="00F35FDB" w:rsidRPr="00932E75" w:rsidTr="00B76CDB">
        <w:trPr>
          <w:cnfStyle w:val="000000100000"/>
        </w:trPr>
        <w:tc>
          <w:tcPr>
            <w:cnfStyle w:val="001000000000"/>
            <w:tcW w:w="8644" w:type="dxa"/>
            <w:gridSpan w:val="2"/>
            <w:shd w:val="clear" w:color="auto" w:fill="auto"/>
          </w:tcPr>
          <w:p w:rsidR="00F35FDB" w:rsidRDefault="00F35FDB" w:rsidP="00B76CDB">
            <w:pPr>
              <w:jc w:val="both"/>
              <w:rPr>
                <w:rFonts w:asciiTheme="majorHAnsi" w:eastAsia="Times New Roman" w:hAnsiTheme="majorHAnsi"/>
                <w:b w:val="0"/>
              </w:rPr>
            </w:pPr>
            <w:r>
              <w:rPr>
                <w:rFonts w:asciiTheme="majorHAnsi" w:eastAsia="Times New Roman" w:hAnsiTheme="majorHAnsi"/>
                <w:b w:val="0"/>
              </w:rPr>
              <w:t>www.fnpi.org</w:t>
            </w: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Contenido</w:t>
            </w:r>
          </w:p>
        </w:tc>
      </w:tr>
      <w:tr w:rsidR="00F35FDB" w:rsidRPr="00932E75" w:rsidTr="00B76CDB">
        <w:trPr>
          <w:cnfStyle w:val="000000100000"/>
        </w:trPr>
        <w:tc>
          <w:tcPr>
            <w:cnfStyle w:val="001000000000"/>
            <w:tcW w:w="8644" w:type="dxa"/>
            <w:gridSpan w:val="2"/>
            <w:shd w:val="clear" w:color="auto" w:fill="auto"/>
          </w:tcPr>
          <w:p w:rsidR="00F35FDB" w:rsidRPr="00426669" w:rsidRDefault="00F35FDB" w:rsidP="00B76CDB">
            <w:pPr>
              <w:jc w:val="both"/>
              <w:rPr>
                <w:rFonts w:asciiTheme="majorHAnsi" w:eastAsia="Times New Roman" w:hAnsiTheme="majorHAnsi"/>
                <w:b w:val="0"/>
              </w:rPr>
            </w:pPr>
            <w:r w:rsidRPr="00426669">
              <w:rPr>
                <w:rFonts w:asciiTheme="majorHAnsi" w:eastAsia="Times New Roman" w:hAnsiTheme="majorHAnsi"/>
                <w:b w:val="0"/>
              </w:rPr>
              <w:t>“Mientras más cosas sepa un cronista, mientras más cosas conozca, mejores crónicas puede hacer. No digo que deba ser un erudito, sino alguien con muy buena atención dispersa”.</w:t>
            </w:r>
          </w:p>
          <w:p w:rsidR="00F35FDB" w:rsidRPr="00426669" w:rsidRDefault="00F35FDB" w:rsidP="00B76CDB">
            <w:pPr>
              <w:jc w:val="both"/>
              <w:rPr>
                <w:rFonts w:asciiTheme="majorHAnsi" w:eastAsia="Times New Roman" w:hAnsiTheme="majorHAnsi"/>
                <w:b w:val="0"/>
              </w:rPr>
            </w:pPr>
            <w:r w:rsidRPr="00426669">
              <w:rPr>
                <w:rFonts w:asciiTheme="majorHAnsi" w:eastAsia="Times New Roman" w:hAnsiTheme="majorHAnsi"/>
                <w:b w:val="0"/>
              </w:rPr>
              <w:t>“La atención del cronista en los detalles es muy importante. Si tenemos una escena en una sala de autopsias, no es necesario describir con minuciosidad las camillas, los escalpelos, la sangre en la juntura de las baldosas, aunque quizá sea fundamental mencionar las cáscaras de maní que alguien dejó tiradas en el piso, junto a la puerta. Algo que no pertenece a esa realidad y la hace convincente”. El detalle. Y la singularización de lo general.</w:t>
            </w:r>
          </w:p>
          <w:p w:rsidR="00F35FDB" w:rsidRPr="00426669" w:rsidRDefault="00F35FDB" w:rsidP="00B76CDB">
            <w:pPr>
              <w:jc w:val="both"/>
              <w:rPr>
                <w:rFonts w:asciiTheme="majorHAnsi" w:eastAsia="Times New Roman" w:hAnsiTheme="majorHAnsi"/>
                <w:b w:val="0"/>
              </w:rPr>
            </w:pPr>
            <w:r w:rsidRPr="00426669">
              <w:rPr>
                <w:rFonts w:asciiTheme="majorHAnsi" w:eastAsia="Times New Roman" w:hAnsiTheme="majorHAnsi"/>
                <w:b w:val="0"/>
              </w:rPr>
              <w:t xml:space="preserve">La emoción debe ser un atributo de la lectura, no de la escritura. No explicitar: “Ésta es la historia de un villano miserable”, sino narrar la historia para que, al terminarla, el lector piense: “Qué hombre tan miserable”. “Antón </w:t>
            </w:r>
            <w:proofErr w:type="spellStart"/>
            <w:r w:rsidRPr="00426669">
              <w:rPr>
                <w:rFonts w:asciiTheme="majorHAnsi" w:eastAsia="Times New Roman" w:hAnsiTheme="majorHAnsi"/>
                <w:b w:val="0"/>
              </w:rPr>
              <w:t>Chéjov</w:t>
            </w:r>
            <w:proofErr w:type="spellEnd"/>
            <w:r w:rsidRPr="00426669">
              <w:rPr>
                <w:rFonts w:asciiTheme="majorHAnsi" w:eastAsia="Times New Roman" w:hAnsiTheme="majorHAnsi"/>
                <w:b w:val="0"/>
              </w:rPr>
              <w:t xml:space="preserve"> dice que escribir que un personaje está triste, no entristece. Distinto es que el personaje salga al patio en medio de la noche y, a oscuras, se quede mirando un charco de agua donde se refleja la luna”. La tristeza no se lee, se siente.</w:t>
            </w:r>
          </w:p>
          <w:p w:rsidR="00F35FDB" w:rsidRPr="00426669" w:rsidRDefault="00F35FDB" w:rsidP="00B76CDB">
            <w:pPr>
              <w:jc w:val="both"/>
              <w:rPr>
                <w:rFonts w:asciiTheme="majorHAnsi" w:eastAsia="Times New Roman" w:hAnsiTheme="majorHAnsi"/>
                <w:b w:val="0"/>
              </w:rPr>
            </w:pPr>
            <w:r w:rsidRPr="00426669">
              <w:rPr>
                <w:rFonts w:asciiTheme="majorHAnsi" w:eastAsia="Times New Roman" w:hAnsiTheme="majorHAnsi"/>
                <w:b w:val="0"/>
              </w:rPr>
              <w:t>Dice el escritor mexicano que si uno inventa, termina por estereotipar todo. Termina pensando que los narcotraficantes sólo oyen narcocorridos cuando es muy probable que a uno de ellos le guste Mozart. “Termina simplificando la realidad”.</w:t>
            </w:r>
          </w:p>
          <w:p w:rsidR="00F35FDB" w:rsidRPr="00932E75" w:rsidRDefault="00F35FDB" w:rsidP="00B76CDB">
            <w:pPr>
              <w:jc w:val="both"/>
              <w:rPr>
                <w:rFonts w:asciiTheme="majorHAnsi" w:eastAsia="Times New Roman" w:hAnsiTheme="majorHAnsi"/>
                <w:b w:val="0"/>
              </w:rPr>
            </w:pPr>
            <w:r w:rsidRPr="00426669">
              <w:rPr>
                <w:rFonts w:asciiTheme="majorHAnsi" w:eastAsia="Times New Roman" w:hAnsiTheme="majorHAnsi"/>
                <w:b w:val="0"/>
              </w:rPr>
              <w:t xml:space="preserve">La descripción heteróclita: cuando uno empieza a describir cosas de un mismo contexto (sobre una mesa una libreta, un lápiz, una computadora) el resto se sobrentiende. Las descripciones enserie se debilitan. En un mercado, por ejemplo, uno dice: hay naranjas, manzanas, lechugas y podría seguir, así, indefinidamente. Pero, mejor, podría decir: Hay naranjas, tomates, al lado: una bicicleta china; y un </w:t>
            </w:r>
            <w:r w:rsidRPr="00426669">
              <w:rPr>
                <w:rFonts w:asciiTheme="majorHAnsi" w:eastAsia="Times New Roman" w:hAnsiTheme="majorHAnsi"/>
                <w:b w:val="0"/>
              </w:rPr>
              <w:lastRenderedPageBreak/>
              <w:t>cerdito camina por los pasillos. Con esas cuatro cosas ya no necesitamos describir las otras verduras, sabemos que están y además conocemos, un poco, el clima del lugar.</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lastRenderedPageBreak/>
              <w:t>Metodología</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Análisis de varias fuentes bibliográficas y reflexión personal.</w:t>
            </w:r>
          </w:p>
          <w:p w:rsidR="00F35FDB" w:rsidRPr="00932E75" w:rsidRDefault="00F35FDB" w:rsidP="00B76CDB">
            <w:pPr>
              <w:tabs>
                <w:tab w:val="left" w:pos="2945"/>
              </w:tabs>
              <w:jc w:val="both"/>
              <w:rPr>
                <w:rFonts w:asciiTheme="majorHAnsi" w:eastAsia="Times New Roman" w:hAnsiTheme="majorHAnsi"/>
                <w:b w:val="0"/>
              </w:rPr>
            </w:pPr>
            <w:r>
              <w:rPr>
                <w:rFonts w:asciiTheme="majorHAnsi" w:eastAsia="Times New Roman" w:hAnsiTheme="majorHAnsi"/>
                <w:b w:val="0"/>
              </w:rPr>
              <w:tab/>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 xml:space="preserve">Discusión </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w:t>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Conclusiones</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Se dan ciertos consejos para el cronista: atención dispersa, singularizar lo general, no contar sino mostrar, no inventar.</w:t>
            </w: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Bibliografía</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w:t>
            </w:r>
          </w:p>
        </w:tc>
      </w:tr>
    </w:tbl>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p w:rsidR="00F35FDB" w:rsidRDefault="00F35FDB"/>
    <w:tbl>
      <w:tblPr>
        <w:tblStyle w:val="Sombreadomedio1-nfasis11"/>
        <w:tblW w:w="0" w:type="auto"/>
        <w:tblLook w:val="04A0"/>
      </w:tblPr>
      <w:tblGrid>
        <w:gridCol w:w="4322"/>
        <w:gridCol w:w="4322"/>
      </w:tblGrid>
      <w:tr w:rsidR="00F35FDB" w:rsidRPr="00932E75" w:rsidTr="00B76CDB">
        <w:trPr>
          <w:cnfStyle w:val="1000000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noProof/>
                <w:lang w:val="es-ES"/>
              </w:rPr>
              <w:lastRenderedPageBreak/>
              <w:drawing>
                <wp:inline distT="0" distB="0" distL="0" distR="0">
                  <wp:extent cx="1752600" cy="381000"/>
                  <wp:effectExtent l="19050" t="0" r="0" b="0"/>
                  <wp:docPr id="11" name="Imagen 5" descr="C:\Documents and Settings\daniell\Mis documentos\Mis documentos\logo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Documents and Settings\daniell\Mis documentos\Mis documentos\logos\Logo-1.jpg"/>
                          <pic:cNvPicPr>
                            <a:picLocks noChangeAspect="1" noChangeArrowheads="1"/>
                          </pic:cNvPicPr>
                        </pic:nvPicPr>
                        <pic:blipFill>
                          <a:blip r:embed="rId4" cstate="print"/>
                          <a:srcRect/>
                          <a:stretch>
                            <a:fillRect/>
                          </a:stretch>
                        </pic:blipFill>
                        <pic:spPr bwMode="auto">
                          <a:xfrm>
                            <a:off x="0" y="0"/>
                            <a:ext cx="1752600" cy="381000"/>
                          </a:xfrm>
                          <a:prstGeom prst="rect">
                            <a:avLst/>
                          </a:prstGeom>
                          <a:noFill/>
                          <a:ln w="9525">
                            <a:noFill/>
                            <a:miter lim="800000"/>
                            <a:headEnd/>
                            <a:tailEnd/>
                          </a:ln>
                        </pic:spPr>
                      </pic:pic>
                    </a:graphicData>
                  </a:graphic>
                </wp:inline>
              </w:drawing>
            </w:r>
          </w:p>
        </w:tc>
      </w:tr>
      <w:tr w:rsidR="00F35FDB" w:rsidRPr="00932E75" w:rsidTr="00B76CDB">
        <w:trPr>
          <w:cnfStyle w:val="000000100000"/>
        </w:trPr>
        <w:tc>
          <w:tcPr>
            <w:cnfStyle w:val="001000000000"/>
            <w:tcW w:w="8644" w:type="dxa"/>
            <w:gridSpan w:val="2"/>
            <w:shd w:val="clear" w:color="auto" w:fill="1F497D" w:themeFill="text2"/>
          </w:tcPr>
          <w:p w:rsidR="00F35FDB" w:rsidRPr="00932E75" w:rsidRDefault="00F35FDB" w:rsidP="00B76CDB">
            <w:pPr>
              <w:jc w:val="both"/>
              <w:rPr>
                <w:rFonts w:asciiTheme="majorHAnsi" w:eastAsia="Times New Roman" w:hAnsiTheme="majorHAnsi"/>
                <w:color w:val="FFFFFF" w:themeColor="background1"/>
              </w:rPr>
            </w:pPr>
            <w:r w:rsidRPr="00932E75">
              <w:rPr>
                <w:rFonts w:asciiTheme="majorHAnsi" w:eastAsia="Times New Roman" w:hAnsiTheme="majorHAnsi"/>
                <w:color w:val="FFFFFF" w:themeColor="background1"/>
              </w:rPr>
              <w:t>Guía MTA 003 – Resumen Analítico</w:t>
            </w:r>
          </w:p>
        </w:tc>
      </w:tr>
      <w:tr w:rsidR="00F35FDB" w:rsidRPr="00932E75" w:rsidTr="00B76CDB">
        <w:trPr>
          <w:cnfStyle w:val="000000010000"/>
        </w:trPr>
        <w:tc>
          <w:tcPr>
            <w:cnfStyle w:val="001000000000"/>
            <w:tcW w:w="4322" w:type="dxa"/>
            <w:tcBorders>
              <w:bottom w:val="single" w:sz="8" w:space="0" w:color="7BA0CD" w:themeColor="accent1" w:themeTint="BF"/>
            </w:tcBorders>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Facultad:</w:t>
            </w:r>
          </w:p>
        </w:tc>
        <w:tc>
          <w:tcPr>
            <w:tcW w:w="4322" w:type="dxa"/>
            <w:tcBorders>
              <w:bottom w:val="single" w:sz="8" w:space="0" w:color="7BA0CD" w:themeColor="accent1" w:themeTint="BF"/>
            </w:tcBorders>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Estudiante(s):</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Comunicación</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Andrés Cárdenas Matute</w:t>
            </w:r>
          </w:p>
        </w:tc>
      </w:tr>
      <w:tr w:rsidR="00F35FDB" w:rsidRPr="00932E75" w:rsidTr="00B76CDB">
        <w:trPr>
          <w:cnfStyle w:val="000000010000"/>
        </w:trPr>
        <w:tc>
          <w:tcPr>
            <w:cnfStyle w:val="001000000000"/>
            <w:tcW w:w="4322" w:type="dxa"/>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Asignatura:</w:t>
            </w:r>
          </w:p>
        </w:tc>
        <w:tc>
          <w:tcPr>
            <w:tcW w:w="4322" w:type="dxa"/>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Fecha:</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Tesis</w:t>
            </w:r>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02/01/2013</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Partes del Resumen Analítico.</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Libro.</w:t>
            </w:r>
          </w:p>
          <w:p w:rsidR="00F35FDB" w:rsidRPr="00932E75" w:rsidRDefault="00F35FDB" w:rsidP="00B76CDB">
            <w:pPr>
              <w:jc w:val="both"/>
              <w:rPr>
                <w:rFonts w:asciiTheme="majorHAnsi" w:eastAsia="Times New Roman" w:hAnsiTheme="majorHAnsi"/>
                <w:b w:val="0"/>
              </w:rPr>
            </w:pPr>
          </w:p>
          <w:p w:rsidR="00F35FDB" w:rsidRDefault="00F35FDB" w:rsidP="00B76CDB">
            <w:pPr>
              <w:jc w:val="both"/>
              <w:rPr>
                <w:rFonts w:asciiTheme="majorHAnsi" w:eastAsia="Times New Roman" w:hAnsiTheme="majorHAnsi"/>
                <w:b w:val="0"/>
              </w:rPr>
            </w:pPr>
          </w:p>
          <w:p w:rsidR="00F35FDB"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Título:</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El concepto de ficción</w:t>
            </w:r>
          </w:p>
        </w:tc>
      </w:tr>
      <w:tr w:rsidR="00F35FDB" w:rsidRPr="00932E75" w:rsidTr="00B76CDB">
        <w:trPr>
          <w:cnfStyle w:val="000000010000"/>
        </w:trPr>
        <w:tc>
          <w:tcPr>
            <w:cnfStyle w:val="001000000000"/>
            <w:tcW w:w="4322" w:type="dxa"/>
            <w:shd w:val="clear" w:color="auto" w:fill="95B3D7" w:themeFill="accent1" w:themeFillTint="99"/>
          </w:tcPr>
          <w:p w:rsidR="00F35FDB" w:rsidRPr="00932E75" w:rsidRDefault="00F35FDB" w:rsidP="00B76CDB">
            <w:pPr>
              <w:jc w:val="both"/>
              <w:rPr>
                <w:rFonts w:asciiTheme="majorHAnsi" w:eastAsia="Times New Roman" w:hAnsiTheme="majorHAnsi"/>
                <w:b w:val="0"/>
                <w:bCs w:val="0"/>
              </w:rPr>
            </w:pPr>
            <w:r w:rsidRPr="00932E75">
              <w:rPr>
                <w:rFonts w:asciiTheme="majorHAnsi" w:eastAsia="Times New Roman" w:hAnsiTheme="majorHAnsi"/>
              </w:rPr>
              <w:t>Autor:</w:t>
            </w:r>
          </w:p>
        </w:tc>
        <w:tc>
          <w:tcPr>
            <w:tcW w:w="4322" w:type="dxa"/>
            <w:shd w:val="clear" w:color="auto" w:fill="95B3D7" w:themeFill="accent1" w:themeFillTint="99"/>
          </w:tcPr>
          <w:p w:rsidR="00F35FDB" w:rsidRPr="00932E75" w:rsidRDefault="00F35FDB" w:rsidP="00B76CDB">
            <w:pPr>
              <w:jc w:val="both"/>
              <w:cnfStyle w:val="000000010000"/>
              <w:rPr>
                <w:rFonts w:asciiTheme="majorHAnsi" w:eastAsia="Times New Roman" w:hAnsiTheme="majorHAnsi"/>
                <w:b/>
              </w:rPr>
            </w:pPr>
            <w:r w:rsidRPr="00932E75">
              <w:rPr>
                <w:rFonts w:asciiTheme="majorHAnsi" w:eastAsia="Times New Roman" w:hAnsiTheme="majorHAnsi"/>
                <w:b/>
              </w:rPr>
              <w:t>Año de publicación:</w:t>
            </w:r>
          </w:p>
        </w:tc>
      </w:tr>
      <w:tr w:rsidR="00F35FDB" w:rsidRPr="00932E75" w:rsidTr="00B76CDB">
        <w:trPr>
          <w:cnfStyle w:val="000000100000"/>
        </w:trPr>
        <w:tc>
          <w:tcPr>
            <w:cnfStyle w:val="001000000000"/>
            <w:tcW w:w="4322" w:type="dxa"/>
            <w:shd w:val="clear" w:color="auto" w:fill="auto"/>
          </w:tcPr>
          <w:p w:rsidR="00F35FDB" w:rsidRPr="00932E75" w:rsidRDefault="00F35FDB" w:rsidP="00B76CDB">
            <w:pPr>
              <w:jc w:val="both"/>
              <w:rPr>
                <w:rFonts w:asciiTheme="majorHAnsi" w:eastAsia="Times New Roman" w:hAnsiTheme="majorHAnsi"/>
                <w:b w:val="0"/>
                <w:bCs w:val="0"/>
              </w:rPr>
            </w:pPr>
            <w:r>
              <w:rPr>
                <w:rFonts w:asciiTheme="majorHAnsi" w:eastAsia="Times New Roman" w:hAnsiTheme="majorHAnsi"/>
                <w:b w:val="0"/>
                <w:bCs w:val="0"/>
              </w:rPr>
              <w:t xml:space="preserve">Juan José </w:t>
            </w:r>
            <w:proofErr w:type="spellStart"/>
            <w:r>
              <w:rPr>
                <w:rFonts w:asciiTheme="majorHAnsi" w:eastAsia="Times New Roman" w:hAnsiTheme="majorHAnsi"/>
                <w:b w:val="0"/>
                <w:bCs w:val="0"/>
              </w:rPr>
              <w:t>Saer</w:t>
            </w:r>
            <w:proofErr w:type="spellEnd"/>
          </w:p>
        </w:tc>
        <w:tc>
          <w:tcPr>
            <w:tcW w:w="4322" w:type="dxa"/>
            <w:shd w:val="clear" w:color="auto" w:fill="auto"/>
          </w:tcPr>
          <w:p w:rsidR="00F35FDB" w:rsidRPr="00932E75" w:rsidRDefault="00F35FDB" w:rsidP="00B76CDB">
            <w:pPr>
              <w:jc w:val="both"/>
              <w:cnfStyle w:val="000000100000"/>
              <w:rPr>
                <w:rFonts w:asciiTheme="majorHAnsi" w:eastAsia="Times New Roman" w:hAnsiTheme="majorHAnsi"/>
              </w:rPr>
            </w:pPr>
            <w:r>
              <w:rPr>
                <w:rFonts w:asciiTheme="majorHAnsi" w:eastAsia="Times New Roman" w:hAnsiTheme="majorHAnsi"/>
              </w:rPr>
              <w:t>1997</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Editorial o patrocinador:</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tabs>
                <w:tab w:val="left" w:pos="1974"/>
              </w:tabs>
              <w:jc w:val="both"/>
              <w:rPr>
                <w:rFonts w:asciiTheme="majorHAnsi" w:eastAsia="Times New Roman" w:hAnsiTheme="majorHAnsi"/>
                <w:b w:val="0"/>
              </w:rPr>
            </w:pPr>
            <w:r>
              <w:rPr>
                <w:rFonts w:asciiTheme="majorHAnsi" w:eastAsia="Times New Roman" w:hAnsiTheme="majorHAnsi"/>
                <w:b w:val="0"/>
              </w:rPr>
              <w:t>Ariel</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Sitio de publicación</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 xml:space="preserve">Libro físico y Google </w:t>
            </w:r>
            <w:proofErr w:type="spellStart"/>
            <w:r>
              <w:rPr>
                <w:rFonts w:asciiTheme="majorHAnsi" w:eastAsia="Times New Roman" w:hAnsiTheme="majorHAnsi"/>
                <w:b w:val="0"/>
              </w:rPr>
              <w:t>Books</w:t>
            </w:r>
            <w:proofErr w:type="spellEnd"/>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Contenido</w:t>
            </w:r>
          </w:p>
        </w:tc>
      </w:tr>
      <w:tr w:rsidR="00F35FDB" w:rsidRPr="00932E75" w:rsidTr="00B76CDB">
        <w:trPr>
          <w:cnfStyle w:val="000000100000"/>
        </w:trPr>
        <w:tc>
          <w:tcPr>
            <w:cnfStyle w:val="001000000000"/>
            <w:tcW w:w="8644" w:type="dxa"/>
            <w:gridSpan w:val="2"/>
            <w:shd w:val="clear" w:color="auto" w:fill="auto"/>
          </w:tcPr>
          <w:p w:rsidR="00F35FDB" w:rsidRPr="00CE3A61" w:rsidRDefault="00F35FDB" w:rsidP="00B76CDB">
            <w:pPr>
              <w:jc w:val="both"/>
              <w:rPr>
                <w:rFonts w:asciiTheme="majorHAnsi" w:eastAsia="Times New Roman" w:hAnsiTheme="majorHAnsi"/>
                <w:b w:val="0"/>
              </w:rPr>
            </w:pPr>
            <w:r w:rsidRPr="00CE3A61">
              <w:rPr>
                <w:rFonts w:asciiTheme="majorHAnsi" w:eastAsia="Times New Roman" w:hAnsiTheme="majorHAnsi"/>
                <w:b w:val="0"/>
              </w:rPr>
              <w:t>El rechazo escrupuloso de todo elemento ficticio no es un criterio de verdad. Puesto que el concepto mismo de verdad es incierto y su definición integra elementos dispares y aun contradictorios.</w:t>
            </w:r>
          </w:p>
          <w:p w:rsidR="00F35FDB" w:rsidRPr="00CE3A61" w:rsidRDefault="00F35FDB" w:rsidP="00B76CDB">
            <w:pPr>
              <w:jc w:val="both"/>
              <w:rPr>
                <w:rFonts w:asciiTheme="majorHAnsi" w:eastAsia="Times New Roman" w:hAnsiTheme="majorHAnsi"/>
                <w:b w:val="0"/>
              </w:rPr>
            </w:pPr>
            <w:r w:rsidRPr="00CE3A61">
              <w:rPr>
                <w:rFonts w:asciiTheme="majorHAnsi" w:eastAsia="Times New Roman" w:hAnsiTheme="majorHAnsi"/>
                <w:b w:val="0"/>
              </w:rPr>
              <w:t>La verdad no es necesariamente lo contrario de la ficción, y que cuando optamos por la práctica de la ficción no lo hacemos con el propósito turbio de tergiversar la verdad. En cuanto a la dependencia jerárquica entre verdad y ficción, según la cual la primera poseería una positividad mayor que la segunda, es desde luego, en el plano que nos interesa, una mera fantasía moral.</w:t>
            </w:r>
          </w:p>
          <w:p w:rsidR="00F35FDB" w:rsidRPr="00CE3A61" w:rsidRDefault="00F35FDB" w:rsidP="00B76CDB">
            <w:pPr>
              <w:jc w:val="both"/>
              <w:rPr>
                <w:rFonts w:asciiTheme="majorHAnsi" w:eastAsia="Times New Roman" w:hAnsiTheme="majorHAnsi"/>
                <w:b w:val="0"/>
              </w:rPr>
            </w:pPr>
            <w:r w:rsidRPr="00CE3A61">
              <w:rPr>
                <w:rFonts w:asciiTheme="majorHAnsi" w:eastAsia="Times New Roman" w:hAnsiTheme="majorHAnsi"/>
                <w:b w:val="0"/>
              </w:rPr>
              <w:t xml:space="preserve">Al dar un salto hacia lo </w:t>
            </w:r>
            <w:proofErr w:type="spellStart"/>
            <w:r w:rsidRPr="00CE3A61">
              <w:rPr>
                <w:rFonts w:asciiTheme="majorHAnsi" w:eastAsia="Times New Roman" w:hAnsiTheme="majorHAnsi"/>
                <w:b w:val="0"/>
              </w:rPr>
              <w:t>inverificable</w:t>
            </w:r>
            <w:proofErr w:type="spellEnd"/>
            <w:r w:rsidRPr="00CE3A61">
              <w:rPr>
                <w:rFonts w:asciiTheme="majorHAnsi" w:eastAsia="Times New Roman" w:hAnsiTheme="majorHAnsi"/>
                <w:b w:val="0"/>
              </w:rPr>
              <w:t>, la ficción multiplica al infinito las posibilidades de tratamiento. No vuelve la espalda a una supuesta realidad objetiva: muy por el contrario, se sumerge en su turbulencia, desdeñando la actitud ingenua que consiste en pretender saber de antemano cómo esa realidad está hecha.</w:t>
            </w:r>
          </w:p>
          <w:p w:rsidR="00F35FDB" w:rsidRPr="00CE3A61" w:rsidRDefault="00F35FDB" w:rsidP="00B76CDB">
            <w:pPr>
              <w:jc w:val="both"/>
              <w:rPr>
                <w:rFonts w:asciiTheme="majorHAnsi" w:eastAsia="Times New Roman" w:hAnsiTheme="majorHAnsi"/>
                <w:b w:val="0"/>
              </w:rPr>
            </w:pPr>
            <w:r w:rsidRPr="00CE3A61">
              <w:rPr>
                <w:rFonts w:asciiTheme="majorHAnsi" w:eastAsia="Times New Roman" w:hAnsiTheme="majorHAnsi"/>
                <w:b w:val="0"/>
              </w:rPr>
              <w:t>Pero la ficción no solicita ser creída en tanto que verdad, sino en tanto que ficción.</w:t>
            </w:r>
          </w:p>
          <w:p w:rsidR="00F35FDB" w:rsidRPr="00CE3A61" w:rsidRDefault="00F35FDB" w:rsidP="00B76CDB">
            <w:pPr>
              <w:jc w:val="both"/>
              <w:rPr>
                <w:rFonts w:asciiTheme="majorHAnsi" w:eastAsia="Times New Roman" w:hAnsiTheme="majorHAnsi"/>
                <w:b w:val="0"/>
              </w:rPr>
            </w:pPr>
            <w:proofErr w:type="spellStart"/>
            <w:r w:rsidRPr="00CE3A61">
              <w:rPr>
                <w:rFonts w:asciiTheme="majorHAnsi" w:eastAsia="Times New Roman" w:hAnsiTheme="majorHAnsi"/>
                <w:b w:val="0"/>
              </w:rPr>
              <w:t>Solienitsin</w:t>
            </w:r>
            <w:proofErr w:type="spellEnd"/>
            <w:r w:rsidRPr="00CE3A61">
              <w:rPr>
                <w:rFonts w:asciiTheme="majorHAnsi" w:eastAsia="Times New Roman" w:hAnsiTheme="majorHAnsi"/>
                <w:b w:val="0"/>
              </w:rPr>
              <w:t xml:space="preserve"> difiere con la literatura oficial del estalinismo en su concepción de la verdad, pero coincide con ella en la de la ficción como sirvienta de la ideología.</w:t>
            </w:r>
          </w:p>
          <w:p w:rsidR="00F35FDB" w:rsidRPr="00CE3A61" w:rsidRDefault="00F35FDB" w:rsidP="00B76CDB">
            <w:pPr>
              <w:jc w:val="both"/>
              <w:rPr>
                <w:rFonts w:asciiTheme="majorHAnsi" w:eastAsia="Times New Roman" w:hAnsiTheme="majorHAnsi"/>
                <w:b w:val="0"/>
              </w:rPr>
            </w:pPr>
            <w:r w:rsidRPr="00CE3A61">
              <w:rPr>
                <w:rFonts w:asciiTheme="majorHAnsi" w:eastAsia="Times New Roman" w:hAnsiTheme="majorHAnsi"/>
                <w:b w:val="0"/>
              </w:rPr>
              <w:t xml:space="preserve">Eco es el opuesto simétrico de </w:t>
            </w:r>
            <w:proofErr w:type="spellStart"/>
            <w:r w:rsidRPr="00CE3A61">
              <w:rPr>
                <w:rFonts w:asciiTheme="majorHAnsi" w:eastAsia="Times New Roman" w:hAnsiTheme="majorHAnsi"/>
                <w:b w:val="0"/>
              </w:rPr>
              <w:t>Solienitsin</w:t>
            </w:r>
            <w:proofErr w:type="spellEnd"/>
            <w:r w:rsidRPr="00CE3A61">
              <w:rPr>
                <w:rFonts w:asciiTheme="majorHAnsi" w:eastAsia="Times New Roman" w:hAnsiTheme="majorHAnsi"/>
                <w:b w:val="0"/>
              </w:rPr>
              <w:t xml:space="preserve">: a la gran revelación que propone </w:t>
            </w:r>
            <w:proofErr w:type="spellStart"/>
            <w:r w:rsidRPr="00CE3A61">
              <w:rPr>
                <w:rFonts w:asciiTheme="majorHAnsi" w:eastAsia="Times New Roman" w:hAnsiTheme="majorHAnsi"/>
                <w:b w:val="0"/>
              </w:rPr>
              <w:t>Solienitsin</w:t>
            </w:r>
            <w:proofErr w:type="spellEnd"/>
            <w:r w:rsidRPr="00CE3A61">
              <w:rPr>
                <w:rFonts w:asciiTheme="majorHAnsi" w:eastAsia="Times New Roman" w:hAnsiTheme="majorHAnsi"/>
                <w:b w:val="0"/>
              </w:rPr>
              <w:t>, Eco responde que no hay nada nuevo bajo el sol.</w:t>
            </w:r>
          </w:p>
          <w:p w:rsidR="00F35FDB" w:rsidRPr="00CE3A61" w:rsidRDefault="00F35FDB" w:rsidP="00B76CDB">
            <w:pPr>
              <w:jc w:val="both"/>
              <w:rPr>
                <w:rFonts w:asciiTheme="majorHAnsi" w:eastAsia="Times New Roman" w:hAnsiTheme="majorHAnsi"/>
                <w:b w:val="0"/>
              </w:rPr>
            </w:pPr>
            <w:r w:rsidRPr="00CE3A61">
              <w:rPr>
                <w:rFonts w:asciiTheme="majorHAnsi" w:eastAsia="Times New Roman" w:hAnsiTheme="majorHAnsi"/>
                <w:b w:val="0"/>
              </w:rPr>
              <w:t xml:space="preserve">Pero Borges -numerosos textos suyos lo prueban-, a diferencia de Eco y de </w:t>
            </w:r>
            <w:proofErr w:type="spellStart"/>
            <w:r w:rsidRPr="00CE3A61">
              <w:rPr>
                <w:rFonts w:asciiTheme="majorHAnsi" w:eastAsia="Times New Roman" w:hAnsiTheme="majorHAnsi"/>
                <w:b w:val="0"/>
              </w:rPr>
              <w:t>Solienitsin</w:t>
            </w:r>
            <w:proofErr w:type="spellEnd"/>
            <w:r w:rsidRPr="00CE3A61">
              <w:rPr>
                <w:rFonts w:asciiTheme="majorHAnsi" w:eastAsia="Times New Roman" w:hAnsiTheme="majorHAnsi"/>
                <w:b w:val="0"/>
              </w:rPr>
              <w:t>, no reivindica ni lo falso ni lo verdadero como opuestos que se excluyen, sino como conceptos problemáticos que encarnan la principal razón de ser de la ficción. Si llama Ficciones a uno de sus libros fundamentales, no lo hace con el fin de exaltar lo falso a expensas de lo verdadero, sino con el de sugerir que la ficción es el medio más apropiado para tratar sus relaciones complejas.</w:t>
            </w:r>
          </w:p>
          <w:p w:rsidR="00F35FDB" w:rsidRPr="00CE3A61" w:rsidRDefault="00F35FDB" w:rsidP="00B76CDB">
            <w:pPr>
              <w:jc w:val="both"/>
              <w:rPr>
                <w:rFonts w:asciiTheme="majorHAnsi" w:eastAsia="Times New Roman" w:hAnsiTheme="majorHAnsi"/>
                <w:b w:val="0"/>
              </w:rPr>
            </w:pPr>
            <w:r w:rsidRPr="00CE3A61">
              <w:rPr>
                <w:rFonts w:asciiTheme="majorHAnsi" w:eastAsia="Times New Roman" w:hAnsiTheme="majorHAnsi"/>
                <w:b w:val="0"/>
              </w:rPr>
              <w:t xml:space="preserve">Ni el Quijote, ni </w:t>
            </w:r>
            <w:proofErr w:type="spellStart"/>
            <w:r w:rsidRPr="00CE3A61">
              <w:rPr>
                <w:rFonts w:asciiTheme="majorHAnsi" w:eastAsia="Times New Roman" w:hAnsiTheme="majorHAnsi"/>
                <w:b w:val="0"/>
              </w:rPr>
              <w:t>Tristam</w:t>
            </w:r>
            <w:proofErr w:type="spellEnd"/>
            <w:r w:rsidRPr="00CE3A61">
              <w:rPr>
                <w:rFonts w:asciiTheme="majorHAnsi" w:eastAsia="Times New Roman" w:hAnsiTheme="majorHAnsi"/>
                <w:b w:val="0"/>
              </w:rPr>
              <w:t xml:space="preserve"> </w:t>
            </w:r>
            <w:proofErr w:type="spellStart"/>
            <w:r w:rsidRPr="00CE3A61">
              <w:rPr>
                <w:rFonts w:asciiTheme="majorHAnsi" w:eastAsia="Times New Roman" w:hAnsiTheme="majorHAnsi"/>
                <w:b w:val="0"/>
              </w:rPr>
              <w:t>Shandy</w:t>
            </w:r>
            <w:proofErr w:type="spellEnd"/>
            <w:r w:rsidRPr="00CE3A61">
              <w:rPr>
                <w:rFonts w:asciiTheme="majorHAnsi" w:eastAsia="Times New Roman" w:hAnsiTheme="majorHAnsi"/>
                <w:b w:val="0"/>
              </w:rPr>
              <w:t xml:space="preserve">, ni Madame </w:t>
            </w:r>
            <w:proofErr w:type="spellStart"/>
            <w:r w:rsidRPr="00CE3A61">
              <w:rPr>
                <w:rFonts w:asciiTheme="majorHAnsi" w:eastAsia="Times New Roman" w:hAnsiTheme="majorHAnsi"/>
                <w:b w:val="0"/>
              </w:rPr>
              <w:t>Bovary</w:t>
            </w:r>
            <w:proofErr w:type="spellEnd"/>
            <w:r w:rsidRPr="00CE3A61">
              <w:rPr>
                <w:rFonts w:asciiTheme="majorHAnsi" w:eastAsia="Times New Roman" w:hAnsiTheme="majorHAnsi"/>
                <w:b w:val="0"/>
              </w:rPr>
              <w:t xml:space="preserve">, ni El Castillo pontifican sobre </w:t>
            </w:r>
            <w:r w:rsidRPr="00CE3A61">
              <w:rPr>
                <w:rFonts w:asciiTheme="majorHAnsi" w:eastAsia="Times New Roman" w:hAnsiTheme="majorHAnsi"/>
                <w:b w:val="0"/>
              </w:rPr>
              <w:lastRenderedPageBreak/>
              <w:t>una supuesta realidad anterior a su concreción textual, pero tampoco se resignan a la función de entretenimiento o de artificio: aunque se afirmen como ficciones, quieren sin embargo ser tomadas al pie de la letra.</w:t>
            </w:r>
          </w:p>
          <w:p w:rsidR="00F35FDB" w:rsidRPr="00932E75" w:rsidRDefault="00F35FDB" w:rsidP="00B76CDB">
            <w:pPr>
              <w:jc w:val="both"/>
              <w:rPr>
                <w:rFonts w:asciiTheme="majorHAnsi" w:eastAsia="Times New Roman" w:hAnsiTheme="majorHAnsi"/>
                <w:b w:val="0"/>
              </w:rPr>
            </w:pPr>
            <w:r w:rsidRPr="00CE3A61">
              <w:rPr>
                <w:rFonts w:asciiTheme="majorHAnsi" w:eastAsia="Times New Roman" w:hAnsiTheme="majorHAnsi"/>
                <w:b w:val="0"/>
              </w:rPr>
              <w:t>Podemos definir de un modo global la ficción como una antropología especulativa.</w:t>
            </w: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lastRenderedPageBreak/>
              <w:t>Metodología</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Análisis de varias fuentes bibliográficas y reflexión personal.</w:t>
            </w:r>
          </w:p>
          <w:p w:rsidR="00F35FDB" w:rsidRPr="00932E75" w:rsidRDefault="00F35FDB" w:rsidP="00B76CDB">
            <w:pPr>
              <w:tabs>
                <w:tab w:val="left" w:pos="2945"/>
              </w:tabs>
              <w:jc w:val="both"/>
              <w:rPr>
                <w:rFonts w:asciiTheme="majorHAnsi" w:eastAsia="Times New Roman" w:hAnsiTheme="majorHAnsi"/>
                <w:b w:val="0"/>
              </w:rPr>
            </w:pPr>
            <w:r>
              <w:rPr>
                <w:rFonts w:asciiTheme="majorHAnsi" w:eastAsia="Times New Roman" w:hAnsiTheme="majorHAnsi"/>
                <w:b w:val="0"/>
              </w:rPr>
              <w:tab/>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 xml:space="preserve">Discusión </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¿Qué distingue a la verdad de la ficción?</w:t>
            </w:r>
          </w:p>
          <w:p w:rsidR="00F35FDB" w:rsidRPr="00932E75" w:rsidRDefault="00F35FDB" w:rsidP="00B76CDB">
            <w:pPr>
              <w:jc w:val="both"/>
              <w:rPr>
                <w:rFonts w:asciiTheme="majorHAnsi" w:eastAsia="Times New Roman" w:hAnsiTheme="majorHAnsi"/>
                <w:b w:val="0"/>
              </w:rPr>
            </w:pP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Conclusiones</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 xml:space="preserve">La ficción es el medio más apropiado para tratar la complejidad de la realidad. </w:t>
            </w:r>
          </w:p>
          <w:p w:rsidR="00F35FDB" w:rsidRPr="00932E75" w:rsidRDefault="00F35FDB" w:rsidP="00B76CDB">
            <w:pPr>
              <w:jc w:val="both"/>
              <w:rPr>
                <w:rFonts w:asciiTheme="majorHAnsi" w:eastAsia="Times New Roman" w:hAnsiTheme="majorHAnsi"/>
                <w:b w:val="0"/>
              </w:rPr>
            </w:pPr>
          </w:p>
        </w:tc>
      </w:tr>
      <w:tr w:rsidR="00F35FDB" w:rsidRPr="00932E75" w:rsidTr="00B76CDB">
        <w:trPr>
          <w:cnfStyle w:val="000000010000"/>
        </w:trPr>
        <w:tc>
          <w:tcPr>
            <w:cnfStyle w:val="001000000000"/>
            <w:tcW w:w="8644" w:type="dxa"/>
            <w:gridSpan w:val="2"/>
            <w:shd w:val="clear" w:color="auto" w:fill="95B3D7" w:themeFill="accent1" w:themeFillTint="99"/>
          </w:tcPr>
          <w:p w:rsidR="00F35FDB" w:rsidRPr="00932E75" w:rsidRDefault="00F35FDB" w:rsidP="00B76CDB">
            <w:pPr>
              <w:jc w:val="both"/>
              <w:rPr>
                <w:rFonts w:asciiTheme="majorHAnsi" w:eastAsia="Times New Roman" w:hAnsiTheme="majorHAnsi"/>
              </w:rPr>
            </w:pPr>
            <w:r w:rsidRPr="00932E75">
              <w:rPr>
                <w:rFonts w:asciiTheme="majorHAnsi" w:eastAsia="Times New Roman" w:hAnsiTheme="majorHAnsi"/>
              </w:rPr>
              <w:t>Bibliografía</w:t>
            </w:r>
          </w:p>
        </w:tc>
      </w:tr>
      <w:tr w:rsidR="00F35FDB" w:rsidRPr="00932E75" w:rsidTr="00B76CDB">
        <w:trPr>
          <w:cnfStyle w:val="000000100000"/>
        </w:trPr>
        <w:tc>
          <w:tcPr>
            <w:cnfStyle w:val="001000000000"/>
            <w:tcW w:w="8644" w:type="dxa"/>
            <w:gridSpan w:val="2"/>
            <w:shd w:val="clear" w:color="auto" w:fill="auto"/>
          </w:tcPr>
          <w:p w:rsidR="00F35FDB" w:rsidRPr="00932E75" w:rsidRDefault="00F35FDB" w:rsidP="00B76CDB">
            <w:pPr>
              <w:jc w:val="both"/>
              <w:rPr>
                <w:rFonts w:asciiTheme="majorHAnsi" w:eastAsia="Times New Roman" w:hAnsiTheme="majorHAnsi"/>
                <w:b w:val="0"/>
              </w:rPr>
            </w:pPr>
            <w:r>
              <w:rPr>
                <w:rFonts w:asciiTheme="majorHAnsi" w:eastAsia="Times New Roman" w:hAnsiTheme="majorHAnsi"/>
                <w:b w:val="0"/>
              </w:rPr>
              <w:t>-</w:t>
            </w:r>
          </w:p>
        </w:tc>
      </w:tr>
    </w:tbl>
    <w:p w:rsidR="00F35FDB" w:rsidRDefault="00F35FDB"/>
    <w:sectPr w:rsidR="00F35FDB" w:rsidSect="00FF2DEF">
      <w:pgSz w:w="11906" w:h="16838"/>
      <w:pgMar w:top="1417" w:right="1701" w:bottom="141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F35FDB"/>
    <w:rsid w:val="00A0786A"/>
    <w:rsid w:val="00E02823"/>
    <w:rsid w:val="00F35FDB"/>
    <w:rsid w:val="00FF2DE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FDB"/>
    <w:rPr>
      <w:rFonts w:ascii="Calibri" w:eastAsia="Calibri" w:hAnsi="Calibri" w:cs="Times New Roman"/>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Sombreadomedio1-nfasis11">
    <w:name w:val="Sombreado medio 1 - Énfasis 11"/>
    <w:basedOn w:val="Tablanormal"/>
    <w:rsid w:val="00F35FDB"/>
    <w:pPr>
      <w:spacing w:after="0" w:line="240" w:lineRule="auto"/>
    </w:pPr>
    <w:rPr>
      <w:rFonts w:ascii="Calibri" w:eastAsia="Calibri" w:hAnsi="Calibri" w:cs="Times New Roman"/>
      <w:sz w:val="24"/>
      <w:szCs w:val="24"/>
      <w:lang w:eastAsia="es-E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extodeglobo">
    <w:name w:val="Balloon Text"/>
    <w:basedOn w:val="Normal"/>
    <w:link w:val="TextodegloboCar"/>
    <w:uiPriority w:val="99"/>
    <w:semiHidden/>
    <w:unhideWhenUsed/>
    <w:rsid w:val="00F35FD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5FDB"/>
    <w:rPr>
      <w:rFonts w:ascii="Tahoma" w:eastAsia="Calibri"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7065</Words>
  <Characters>38859</Characters>
  <Application>Microsoft Office Word</Application>
  <DocSecurity>0</DocSecurity>
  <Lines>323</Lines>
  <Paragraphs>91</Paragraphs>
  <ScaleCrop>false</ScaleCrop>
  <Company/>
  <LinksUpToDate>false</LinksUpToDate>
  <CharactersWithSpaces>45833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AndresC</dc:creator>
  <cp:lastModifiedBy>AndresC</cp:lastModifiedBy>
  <cp:revision>1</cp:revision>
  <dcterms:created xsi:type="dcterms:W3CDTF">2014-06-05T17:02:00Z</dcterms:created>
  <dcterms:modified xsi:type="dcterms:W3CDTF">2014-06-05T17:05:00Z</dcterms:modified>
</cp:coreProperties>
</file>