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BE87F5" w14:textId="54450258" w:rsidR="00C4182F" w:rsidRPr="006113D7" w:rsidRDefault="006113D7" w:rsidP="006113D7">
      <w:pPr>
        <w:rPr>
          <w:rFonts w:ascii="Times" w:hAnsi="Times" w:cs="Arial"/>
          <w:noProof/>
          <w:sz w:val="28"/>
        </w:rPr>
      </w:pPr>
      <w:r w:rsidRPr="006113D7">
        <w:rPr>
          <w:rFonts w:ascii="Times" w:hAnsi="Times" w:cs="Arial"/>
          <w:noProof/>
          <w:sz w:val="28"/>
          <w:lang w:eastAsia="es-ES_tradnl"/>
        </w:rPr>
        <w:drawing>
          <wp:inline distT="0" distB="0" distL="0" distR="0" wp14:anchorId="45C35D76" wp14:editId="202B24E7">
            <wp:extent cx="5396230" cy="1437640"/>
            <wp:effectExtent l="0" t="0" r="0" b="1016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96230" cy="1437640"/>
                    </a:xfrm>
                    <a:prstGeom prst="rect">
                      <a:avLst/>
                    </a:prstGeom>
                  </pic:spPr>
                </pic:pic>
              </a:graphicData>
            </a:graphic>
          </wp:inline>
        </w:drawing>
      </w:r>
    </w:p>
    <w:p w14:paraId="6B7292D9" w14:textId="77777777" w:rsidR="00C4182F" w:rsidRPr="006113D7" w:rsidRDefault="00C4182F" w:rsidP="006113D7">
      <w:pPr>
        <w:rPr>
          <w:rFonts w:ascii="Times" w:hAnsi="Times" w:cs="Arial"/>
          <w:b/>
          <w:noProof/>
          <w:sz w:val="32"/>
          <w:szCs w:val="28"/>
        </w:rPr>
      </w:pPr>
    </w:p>
    <w:p w14:paraId="25788EA9" w14:textId="77777777" w:rsidR="00C4182F" w:rsidRPr="006113D7" w:rsidRDefault="00C4182F" w:rsidP="00C4182F">
      <w:pPr>
        <w:jc w:val="center"/>
        <w:rPr>
          <w:rFonts w:ascii="Times" w:hAnsi="Times" w:cs="Arial"/>
          <w:b/>
          <w:sz w:val="32"/>
          <w:szCs w:val="28"/>
        </w:rPr>
      </w:pPr>
      <w:r w:rsidRPr="006113D7">
        <w:rPr>
          <w:rFonts w:ascii="Times" w:hAnsi="Times" w:cs="Arial"/>
          <w:b/>
          <w:sz w:val="32"/>
          <w:szCs w:val="28"/>
        </w:rPr>
        <w:t>UNIVERSIDAD DE LOS HEMISFERIOS</w:t>
      </w:r>
    </w:p>
    <w:p w14:paraId="7D86A9BF" w14:textId="77777777" w:rsidR="002900BD" w:rsidRPr="006113D7" w:rsidRDefault="002900BD" w:rsidP="00C4182F">
      <w:pPr>
        <w:jc w:val="center"/>
        <w:rPr>
          <w:rFonts w:ascii="Times" w:hAnsi="Times" w:cs="Arial"/>
          <w:b/>
          <w:sz w:val="32"/>
          <w:szCs w:val="28"/>
        </w:rPr>
      </w:pPr>
    </w:p>
    <w:p w14:paraId="1D05BEBE" w14:textId="4D25ABA3" w:rsidR="00C4182F" w:rsidRPr="006113D7" w:rsidRDefault="00C4182F" w:rsidP="00C4182F">
      <w:pPr>
        <w:jc w:val="center"/>
        <w:rPr>
          <w:rFonts w:ascii="Times" w:hAnsi="Times" w:cs="Arial"/>
          <w:b/>
          <w:sz w:val="32"/>
          <w:szCs w:val="28"/>
        </w:rPr>
      </w:pPr>
      <w:r w:rsidRPr="006113D7">
        <w:rPr>
          <w:rFonts w:ascii="Times" w:hAnsi="Times" w:cs="Arial"/>
          <w:b/>
          <w:sz w:val="32"/>
          <w:szCs w:val="28"/>
        </w:rPr>
        <w:t xml:space="preserve">FACULTAD DE </w:t>
      </w:r>
      <w:r w:rsidR="002900BD" w:rsidRPr="006113D7">
        <w:rPr>
          <w:rFonts w:ascii="Times" w:hAnsi="Times" w:cs="Arial"/>
          <w:b/>
          <w:sz w:val="32"/>
          <w:szCs w:val="28"/>
        </w:rPr>
        <w:t xml:space="preserve">CIENCIAS JURÍDICAS Y POLÍTICAS </w:t>
      </w:r>
    </w:p>
    <w:p w14:paraId="7AC75C1D" w14:textId="77777777" w:rsidR="002900BD" w:rsidRPr="006113D7" w:rsidRDefault="002900BD" w:rsidP="00C4182F">
      <w:pPr>
        <w:jc w:val="center"/>
        <w:rPr>
          <w:rFonts w:ascii="Times" w:hAnsi="Times" w:cs="Arial"/>
          <w:b/>
          <w:sz w:val="32"/>
          <w:szCs w:val="28"/>
        </w:rPr>
      </w:pPr>
    </w:p>
    <w:p w14:paraId="00732E3C" w14:textId="77777777" w:rsidR="00C4182F" w:rsidRPr="006113D7" w:rsidRDefault="00C4182F" w:rsidP="00C4182F">
      <w:pPr>
        <w:jc w:val="center"/>
        <w:rPr>
          <w:rFonts w:ascii="Times" w:hAnsi="Times" w:cs="Arial"/>
          <w:b/>
          <w:sz w:val="32"/>
          <w:szCs w:val="28"/>
        </w:rPr>
      </w:pPr>
      <w:r w:rsidRPr="006113D7">
        <w:rPr>
          <w:rFonts w:ascii="Times" w:hAnsi="Times" w:cs="Arial"/>
          <w:b/>
          <w:sz w:val="32"/>
          <w:szCs w:val="28"/>
        </w:rPr>
        <w:t>ESCUELA DE DERECHO</w:t>
      </w:r>
    </w:p>
    <w:p w14:paraId="393663A8" w14:textId="77777777" w:rsidR="002900BD" w:rsidRDefault="002900BD" w:rsidP="00C4182F">
      <w:pPr>
        <w:jc w:val="center"/>
        <w:rPr>
          <w:rFonts w:ascii="Times" w:hAnsi="Times" w:cs="Arial"/>
          <w:b/>
          <w:sz w:val="32"/>
          <w:szCs w:val="28"/>
        </w:rPr>
      </w:pPr>
    </w:p>
    <w:p w14:paraId="5F931E3B" w14:textId="77777777" w:rsidR="006113D7" w:rsidRPr="006113D7" w:rsidRDefault="006113D7" w:rsidP="00C4182F">
      <w:pPr>
        <w:jc w:val="center"/>
        <w:rPr>
          <w:rFonts w:ascii="Times" w:hAnsi="Times" w:cs="Arial"/>
          <w:b/>
          <w:sz w:val="32"/>
          <w:szCs w:val="28"/>
        </w:rPr>
      </w:pPr>
    </w:p>
    <w:p w14:paraId="42F2B430" w14:textId="789CAFA2" w:rsidR="006113D7" w:rsidRDefault="002900BD" w:rsidP="006113D7">
      <w:pPr>
        <w:jc w:val="center"/>
        <w:rPr>
          <w:rFonts w:ascii="Times" w:hAnsi="Times" w:cs="Arial"/>
          <w:b/>
          <w:sz w:val="32"/>
          <w:szCs w:val="28"/>
        </w:rPr>
      </w:pPr>
      <w:r w:rsidRPr="006113D7">
        <w:rPr>
          <w:rFonts w:ascii="Times" w:hAnsi="Times" w:cs="Arial"/>
          <w:b/>
          <w:sz w:val="32"/>
          <w:szCs w:val="28"/>
        </w:rPr>
        <w:t>TEMA:</w:t>
      </w:r>
    </w:p>
    <w:p w14:paraId="1A88BD7B" w14:textId="77777777" w:rsidR="006113D7" w:rsidRPr="006113D7" w:rsidRDefault="006113D7" w:rsidP="006113D7">
      <w:pPr>
        <w:jc w:val="center"/>
        <w:rPr>
          <w:rFonts w:ascii="Times" w:hAnsi="Times" w:cs="Arial"/>
          <w:b/>
          <w:sz w:val="32"/>
          <w:szCs w:val="28"/>
        </w:rPr>
      </w:pPr>
    </w:p>
    <w:p w14:paraId="2466EC85" w14:textId="73F77DA9" w:rsidR="002900BD" w:rsidRPr="006113D7" w:rsidRDefault="006113D7" w:rsidP="006113D7">
      <w:pPr>
        <w:jc w:val="center"/>
        <w:rPr>
          <w:rFonts w:cs="Times New Roman"/>
          <w:color w:val="000000" w:themeColor="text1"/>
          <w:sz w:val="32"/>
          <w:szCs w:val="28"/>
          <w:lang w:val="es-ES"/>
        </w:rPr>
      </w:pPr>
      <w:r w:rsidRPr="006113D7">
        <w:rPr>
          <w:rFonts w:ascii="Times" w:hAnsi="Times" w:cs="Arial"/>
          <w:b/>
          <w:sz w:val="32"/>
          <w:szCs w:val="28"/>
        </w:rPr>
        <w:t>“</w:t>
      </w:r>
      <w:r w:rsidRPr="006113D7">
        <w:rPr>
          <w:rFonts w:cs="Times New Roman"/>
          <w:color w:val="000000" w:themeColor="text1"/>
          <w:sz w:val="32"/>
          <w:szCs w:val="28"/>
          <w:lang w:val="es-ES"/>
        </w:rPr>
        <w:t>EL DESPIDO INEFICAZ COMO TUTELA DE LOS DERECHOS DE LA TRABAJADORA EN ESTADO DE EMBARAZO Y DEL TRABAJADOR POR SU CONDICIÓN DE DIRIGENTE SINDICAL”</w:t>
      </w:r>
    </w:p>
    <w:p w14:paraId="318C9492" w14:textId="77777777" w:rsidR="002900BD" w:rsidRDefault="002900BD" w:rsidP="006113D7">
      <w:pPr>
        <w:jc w:val="center"/>
        <w:rPr>
          <w:rFonts w:cs="Times New Roman"/>
          <w:color w:val="000000" w:themeColor="text1"/>
          <w:sz w:val="32"/>
          <w:szCs w:val="28"/>
          <w:lang w:val="es-ES"/>
        </w:rPr>
      </w:pPr>
    </w:p>
    <w:p w14:paraId="0AD9C625" w14:textId="77777777" w:rsidR="006113D7" w:rsidRPr="006113D7" w:rsidRDefault="006113D7" w:rsidP="006113D7">
      <w:pPr>
        <w:jc w:val="center"/>
        <w:rPr>
          <w:rFonts w:cs="Times New Roman"/>
          <w:color w:val="000000" w:themeColor="text1"/>
          <w:sz w:val="32"/>
          <w:szCs w:val="28"/>
          <w:lang w:val="es-ES"/>
        </w:rPr>
      </w:pPr>
    </w:p>
    <w:p w14:paraId="792C6852" w14:textId="196F618F" w:rsidR="002900BD" w:rsidRPr="006113D7" w:rsidRDefault="002900BD" w:rsidP="006113D7">
      <w:pPr>
        <w:jc w:val="center"/>
        <w:rPr>
          <w:rFonts w:cs="Times New Roman"/>
          <w:b/>
          <w:color w:val="000000" w:themeColor="text1"/>
          <w:sz w:val="32"/>
          <w:szCs w:val="28"/>
          <w:lang w:val="es-ES"/>
        </w:rPr>
      </w:pPr>
      <w:r w:rsidRPr="006113D7">
        <w:rPr>
          <w:rFonts w:cs="Times New Roman"/>
          <w:b/>
          <w:color w:val="000000" w:themeColor="text1"/>
          <w:sz w:val="32"/>
          <w:szCs w:val="28"/>
          <w:lang w:val="es-ES"/>
        </w:rPr>
        <w:t>TRABAJO DE TITULACIÓN QUE SE PRESENTA C</w:t>
      </w:r>
      <w:r w:rsidR="006113D7" w:rsidRPr="006113D7">
        <w:rPr>
          <w:rFonts w:cs="Times New Roman"/>
          <w:b/>
          <w:color w:val="000000" w:themeColor="text1"/>
          <w:sz w:val="32"/>
          <w:szCs w:val="28"/>
          <w:lang w:val="es-ES"/>
        </w:rPr>
        <w:t>OMO REQUISITO PREVIO A LA OBTENCIÓN DEL TITULO DE ABOGADO</w:t>
      </w:r>
    </w:p>
    <w:p w14:paraId="7699FCE5" w14:textId="68732532" w:rsidR="002900BD" w:rsidRPr="006113D7" w:rsidRDefault="002900BD" w:rsidP="006113D7">
      <w:pPr>
        <w:rPr>
          <w:rFonts w:ascii="Times" w:hAnsi="Times" w:cs="Arial"/>
          <w:b/>
          <w:sz w:val="32"/>
          <w:szCs w:val="28"/>
          <w:lang w:val="es-ES"/>
        </w:rPr>
      </w:pPr>
    </w:p>
    <w:p w14:paraId="5DC1518B" w14:textId="77777777" w:rsidR="00C4182F" w:rsidRDefault="00C4182F" w:rsidP="006113D7">
      <w:pPr>
        <w:jc w:val="center"/>
        <w:rPr>
          <w:rFonts w:ascii="Times" w:hAnsi="Times" w:cs="Arial"/>
          <w:b/>
          <w:sz w:val="32"/>
          <w:szCs w:val="28"/>
        </w:rPr>
      </w:pPr>
    </w:p>
    <w:p w14:paraId="03FEA8C3" w14:textId="77777777" w:rsidR="006113D7" w:rsidRPr="006113D7" w:rsidRDefault="006113D7" w:rsidP="006113D7">
      <w:pPr>
        <w:jc w:val="center"/>
        <w:rPr>
          <w:rFonts w:ascii="Times" w:hAnsi="Times" w:cs="Arial"/>
          <w:b/>
          <w:sz w:val="32"/>
          <w:szCs w:val="28"/>
        </w:rPr>
      </w:pPr>
    </w:p>
    <w:p w14:paraId="0B8AE39B" w14:textId="77777777" w:rsidR="006113D7" w:rsidRPr="006113D7" w:rsidRDefault="006113D7" w:rsidP="006113D7">
      <w:pPr>
        <w:jc w:val="center"/>
        <w:rPr>
          <w:rFonts w:ascii="Times" w:hAnsi="Times" w:cs="Arial"/>
          <w:sz w:val="32"/>
          <w:szCs w:val="28"/>
        </w:rPr>
      </w:pPr>
      <w:r w:rsidRPr="006113D7">
        <w:rPr>
          <w:rFonts w:ascii="Times" w:hAnsi="Times" w:cs="Arial"/>
          <w:sz w:val="32"/>
          <w:szCs w:val="28"/>
        </w:rPr>
        <w:t>PRESENTADO POR:</w:t>
      </w:r>
    </w:p>
    <w:p w14:paraId="5C621F9B" w14:textId="1B36428D" w:rsidR="00C4182F" w:rsidRPr="006113D7" w:rsidRDefault="00DE1C5B" w:rsidP="006113D7">
      <w:pPr>
        <w:jc w:val="center"/>
        <w:rPr>
          <w:rFonts w:ascii="Times" w:hAnsi="Times" w:cs="Arial"/>
          <w:sz w:val="32"/>
          <w:szCs w:val="28"/>
        </w:rPr>
      </w:pPr>
      <w:r>
        <w:rPr>
          <w:rFonts w:ascii="Times" w:hAnsi="Times" w:cs="Arial"/>
          <w:sz w:val="32"/>
          <w:szCs w:val="28"/>
        </w:rPr>
        <w:t xml:space="preserve">LIC. MARIA </w:t>
      </w:r>
      <w:r w:rsidR="00C4182F" w:rsidRPr="006113D7">
        <w:rPr>
          <w:rFonts w:ascii="Times" w:hAnsi="Times" w:cs="Arial"/>
          <w:sz w:val="32"/>
          <w:szCs w:val="28"/>
        </w:rPr>
        <w:t>GABRIELA GRANIZO</w:t>
      </w:r>
      <w:r>
        <w:rPr>
          <w:rFonts w:ascii="Times" w:hAnsi="Times" w:cs="Arial"/>
          <w:sz w:val="32"/>
          <w:szCs w:val="28"/>
        </w:rPr>
        <w:t xml:space="preserve"> HARO</w:t>
      </w:r>
    </w:p>
    <w:p w14:paraId="1A059272" w14:textId="434FBBB4" w:rsidR="006113D7" w:rsidRDefault="006113D7" w:rsidP="006113D7">
      <w:pPr>
        <w:jc w:val="center"/>
        <w:rPr>
          <w:rFonts w:ascii="Times" w:hAnsi="Times" w:cs="Arial"/>
          <w:sz w:val="32"/>
          <w:szCs w:val="28"/>
        </w:rPr>
      </w:pPr>
    </w:p>
    <w:p w14:paraId="29FB9E64" w14:textId="77777777" w:rsidR="006113D7" w:rsidRPr="006113D7" w:rsidRDefault="006113D7" w:rsidP="006113D7">
      <w:pPr>
        <w:jc w:val="center"/>
        <w:rPr>
          <w:rFonts w:ascii="Times" w:hAnsi="Times" w:cs="Arial"/>
          <w:sz w:val="32"/>
          <w:szCs w:val="28"/>
        </w:rPr>
      </w:pPr>
    </w:p>
    <w:p w14:paraId="64E0BE1B" w14:textId="2E0AC1C7" w:rsidR="006113D7" w:rsidRPr="006113D7" w:rsidRDefault="006113D7" w:rsidP="006113D7">
      <w:pPr>
        <w:jc w:val="center"/>
        <w:rPr>
          <w:rFonts w:ascii="Times" w:hAnsi="Times" w:cs="Arial"/>
          <w:sz w:val="32"/>
          <w:szCs w:val="28"/>
        </w:rPr>
      </w:pPr>
      <w:r w:rsidRPr="006113D7">
        <w:rPr>
          <w:rFonts w:ascii="Times" w:hAnsi="Times" w:cs="Arial"/>
          <w:sz w:val="32"/>
          <w:szCs w:val="28"/>
        </w:rPr>
        <w:t>TUTOR:</w:t>
      </w:r>
    </w:p>
    <w:p w14:paraId="6C722A79" w14:textId="32684C73" w:rsidR="006113D7" w:rsidRPr="006113D7" w:rsidRDefault="006113D7" w:rsidP="006113D7">
      <w:pPr>
        <w:jc w:val="center"/>
        <w:rPr>
          <w:rFonts w:ascii="Times" w:hAnsi="Times" w:cs="Arial"/>
          <w:sz w:val="32"/>
          <w:szCs w:val="28"/>
        </w:rPr>
      </w:pPr>
      <w:r>
        <w:rPr>
          <w:rFonts w:ascii="Times" w:hAnsi="Times" w:cs="Arial"/>
          <w:sz w:val="32"/>
          <w:szCs w:val="28"/>
        </w:rPr>
        <w:t xml:space="preserve">MSG. </w:t>
      </w:r>
      <w:r w:rsidRPr="006113D7">
        <w:rPr>
          <w:rFonts w:ascii="Times" w:hAnsi="Times" w:cs="Arial"/>
          <w:sz w:val="32"/>
          <w:szCs w:val="28"/>
        </w:rPr>
        <w:t>NATHALY JURADO</w:t>
      </w:r>
    </w:p>
    <w:p w14:paraId="72D454A5" w14:textId="77777777" w:rsidR="006113D7" w:rsidRDefault="006113D7" w:rsidP="006113D7">
      <w:pPr>
        <w:jc w:val="center"/>
        <w:rPr>
          <w:rFonts w:ascii="Times" w:hAnsi="Times" w:cs="Arial"/>
          <w:sz w:val="32"/>
          <w:szCs w:val="28"/>
        </w:rPr>
      </w:pPr>
    </w:p>
    <w:p w14:paraId="34F83DD1" w14:textId="77777777" w:rsidR="006113D7" w:rsidRPr="006113D7" w:rsidRDefault="006113D7" w:rsidP="006113D7">
      <w:pPr>
        <w:jc w:val="center"/>
        <w:rPr>
          <w:rFonts w:ascii="Times" w:hAnsi="Times" w:cs="Arial"/>
          <w:sz w:val="32"/>
          <w:szCs w:val="28"/>
        </w:rPr>
      </w:pPr>
    </w:p>
    <w:p w14:paraId="2930D6C6" w14:textId="4E579975" w:rsidR="006113D7" w:rsidRPr="006113D7" w:rsidRDefault="006113D7" w:rsidP="006113D7">
      <w:pPr>
        <w:jc w:val="center"/>
        <w:rPr>
          <w:rFonts w:ascii="Times" w:hAnsi="Times" w:cs="Arial"/>
          <w:sz w:val="32"/>
          <w:szCs w:val="28"/>
        </w:rPr>
      </w:pPr>
      <w:r w:rsidRPr="006113D7">
        <w:rPr>
          <w:rFonts w:ascii="Times" w:hAnsi="Times" w:cs="Arial"/>
          <w:sz w:val="32"/>
          <w:szCs w:val="28"/>
        </w:rPr>
        <w:t>QUITO, 2018</w:t>
      </w:r>
    </w:p>
    <w:sdt>
      <w:sdtPr>
        <w:rPr>
          <w:rFonts w:ascii="Times New Roman" w:eastAsiaTheme="minorHAnsi" w:hAnsi="Times New Roman" w:cstheme="minorBidi"/>
          <w:bCs w:val="0"/>
          <w:color w:val="auto"/>
          <w:sz w:val="24"/>
          <w:szCs w:val="24"/>
          <w:lang w:val="es-ES" w:eastAsia="en-US"/>
        </w:rPr>
        <w:id w:val="-1049233096"/>
        <w:docPartObj>
          <w:docPartGallery w:val="Table of Contents"/>
          <w:docPartUnique/>
        </w:docPartObj>
      </w:sdtPr>
      <w:sdtEndPr>
        <w:rPr>
          <w:b/>
          <w:noProof/>
          <w:lang w:val="es-ES_tradnl"/>
        </w:rPr>
      </w:sdtEndPr>
      <w:sdtContent>
        <w:p w14:paraId="633263C2" w14:textId="406F0180" w:rsidR="00C173F8" w:rsidRDefault="00D55286">
          <w:pPr>
            <w:pStyle w:val="TtulodeTDC"/>
            <w:rPr>
              <w:rFonts w:ascii="Times New Roman" w:hAnsi="Times New Roman" w:cs="Times New Roman"/>
              <w:b/>
              <w:color w:val="000000" w:themeColor="text1"/>
              <w:szCs w:val="24"/>
              <w:lang w:val="es-ES"/>
            </w:rPr>
          </w:pPr>
          <w:r w:rsidRPr="00D55286">
            <w:rPr>
              <w:rFonts w:ascii="Times New Roman" w:hAnsi="Times New Roman" w:cs="Times New Roman"/>
              <w:b/>
              <w:color w:val="000000" w:themeColor="text1"/>
              <w:szCs w:val="24"/>
              <w:lang w:val="es-ES"/>
            </w:rPr>
            <w:t>TABLA DE CONTENIDO</w:t>
          </w:r>
        </w:p>
        <w:p w14:paraId="5A786F41" w14:textId="77777777" w:rsidR="00D55286" w:rsidRPr="00D55286" w:rsidRDefault="00D55286" w:rsidP="00D55286">
          <w:pPr>
            <w:rPr>
              <w:lang w:val="es-ES" w:eastAsia="es-ES_tradnl"/>
            </w:rPr>
          </w:pPr>
        </w:p>
        <w:p w14:paraId="427FE095"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color w:val="000000" w:themeColor="text1"/>
            </w:rPr>
            <w:fldChar w:fldCharType="begin"/>
          </w:r>
          <w:r w:rsidRPr="00D55286">
            <w:rPr>
              <w:rFonts w:ascii="Times New Roman" w:hAnsi="Times New Roman" w:cs="Times New Roman"/>
              <w:color w:val="000000" w:themeColor="text1"/>
            </w:rPr>
            <w:instrText>TOC \o "1-3" \h \z \u</w:instrText>
          </w:r>
          <w:r w:rsidRPr="00D55286">
            <w:rPr>
              <w:rFonts w:ascii="Times New Roman" w:hAnsi="Times New Roman" w:cs="Times New Roman"/>
              <w:color w:val="000000" w:themeColor="text1"/>
            </w:rPr>
            <w:fldChar w:fldCharType="separate"/>
          </w:r>
          <w:r w:rsidRPr="00D55286">
            <w:rPr>
              <w:rFonts w:ascii="Times New Roman" w:hAnsi="Times New Roman" w:cs="Times New Roman"/>
              <w:noProof/>
              <w:color w:val="000000" w:themeColor="text1"/>
            </w:rPr>
            <w:t>DEDICATORIA</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_Toc396691895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5</w:t>
          </w:r>
          <w:r w:rsidRPr="00D55286">
            <w:rPr>
              <w:rFonts w:ascii="Times New Roman" w:hAnsi="Times New Roman" w:cs="Times New Roman"/>
              <w:noProof/>
              <w:color w:val="000000" w:themeColor="text1"/>
            </w:rPr>
            <w:fldChar w:fldCharType="end"/>
          </w:r>
        </w:p>
        <w:p w14:paraId="6B669C2C" w14:textId="77777777" w:rsidR="00D55286" w:rsidRPr="00D55286" w:rsidRDefault="00D55286" w:rsidP="00D55286">
          <w:pPr>
            <w:rPr>
              <w:rFonts w:cs="Times New Roman"/>
              <w:noProof/>
            </w:rPr>
          </w:pPr>
        </w:p>
        <w:p w14:paraId="3ED79B61"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noProof/>
              <w:color w:val="000000" w:themeColor="text1"/>
            </w:rPr>
            <w:t>AGRADECIMIENTO</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_Toc396691896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6</w:t>
          </w:r>
          <w:r w:rsidRPr="00D55286">
            <w:rPr>
              <w:rFonts w:ascii="Times New Roman" w:hAnsi="Times New Roman" w:cs="Times New Roman"/>
              <w:noProof/>
              <w:color w:val="000000" w:themeColor="text1"/>
            </w:rPr>
            <w:fldChar w:fldCharType="end"/>
          </w:r>
        </w:p>
        <w:p w14:paraId="14EB2EC7" w14:textId="77777777" w:rsidR="00D55286" w:rsidRPr="00D55286" w:rsidRDefault="00D55286" w:rsidP="00D55286">
          <w:pPr>
            <w:rPr>
              <w:rFonts w:cs="Times New Roman"/>
              <w:noProof/>
            </w:rPr>
          </w:pPr>
        </w:p>
        <w:p w14:paraId="7070BD9D"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noProof/>
              <w:color w:val="000000" w:themeColor="text1"/>
            </w:rPr>
            <w:t>RESUMEN</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_Toc396691897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7</w:t>
          </w:r>
          <w:r w:rsidRPr="00D55286">
            <w:rPr>
              <w:rFonts w:ascii="Times New Roman" w:hAnsi="Times New Roman" w:cs="Times New Roman"/>
              <w:noProof/>
              <w:color w:val="000000" w:themeColor="text1"/>
            </w:rPr>
            <w:fldChar w:fldCharType="end"/>
          </w:r>
        </w:p>
        <w:p w14:paraId="35395DA1" w14:textId="77777777" w:rsidR="00D55286" w:rsidRPr="00D55286" w:rsidRDefault="00D55286" w:rsidP="00D55286">
          <w:pPr>
            <w:rPr>
              <w:rFonts w:cs="Times New Roman"/>
              <w:noProof/>
            </w:rPr>
          </w:pPr>
        </w:p>
        <w:p w14:paraId="30272706"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noProof/>
              <w:color w:val="000000" w:themeColor="text1"/>
            </w:rPr>
            <w:t>ABSTRACT</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_Toc396691898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8</w:t>
          </w:r>
          <w:r w:rsidRPr="00D55286">
            <w:rPr>
              <w:rFonts w:ascii="Times New Roman" w:hAnsi="Times New Roman" w:cs="Times New Roman"/>
              <w:noProof/>
              <w:color w:val="000000" w:themeColor="text1"/>
            </w:rPr>
            <w:fldChar w:fldCharType="end"/>
          </w:r>
        </w:p>
        <w:p w14:paraId="22512585" w14:textId="77777777" w:rsidR="00D55286" w:rsidRPr="00D55286" w:rsidRDefault="00D55286" w:rsidP="00D55286">
          <w:pPr>
            <w:rPr>
              <w:rFonts w:cs="Times New Roman"/>
              <w:noProof/>
            </w:rPr>
          </w:pPr>
        </w:p>
        <w:p w14:paraId="6910D5BD"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noProof/>
              <w:color w:val="000000" w:themeColor="text1"/>
            </w:rPr>
            <w:t>INTRODUCCIÓN</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_Toc396691899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9</w:t>
          </w:r>
          <w:r w:rsidRPr="00D55286">
            <w:rPr>
              <w:rFonts w:ascii="Times New Roman" w:hAnsi="Times New Roman" w:cs="Times New Roman"/>
              <w:noProof/>
              <w:color w:val="000000" w:themeColor="text1"/>
            </w:rPr>
            <w:fldChar w:fldCharType="end"/>
          </w:r>
        </w:p>
        <w:p w14:paraId="2C4DF511" w14:textId="77777777" w:rsidR="00D55286" w:rsidRPr="00D55286" w:rsidRDefault="00D55286" w:rsidP="00D55286">
          <w:pPr>
            <w:rPr>
              <w:rFonts w:cs="Times New Roman"/>
              <w:noProof/>
            </w:rPr>
          </w:pPr>
        </w:p>
        <w:p w14:paraId="45E49537"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noProof/>
              <w:color w:val="000000" w:themeColor="text1"/>
            </w:rPr>
            <w:t>CAPITULO I</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_Toc396691900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11</w:t>
          </w:r>
          <w:r w:rsidRPr="00D55286">
            <w:rPr>
              <w:rFonts w:ascii="Times New Roman" w:hAnsi="Times New Roman" w:cs="Times New Roman"/>
              <w:noProof/>
              <w:color w:val="000000" w:themeColor="text1"/>
            </w:rPr>
            <w:fldChar w:fldCharType="end"/>
          </w:r>
        </w:p>
        <w:p w14:paraId="251B880A" w14:textId="77777777" w:rsidR="00D55286" w:rsidRPr="00D55286" w:rsidRDefault="00D55286" w:rsidP="00D55286">
          <w:pPr>
            <w:rPr>
              <w:rFonts w:cs="Times New Roman"/>
              <w:noProof/>
            </w:rPr>
          </w:pPr>
        </w:p>
        <w:p w14:paraId="6D3D4BD9" w14:textId="77777777" w:rsidR="00C173F8" w:rsidRPr="00D55286" w:rsidRDefault="00C173F8">
          <w:pPr>
            <w:pStyle w:val="TDC2"/>
            <w:tabs>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Tutela constitucional, internacional y legal de la mujer trabajadora en estado de embarazo en el Ecuador</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_Toc396691901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11</w:t>
          </w:r>
          <w:r w:rsidRPr="00D55286">
            <w:rPr>
              <w:rFonts w:ascii="Times New Roman" w:hAnsi="Times New Roman" w:cs="Times New Roman"/>
              <w:noProof/>
              <w:color w:val="000000" w:themeColor="text1"/>
              <w:sz w:val="24"/>
              <w:szCs w:val="24"/>
            </w:rPr>
            <w:fldChar w:fldCharType="end"/>
          </w:r>
        </w:p>
        <w:p w14:paraId="1DE34F7C" w14:textId="77777777" w:rsidR="00D55286" w:rsidRPr="00D55286" w:rsidRDefault="00D55286" w:rsidP="00D55286">
          <w:pPr>
            <w:rPr>
              <w:rFonts w:cs="Times New Roman"/>
              <w:noProof/>
            </w:rPr>
          </w:pPr>
        </w:p>
        <w:p w14:paraId="6393C11C" w14:textId="6FEB4ED6" w:rsidR="00C173F8" w:rsidRPr="00D55286" w:rsidRDefault="00C173F8">
          <w:pPr>
            <w:pStyle w:val="TDC3"/>
            <w:tabs>
              <w:tab w:val="left" w:pos="407"/>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La protección de la trabajadora en estado de embarazo según la Constitución del Ecuador y el Código de Trabajo;</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_Toc396691902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11</w:t>
          </w:r>
          <w:r w:rsidRPr="00D55286">
            <w:rPr>
              <w:rFonts w:ascii="Times New Roman" w:hAnsi="Times New Roman" w:cs="Times New Roman"/>
              <w:noProof/>
              <w:color w:val="000000" w:themeColor="text1"/>
              <w:sz w:val="24"/>
              <w:szCs w:val="24"/>
            </w:rPr>
            <w:fldChar w:fldCharType="end"/>
          </w:r>
        </w:p>
        <w:p w14:paraId="2EAF955F" w14:textId="77777777" w:rsidR="00D55286" w:rsidRPr="00D55286" w:rsidRDefault="00D55286" w:rsidP="00D55286">
          <w:pPr>
            <w:rPr>
              <w:rFonts w:cs="Times New Roman"/>
              <w:noProof/>
            </w:rPr>
          </w:pPr>
        </w:p>
        <w:p w14:paraId="366443FC" w14:textId="09FFA76C" w:rsidR="00C173F8" w:rsidRPr="00D55286" w:rsidRDefault="00C173F8">
          <w:pPr>
            <w:pStyle w:val="TDC3"/>
            <w:tabs>
              <w:tab w:val="left" w:pos="407"/>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La trabajadora en estado de embarazo según el Convenio 183 de la OIT;</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_Toc396691903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16</w:t>
          </w:r>
          <w:r w:rsidRPr="00D55286">
            <w:rPr>
              <w:rFonts w:ascii="Times New Roman" w:hAnsi="Times New Roman" w:cs="Times New Roman"/>
              <w:noProof/>
              <w:color w:val="000000" w:themeColor="text1"/>
              <w:sz w:val="24"/>
              <w:szCs w:val="24"/>
            </w:rPr>
            <w:fldChar w:fldCharType="end"/>
          </w:r>
        </w:p>
        <w:p w14:paraId="61052E35" w14:textId="77777777" w:rsidR="00D55286" w:rsidRPr="00D55286" w:rsidRDefault="00D55286" w:rsidP="00D55286">
          <w:pPr>
            <w:rPr>
              <w:rFonts w:cs="Times New Roman"/>
              <w:noProof/>
            </w:rPr>
          </w:pPr>
        </w:p>
        <w:p w14:paraId="3F90FB34" w14:textId="0C86D2F4" w:rsidR="00C173F8" w:rsidRPr="00D55286" w:rsidRDefault="00C173F8">
          <w:pPr>
            <w:pStyle w:val="TDC3"/>
            <w:tabs>
              <w:tab w:val="left" w:pos="407"/>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El interés superior del niño según la Convención sobre los Derechos Del Niño y de la Niña, adoptada por la Asamblea General de las Naciones Unidas el 20 de noviembre de 1989.</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_Toc396691904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18</w:t>
          </w:r>
          <w:r w:rsidRPr="00D55286">
            <w:rPr>
              <w:rFonts w:ascii="Times New Roman" w:hAnsi="Times New Roman" w:cs="Times New Roman"/>
              <w:noProof/>
              <w:color w:val="000000" w:themeColor="text1"/>
              <w:sz w:val="24"/>
              <w:szCs w:val="24"/>
            </w:rPr>
            <w:fldChar w:fldCharType="end"/>
          </w:r>
        </w:p>
        <w:p w14:paraId="2DAEC18E" w14:textId="77777777" w:rsidR="00D55286" w:rsidRPr="00D55286" w:rsidRDefault="00D55286" w:rsidP="00D55286">
          <w:pPr>
            <w:rPr>
              <w:rFonts w:cs="Times New Roman"/>
              <w:noProof/>
            </w:rPr>
          </w:pPr>
        </w:p>
        <w:p w14:paraId="3801DFDE" w14:textId="499B1D80" w:rsidR="00C173F8" w:rsidRPr="00D55286" w:rsidRDefault="00C173F8">
          <w:pPr>
            <w:pStyle w:val="TDC3"/>
            <w:tabs>
              <w:tab w:val="left" w:pos="407"/>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El principio de interés superior del niño según el Código de la Niñez y Adolescencia del Ecuador</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_Toc396691905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20</w:t>
          </w:r>
          <w:r w:rsidRPr="00D55286">
            <w:rPr>
              <w:rFonts w:ascii="Times New Roman" w:hAnsi="Times New Roman" w:cs="Times New Roman"/>
              <w:noProof/>
              <w:color w:val="000000" w:themeColor="text1"/>
              <w:sz w:val="24"/>
              <w:szCs w:val="24"/>
            </w:rPr>
            <w:fldChar w:fldCharType="end"/>
          </w:r>
        </w:p>
        <w:p w14:paraId="58309632" w14:textId="77777777" w:rsidR="00D55286" w:rsidRPr="00D55286" w:rsidRDefault="00D55286" w:rsidP="00D55286">
          <w:pPr>
            <w:rPr>
              <w:rFonts w:cs="Times New Roman"/>
              <w:noProof/>
            </w:rPr>
          </w:pPr>
        </w:p>
        <w:p w14:paraId="3AF629A8" w14:textId="40533072" w:rsidR="00C173F8" w:rsidRPr="00D55286" w:rsidRDefault="00C173F8">
          <w:pPr>
            <w:pStyle w:val="TDC3"/>
            <w:tabs>
              <w:tab w:val="left" w:pos="407"/>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Conclusiones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_Toc396691906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21</w:t>
          </w:r>
          <w:r w:rsidRPr="00D55286">
            <w:rPr>
              <w:rFonts w:ascii="Times New Roman" w:hAnsi="Times New Roman" w:cs="Times New Roman"/>
              <w:noProof/>
              <w:color w:val="000000" w:themeColor="text1"/>
              <w:sz w:val="24"/>
              <w:szCs w:val="24"/>
            </w:rPr>
            <w:fldChar w:fldCharType="end"/>
          </w:r>
        </w:p>
        <w:p w14:paraId="4296ECC0" w14:textId="77777777" w:rsidR="00D55286" w:rsidRPr="00D55286" w:rsidRDefault="00D55286" w:rsidP="00D55286">
          <w:pPr>
            <w:rPr>
              <w:rFonts w:cs="Times New Roman"/>
              <w:noProof/>
            </w:rPr>
          </w:pPr>
        </w:p>
        <w:p w14:paraId="10A8DBFD"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noProof/>
              <w:color w:val="000000" w:themeColor="text1"/>
            </w:rPr>
            <w:t>CAPITULO II</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_Toc396691907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21</w:t>
          </w:r>
          <w:r w:rsidRPr="00D55286">
            <w:rPr>
              <w:rFonts w:ascii="Times New Roman" w:hAnsi="Times New Roman" w:cs="Times New Roman"/>
              <w:noProof/>
              <w:color w:val="000000" w:themeColor="text1"/>
            </w:rPr>
            <w:fldChar w:fldCharType="end"/>
          </w:r>
        </w:p>
        <w:p w14:paraId="24DF4B8B" w14:textId="77777777" w:rsidR="00D55286" w:rsidRPr="00D55286" w:rsidRDefault="00D55286" w:rsidP="00D55286">
          <w:pPr>
            <w:rPr>
              <w:rFonts w:cs="Times New Roman"/>
              <w:noProof/>
            </w:rPr>
          </w:pPr>
        </w:p>
        <w:p w14:paraId="390C371A" w14:textId="77777777" w:rsidR="00C173F8" w:rsidRPr="00D55286" w:rsidRDefault="00C173F8">
          <w:pPr>
            <w:pStyle w:val="TDC2"/>
            <w:tabs>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El reconocimiento del derecho de libertad sindical en el Ecuador y la protección constitucional, internacional y legal</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_Toc396691908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22</w:t>
          </w:r>
          <w:r w:rsidRPr="00D55286">
            <w:rPr>
              <w:rFonts w:ascii="Times New Roman" w:hAnsi="Times New Roman" w:cs="Times New Roman"/>
              <w:noProof/>
              <w:color w:val="000000" w:themeColor="text1"/>
              <w:sz w:val="24"/>
              <w:szCs w:val="24"/>
            </w:rPr>
            <w:fldChar w:fldCharType="end"/>
          </w:r>
        </w:p>
        <w:p w14:paraId="3B13BC4D" w14:textId="77777777" w:rsidR="00D55286" w:rsidRPr="00D55286" w:rsidRDefault="00D55286" w:rsidP="00D55286">
          <w:pPr>
            <w:rPr>
              <w:rFonts w:cs="Times New Roman"/>
              <w:noProof/>
            </w:rPr>
          </w:pPr>
        </w:p>
        <w:p w14:paraId="24AAB125" w14:textId="59457AB7" w:rsidR="00C173F8" w:rsidRPr="00D55286" w:rsidRDefault="00C173F8">
          <w:pPr>
            <w:pStyle w:val="TDC3"/>
            <w:tabs>
              <w:tab w:val="left" w:pos="407"/>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El derecho de libertad sindical según la Constitución del Ecuador</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_Toc396691909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22</w:t>
          </w:r>
          <w:r w:rsidRPr="00D55286">
            <w:rPr>
              <w:rFonts w:ascii="Times New Roman" w:hAnsi="Times New Roman" w:cs="Times New Roman"/>
              <w:noProof/>
              <w:color w:val="000000" w:themeColor="text1"/>
              <w:sz w:val="24"/>
              <w:szCs w:val="24"/>
            </w:rPr>
            <w:fldChar w:fldCharType="end"/>
          </w:r>
        </w:p>
        <w:p w14:paraId="2C2976B4" w14:textId="77777777" w:rsidR="00D55286" w:rsidRPr="00D55286" w:rsidRDefault="00D55286">
          <w:pPr>
            <w:pStyle w:val="TDC3"/>
            <w:tabs>
              <w:tab w:val="left" w:pos="407"/>
              <w:tab w:val="right" w:leader="dot" w:pos="8488"/>
            </w:tabs>
            <w:rPr>
              <w:rFonts w:ascii="Times New Roman" w:hAnsi="Times New Roman" w:cs="Times New Roman"/>
              <w:noProof/>
              <w:color w:val="000000" w:themeColor="text1"/>
              <w:sz w:val="24"/>
              <w:szCs w:val="24"/>
            </w:rPr>
          </w:pPr>
        </w:p>
        <w:p w14:paraId="435AA3F8" w14:textId="2E025FFF" w:rsidR="00C173F8" w:rsidRPr="00D55286" w:rsidRDefault="00C173F8">
          <w:pPr>
            <w:pStyle w:val="TDC3"/>
            <w:tabs>
              <w:tab w:val="left" w:pos="407"/>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El reconocimiento de la libertad sindical y el derecho de contratación colectiva en los convenios 87 y 98 de la OIT</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_Toc396691910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27</w:t>
          </w:r>
          <w:r w:rsidRPr="00D55286">
            <w:rPr>
              <w:rFonts w:ascii="Times New Roman" w:hAnsi="Times New Roman" w:cs="Times New Roman"/>
              <w:noProof/>
              <w:color w:val="000000" w:themeColor="text1"/>
              <w:sz w:val="24"/>
              <w:szCs w:val="24"/>
            </w:rPr>
            <w:fldChar w:fldCharType="end"/>
          </w:r>
        </w:p>
        <w:p w14:paraId="1398BD9C" w14:textId="77777777" w:rsidR="00D55286" w:rsidRPr="00D55286" w:rsidRDefault="00D55286">
          <w:pPr>
            <w:pStyle w:val="TDC3"/>
            <w:tabs>
              <w:tab w:val="left" w:pos="407"/>
              <w:tab w:val="right" w:leader="dot" w:pos="8488"/>
            </w:tabs>
            <w:rPr>
              <w:rFonts w:ascii="Times New Roman" w:hAnsi="Times New Roman" w:cs="Times New Roman"/>
              <w:noProof/>
              <w:color w:val="000000" w:themeColor="text1"/>
              <w:sz w:val="24"/>
              <w:szCs w:val="24"/>
            </w:rPr>
          </w:pPr>
        </w:p>
        <w:p w14:paraId="07513E88" w14:textId="014A1F20" w:rsidR="00C173F8" w:rsidRPr="00D55286" w:rsidRDefault="00C173F8">
          <w:pPr>
            <w:pStyle w:val="TDC3"/>
            <w:tabs>
              <w:tab w:val="left" w:pos="407"/>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Los derechos sindicales según el Protocolo Adicional a la Convención Americana sobre Derechos Humanos en Materia de Derechos Económicos, Sociales y Culturales adoptado el 17 de noviembre de 1988</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_Toc396691911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31</w:t>
          </w:r>
          <w:r w:rsidRPr="00D55286">
            <w:rPr>
              <w:rFonts w:ascii="Times New Roman" w:hAnsi="Times New Roman" w:cs="Times New Roman"/>
              <w:noProof/>
              <w:color w:val="000000" w:themeColor="text1"/>
              <w:sz w:val="24"/>
              <w:szCs w:val="24"/>
            </w:rPr>
            <w:fldChar w:fldCharType="end"/>
          </w:r>
        </w:p>
        <w:p w14:paraId="67EAAFEF" w14:textId="77777777" w:rsidR="00D55286" w:rsidRPr="00D55286" w:rsidRDefault="00D55286">
          <w:pPr>
            <w:pStyle w:val="TDC3"/>
            <w:tabs>
              <w:tab w:val="left" w:pos="407"/>
              <w:tab w:val="right" w:leader="dot" w:pos="8488"/>
            </w:tabs>
            <w:rPr>
              <w:rFonts w:ascii="Times New Roman" w:hAnsi="Times New Roman" w:cs="Times New Roman"/>
              <w:noProof/>
              <w:color w:val="000000" w:themeColor="text1"/>
              <w:sz w:val="24"/>
              <w:szCs w:val="24"/>
            </w:rPr>
          </w:pPr>
        </w:p>
        <w:p w14:paraId="52D8AE4A" w14:textId="7F11C620" w:rsidR="00C173F8" w:rsidRPr="00D55286" w:rsidRDefault="00C173F8">
          <w:pPr>
            <w:pStyle w:val="TDC3"/>
            <w:tabs>
              <w:tab w:val="left" w:pos="407"/>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La tutela de la libertad sindical y la represión de las conductas antisindicales según la Ley de Libertad Sindical de España de 1985</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_Toc396691912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33</w:t>
          </w:r>
          <w:r w:rsidRPr="00D55286">
            <w:rPr>
              <w:rFonts w:ascii="Times New Roman" w:hAnsi="Times New Roman" w:cs="Times New Roman"/>
              <w:noProof/>
              <w:color w:val="000000" w:themeColor="text1"/>
              <w:sz w:val="24"/>
              <w:szCs w:val="24"/>
            </w:rPr>
            <w:fldChar w:fldCharType="end"/>
          </w:r>
        </w:p>
        <w:p w14:paraId="04979446" w14:textId="77777777" w:rsidR="00D55286" w:rsidRPr="00D55286" w:rsidRDefault="00D55286">
          <w:pPr>
            <w:pStyle w:val="TDC3"/>
            <w:tabs>
              <w:tab w:val="left" w:pos="529"/>
              <w:tab w:val="right" w:leader="dot" w:pos="8488"/>
            </w:tabs>
            <w:rPr>
              <w:rFonts w:ascii="Times New Roman" w:hAnsi="Times New Roman" w:cs="Times New Roman"/>
              <w:noProof/>
              <w:color w:val="000000" w:themeColor="text1"/>
              <w:sz w:val="24"/>
              <w:szCs w:val="24"/>
            </w:rPr>
          </w:pPr>
        </w:p>
        <w:p w14:paraId="5DA32047" w14:textId="6D1E9EA5" w:rsidR="00C173F8" w:rsidRDefault="00C173F8">
          <w:pPr>
            <w:pStyle w:val="TDC3"/>
            <w:tabs>
              <w:tab w:val="left" w:pos="529"/>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Conclusiones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_Toc396691913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37</w:t>
          </w:r>
          <w:r w:rsidRPr="00D55286">
            <w:rPr>
              <w:rFonts w:ascii="Times New Roman" w:hAnsi="Times New Roman" w:cs="Times New Roman"/>
              <w:noProof/>
              <w:color w:val="000000" w:themeColor="text1"/>
              <w:sz w:val="24"/>
              <w:szCs w:val="24"/>
            </w:rPr>
            <w:fldChar w:fldCharType="end"/>
          </w:r>
        </w:p>
        <w:p w14:paraId="5CF5AC16" w14:textId="77777777" w:rsidR="00D55286" w:rsidRPr="00D55286" w:rsidRDefault="00D55286" w:rsidP="00D55286">
          <w:pPr>
            <w:rPr>
              <w:noProof/>
            </w:rPr>
          </w:pPr>
        </w:p>
        <w:p w14:paraId="561A2400"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noProof/>
              <w:color w:val="000000" w:themeColor="text1"/>
            </w:rPr>
            <w:t>CAPITULO III</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_Toc396691914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38</w:t>
          </w:r>
          <w:r w:rsidRPr="00D55286">
            <w:rPr>
              <w:rFonts w:ascii="Times New Roman" w:hAnsi="Times New Roman" w:cs="Times New Roman"/>
              <w:noProof/>
              <w:color w:val="000000" w:themeColor="text1"/>
            </w:rPr>
            <w:fldChar w:fldCharType="end"/>
          </w:r>
        </w:p>
        <w:p w14:paraId="09908CC6" w14:textId="77777777" w:rsidR="00D55286" w:rsidRPr="00D55286" w:rsidRDefault="00D55286" w:rsidP="00D55286">
          <w:pPr>
            <w:rPr>
              <w:rFonts w:cs="Times New Roman"/>
              <w:noProof/>
            </w:rPr>
          </w:pPr>
        </w:p>
        <w:p w14:paraId="43E3F688" w14:textId="77777777" w:rsidR="00C173F8" w:rsidRPr="00D55286" w:rsidRDefault="00C173F8">
          <w:pPr>
            <w:pStyle w:val="TDC2"/>
            <w:tabs>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El despido ineficaz en el Ecuador</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_Toc396691915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38</w:t>
          </w:r>
          <w:r w:rsidRPr="00D55286">
            <w:rPr>
              <w:rFonts w:ascii="Times New Roman" w:hAnsi="Times New Roman" w:cs="Times New Roman"/>
              <w:noProof/>
              <w:color w:val="000000" w:themeColor="text1"/>
              <w:sz w:val="24"/>
              <w:szCs w:val="24"/>
            </w:rPr>
            <w:fldChar w:fldCharType="end"/>
          </w:r>
        </w:p>
        <w:p w14:paraId="4B224C38" w14:textId="77777777" w:rsidR="00D55286" w:rsidRPr="00D55286" w:rsidRDefault="00D55286" w:rsidP="00D55286">
          <w:pPr>
            <w:rPr>
              <w:rFonts w:cs="Times New Roman"/>
              <w:noProof/>
            </w:rPr>
          </w:pPr>
        </w:p>
        <w:p w14:paraId="1B7593C7" w14:textId="49463CA7" w:rsidR="00C173F8" w:rsidRPr="00D55286" w:rsidRDefault="00C173F8">
          <w:pPr>
            <w:pStyle w:val="TDC3"/>
            <w:tabs>
              <w:tab w:val="left" w:pos="529"/>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La estabilidad laboral: absoluta y relativa;</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_Toc396691916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38</w:t>
          </w:r>
          <w:r w:rsidRPr="00D55286">
            <w:rPr>
              <w:rFonts w:ascii="Times New Roman" w:hAnsi="Times New Roman" w:cs="Times New Roman"/>
              <w:noProof/>
              <w:color w:val="000000" w:themeColor="text1"/>
              <w:sz w:val="24"/>
              <w:szCs w:val="24"/>
            </w:rPr>
            <w:fldChar w:fldCharType="end"/>
          </w:r>
        </w:p>
        <w:p w14:paraId="1FD80B01" w14:textId="77777777" w:rsidR="00D55286" w:rsidRPr="00D55286" w:rsidRDefault="00D55286" w:rsidP="00D55286">
          <w:pPr>
            <w:rPr>
              <w:rFonts w:cs="Times New Roman"/>
              <w:noProof/>
            </w:rPr>
          </w:pPr>
        </w:p>
        <w:p w14:paraId="08B30101" w14:textId="5B691310" w:rsidR="00C173F8" w:rsidRPr="00D55286" w:rsidRDefault="00C173F8">
          <w:pPr>
            <w:pStyle w:val="TDC3"/>
            <w:tabs>
              <w:tab w:val="left" w:pos="529"/>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El despido ineficaz en el Ecuador como forma de tutelar los derechos de la mujer trabajadora en estado de embarazo y el de los dirigentes sindicales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_Toc396691917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40</w:t>
          </w:r>
          <w:r w:rsidRPr="00D55286">
            <w:rPr>
              <w:rFonts w:ascii="Times New Roman" w:hAnsi="Times New Roman" w:cs="Times New Roman"/>
              <w:noProof/>
              <w:color w:val="000000" w:themeColor="text1"/>
              <w:sz w:val="24"/>
              <w:szCs w:val="24"/>
            </w:rPr>
            <w:fldChar w:fldCharType="end"/>
          </w:r>
        </w:p>
        <w:p w14:paraId="4C5EFAA2" w14:textId="77777777" w:rsidR="00D55286" w:rsidRPr="00D55286" w:rsidRDefault="00D55286">
          <w:pPr>
            <w:pStyle w:val="TDC3"/>
            <w:tabs>
              <w:tab w:val="left" w:pos="529"/>
              <w:tab w:val="right" w:leader="dot" w:pos="8488"/>
            </w:tabs>
            <w:rPr>
              <w:rFonts w:ascii="Times New Roman" w:hAnsi="Times New Roman" w:cs="Times New Roman"/>
              <w:noProof/>
              <w:color w:val="000000" w:themeColor="text1"/>
              <w:sz w:val="24"/>
              <w:szCs w:val="24"/>
            </w:rPr>
          </w:pPr>
        </w:p>
        <w:p w14:paraId="563A3052" w14:textId="629DAE98" w:rsidR="00C173F8" w:rsidRPr="00D55286" w:rsidRDefault="00C173F8">
          <w:pPr>
            <w:pStyle w:val="TDC3"/>
            <w:tabs>
              <w:tab w:val="left" w:pos="529"/>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El despido ineficaz en el Ecuador como forma de tutelar los derechos de la mujer trabajadora en estado de embarazo y de los dirigentes sindicales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_Toc396691918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41</w:t>
          </w:r>
          <w:r w:rsidRPr="00D55286">
            <w:rPr>
              <w:rFonts w:ascii="Times New Roman" w:hAnsi="Times New Roman" w:cs="Times New Roman"/>
              <w:noProof/>
              <w:color w:val="000000" w:themeColor="text1"/>
              <w:sz w:val="24"/>
              <w:szCs w:val="24"/>
            </w:rPr>
            <w:fldChar w:fldCharType="end"/>
          </w:r>
        </w:p>
        <w:p w14:paraId="6AF446BA" w14:textId="77777777" w:rsidR="00D55286" w:rsidRPr="00D55286" w:rsidRDefault="00D55286">
          <w:pPr>
            <w:pStyle w:val="TDC3"/>
            <w:tabs>
              <w:tab w:val="left" w:pos="529"/>
              <w:tab w:val="right" w:leader="dot" w:pos="8488"/>
            </w:tabs>
            <w:rPr>
              <w:rFonts w:ascii="Times New Roman" w:hAnsi="Times New Roman" w:cs="Times New Roman"/>
              <w:noProof/>
              <w:color w:val="000000" w:themeColor="text1"/>
              <w:sz w:val="24"/>
              <w:szCs w:val="24"/>
            </w:rPr>
          </w:pPr>
        </w:p>
        <w:p w14:paraId="115C9308" w14:textId="390409AF" w:rsidR="00C173F8" w:rsidRPr="00D55286" w:rsidRDefault="00C173F8">
          <w:pPr>
            <w:pStyle w:val="TDC3"/>
            <w:tabs>
              <w:tab w:val="left" w:pos="529"/>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El procedimiento del despido ineficaz en el Ecuador en el contexto de los convenios 87 y 98 de la OIT y del principio constitucional de la celeridad</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_Toc396691919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44</w:t>
          </w:r>
          <w:r w:rsidRPr="00D55286">
            <w:rPr>
              <w:rFonts w:ascii="Times New Roman" w:hAnsi="Times New Roman" w:cs="Times New Roman"/>
              <w:noProof/>
              <w:color w:val="000000" w:themeColor="text1"/>
              <w:sz w:val="24"/>
              <w:szCs w:val="24"/>
            </w:rPr>
            <w:fldChar w:fldCharType="end"/>
          </w:r>
        </w:p>
        <w:p w14:paraId="33E96BF0" w14:textId="77777777" w:rsidR="00D55286" w:rsidRPr="00D55286" w:rsidRDefault="00D55286">
          <w:pPr>
            <w:pStyle w:val="TDC3"/>
            <w:tabs>
              <w:tab w:val="left" w:pos="529"/>
              <w:tab w:val="right" w:leader="dot" w:pos="8488"/>
            </w:tabs>
            <w:rPr>
              <w:rFonts w:ascii="Times New Roman" w:hAnsi="Times New Roman" w:cs="Times New Roman"/>
              <w:noProof/>
              <w:color w:val="000000" w:themeColor="text1"/>
              <w:sz w:val="24"/>
              <w:szCs w:val="24"/>
            </w:rPr>
          </w:pPr>
        </w:p>
        <w:p w14:paraId="27815A32" w14:textId="1F0F9590" w:rsidR="00C173F8" w:rsidRPr="00D55286" w:rsidRDefault="00C173F8">
          <w:pPr>
            <w:pStyle w:val="TDC3"/>
            <w:tabs>
              <w:tab w:val="left" w:pos="529"/>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Diferencias en el Ecuador, entre despido ineficaz y despido por discriminación</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_Toc396691920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48</w:t>
          </w:r>
          <w:r w:rsidRPr="00D55286">
            <w:rPr>
              <w:rFonts w:ascii="Times New Roman" w:hAnsi="Times New Roman" w:cs="Times New Roman"/>
              <w:noProof/>
              <w:color w:val="000000" w:themeColor="text1"/>
              <w:sz w:val="24"/>
              <w:szCs w:val="24"/>
            </w:rPr>
            <w:fldChar w:fldCharType="end"/>
          </w:r>
        </w:p>
        <w:p w14:paraId="6FAF771B" w14:textId="77777777" w:rsidR="00D55286" w:rsidRPr="00D55286" w:rsidRDefault="00D55286">
          <w:pPr>
            <w:pStyle w:val="TDC3"/>
            <w:tabs>
              <w:tab w:val="left" w:pos="529"/>
              <w:tab w:val="right" w:leader="dot" w:pos="8488"/>
            </w:tabs>
            <w:rPr>
              <w:rFonts w:ascii="Times New Roman" w:hAnsi="Times New Roman" w:cs="Times New Roman"/>
              <w:noProof/>
              <w:color w:val="000000" w:themeColor="text1"/>
              <w:sz w:val="24"/>
              <w:szCs w:val="24"/>
            </w:rPr>
          </w:pPr>
        </w:p>
        <w:p w14:paraId="286E0429" w14:textId="149D4011" w:rsidR="00C173F8" w:rsidRDefault="00C173F8">
          <w:pPr>
            <w:pStyle w:val="TDC3"/>
            <w:tabs>
              <w:tab w:val="left" w:pos="529"/>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Conclusiones.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_Toc396691921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49</w:t>
          </w:r>
          <w:r w:rsidRPr="00D55286">
            <w:rPr>
              <w:rFonts w:ascii="Times New Roman" w:hAnsi="Times New Roman" w:cs="Times New Roman"/>
              <w:noProof/>
              <w:color w:val="000000" w:themeColor="text1"/>
              <w:sz w:val="24"/>
              <w:szCs w:val="24"/>
            </w:rPr>
            <w:fldChar w:fldCharType="end"/>
          </w:r>
        </w:p>
        <w:p w14:paraId="16E3C14B" w14:textId="77777777" w:rsidR="00D55286" w:rsidRPr="00D55286" w:rsidRDefault="00D55286" w:rsidP="00D55286">
          <w:pPr>
            <w:rPr>
              <w:noProof/>
            </w:rPr>
          </w:pPr>
        </w:p>
        <w:p w14:paraId="1FA26420" w14:textId="77777777" w:rsidR="00C173F8" w:rsidRPr="00D55286" w:rsidRDefault="00C173F8" w:rsidP="00C173F8">
          <w:pPr>
            <w:pStyle w:val="TDC1"/>
            <w:rPr>
              <w:rFonts w:ascii="Times New Roman" w:hAnsi="Times New Roman" w:cs="Times New Roman"/>
              <w:noProof/>
              <w:color w:val="000000" w:themeColor="text1"/>
            </w:rPr>
          </w:pPr>
          <w:r w:rsidRPr="00D55286">
            <w:rPr>
              <w:rFonts w:ascii="Times New Roman" w:hAnsi="Times New Roman" w:cs="Times New Roman"/>
              <w:noProof/>
              <w:color w:val="000000" w:themeColor="text1"/>
            </w:rPr>
            <w:t>CAPITULO IV</w:t>
          </w:r>
          <w:r w:rsidRPr="00D55286">
            <w:rPr>
              <w:rFonts w:ascii="Times New Roman" w:hAnsi="Times New Roman" w:cs="Times New Roman"/>
              <w:noProof/>
              <w:color w:val="000000" w:themeColor="text1"/>
            </w:rPr>
            <w:tab/>
          </w:r>
          <w:r w:rsidRPr="00D55286">
            <w:rPr>
              <w:rFonts w:ascii="Times New Roman" w:hAnsi="Times New Roman" w:cs="Times New Roman"/>
              <w:noProof/>
              <w:color w:val="000000" w:themeColor="text1"/>
            </w:rPr>
            <w:fldChar w:fldCharType="begin"/>
          </w:r>
          <w:r w:rsidRPr="00D55286">
            <w:rPr>
              <w:rFonts w:ascii="Times New Roman" w:hAnsi="Times New Roman" w:cs="Times New Roman"/>
              <w:noProof/>
              <w:color w:val="000000" w:themeColor="text1"/>
            </w:rPr>
            <w:instrText xml:space="preserve"> PAGEREF _Toc396691922 \h </w:instrText>
          </w:r>
          <w:r w:rsidRPr="00D55286">
            <w:rPr>
              <w:rFonts w:ascii="Times New Roman" w:hAnsi="Times New Roman" w:cs="Times New Roman"/>
              <w:noProof/>
              <w:color w:val="000000" w:themeColor="text1"/>
            </w:rPr>
          </w:r>
          <w:r w:rsidRPr="00D55286">
            <w:rPr>
              <w:rFonts w:ascii="Times New Roman" w:hAnsi="Times New Roman" w:cs="Times New Roman"/>
              <w:noProof/>
              <w:color w:val="000000" w:themeColor="text1"/>
            </w:rPr>
            <w:fldChar w:fldCharType="separate"/>
          </w:r>
          <w:r w:rsidR="002A69E3">
            <w:rPr>
              <w:rFonts w:ascii="Times New Roman" w:hAnsi="Times New Roman" w:cs="Times New Roman"/>
              <w:noProof/>
              <w:color w:val="000000" w:themeColor="text1"/>
            </w:rPr>
            <w:t>50</w:t>
          </w:r>
          <w:r w:rsidRPr="00D55286">
            <w:rPr>
              <w:rFonts w:ascii="Times New Roman" w:hAnsi="Times New Roman" w:cs="Times New Roman"/>
              <w:noProof/>
              <w:color w:val="000000" w:themeColor="text1"/>
            </w:rPr>
            <w:fldChar w:fldCharType="end"/>
          </w:r>
        </w:p>
        <w:p w14:paraId="57D7CE47" w14:textId="77777777" w:rsidR="00D55286" w:rsidRPr="00D55286" w:rsidRDefault="00D55286" w:rsidP="00D55286">
          <w:pPr>
            <w:rPr>
              <w:rFonts w:cs="Times New Roman"/>
              <w:noProof/>
            </w:rPr>
          </w:pPr>
        </w:p>
        <w:p w14:paraId="33E7E130" w14:textId="77777777" w:rsidR="00C173F8" w:rsidRPr="00D55286" w:rsidRDefault="00C173F8">
          <w:pPr>
            <w:pStyle w:val="TDC2"/>
            <w:tabs>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CONCLUSIONES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_Toc396691923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50</w:t>
          </w:r>
          <w:r w:rsidRPr="00D55286">
            <w:rPr>
              <w:rFonts w:ascii="Times New Roman" w:hAnsi="Times New Roman" w:cs="Times New Roman"/>
              <w:noProof/>
              <w:color w:val="000000" w:themeColor="text1"/>
              <w:sz w:val="24"/>
              <w:szCs w:val="24"/>
            </w:rPr>
            <w:fldChar w:fldCharType="end"/>
          </w:r>
        </w:p>
        <w:p w14:paraId="655E8209" w14:textId="77777777" w:rsidR="00D55286" w:rsidRPr="00D55286" w:rsidRDefault="00D55286" w:rsidP="00D55286">
          <w:pPr>
            <w:rPr>
              <w:rFonts w:cs="Times New Roman"/>
              <w:noProof/>
            </w:rPr>
          </w:pPr>
        </w:p>
        <w:p w14:paraId="61B6C5CD" w14:textId="77777777" w:rsidR="00C173F8" w:rsidRPr="00D55286" w:rsidRDefault="00C173F8" w:rsidP="00D55286">
          <w:pPr>
            <w:pStyle w:val="TDC2"/>
            <w:tabs>
              <w:tab w:val="right" w:leader="dot" w:pos="8488"/>
            </w:tabs>
            <w:spacing w:line="360" w:lineRule="auto"/>
            <w:rPr>
              <w:rFonts w:ascii="Times New Roman" w:eastAsiaTheme="minorEastAsia" w:hAnsi="Times New Roman" w:cs="Times New Roman"/>
              <w:b/>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RECOMENDACIONES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_Toc396691924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51</w:t>
          </w:r>
          <w:r w:rsidRPr="00D55286">
            <w:rPr>
              <w:rFonts w:ascii="Times New Roman" w:hAnsi="Times New Roman" w:cs="Times New Roman"/>
              <w:noProof/>
              <w:color w:val="000000" w:themeColor="text1"/>
              <w:sz w:val="24"/>
              <w:szCs w:val="24"/>
            </w:rPr>
            <w:fldChar w:fldCharType="end"/>
          </w:r>
        </w:p>
        <w:p w14:paraId="3BCF41BC" w14:textId="77777777" w:rsidR="00C173F8" w:rsidRPr="00D55286" w:rsidRDefault="00C173F8">
          <w:pPr>
            <w:pStyle w:val="TDC2"/>
            <w:tabs>
              <w:tab w:val="right" w:leader="dot" w:pos="8488"/>
            </w:tabs>
            <w:rPr>
              <w:rFonts w:ascii="Times New Roman" w:hAnsi="Times New Roman" w:cs="Times New Roman"/>
              <w:noProof/>
              <w:color w:val="000000" w:themeColor="text1"/>
              <w:sz w:val="24"/>
              <w:szCs w:val="24"/>
            </w:rPr>
          </w:pPr>
          <w:r w:rsidRPr="00D55286">
            <w:rPr>
              <w:rFonts w:ascii="Times New Roman" w:hAnsi="Times New Roman" w:cs="Times New Roman"/>
              <w:noProof/>
              <w:color w:val="000000" w:themeColor="text1"/>
              <w:sz w:val="24"/>
              <w:szCs w:val="24"/>
            </w:rPr>
            <w:t>REFERENCIAS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_Toc396691925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52</w:t>
          </w:r>
          <w:r w:rsidRPr="00D55286">
            <w:rPr>
              <w:rFonts w:ascii="Times New Roman" w:hAnsi="Times New Roman" w:cs="Times New Roman"/>
              <w:noProof/>
              <w:color w:val="000000" w:themeColor="text1"/>
              <w:sz w:val="24"/>
              <w:szCs w:val="24"/>
            </w:rPr>
            <w:fldChar w:fldCharType="end"/>
          </w:r>
        </w:p>
        <w:p w14:paraId="1811C8D6" w14:textId="77777777" w:rsidR="00D55286" w:rsidRPr="00D55286" w:rsidRDefault="00D55286" w:rsidP="00D55286">
          <w:pPr>
            <w:rPr>
              <w:rFonts w:cs="Times New Roman"/>
              <w:noProof/>
            </w:rPr>
          </w:pPr>
        </w:p>
        <w:p w14:paraId="1919913B" w14:textId="77777777" w:rsidR="00C173F8" w:rsidRPr="00D55286" w:rsidRDefault="00C173F8">
          <w:pPr>
            <w:pStyle w:val="TDC3"/>
            <w:tabs>
              <w:tab w:val="right" w:leader="dot" w:pos="8488"/>
            </w:tabs>
            <w:rPr>
              <w:rFonts w:ascii="Times New Roman" w:eastAsiaTheme="minorEastAsia" w:hAnsi="Times New Roman" w:cs="Times New Roman"/>
              <w:smallCaps/>
              <w:noProof/>
              <w:color w:val="000000" w:themeColor="text1"/>
              <w:sz w:val="24"/>
              <w:szCs w:val="24"/>
              <w:lang w:val="es-EC" w:eastAsia="ja-JP"/>
            </w:rPr>
          </w:pPr>
          <w:r w:rsidRPr="00D55286">
            <w:rPr>
              <w:rFonts w:ascii="Times New Roman" w:hAnsi="Times New Roman" w:cs="Times New Roman"/>
              <w:noProof/>
              <w:color w:val="000000" w:themeColor="text1"/>
              <w:sz w:val="24"/>
              <w:szCs w:val="24"/>
            </w:rPr>
            <w:t>BIBLIOGRÁFICAS:</w:t>
          </w:r>
          <w:r w:rsidRPr="00D55286">
            <w:rPr>
              <w:rFonts w:ascii="Times New Roman" w:hAnsi="Times New Roman" w:cs="Times New Roman"/>
              <w:noProof/>
              <w:color w:val="000000" w:themeColor="text1"/>
              <w:sz w:val="24"/>
              <w:szCs w:val="24"/>
            </w:rPr>
            <w:tab/>
          </w:r>
          <w:r w:rsidRPr="00D55286">
            <w:rPr>
              <w:rFonts w:ascii="Times New Roman" w:hAnsi="Times New Roman" w:cs="Times New Roman"/>
              <w:noProof/>
              <w:color w:val="000000" w:themeColor="text1"/>
              <w:sz w:val="24"/>
              <w:szCs w:val="24"/>
            </w:rPr>
            <w:fldChar w:fldCharType="begin"/>
          </w:r>
          <w:r w:rsidRPr="00D55286">
            <w:rPr>
              <w:rFonts w:ascii="Times New Roman" w:hAnsi="Times New Roman" w:cs="Times New Roman"/>
              <w:noProof/>
              <w:color w:val="000000" w:themeColor="text1"/>
              <w:sz w:val="24"/>
              <w:szCs w:val="24"/>
            </w:rPr>
            <w:instrText xml:space="preserve"> PAGEREF _Toc396691926 \h </w:instrText>
          </w:r>
          <w:r w:rsidRPr="00D55286">
            <w:rPr>
              <w:rFonts w:ascii="Times New Roman" w:hAnsi="Times New Roman" w:cs="Times New Roman"/>
              <w:noProof/>
              <w:color w:val="000000" w:themeColor="text1"/>
              <w:sz w:val="24"/>
              <w:szCs w:val="24"/>
            </w:rPr>
          </w:r>
          <w:r w:rsidRPr="00D55286">
            <w:rPr>
              <w:rFonts w:ascii="Times New Roman" w:hAnsi="Times New Roman" w:cs="Times New Roman"/>
              <w:noProof/>
              <w:color w:val="000000" w:themeColor="text1"/>
              <w:sz w:val="24"/>
              <w:szCs w:val="24"/>
            </w:rPr>
            <w:fldChar w:fldCharType="separate"/>
          </w:r>
          <w:r w:rsidR="002A69E3">
            <w:rPr>
              <w:rFonts w:ascii="Times New Roman" w:hAnsi="Times New Roman" w:cs="Times New Roman"/>
              <w:noProof/>
              <w:color w:val="000000" w:themeColor="text1"/>
              <w:sz w:val="24"/>
              <w:szCs w:val="24"/>
            </w:rPr>
            <w:t>52</w:t>
          </w:r>
          <w:r w:rsidRPr="00D55286">
            <w:rPr>
              <w:rFonts w:ascii="Times New Roman" w:hAnsi="Times New Roman" w:cs="Times New Roman"/>
              <w:noProof/>
              <w:color w:val="000000" w:themeColor="text1"/>
              <w:sz w:val="24"/>
              <w:szCs w:val="24"/>
            </w:rPr>
            <w:fldChar w:fldCharType="end"/>
          </w:r>
        </w:p>
        <w:p w14:paraId="1F29E3D8" w14:textId="04E5464D" w:rsidR="00C173F8" w:rsidRDefault="00C173F8">
          <w:r w:rsidRPr="00D55286">
            <w:rPr>
              <w:rFonts w:cs="Times New Roman"/>
              <w:b/>
              <w:bCs/>
              <w:noProof/>
              <w:color w:val="000000" w:themeColor="text1"/>
            </w:rPr>
            <w:fldChar w:fldCharType="end"/>
          </w:r>
        </w:p>
      </w:sdtContent>
    </w:sdt>
    <w:p w14:paraId="1CEA0A39" w14:textId="77777777" w:rsidR="006113D7" w:rsidRPr="006113D7" w:rsidRDefault="006113D7" w:rsidP="00C173F8">
      <w:pPr>
        <w:jc w:val="left"/>
        <w:rPr>
          <w:rFonts w:ascii="Times" w:hAnsi="Times" w:cs="Arial"/>
          <w:sz w:val="28"/>
          <w:szCs w:val="28"/>
        </w:rPr>
      </w:pPr>
    </w:p>
    <w:p w14:paraId="3B636802" w14:textId="77777777" w:rsidR="00C4182F" w:rsidRPr="006113D7" w:rsidRDefault="00C4182F" w:rsidP="00C4182F">
      <w:pPr>
        <w:rPr>
          <w:rFonts w:cs="Times New Roman"/>
          <w:sz w:val="28"/>
          <w:szCs w:val="28"/>
          <w:lang w:val="es-ES"/>
        </w:rPr>
      </w:pPr>
    </w:p>
    <w:p w14:paraId="60CC31B4" w14:textId="77777777" w:rsidR="000179E6" w:rsidRDefault="000179E6" w:rsidP="007F3293">
      <w:pPr>
        <w:spacing w:line="360" w:lineRule="auto"/>
        <w:jc w:val="right"/>
        <w:rPr>
          <w:rFonts w:ascii="Arial" w:hAnsi="Arial" w:cs="Arial"/>
          <w:b/>
        </w:rPr>
        <w:sectPr w:rsidR="000179E6" w:rsidSect="002B2D65">
          <w:footerReference w:type="even" r:id="rId9"/>
          <w:footerReference w:type="default" r:id="rId10"/>
          <w:pgSz w:w="11900" w:h="16840"/>
          <w:pgMar w:top="1417" w:right="1701" w:bottom="1417" w:left="1701" w:header="708" w:footer="708" w:gutter="0"/>
          <w:pgNumType w:chapStyle="1"/>
          <w:cols w:space="708"/>
          <w:docGrid w:linePitch="360"/>
        </w:sectPr>
      </w:pPr>
    </w:p>
    <w:p w14:paraId="523B7ACC" w14:textId="3B0C4552" w:rsidR="007F3293" w:rsidRDefault="007F3293" w:rsidP="007F3293">
      <w:pPr>
        <w:spacing w:line="360" w:lineRule="auto"/>
        <w:jc w:val="right"/>
        <w:rPr>
          <w:rFonts w:ascii="Arial" w:hAnsi="Arial" w:cs="Arial"/>
          <w:b/>
        </w:rPr>
      </w:pPr>
    </w:p>
    <w:p w14:paraId="4EE2D82D" w14:textId="77777777" w:rsidR="007F3293" w:rsidRDefault="007F3293" w:rsidP="007F3293">
      <w:pPr>
        <w:spacing w:line="360" w:lineRule="auto"/>
        <w:jc w:val="right"/>
        <w:rPr>
          <w:rFonts w:ascii="Arial" w:hAnsi="Arial" w:cs="Arial"/>
          <w:b/>
        </w:rPr>
      </w:pPr>
    </w:p>
    <w:p w14:paraId="6F8C0EAF" w14:textId="77777777" w:rsidR="007F3293" w:rsidRDefault="007F3293" w:rsidP="007F3293">
      <w:pPr>
        <w:spacing w:line="360" w:lineRule="auto"/>
        <w:jc w:val="right"/>
        <w:rPr>
          <w:rFonts w:ascii="Arial" w:hAnsi="Arial" w:cs="Arial"/>
          <w:b/>
        </w:rPr>
      </w:pPr>
    </w:p>
    <w:p w14:paraId="6B1C55B2" w14:textId="77777777" w:rsidR="007F3293" w:rsidRDefault="007F3293" w:rsidP="007F3293">
      <w:pPr>
        <w:spacing w:line="360" w:lineRule="auto"/>
        <w:jc w:val="right"/>
        <w:rPr>
          <w:rFonts w:ascii="Arial" w:hAnsi="Arial" w:cs="Arial"/>
          <w:b/>
        </w:rPr>
      </w:pPr>
    </w:p>
    <w:p w14:paraId="39106CE6" w14:textId="77777777" w:rsidR="007F3293" w:rsidRDefault="007F3293" w:rsidP="007F3293">
      <w:pPr>
        <w:spacing w:line="360" w:lineRule="auto"/>
        <w:jc w:val="right"/>
        <w:rPr>
          <w:rFonts w:ascii="Arial" w:hAnsi="Arial" w:cs="Arial"/>
          <w:b/>
        </w:rPr>
      </w:pPr>
    </w:p>
    <w:p w14:paraId="462E884C" w14:textId="77777777" w:rsidR="007F3293" w:rsidRDefault="007F3293" w:rsidP="007F3293">
      <w:pPr>
        <w:spacing w:line="360" w:lineRule="auto"/>
        <w:jc w:val="right"/>
        <w:rPr>
          <w:rFonts w:ascii="Arial" w:hAnsi="Arial" w:cs="Arial"/>
          <w:b/>
        </w:rPr>
      </w:pPr>
    </w:p>
    <w:p w14:paraId="022FB629" w14:textId="77777777" w:rsidR="007F3293" w:rsidRDefault="007F3293" w:rsidP="007F3293">
      <w:pPr>
        <w:spacing w:line="360" w:lineRule="auto"/>
        <w:jc w:val="right"/>
        <w:rPr>
          <w:rFonts w:ascii="Arial" w:hAnsi="Arial" w:cs="Arial"/>
          <w:b/>
        </w:rPr>
      </w:pPr>
    </w:p>
    <w:p w14:paraId="7B6C019B" w14:textId="77777777" w:rsidR="007F3293" w:rsidRDefault="007F3293" w:rsidP="007F3293">
      <w:pPr>
        <w:spacing w:line="360" w:lineRule="auto"/>
        <w:jc w:val="right"/>
        <w:rPr>
          <w:rFonts w:ascii="Arial" w:hAnsi="Arial" w:cs="Arial"/>
          <w:b/>
        </w:rPr>
      </w:pPr>
    </w:p>
    <w:p w14:paraId="798698C9" w14:textId="77777777" w:rsidR="007F3293" w:rsidRDefault="007F3293" w:rsidP="007F3293">
      <w:pPr>
        <w:spacing w:line="360" w:lineRule="auto"/>
        <w:jc w:val="right"/>
        <w:rPr>
          <w:rFonts w:ascii="Arial" w:hAnsi="Arial" w:cs="Arial"/>
          <w:b/>
        </w:rPr>
      </w:pPr>
    </w:p>
    <w:p w14:paraId="3BA04324" w14:textId="77777777" w:rsidR="007F3293" w:rsidRDefault="007F3293" w:rsidP="007F3293">
      <w:pPr>
        <w:spacing w:line="360" w:lineRule="auto"/>
        <w:jc w:val="right"/>
        <w:rPr>
          <w:rFonts w:ascii="Arial" w:hAnsi="Arial" w:cs="Arial"/>
          <w:b/>
        </w:rPr>
      </w:pPr>
    </w:p>
    <w:p w14:paraId="0E3C9A1E" w14:textId="77777777" w:rsidR="007F3293" w:rsidRDefault="007F3293" w:rsidP="007F3293">
      <w:pPr>
        <w:spacing w:line="360" w:lineRule="auto"/>
        <w:jc w:val="right"/>
        <w:rPr>
          <w:rFonts w:ascii="Arial" w:hAnsi="Arial" w:cs="Arial"/>
          <w:b/>
        </w:rPr>
      </w:pPr>
    </w:p>
    <w:p w14:paraId="45F122CD" w14:textId="77777777" w:rsidR="007F3293" w:rsidRDefault="007F3293" w:rsidP="007F3293">
      <w:pPr>
        <w:spacing w:line="360" w:lineRule="auto"/>
        <w:jc w:val="right"/>
        <w:rPr>
          <w:rFonts w:ascii="Arial" w:hAnsi="Arial" w:cs="Arial"/>
          <w:b/>
        </w:rPr>
      </w:pPr>
    </w:p>
    <w:p w14:paraId="4ED0EB43" w14:textId="77777777" w:rsidR="007F3293" w:rsidRDefault="007F3293" w:rsidP="007F3293">
      <w:pPr>
        <w:spacing w:line="360" w:lineRule="auto"/>
        <w:jc w:val="right"/>
        <w:rPr>
          <w:rFonts w:ascii="Arial" w:hAnsi="Arial" w:cs="Arial"/>
          <w:b/>
        </w:rPr>
      </w:pPr>
    </w:p>
    <w:p w14:paraId="3FDE4C8C" w14:textId="77777777" w:rsidR="007F3293" w:rsidRDefault="007F3293" w:rsidP="007F3293">
      <w:pPr>
        <w:spacing w:line="360" w:lineRule="auto"/>
        <w:jc w:val="right"/>
        <w:rPr>
          <w:rFonts w:ascii="Arial" w:hAnsi="Arial" w:cs="Arial"/>
          <w:b/>
        </w:rPr>
      </w:pPr>
    </w:p>
    <w:p w14:paraId="4E2B5D37" w14:textId="77777777" w:rsidR="007F3293" w:rsidRDefault="007F3293" w:rsidP="007F3293">
      <w:pPr>
        <w:spacing w:line="360" w:lineRule="auto"/>
        <w:jc w:val="right"/>
        <w:rPr>
          <w:rFonts w:ascii="Arial" w:hAnsi="Arial" w:cs="Arial"/>
          <w:b/>
        </w:rPr>
      </w:pPr>
    </w:p>
    <w:p w14:paraId="70A3F652" w14:textId="77777777" w:rsidR="007F3293" w:rsidRDefault="007F3293" w:rsidP="007F3293">
      <w:pPr>
        <w:spacing w:line="360" w:lineRule="auto"/>
        <w:jc w:val="right"/>
        <w:rPr>
          <w:rFonts w:ascii="Arial" w:hAnsi="Arial" w:cs="Arial"/>
          <w:b/>
        </w:rPr>
      </w:pPr>
    </w:p>
    <w:p w14:paraId="5D2DA4D8" w14:textId="77777777" w:rsidR="007F3293" w:rsidRDefault="007F3293" w:rsidP="007F3293">
      <w:pPr>
        <w:spacing w:line="360" w:lineRule="auto"/>
        <w:jc w:val="right"/>
        <w:rPr>
          <w:rFonts w:ascii="Arial" w:hAnsi="Arial" w:cs="Arial"/>
          <w:b/>
        </w:rPr>
      </w:pPr>
    </w:p>
    <w:p w14:paraId="3B19D274" w14:textId="77777777" w:rsidR="007F3293" w:rsidRDefault="007F3293" w:rsidP="007F3293">
      <w:pPr>
        <w:spacing w:line="360" w:lineRule="auto"/>
        <w:jc w:val="right"/>
        <w:rPr>
          <w:rFonts w:ascii="Arial" w:hAnsi="Arial" w:cs="Arial"/>
          <w:b/>
        </w:rPr>
      </w:pPr>
    </w:p>
    <w:p w14:paraId="68AB79C4" w14:textId="77777777" w:rsidR="007F3293" w:rsidRPr="007F3293" w:rsidRDefault="007F3293" w:rsidP="007F3293">
      <w:pPr>
        <w:spacing w:line="360" w:lineRule="auto"/>
        <w:jc w:val="right"/>
        <w:rPr>
          <w:rFonts w:cs="Times New Roman"/>
          <w:b/>
        </w:rPr>
      </w:pPr>
    </w:p>
    <w:p w14:paraId="156B34F0" w14:textId="77777777" w:rsidR="007F3293" w:rsidRPr="007F3293" w:rsidRDefault="007F3293" w:rsidP="007F3293">
      <w:pPr>
        <w:spacing w:line="360" w:lineRule="auto"/>
        <w:jc w:val="right"/>
        <w:rPr>
          <w:rFonts w:cs="Times New Roman"/>
          <w:b/>
        </w:rPr>
      </w:pPr>
    </w:p>
    <w:p w14:paraId="4CDAA1C5" w14:textId="77777777" w:rsidR="007F3293" w:rsidRPr="007F3293" w:rsidRDefault="007F3293" w:rsidP="007F3293">
      <w:pPr>
        <w:spacing w:line="360" w:lineRule="auto"/>
        <w:jc w:val="right"/>
        <w:rPr>
          <w:rFonts w:cs="Times New Roman"/>
          <w:b/>
        </w:rPr>
      </w:pPr>
    </w:p>
    <w:p w14:paraId="7A7CE073" w14:textId="77777777" w:rsidR="007F3293" w:rsidRPr="007F3293" w:rsidRDefault="007F3293" w:rsidP="007F3293">
      <w:pPr>
        <w:spacing w:line="360" w:lineRule="auto"/>
        <w:jc w:val="right"/>
        <w:rPr>
          <w:rFonts w:cs="Times New Roman"/>
          <w:b/>
        </w:rPr>
      </w:pPr>
    </w:p>
    <w:p w14:paraId="23BB8C79" w14:textId="77777777" w:rsidR="007F3293" w:rsidRPr="007F3293" w:rsidRDefault="007F3293" w:rsidP="007F3293">
      <w:pPr>
        <w:spacing w:line="360" w:lineRule="auto"/>
        <w:jc w:val="right"/>
        <w:rPr>
          <w:rFonts w:cs="Times New Roman"/>
          <w:b/>
        </w:rPr>
      </w:pPr>
    </w:p>
    <w:p w14:paraId="6D08B8A0" w14:textId="77777777" w:rsidR="007F3293" w:rsidRPr="007F3293" w:rsidRDefault="007F3293" w:rsidP="007F3293">
      <w:pPr>
        <w:spacing w:line="360" w:lineRule="auto"/>
        <w:jc w:val="right"/>
        <w:rPr>
          <w:rFonts w:cs="Times New Roman"/>
          <w:b/>
        </w:rPr>
      </w:pPr>
    </w:p>
    <w:p w14:paraId="029FB496" w14:textId="77777777" w:rsidR="007F3293" w:rsidRPr="007F3293" w:rsidRDefault="007F3293" w:rsidP="007F3293">
      <w:pPr>
        <w:spacing w:line="360" w:lineRule="auto"/>
        <w:jc w:val="right"/>
        <w:rPr>
          <w:rFonts w:cs="Times New Roman"/>
          <w:b/>
        </w:rPr>
      </w:pPr>
    </w:p>
    <w:p w14:paraId="43DF85AE" w14:textId="77777777" w:rsidR="007F3293" w:rsidRPr="007F3293" w:rsidRDefault="007F3293" w:rsidP="007F3293">
      <w:pPr>
        <w:spacing w:line="360" w:lineRule="auto"/>
        <w:jc w:val="right"/>
        <w:rPr>
          <w:rFonts w:cs="Times New Roman"/>
          <w:b/>
        </w:rPr>
      </w:pPr>
    </w:p>
    <w:p w14:paraId="71183DFA" w14:textId="77777777" w:rsidR="007F3293" w:rsidRPr="007F3293" w:rsidRDefault="007F3293" w:rsidP="007F3293">
      <w:pPr>
        <w:spacing w:line="360" w:lineRule="auto"/>
        <w:jc w:val="right"/>
        <w:rPr>
          <w:rFonts w:cs="Times New Roman"/>
          <w:b/>
        </w:rPr>
      </w:pPr>
    </w:p>
    <w:p w14:paraId="19E8F0AB" w14:textId="77777777" w:rsidR="007F3293" w:rsidRPr="007F3293" w:rsidRDefault="007F3293" w:rsidP="007F3293">
      <w:pPr>
        <w:spacing w:line="360" w:lineRule="auto"/>
        <w:jc w:val="right"/>
        <w:rPr>
          <w:rFonts w:cs="Times New Roman"/>
          <w:b/>
        </w:rPr>
      </w:pPr>
      <w:r w:rsidRPr="007F3293">
        <w:rPr>
          <w:rFonts w:cs="Times New Roman"/>
          <w:b/>
        </w:rPr>
        <w:t>Hoja de Responsabilidad</w:t>
      </w:r>
    </w:p>
    <w:p w14:paraId="1865906A" w14:textId="77777777" w:rsidR="007F3293" w:rsidRPr="007F3293" w:rsidRDefault="007F3293" w:rsidP="007F3293">
      <w:pPr>
        <w:spacing w:line="360" w:lineRule="auto"/>
        <w:jc w:val="right"/>
        <w:rPr>
          <w:rFonts w:cs="Times New Roman"/>
        </w:rPr>
      </w:pPr>
      <w:r w:rsidRPr="007F3293">
        <w:rPr>
          <w:rFonts w:cs="Times New Roman"/>
        </w:rPr>
        <w:t>Del contenido del presente trabajo</w:t>
      </w:r>
    </w:p>
    <w:p w14:paraId="0B61E025" w14:textId="77777777" w:rsidR="007F3293" w:rsidRPr="007F3293" w:rsidRDefault="007F3293" w:rsidP="007F3293">
      <w:pPr>
        <w:spacing w:line="360" w:lineRule="auto"/>
        <w:jc w:val="right"/>
        <w:rPr>
          <w:rFonts w:cs="Times New Roman"/>
        </w:rPr>
      </w:pPr>
      <w:r w:rsidRPr="007F3293">
        <w:rPr>
          <w:rFonts w:cs="Times New Roman"/>
        </w:rPr>
        <w:t>se responsabiliza su autora</w:t>
      </w:r>
    </w:p>
    <w:p w14:paraId="44E0904E" w14:textId="77777777" w:rsidR="007F3293" w:rsidRPr="007F3293" w:rsidRDefault="007F3293" w:rsidP="007F3293">
      <w:pPr>
        <w:spacing w:line="360" w:lineRule="auto"/>
        <w:jc w:val="right"/>
        <w:rPr>
          <w:rFonts w:cs="Times New Roman"/>
        </w:rPr>
      </w:pPr>
      <w:r w:rsidRPr="007F3293">
        <w:rPr>
          <w:rFonts w:cs="Times New Roman"/>
        </w:rPr>
        <w:t xml:space="preserve">María Gabriela Granizo Haro </w:t>
      </w:r>
    </w:p>
    <w:p w14:paraId="760CE842" w14:textId="298BEC7D" w:rsidR="007F3293" w:rsidRPr="007F3293" w:rsidRDefault="007F3293" w:rsidP="007F3293">
      <w:pPr>
        <w:spacing w:line="360" w:lineRule="auto"/>
        <w:jc w:val="right"/>
        <w:rPr>
          <w:rFonts w:cs="Times New Roman"/>
        </w:rPr>
      </w:pPr>
      <w:r w:rsidRPr="007F3293">
        <w:rPr>
          <w:rFonts w:cs="Times New Roman"/>
        </w:rPr>
        <w:t>172379153-7</w:t>
      </w:r>
    </w:p>
    <w:p w14:paraId="683729B4" w14:textId="77777777" w:rsidR="007F3293" w:rsidRPr="007F3293" w:rsidRDefault="007F3293" w:rsidP="007F3293">
      <w:pPr>
        <w:tabs>
          <w:tab w:val="left" w:pos="6885"/>
        </w:tabs>
        <w:spacing w:line="360" w:lineRule="auto"/>
        <w:jc w:val="right"/>
        <w:rPr>
          <w:rFonts w:cs="Times New Roman"/>
        </w:rPr>
      </w:pPr>
    </w:p>
    <w:p w14:paraId="35699A8D" w14:textId="77777777" w:rsidR="000179E6" w:rsidRDefault="000179E6" w:rsidP="007F3293">
      <w:pPr>
        <w:tabs>
          <w:tab w:val="left" w:pos="6885"/>
        </w:tabs>
        <w:spacing w:line="360" w:lineRule="auto"/>
        <w:jc w:val="right"/>
        <w:rPr>
          <w:rFonts w:cs="Times New Roman"/>
        </w:rPr>
        <w:sectPr w:rsidR="000179E6" w:rsidSect="002B2D65">
          <w:pgSz w:w="11900" w:h="16840"/>
          <w:pgMar w:top="1417" w:right="1701" w:bottom="1417" w:left="1701" w:header="708" w:footer="708" w:gutter="0"/>
          <w:pgNumType w:chapStyle="1"/>
          <w:cols w:space="708"/>
          <w:docGrid w:linePitch="360"/>
        </w:sectPr>
      </w:pPr>
    </w:p>
    <w:p w14:paraId="2747D6CD" w14:textId="149BBB35" w:rsidR="007F3293" w:rsidRPr="007F3293" w:rsidRDefault="007F3293" w:rsidP="007F3293">
      <w:pPr>
        <w:tabs>
          <w:tab w:val="left" w:pos="6885"/>
        </w:tabs>
        <w:spacing w:line="360" w:lineRule="auto"/>
        <w:jc w:val="right"/>
        <w:rPr>
          <w:rFonts w:cs="Times New Roman"/>
        </w:rPr>
      </w:pPr>
    </w:p>
    <w:p w14:paraId="0A084C58" w14:textId="77777777" w:rsidR="007F3293" w:rsidRPr="007F3293" w:rsidRDefault="007F3293" w:rsidP="007F3293">
      <w:pPr>
        <w:tabs>
          <w:tab w:val="left" w:pos="6885"/>
        </w:tabs>
        <w:spacing w:line="360" w:lineRule="auto"/>
        <w:jc w:val="right"/>
        <w:rPr>
          <w:rFonts w:cs="Times New Roman"/>
        </w:rPr>
      </w:pPr>
    </w:p>
    <w:p w14:paraId="7B658596" w14:textId="77777777" w:rsidR="007F3293" w:rsidRPr="007F3293" w:rsidRDefault="007F3293" w:rsidP="007F3293">
      <w:pPr>
        <w:tabs>
          <w:tab w:val="left" w:pos="6885"/>
        </w:tabs>
        <w:spacing w:line="360" w:lineRule="auto"/>
        <w:jc w:val="right"/>
        <w:rPr>
          <w:rFonts w:cs="Times New Roman"/>
        </w:rPr>
      </w:pPr>
    </w:p>
    <w:p w14:paraId="00C2BF7C" w14:textId="77777777" w:rsidR="007F3293" w:rsidRPr="007F3293" w:rsidRDefault="007F3293" w:rsidP="007F3293">
      <w:pPr>
        <w:tabs>
          <w:tab w:val="left" w:pos="6885"/>
        </w:tabs>
        <w:spacing w:line="360" w:lineRule="auto"/>
        <w:jc w:val="right"/>
        <w:rPr>
          <w:rFonts w:cs="Times New Roman"/>
        </w:rPr>
      </w:pPr>
    </w:p>
    <w:p w14:paraId="4A38B26A" w14:textId="77777777" w:rsidR="007F3293" w:rsidRPr="007F3293" w:rsidRDefault="007F3293" w:rsidP="007F3293">
      <w:pPr>
        <w:tabs>
          <w:tab w:val="left" w:pos="6885"/>
        </w:tabs>
        <w:spacing w:line="360" w:lineRule="auto"/>
        <w:jc w:val="right"/>
        <w:rPr>
          <w:rFonts w:cs="Times New Roman"/>
        </w:rPr>
      </w:pPr>
    </w:p>
    <w:p w14:paraId="7C217974" w14:textId="77777777" w:rsidR="007F3293" w:rsidRPr="007F3293" w:rsidRDefault="007F3293" w:rsidP="007F3293">
      <w:pPr>
        <w:tabs>
          <w:tab w:val="left" w:pos="6885"/>
        </w:tabs>
        <w:spacing w:line="360" w:lineRule="auto"/>
        <w:jc w:val="right"/>
        <w:rPr>
          <w:rFonts w:cs="Times New Roman"/>
        </w:rPr>
      </w:pPr>
    </w:p>
    <w:p w14:paraId="2B3D407E" w14:textId="77777777" w:rsidR="007F3293" w:rsidRPr="007F3293" w:rsidRDefault="007F3293" w:rsidP="007F3293">
      <w:pPr>
        <w:tabs>
          <w:tab w:val="left" w:pos="6885"/>
        </w:tabs>
        <w:spacing w:line="360" w:lineRule="auto"/>
        <w:jc w:val="right"/>
        <w:rPr>
          <w:rFonts w:cs="Times New Roman"/>
        </w:rPr>
      </w:pPr>
    </w:p>
    <w:p w14:paraId="67DFE43C" w14:textId="77777777" w:rsidR="007F3293" w:rsidRPr="007F3293" w:rsidRDefault="007F3293" w:rsidP="007F3293">
      <w:pPr>
        <w:tabs>
          <w:tab w:val="left" w:pos="6885"/>
        </w:tabs>
        <w:spacing w:line="360" w:lineRule="auto"/>
        <w:jc w:val="right"/>
        <w:rPr>
          <w:rFonts w:cs="Times New Roman"/>
        </w:rPr>
      </w:pPr>
    </w:p>
    <w:p w14:paraId="1343B00F" w14:textId="77777777" w:rsidR="007F3293" w:rsidRPr="007F3293" w:rsidRDefault="007F3293" w:rsidP="007F3293">
      <w:pPr>
        <w:tabs>
          <w:tab w:val="left" w:pos="6885"/>
        </w:tabs>
        <w:spacing w:line="360" w:lineRule="auto"/>
        <w:jc w:val="right"/>
        <w:rPr>
          <w:rFonts w:cs="Times New Roman"/>
        </w:rPr>
      </w:pPr>
    </w:p>
    <w:p w14:paraId="26C5F642" w14:textId="77777777" w:rsidR="007F3293" w:rsidRPr="007F3293" w:rsidRDefault="007F3293" w:rsidP="007F3293">
      <w:pPr>
        <w:tabs>
          <w:tab w:val="left" w:pos="6885"/>
        </w:tabs>
        <w:spacing w:line="360" w:lineRule="auto"/>
        <w:jc w:val="right"/>
        <w:rPr>
          <w:rFonts w:cs="Times New Roman"/>
        </w:rPr>
      </w:pPr>
    </w:p>
    <w:p w14:paraId="13850E68" w14:textId="77777777" w:rsidR="007F3293" w:rsidRPr="007F3293" w:rsidRDefault="007F3293" w:rsidP="007F3293">
      <w:pPr>
        <w:tabs>
          <w:tab w:val="left" w:pos="6885"/>
        </w:tabs>
        <w:spacing w:line="360" w:lineRule="auto"/>
        <w:jc w:val="right"/>
        <w:rPr>
          <w:rFonts w:cs="Times New Roman"/>
        </w:rPr>
      </w:pPr>
    </w:p>
    <w:p w14:paraId="728669BF" w14:textId="77777777" w:rsidR="007F3293" w:rsidRPr="007F3293" w:rsidRDefault="007F3293" w:rsidP="007F3293">
      <w:pPr>
        <w:tabs>
          <w:tab w:val="left" w:pos="6885"/>
        </w:tabs>
        <w:spacing w:line="360" w:lineRule="auto"/>
        <w:jc w:val="right"/>
        <w:rPr>
          <w:rFonts w:cs="Times New Roman"/>
        </w:rPr>
      </w:pPr>
    </w:p>
    <w:p w14:paraId="2993A68B" w14:textId="77777777" w:rsidR="007F3293" w:rsidRPr="007F3293" w:rsidRDefault="007F3293" w:rsidP="007F3293">
      <w:pPr>
        <w:tabs>
          <w:tab w:val="left" w:pos="6885"/>
        </w:tabs>
        <w:spacing w:line="360" w:lineRule="auto"/>
        <w:jc w:val="right"/>
        <w:rPr>
          <w:rFonts w:cs="Times New Roman"/>
        </w:rPr>
      </w:pPr>
    </w:p>
    <w:p w14:paraId="2068FA8A" w14:textId="77777777" w:rsidR="007F3293" w:rsidRPr="007F3293" w:rsidRDefault="007F3293" w:rsidP="007F3293">
      <w:pPr>
        <w:tabs>
          <w:tab w:val="left" w:pos="6885"/>
        </w:tabs>
        <w:spacing w:line="360" w:lineRule="auto"/>
        <w:jc w:val="right"/>
        <w:rPr>
          <w:rFonts w:cs="Times New Roman"/>
        </w:rPr>
      </w:pPr>
    </w:p>
    <w:p w14:paraId="76604404" w14:textId="77777777" w:rsidR="007F3293" w:rsidRPr="007F3293" w:rsidRDefault="007F3293" w:rsidP="007F3293">
      <w:pPr>
        <w:tabs>
          <w:tab w:val="left" w:pos="6885"/>
        </w:tabs>
        <w:spacing w:line="360" w:lineRule="auto"/>
        <w:jc w:val="right"/>
        <w:rPr>
          <w:rFonts w:cs="Times New Roman"/>
        </w:rPr>
      </w:pPr>
    </w:p>
    <w:p w14:paraId="5C4D7FA2" w14:textId="77777777" w:rsidR="007F3293" w:rsidRPr="00D55286" w:rsidRDefault="007F3293" w:rsidP="007F3293">
      <w:pPr>
        <w:tabs>
          <w:tab w:val="left" w:pos="6885"/>
        </w:tabs>
        <w:spacing w:line="360" w:lineRule="auto"/>
        <w:rPr>
          <w:rFonts w:cs="Times New Roman"/>
          <w:color w:val="000000" w:themeColor="text1"/>
        </w:rPr>
      </w:pPr>
    </w:p>
    <w:p w14:paraId="242649B0" w14:textId="77777777" w:rsidR="007F3293" w:rsidRPr="00D55286" w:rsidRDefault="007F3293" w:rsidP="007F3293">
      <w:pPr>
        <w:tabs>
          <w:tab w:val="left" w:pos="6885"/>
        </w:tabs>
        <w:spacing w:line="360" w:lineRule="auto"/>
        <w:jc w:val="right"/>
        <w:rPr>
          <w:rFonts w:cs="Times New Roman"/>
          <w:color w:val="000000" w:themeColor="text1"/>
        </w:rPr>
      </w:pPr>
    </w:p>
    <w:p w14:paraId="01B3F699" w14:textId="77777777" w:rsidR="007F3293" w:rsidRPr="00D55286" w:rsidRDefault="007F3293" w:rsidP="007F3293">
      <w:pPr>
        <w:spacing w:line="360" w:lineRule="auto"/>
        <w:jc w:val="right"/>
        <w:rPr>
          <w:rFonts w:cs="Times New Roman"/>
          <w:b/>
          <w:color w:val="000000" w:themeColor="text1"/>
        </w:rPr>
      </w:pPr>
    </w:p>
    <w:p w14:paraId="7007EE45" w14:textId="77777777" w:rsidR="007F3293" w:rsidRPr="00D55286" w:rsidRDefault="007F3293" w:rsidP="00A53945">
      <w:pPr>
        <w:pStyle w:val="Ttulo1"/>
        <w:jc w:val="right"/>
        <w:rPr>
          <w:color w:val="000000" w:themeColor="text1"/>
        </w:rPr>
      </w:pPr>
      <w:bookmarkStart w:id="0" w:name="_Toc396691895"/>
      <w:r w:rsidRPr="00D55286">
        <w:rPr>
          <w:color w:val="000000" w:themeColor="text1"/>
        </w:rPr>
        <w:t>DEDICATORIA</w:t>
      </w:r>
      <w:bookmarkEnd w:id="0"/>
    </w:p>
    <w:p w14:paraId="7B4CD117" w14:textId="77777777" w:rsidR="007F3293" w:rsidRPr="00D55286" w:rsidRDefault="007F3293" w:rsidP="007F3293">
      <w:pPr>
        <w:spacing w:line="360" w:lineRule="auto"/>
        <w:jc w:val="right"/>
        <w:rPr>
          <w:rFonts w:cs="Times New Roman"/>
          <w:color w:val="000000" w:themeColor="text1"/>
        </w:rPr>
      </w:pPr>
    </w:p>
    <w:p w14:paraId="4CFE5238" w14:textId="77777777" w:rsidR="007F3293" w:rsidRPr="00D55286" w:rsidRDefault="007F3293" w:rsidP="007F3293">
      <w:pPr>
        <w:spacing w:line="360" w:lineRule="auto"/>
        <w:jc w:val="right"/>
        <w:rPr>
          <w:rFonts w:cs="Times New Roman"/>
          <w:color w:val="000000" w:themeColor="text1"/>
        </w:rPr>
      </w:pPr>
      <w:r w:rsidRPr="00D55286">
        <w:rPr>
          <w:rFonts w:cs="Times New Roman"/>
          <w:color w:val="000000" w:themeColor="text1"/>
        </w:rPr>
        <w:t>A mi madre, Livia Haro,</w:t>
      </w:r>
    </w:p>
    <w:p w14:paraId="53A519B7" w14:textId="02B0F67E" w:rsidR="007F3293" w:rsidRPr="00D55286" w:rsidRDefault="007F3293" w:rsidP="007F3293">
      <w:pPr>
        <w:spacing w:line="360" w:lineRule="auto"/>
        <w:jc w:val="right"/>
        <w:rPr>
          <w:rFonts w:cs="Times New Roman"/>
          <w:color w:val="000000" w:themeColor="text1"/>
        </w:rPr>
      </w:pPr>
      <w:r w:rsidRPr="00D55286">
        <w:rPr>
          <w:rFonts w:cs="Times New Roman"/>
          <w:color w:val="000000" w:themeColor="text1"/>
        </w:rPr>
        <w:t xml:space="preserve"> quien, con su amor, paciencia, y sabiduría,</w:t>
      </w:r>
    </w:p>
    <w:p w14:paraId="7FD8667B" w14:textId="77777777" w:rsidR="007F3293" w:rsidRPr="00D55286" w:rsidRDefault="007F3293" w:rsidP="007F3293">
      <w:pPr>
        <w:spacing w:line="360" w:lineRule="auto"/>
        <w:jc w:val="right"/>
        <w:rPr>
          <w:rFonts w:cs="Times New Roman"/>
          <w:color w:val="000000" w:themeColor="text1"/>
        </w:rPr>
      </w:pPr>
      <w:r w:rsidRPr="00D55286">
        <w:rPr>
          <w:rFonts w:cs="Times New Roman"/>
          <w:color w:val="000000" w:themeColor="text1"/>
        </w:rPr>
        <w:t xml:space="preserve"> recorrió conmigo cada paso de este reto,</w:t>
      </w:r>
    </w:p>
    <w:p w14:paraId="2BE07731" w14:textId="77777777" w:rsidR="007F3293" w:rsidRPr="00D55286" w:rsidRDefault="007F3293" w:rsidP="007F3293">
      <w:pPr>
        <w:spacing w:line="360" w:lineRule="auto"/>
        <w:jc w:val="right"/>
        <w:rPr>
          <w:rFonts w:cs="Times New Roman"/>
          <w:color w:val="000000" w:themeColor="text1"/>
        </w:rPr>
      </w:pPr>
      <w:r w:rsidRPr="00D55286">
        <w:rPr>
          <w:rFonts w:cs="Times New Roman"/>
          <w:color w:val="000000" w:themeColor="text1"/>
        </w:rPr>
        <w:t>la luz de mi vida y ejemplo a seguir,</w:t>
      </w:r>
    </w:p>
    <w:p w14:paraId="5D496C0A" w14:textId="77777777" w:rsidR="007F3293" w:rsidRPr="00D55286" w:rsidRDefault="007F3293" w:rsidP="007F3293">
      <w:pPr>
        <w:spacing w:line="360" w:lineRule="auto"/>
        <w:jc w:val="right"/>
        <w:rPr>
          <w:rFonts w:cs="Times New Roman"/>
          <w:color w:val="000000" w:themeColor="text1"/>
        </w:rPr>
      </w:pPr>
      <w:r w:rsidRPr="00D55286">
        <w:rPr>
          <w:rFonts w:cs="Times New Roman"/>
          <w:color w:val="000000" w:themeColor="text1"/>
        </w:rPr>
        <w:t xml:space="preserve">amiga, compañera, consejera, amada mamita, </w:t>
      </w:r>
    </w:p>
    <w:p w14:paraId="64C2A248" w14:textId="77777777" w:rsidR="007F3293" w:rsidRPr="00D55286" w:rsidRDefault="007F3293" w:rsidP="007F3293">
      <w:pPr>
        <w:spacing w:line="360" w:lineRule="auto"/>
        <w:jc w:val="right"/>
        <w:rPr>
          <w:rFonts w:cs="Times New Roman"/>
          <w:color w:val="000000" w:themeColor="text1"/>
        </w:rPr>
      </w:pPr>
      <w:r w:rsidRPr="00D55286">
        <w:rPr>
          <w:rFonts w:cs="Times New Roman"/>
          <w:color w:val="000000" w:themeColor="text1"/>
        </w:rPr>
        <w:t>sin usted, nada hubiera sido posible,</w:t>
      </w:r>
    </w:p>
    <w:p w14:paraId="19D89E84" w14:textId="16E5A367" w:rsidR="007F3293" w:rsidRPr="00D55286" w:rsidRDefault="007F3293" w:rsidP="007F3293">
      <w:pPr>
        <w:spacing w:line="360" w:lineRule="auto"/>
        <w:jc w:val="right"/>
        <w:rPr>
          <w:rFonts w:cs="Times New Roman"/>
          <w:color w:val="000000" w:themeColor="text1"/>
        </w:rPr>
      </w:pPr>
      <w:r w:rsidRPr="00D55286">
        <w:rPr>
          <w:rFonts w:cs="Times New Roman"/>
          <w:color w:val="000000" w:themeColor="text1"/>
        </w:rPr>
        <w:t xml:space="preserve"> gracias, por tanto.</w:t>
      </w:r>
    </w:p>
    <w:p w14:paraId="0AE519C4" w14:textId="3C601A9B" w:rsidR="007F3293" w:rsidRPr="00D55286" w:rsidRDefault="007F3293" w:rsidP="007F3293">
      <w:pPr>
        <w:tabs>
          <w:tab w:val="left" w:pos="6885"/>
        </w:tabs>
        <w:spacing w:line="360" w:lineRule="auto"/>
        <w:jc w:val="right"/>
        <w:rPr>
          <w:rFonts w:cs="Times New Roman"/>
          <w:color w:val="000000" w:themeColor="text1"/>
        </w:rPr>
      </w:pPr>
      <w:r w:rsidRPr="00D55286">
        <w:rPr>
          <w:rFonts w:cs="Times New Roman"/>
          <w:color w:val="000000" w:themeColor="text1"/>
        </w:rPr>
        <w:t xml:space="preserve">A mi padre, Asdrúbal Granizo Gavidia, </w:t>
      </w:r>
    </w:p>
    <w:p w14:paraId="1300C14D" w14:textId="77777777" w:rsidR="007F3293" w:rsidRPr="00D55286" w:rsidRDefault="007F3293" w:rsidP="007F3293">
      <w:pPr>
        <w:tabs>
          <w:tab w:val="left" w:pos="6885"/>
        </w:tabs>
        <w:spacing w:line="360" w:lineRule="auto"/>
        <w:jc w:val="right"/>
        <w:rPr>
          <w:rFonts w:cs="Times New Roman"/>
          <w:color w:val="000000" w:themeColor="text1"/>
        </w:rPr>
      </w:pPr>
      <w:r w:rsidRPr="00D55286">
        <w:rPr>
          <w:rFonts w:cs="Times New Roman"/>
          <w:color w:val="000000" w:themeColor="text1"/>
        </w:rPr>
        <w:t xml:space="preserve">sin su mecenazgo desinteresado </w:t>
      </w:r>
    </w:p>
    <w:p w14:paraId="06031476" w14:textId="77777777" w:rsidR="007F3293" w:rsidRPr="00D55286" w:rsidRDefault="007F3293" w:rsidP="007F3293">
      <w:pPr>
        <w:tabs>
          <w:tab w:val="left" w:pos="6885"/>
        </w:tabs>
        <w:spacing w:line="360" w:lineRule="auto"/>
        <w:jc w:val="right"/>
        <w:rPr>
          <w:rFonts w:cs="Times New Roman"/>
          <w:color w:val="000000" w:themeColor="text1"/>
        </w:rPr>
      </w:pPr>
      <w:r w:rsidRPr="00D55286">
        <w:rPr>
          <w:rFonts w:cs="Times New Roman"/>
          <w:color w:val="000000" w:themeColor="text1"/>
        </w:rPr>
        <w:t xml:space="preserve">no hubiera logrado cumplir este sueño, </w:t>
      </w:r>
    </w:p>
    <w:p w14:paraId="4E84F5E4" w14:textId="3F34A0E0" w:rsidR="007F3293" w:rsidRPr="00D55286" w:rsidRDefault="007F3293" w:rsidP="007F3293">
      <w:pPr>
        <w:tabs>
          <w:tab w:val="left" w:pos="6885"/>
        </w:tabs>
        <w:spacing w:line="360" w:lineRule="auto"/>
        <w:jc w:val="right"/>
        <w:rPr>
          <w:rFonts w:cs="Times New Roman"/>
          <w:color w:val="000000" w:themeColor="text1"/>
        </w:rPr>
      </w:pPr>
      <w:r w:rsidRPr="00D55286">
        <w:rPr>
          <w:rFonts w:cs="Times New Roman"/>
          <w:color w:val="000000" w:themeColor="text1"/>
        </w:rPr>
        <w:t>gracias por depositar en mí su entera confianza</w:t>
      </w:r>
    </w:p>
    <w:p w14:paraId="367001FD" w14:textId="11F1BB4F" w:rsidR="007F3293" w:rsidRPr="00D55286" w:rsidRDefault="007F3293" w:rsidP="007F3293">
      <w:pPr>
        <w:tabs>
          <w:tab w:val="left" w:pos="6885"/>
        </w:tabs>
        <w:spacing w:line="360" w:lineRule="auto"/>
        <w:jc w:val="right"/>
        <w:rPr>
          <w:rFonts w:cs="Times New Roman"/>
          <w:color w:val="000000" w:themeColor="text1"/>
        </w:rPr>
      </w:pPr>
      <w:r w:rsidRPr="00D55286">
        <w:rPr>
          <w:rFonts w:cs="Times New Roman"/>
          <w:color w:val="000000" w:themeColor="text1"/>
        </w:rPr>
        <w:t xml:space="preserve"> para que este reto sea hoy posible, </w:t>
      </w:r>
    </w:p>
    <w:p w14:paraId="4DE98074" w14:textId="69FE7C11" w:rsidR="007F3293" w:rsidRPr="00D55286" w:rsidRDefault="00F35288" w:rsidP="007F3293">
      <w:pPr>
        <w:tabs>
          <w:tab w:val="left" w:pos="6885"/>
        </w:tabs>
        <w:spacing w:line="360" w:lineRule="auto"/>
        <w:jc w:val="right"/>
        <w:rPr>
          <w:rFonts w:cs="Times New Roman"/>
          <w:color w:val="000000" w:themeColor="text1"/>
        </w:rPr>
      </w:pPr>
      <w:r w:rsidRPr="00D55286">
        <w:rPr>
          <w:rFonts w:cs="Times New Roman"/>
          <w:color w:val="000000" w:themeColor="text1"/>
        </w:rPr>
        <w:t>usted es el héroe de mi vida.</w:t>
      </w:r>
    </w:p>
    <w:p w14:paraId="4A573DC0" w14:textId="77777777" w:rsidR="000179E6" w:rsidRPr="00D55286" w:rsidRDefault="000179E6" w:rsidP="007F3293">
      <w:pPr>
        <w:spacing w:line="360" w:lineRule="auto"/>
        <w:jc w:val="right"/>
        <w:rPr>
          <w:rFonts w:ascii="Arial" w:hAnsi="Arial" w:cs="Arial"/>
          <w:color w:val="000000" w:themeColor="text1"/>
        </w:rPr>
        <w:sectPr w:rsidR="000179E6" w:rsidRPr="00D55286" w:rsidSect="002B2D65">
          <w:pgSz w:w="11900" w:h="16840"/>
          <w:pgMar w:top="1417" w:right="1701" w:bottom="1417" w:left="1701" w:header="708" w:footer="708" w:gutter="0"/>
          <w:pgNumType w:chapStyle="1"/>
          <w:cols w:space="708"/>
          <w:docGrid w:linePitch="360"/>
        </w:sectPr>
      </w:pPr>
    </w:p>
    <w:p w14:paraId="657541A2" w14:textId="77777777" w:rsidR="007F3293" w:rsidRPr="00D55286" w:rsidRDefault="007F3293" w:rsidP="00A53945">
      <w:pPr>
        <w:pStyle w:val="Ttulo1"/>
        <w:rPr>
          <w:color w:val="000000" w:themeColor="text1"/>
        </w:rPr>
      </w:pPr>
      <w:bookmarkStart w:id="1" w:name="_Toc396691896"/>
      <w:r w:rsidRPr="00D55286">
        <w:rPr>
          <w:color w:val="000000" w:themeColor="text1"/>
        </w:rPr>
        <w:lastRenderedPageBreak/>
        <w:t>AGRADECIMIENTO</w:t>
      </w:r>
      <w:bookmarkEnd w:id="1"/>
    </w:p>
    <w:p w14:paraId="5E63E194" w14:textId="77777777" w:rsidR="007F3293" w:rsidRPr="00D55286" w:rsidRDefault="007F3293" w:rsidP="00F35288">
      <w:pPr>
        <w:tabs>
          <w:tab w:val="left" w:pos="6885"/>
        </w:tabs>
        <w:spacing w:line="360" w:lineRule="auto"/>
        <w:jc w:val="center"/>
        <w:rPr>
          <w:rFonts w:ascii="Times" w:hAnsi="Times" w:cs="Arial"/>
          <w:b/>
          <w:color w:val="000000" w:themeColor="text1"/>
        </w:rPr>
      </w:pPr>
    </w:p>
    <w:p w14:paraId="38D1E307" w14:textId="0B1750BB" w:rsidR="007F3293" w:rsidRPr="00D55286" w:rsidRDefault="007F3293"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A Dios, quien con su amor infinito ha guiado mi camin</w:t>
      </w:r>
      <w:r w:rsidR="00F35288" w:rsidRPr="00D55286">
        <w:rPr>
          <w:rFonts w:ascii="Times" w:hAnsi="Times" w:cs="Arial"/>
          <w:color w:val="000000" w:themeColor="text1"/>
        </w:rPr>
        <w:t xml:space="preserve">o y me ha ayudado a levantarme siempre </w:t>
      </w:r>
      <w:r w:rsidRPr="00D55286">
        <w:rPr>
          <w:rFonts w:ascii="Times" w:hAnsi="Times" w:cs="Arial"/>
          <w:color w:val="000000" w:themeColor="text1"/>
        </w:rPr>
        <w:t>y hacer este día posib</w:t>
      </w:r>
      <w:bookmarkStart w:id="2" w:name="_GoBack"/>
      <w:bookmarkEnd w:id="2"/>
      <w:r w:rsidRPr="00D55286">
        <w:rPr>
          <w:rFonts w:ascii="Times" w:hAnsi="Times" w:cs="Arial"/>
          <w:color w:val="000000" w:themeColor="text1"/>
        </w:rPr>
        <w:t>le.</w:t>
      </w:r>
    </w:p>
    <w:p w14:paraId="5EA75CF3" w14:textId="77777777" w:rsidR="007F3293" w:rsidRPr="00D55286" w:rsidRDefault="007F3293" w:rsidP="00F35288">
      <w:pPr>
        <w:tabs>
          <w:tab w:val="left" w:pos="6885"/>
        </w:tabs>
        <w:spacing w:line="360" w:lineRule="auto"/>
        <w:jc w:val="center"/>
        <w:rPr>
          <w:rFonts w:ascii="Times" w:hAnsi="Times" w:cs="Arial"/>
          <w:color w:val="000000" w:themeColor="text1"/>
        </w:rPr>
      </w:pPr>
    </w:p>
    <w:p w14:paraId="55A5BE34" w14:textId="6CCD3A13" w:rsidR="007F3293" w:rsidRPr="00D55286" w:rsidRDefault="007F3293"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A mi abuelo, Ricardo Granizo, por tantas sonrisas</w:t>
      </w:r>
      <w:r w:rsidR="00F35288" w:rsidRPr="00D55286">
        <w:rPr>
          <w:rFonts w:ascii="Times" w:hAnsi="Times" w:cs="Arial"/>
          <w:color w:val="000000" w:themeColor="text1"/>
        </w:rPr>
        <w:t xml:space="preserve"> que dejo en mí</w:t>
      </w:r>
      <w:r w:rsidRPr="00D55286">
        <w:rPr>
          <w:rFonts w:ascii="Times" w:hAnsi="Times" w:cs="Arial"/>
          <w:color w:val="000000" w:themeColor="text1"/>
        </w:rPr>
        <w:t xml:space="preserve">, por la confianza que </w:t>
      </w:r>
      <w:r w:rsidR="00F35288" w:rsidRPr="00D55286">
        <w:rPr>
          <w:rFonts w:ascii="Times" w:hAnsi="Times" w:cs="Arial"/>
          <w:color w:val="000000" w:themeColor="text1"/>
        </w:rPr>
        <w:t>había en</w:t>
      </w:r>
      <w:r w:rsidRPr="00D55286">
        <w:rPr>
          <w:rFonts w:ascii="Times" w:hAnsi="Times" w:cs="Arial"/>
          <w:color w:val="000000" w:themeColor="text1"/>
        </w:rPr>
        <w:t xml:space="preserve"> sus ojos cada vez que me preguntaba sobre la </w:t>
      </w:r>
      <w:r w:rsidR="00F35288" w:rsidRPr="00D55286">
        <w:rPr>
          <w:rFonts w:ascii="Times" w:hAnsi="Times" w:cs="Arial"/>
          <w:color w:val="000000" w:themeColor="text1"/>
        </w:rPr>
        <w:t>Universidad, gracias</w:t>
      </w:r>
      <w:r w:rsidRPr="00D55286">
        <w:rPr>
          <w:rFonts w:ascii="Times" w:hAnsi="Times" w:cs="Arial"/>
          <w:color w:val="000000" w:themeColor="text1"/>
        </w:rPr>
        <w:t xml:space="preserve"> por ese enorme corazón, </w:t>
      </w:r>
      <w:r w:rsidR="00F35288" w:rsidRPr="00D55286">
        <w:rPr>
          <w:rFonts w:ascii="Times" w:hAnsi="Times" w:cs="Arial"/>
          <w:color w:val="000000" w:themeColor="text1"/>
        </w:rPr>
        <w:t xml:space="preserve">él </w:t>
      </w:r>
      <w:r w:rsidRPr="00D55286">
        <w:rPr>
          <w:rFonts w:ascii="Times" w:hAnsi="Times" w:cs="Arial"/>
          <w:color w:val="000000" w:themeColor="text1"/>
        </w:rPr>
        <w:t>me enseño que la juventud se la lleva en el alma, en los sueños, en los ideales de vida.</w:t>
      </w:r>
    </w:p>
    <w:p w14:paraId="527EA842" w14:textId="77777777" w:rsidR="007F3293" w:rsidRPr="00D55286" w:rsidRDefault="007F3293" w:rsidP="00F35288">
      <w:pPr>
        <w:tabs>
          <w:tab w:val="left" w:pos="6885"/>
        </w:tabs>
        <w:spacing w:line="360" w:lineRule="auto"/>
        <w:jc w:val="center"/>
        <w:rPr>
          <w:rFonts w:ascii="Times" w:hAnsi="Times" w:cs="Arial"/>
          <w:color w:val="000000" w:themeColor="text1"/>
        </w:rPr>
      </w:pPr>
    </w:p>
    <w:p w14:paraId="6009BDDF" w14:textId="5F3E012D" w:rsidR="007F3293" w:rsidRPr="00D55286" w:rsidRDefault="007F3293"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A Victoria Granizo, mi tía, mi</w:t>
      </w:r>
      <w:r w:rsidR="00A740FC" w:rsidRPr="00D55286">
        <w:rPr>
          <w:rFonts w:ascii="Times" w:hAnsi="Times" w:cs="Arial"/>
          <w:color w:val="000000" w:themeColor="text1"/>
        </w:rPr>
        <w:t xml:space="preserve"> madrina, y como mi segunda mamá</w:t>
      </w:r>
      <w:r w:rsidRPr="00D55286">
        <w:rPr>
          <w:rFonts w:ascii="Times" w:hAnsi="Times" w:cs="Arial"/>
          <w:color w:val="000000" w:themeColor="text1"/>
        </w:rPr>
        <w:t>, gracias infinitas por todo y por tanto siempre.</w:t>
      </w:r>
    </w:p>
    <w:p w14:paraId="70C6024E" w14:textId="77777777" w:rsidR="007F3293" w:rsidRPr="00D55286" w:rsidRDefault="007F3293" w:rsidP="00F35288">
      <w:pPr>
        <w:tabs>
          <w:tab w:val="left" w:pos="6885"/>
        </w:tabs>
        <w:spacing w:line="360" w:lineRule="auto"/>
        <w:jc w:val="center"/>
        <w:rPr>
          <w:rFonts w:ascii="Times" w:hAnsi="Times" w:cs="Arial"/>
          <w:color w:val="000000" w:themeColor="text1"/>
        </w:rPr>
      </w:pPr>
    </w:p>
    <w:p w14:paraId="7753528F" w14:textId="7FCC8A43" w:rsidR="007F3293" w:rsidRPr="00D55286" w:rsidRDefault="007F3293"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 xml:space="preserve">A mi hermana, Fernanda Granizo, mi mejor amiga, mi compañera fiel en esta lucha, mi apoyo y aliento, si no te tuviera </w:t>
      </w:r>
      <w:r w:rsidR="00F35288" w:rsidRPr="00D55286">
        <w:rPr>
          <w:rFonts w:ascii="Times" w:hAnsi="Times" w:cs="Arial"/>
          <w:color w:val="000000" w:themeColor="text1"/>
        </w:rPr>
        <w:t>en mi vida</w:t>
      </w:r>
      <w:r w:rsidRPr="00D55286">
        <w:rPr>
          <w:rFonts w:ascii="Times" w:hAnsi="Times" w:cs="Arial"/>
          <w:color w:val="000000" w:themeColor="text1"/>
        </w:rPr>
        <w:t>, como costaría sobrevivir.</w:t>
      </w:r>
    </w:p>
    <w:p w14:paraId="52932B43" w14:textId="77777777" w:rsidR="007F3293" w:rsidRPr="00D55286" w:rsidRDefault="007F3293" w:rsidP="00F35288">
      <w:pPr>
        <w:tabs>
          <w:tab w:val="left" w:pos="6885"/>
        </w:tabs>
        <w:spacing w:line="360" w:lineRule="auto"/>
        <w:jc w:val="center"/>
        <w:rPr>
          <w:rFonts w:ascii="Times" w:hAnsi="Times" w:cs="Arial"/>
          <w:color w:val="000000" w:themeColor="text1"/>
        </w:rPr>
      </w:pPr>
    </w:p>
    <w:p w14:paraId="72EF9828" w14:textId="428B379A" w:rsidR="007F3293" w:rsidRPr="00D55286" w:rsidRDefault="00F35288"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A Homero</w:t>
      </w:r>
      <w:r w:rsidR="007F3293" w:rsidRPr="00D55286">
        <w:rPr>
          <w:rFonts w:ascii="Times" w:hAnsi="Times" w:cs="Arial"/>
          <w:color w:val="000000" w:themeColor="text1"/>
        </w:rPr>
        <w:t xml:space="preserve"> Granizo y Clara Soria, no existen palabras correctas para </w:t>
      </w:r>
      <w:r w:rsidRPr="00D55286">
        <w:rPr>
          <w:rFonts w:ascii="Times" w:hAnsi="Times" w:cs="Arial"/>
          <w:color w:val="000000" w:themeColor="text1"/>
        </w:rPr>
        <w:t>agradecer, por tanto;</w:t>
      </w:r>
      <w:r w:rsidR="007F3293" w:rsidRPr="00D55286">
        <w:rPr>
          <w:rFonts w:ascii="Times" w:hAnsi="Times" w:cs="Arial"/>
          <w:color w:val="000000" w:themeColor="text1"/>
        </w:rPr>
        <w:t xml:space="preserve"> mi amor, respeto, adm</w:t>
      </w:r>
      <w:r w:rsidRPr="00D55286">
        <w:rPr>
          <w:rFonts w:ascii="Times" w:hAnsi="Times" w:cs="Arial"/>
          <w:color w:val="000000" w:themeColor="text1"/>
        </w:rPr>
        <w:t xml:space="preserve">iración y eterno agradecimiento, </w:t>
      </w:r>
      <w:r w:rsidR="007F3293" w:rsidRPr="00D55286">
        <w:rPr>
          <w:rFonts w:ascii="Times" w:hAnsi="Times" w:cs="Arial"/>
          <w:color w:val="000000" w:themeColor="text1"/>
        </w:rPr>
        <w:t>gracias por ser tan leales, desinteresados y cariñosos.</w:t>
      </w:r>
    </w:p>
    <w:p w14:paraId="6CAD292B" w14:textId="77777777" w:rsidR="007F3293" w:rsidRPr="00D55286" w:rsidRDefault="007F3293" w:rsidP="00F35288">
      <w:pPr>
        <w:tabs>
          <w:tab w:val="left" w:pos="6885"/>
        </w:tabs>
        <w:spacing w:line="360" w:lineRule="auto"/>
        <w:jc w:val="center"/>
        <w:rPr>
          <w:rFonts w:ascii="Times" w:hAnsi="Times" w:cs="Arial"/>
          <w:color w:val="000000" w:themeColor="text1"/>
        </w:rPr>
      </w:pPr>
    </w:p>
    <w:p w14:paraId="4A115387" w14:textId="27B7FDE7" w:rsidR="007F3293" w:rsidRPr="00D55286" w:rsidRDefault="00F35288"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 xml:space="preserve">A </w:t>
      </w:r>
      <w:r w:rsidR="00A740FC" w:rsidRPr="00D55286">
        <w:rPr>
          <w:rFonts w:ascii="Times" w:hAnsi="Times" w:cs="Arial"/>
          <w:color w:val="000000" w:themeColor="text1"/>
        </w:rPr>
        <w:t>S</w:t>
      </w:r>
      <w:r w:rsidRPr="00D55286">
        <w:rPr>
          <w:rFonts w:ascii="Times" w:hAnsi="Times" w:cs="Arial"/>
          <w:color w:val="000000" w:themeColor="text1"/>
        </w:rPr>
        <w:t>tefany</w:t>
      </w:r>
      <w:r w:rsidR="007F3293" w:rsidRPr="00D55286">
        <w:rPr>
          <w:rFonts w:ascii="Times" w:hAnsi="Times" w:cs="Arial"/>
          <w:color w:val="000000" w:themeColor="text1"/>
        </w:rPr>
        <w:t>, Alejandra y Esteban Granizo, por enseñarme que no hay nada más importante que la lealtad entre hermanos, ustedes son mi fuerza.</w:t>
      </w:r>
    </w:p>
    <w:p w14:paraId="15BE3418" w14:textId="77777777" w:rsidR="007F3293" w:rsidRPr="00D55286" w:rsidRDefault="007F3293" w:rsidP="00F35288">
      <w:pPr>
        <w:tabs>
          <w:tab w:val="left" w:pos="6885"/>
        </w:tabs>
        <w:spacing w:line="360" w:lineRule="auto"/>
        <w:jc w:val="center"/>
        <w:rPr>
          <w:rFonts w:ascii="Times" w:hAnsi="Times" w:cs="Arial"/>
          <w:color w:val="000000" w:themeColor="text1"/>
        </w:rPr>
      </w:pPr>
    </w:p>
    <w:p w14:paraId="11CB6A45" w14:textId="2CC0E014" w:rsidR="00F35288" w:rsidRPr="00D55286" w:rsidRDefault="00F35288"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A la Universidad de los Hemisferios, lugar en el que pude ver reflejado el cumplimiento de mi más grande sueño, convertirme en Abogada de la República del Ecuador, gracias por brindarme la formación académica, pero sobre todo humana.</w:t>
      </w:r>
    </w:p>
    <w:p w14:paraId="45057B2F" w14:textId="77777777" w:rsidR="00F35288" w:rsidRPr="00D55286" w:rsidRDefault="00F35288" w:rsidP="00F35288">
      <w:pPr>
        <w:tabs>
          <w:tab w:val="left" w:pos="6885"/>
        </w:tabs>
        <w:spacing w:line="360" w:lineRule="auto"/>
        <w:jc w:val="center"/>
        <w:rPr>
          <w:rFonts w:ascii="Times" w:hAnsi="Times" w:cs="Arial"/>
          <w:color w:val="000000" w:themeColor="text1"/>
        </w:rPr>
      </w:pPr>
    </w:p>
    <w:p w14:paraId="3CE12C39" w14:textId="38EDBDF4" w:rsidR="007F3293" w:rsidRPr="00D55286" w:rsidRDefault="007F3293"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A mi Tutor</w:t>
      </w:r>
      <w:r w:rsidR="00A740FC" w:rsidRPr="00D55286">
        <w:rPr>
          <w:rFonts w:ascii="Times" w:hAnsi="Times" w:cs="Arial"/>
          <w:color w:val="000000" w:themeColor="text1"/>
        </w:rPr>
        <w:t>a</w:t>
      </w:r>
      <w:r w:rsidRPr="00D55286">
        <w:rPr>
          <w:rFonts w:ascii="Times" w:hAnsi="Times" w:cs="Arial"/>
          <w:color w:val="000000" w:themeColor="text1"/>
        </w:rPr>
        <w:t xml:space="preserve"> de tesis, </w:t>
      </w:r>
      <w:r w:rsidR="00F35288" w:rsidRPr="00D55286">
        <w:rPr>
          <w:rFonts w:ascii="Times" w:hAnsi="Times" w:cs="Arial"/>
          <w:color w:val="000000" w:themeColor="text1"/>
        </w:rPr>
        <w:t xml:space="preserve">Doctora </w:t>
      </w:r>
      <w:proofErr w:type="spellStart"/>
      <w:r w:rsidR="00F35288" w:rsidRPr="00D55286">
        <w:rPr>
          <w:rFonts w:ascii="Times" w:hAnsi="Times" w:cs="Arial"/>
          <w:color w:val="000000" w:themeColor="text1"/>
        </w:rPr>
        <w:t>Nathaly</w:t>
      </w:r>
      <w:proofErr w:type="spellEnd"/>
      <w:r w:rsidR="00F35288" w:rsidRPr="00D55286">
        <w:rPr>
          <w:rFonts w:ascii="Times" w:hAnsi="Times" w:cs="Arial"/>
          <w:color w:val="000000" w:themeColor="text1"/>
        </w:rPr>
        <w:t xml:space="preserve"> Jurado</w:t>
      </w:r>
      <w:r w:rsidRPr="00D55286">
        <w:rPr>
          <w:rFonts w:ascii="Times" w:hAnsi="Times" w:cs="Arial"/>
          <w:color w:val="000000" w:themeColor="text1"/>
        </w:rPr>
        <w:t>, quien c</w:t>
      </w:r>
      <w:r w:rsidR="00A740FC" w:rsidRPr="00D55286">
        <w:rPr>
          <w:rFonts w:ascii="Times" w:hAnsi="Times" w:cs="Arial"/>
          <w:color w:val="000000" w:themeColor="text1"/>
        </w:rPr>
        <w:t>reyó en este proyecto y me ayudó</w:t>
      </w:r>
      <w:r w:rsidRPr="00D55286">
        <w:rPr>
          <w:rFonts w:ascii="Times" w:hAnsi="Times" w:cs="Arial"/>
          <w:color w:val="000000" w:themeColor="text1"/>
        </w:rPr>
        <w:t xml:space="preserve"> a hacerlo posible, gracias por su paciencia y tiempo.</w:t>
      </w:r>
    </w:p>
    <w:p w14:paraId="7E5397BB" w14:textId="77777777" w:rsidR="00F35288" w:rsidRPr="00D55286" w:rsidRDefault="00F35288" w:rsidP="00F35288">
      <w:pPr>
        <w:tabs>
          <w:tab w:val="left" w:pos="6885"/>
        </w:tabs>
        <w:spacing w:line="360" w:lineRule="auto"/>
        <w:jc w:val="center"/>
        <w:rPr>
          <w:rFonts w:ascii="Times" w:hAnsi="Times" w:cs="Arial"/>
          <w:color w:val="000000" w:themeColor="text1"/>
        </w:rPr>
      </w:pPr>
    </w:p>
    <w:p w14:paraId="67F0E315" w14:textId="7FA31B06" w:rsidR="00F35288" w:rsidRPr="00D55286" w:rsidRDefault="00F35288" w:rsidP="00F35288">
      <w:pPr>
        <w:tabs>
          <w:tab w:val="left" w:pos="6885"/>
        </w:tabs>
        <w:spacing w:line="360" w:lineRule="auto"/>
        <w:jc w:val="center"/>
        <w:rPr>
          <w:rFonts w:ascii="Times" w:hAnsi="Times" w:cs="Arial"/>
          <w:color w:val="000000" w:themeColor="text1"/>
        </w:rPr>
      </w:pPr>
      <w:r w:rsidRPr="00D55286">
        <w:rPr>
          <w:rFonts w:ascii="Times" w:hAnsi="Times" w:cs="Arial"/>
          <w:color w:val="000000" w:themeColor="text1"/>
        </w:rPr>
        <w:t>A</w:t>
      </w:r>
      <w:r w:rsidR="005E2722">
        <w:rPr>
          <w:rFonts w:ascii="Times" w:hAnsi="Times" w:cs="Arial"/>
          <w:color w:val="000000" w:themeColor="text1"/>
        </w:rPr>
        <w:t xml:space="preserve"> todos mis maestros, gracias</w:t>
      </w:r>
      <w:r w:rsidRPr="00D55286">
        <w:rPr>
          <w:rFonts w:ascii="Times" w:hAnsi="Times" w:cs="Arial"/>
          <w:color w:val="000000" w:themeColor="text1"/>
        </w:rPr>
        <w:t>.</w:t>
      </w:r>
    </w:p>
    <w:p w14:paraId="0B6A8DB7" w14:textId="77777777" w:rsidR="00F35288" w:rsidRPr="00D55286" w:rsidRDefault="00F35288" w:rsidP="00F35288">
      <w:pPr>
        <w:tabs>
          <w:tab w:val="left" w:pos="6885"/>
        </w:tabs>
        <w:spacing w:line="360" w:lineRule="auto"/>
        <w:jc w:val="right"/>
        <w:rPr>
          <w:rFonts w:ascii="Times" w:hAnsi="Times" w:cs="Arial"/>
          <w:color w:val="000000" w:themeColor="text1"/>
        </w:rPr>
      </w:pPr>
    </w:p>
    <w:p w14:paraId="256A66B1" w14:textId="77777777" w:rsidR="007F3293" w:rsidRPr="00D55286" w:rsidRDefault="007F3293" w:rsidP="00F35288">
      <w:pPr>
        <w:tabs>
          <w:tab w:val="left" w:pos="6885"/>
        </w:tabs>
        <w:spacing w:line="360" w:lineRule="auto"/>
        <w:jc w:val="right"/>
        <w:rPr>
          <w:rFonts w:ascii="Times" w:hAnsi="Times" w:cs="Arial"/>
          <w:color w:val="000000" w:themeColor="text1"/>
        </w:rPr>
      </w:pPr>
    </w:p>
    <w:p w14:paraId="6E02B5F1" w14:textId="4F4558B1" w:rsidR="000179E6" w:rsidRPr="00D55286" w:rsidRDefault="000179E6" w:rsidP="00F35288">
      <w:pPr>
        <w:tabs>
          <w:tab w:val="left" w:pos="6885"/>
        </w:tabs>
        <w:spacing w:line="360" w:lineRule="auto"/>
        <w:rPr>
          <w:rFonts w:ascii="Times" w:hAnsi="Times"/>
          <w:color w:val="000000" w:themeColor="text1"/>
        </w:rPr>
        <w:sectPr w:rsidR="000179E6" w:rsidRPr="00D55286" w:rsidSect="002B2D65">
          <w:pgSz w:w="11900" w:h="16840"/>
          <w:pgMar w:top="1417" w:right="1701" w:bottom="1417" w:left="1701" w:header="708" w:footer="708" w:gutter="0"/>
          <w:pgNumType w:chapStyle="1"/>
          <w:cols w:space="708"/>
          <w:docGrid w:linePitch="360"/>
        </w:sectPr>
      </w:pPr>
    </w:p>
    <w:p w14:paraId="0F35F3AC" w14:textId="062DB2AC" w:rsidR="00080FAC" w:rsidRPr="00D55286" w:rsidRDefault="00080FAC" w:rsidP="00A53945">
      <w:pPr>
        <w:pStyle w:val="Ttulo1"/>
        <w:rPr>
          <w:color w:val="000000" w:themeColor="text1"/>
        </w:rPr>
      </w:pPr>
      <w:bookmarkStart w:id="3" w:name="_Toc396691897"/>
      <w:r w:rsidRPr="00D55286">
        <w:rPr>
          <w:color w:val="000000" w:themeColor="text1"/>
        </w:rPr>
        <w:lastRenderedPageBreak/>
        <w:t>RESUMEN</w:t>
      </w:r>
      <w:bookmarkEnd w:id="3"/>
    </w:p>
    <w:p w14:paraId="23D1C1DC" w14:textId="77777777" w:rsidR="00080FAC" w:rsidRPr="00D55286" w:rsidRDefault="00080FAC" w:rsidP="0040417B">
      <w:pPr>
        <w:spacing w:line="360" w:lineRule="auto"/>
        <w:rPr>
          <w:rFonts w:cs="Times New Roman"/>
          <w:b/>
          <w:color w:val="000000" w:themeColor="text1"/>
        </w:rPr>
      </w:pPr>
    </w:p>
    <w:p w14:paraId="225BF2D7" w14:textId="74A4286C" w:rsidR="00080FAC" w:rsidRPr="00D55286" w:rsidRDefault="009B1C27" w:rsidP="0040417B">
      <w:pPr>
        <w:spacing w:line="360" w:lineRule="auto"/>
        <w:rPr>
          <w:rFonts w:cs="Times New Roman"/>
          <w:color w:val="000000" w:themeColor="text1"/>
        </w:rPr>
      </w:pPr>
      <w:r w:rsidRPr="00D55286">
        <w:rPr>
          <w:rFonts w:cs="Times New Roman"/>
          <w:color w:val="000000" w:themeColor="text1"/>
        </w:rPr>
        <w:t>Los aportes de la doctrina del derecho laboral han clarificado que entre otros sujetos de este derecho están de una parte la mujer trabajadora en estado de embarazo, cuya condición por sí</w:t>
      </w:r>
      <w:r w:rsidR="00A740FC" w:rsidRPr="00D55286">
        <w:rPr>
          <w:rFonts w:cs="Times New Roman"/>
          <w:color w:val="000000" w:themeColor="text1"/>
        </w:rPr>
        <w:t xml:space="preserve"> misma</w:t>
      </w:r>
      <w:r w:rsidRPr="00D55286">
        <w:rPr>
          <w:rFonts w:cs="Times New Roman"/>
          <w:color w:val="000000" w:themeColor="text1"/>
        </w:rPr>
        <w:t xml:space="preserve"> y por ser generadora de vida debe tener un tratamiento especial en la relación labora</w:t>
      </w:r>
      <w:r w:rsidR="00FF4112">
        <w:rPr>
          <w:rFonts w:cs="Times New Roman"/>
          <w:color w:val="000000" w:themeColor="text1"/>
        </w:rPr>
        <w:t>l</w:t>
      </w:r>
      <w:r w:rsidRPr="00D55286">
        <w:rPr>
          <w:rFonts w:cs="Times New Roman"/>
          <w:color w:val="000000" w:themeColor="text1"/>
        </w:rPr>
        <w:t xml:space="preserve"> contractual y de otra, los dirigentes sindicales que en sus relaciones con la parte empleadora abogan por mejorar las condiciones de vida y de trabajo</w:t>
      </w:r>
      <w:r w:rsidR="001E7C21" w:rsidRPr="00D55286">
        <w:rPr>
          <w:rFonts w:cs="Times New Roman"/>
          <w:color w:val="000000" w:themeColor="text1"/>
        </w:rPr>
        <w:t xml:space="preserve">; </w:t>
      </w:r>
      <w:r w:rsidR="00A740FC" w:rsidRPr="00D55286">
        <w:rPr>
          <w:rFonts w:cs="Times New Roman"/>
          <w:color w:val="000000" w:themeColor="text1"/>
        </w:rPr>
        <w:t>circunstancias é</w:t>
      </w:r>
      <w:r w:rsidR="003B16D5" w:rsidRPr="00D55286">
        <w:rPr>
          <w:rFonts w:cs="Times New Roman"/>
          <w:color w:val="000000" w:themeColor="text1"/>
        </w:rPr>
        <w:t>stas que a unas y otros les ponen en condiciones de riesgo y propensos a que la parte empleadora mirando sus intereses a través de distintos mecanismos y de manera preferente med</w:t>
      </w:r>
      <w:r w:rsidR="00A740FC" w:rsidRPr="00D55286">
        <w:rPr>
          <w:rFonts w:cs="Times New Roman"/>
          <w:color w:val="000000" w:themeColor="text1"/>
        </w:rPr>
        <w:t>i</w:t>
      </w:r>
      <w:r w:rsidR="00FF4112">
        <w:rPr>
          <w:rFonts w:cs="Times New Roman"/>
          <w:color w:val="000000" w:themeColor="text1"/>
        </w:rPr>
        <w:t>ante el despido intempestivo, de</w:t>
      </w:r>
      <w:r w:rsidR="003B16D5" w:rsidRPr="00D55286">
        <w:rPr>
          <w:rFonts w:cs="Times New Roman"/>
          <w:color w:val="000000" w:themeColor="text1"/>
        </w:rPr>
        <w:t xml:space="preserve"> por concluida la relación laboral.</w:t>
      </w:r>
    </w:p>
    <w:p w14:paraId="70C24C12" w14:textId="77777777" w:rsidR="003B16D5" w:rsidRPr="00D55286" w:rsidRDefault="003B16D5" w:rsidP="0040417B">
      <w:pPr>
        <w:spacing w:line="360" w:lineRule="auto"/>
        <w:rPr>
          <w:rFonts w:cs="Times New Roman"/>
          <w:color w:val="000000" w:themeColor="text1"/>
        </w:rPr>
      </w:pPr>
    </w:p>
    <w:p w14:paraId="0934BDAC" w14:textId="42D5F40F" w:rsidR="00706DCC" w:rsidRPr="00D55286" w:rsidRDefault="003B16D5" w:rsidP="0040417B">
      <w:pPr>
        <w:spacing w:line="360" w:lineRule="auto"/>
        <w:rPr>
          <w:rFonts w:cs="Times New Roman"/>
          <w:color w:val="000000" w:themeColor="text1"/>
        </w:rPr>
      </w:pPr>
      <w:r w:rsidRPr="00D55286">
        <w:rPr>
          <w:rFonts w:cs="Times New Roman"/>
          <w:color w:val="000000" w:themeColor="text1"/>
        </w:rPr>
        <w:t xml:space="preserve">En este sentido la institución de la estabilidad en el trabajo se convierte en un pilar fundamental de los derechos de las y los trabajadores de aquí que en esta investigación </w:t>
      </w:r>
      <w:r w:rsidR="00706DCC" w:rsidRPr="00D55286">
        <w:rPr>
          <w:rFonts w:cs="Times New Roman"/>
          <w:color w:val="000000" w:themeColor="text1"/>
        </w:rPr>
        <w:t xml:space="preserve">se ha ubicado los elementos constitucionales, de estándares internacionales y de carácter legal que tutelan los derechos fundamentales de la madre trabajadora y del dirigente sindical y a partir de esa concepción </w:t>
      </w:r>
      <w:r w:rsidR="0066652A" w:rsidRPr="00D55286">
        <w:rPr>
          <w:rFonts w:cs="Times New Roman"/>
          <w:color w:val="000000" w:themeColor="text1"/>
        </w:rPr>
        <w:t>se ha realizado un estudio sobre los elementos más importantes en los cuales se sustenta el despido ineficaz en el Ecuador.</w:t>
      </w:r>
    </w:p>
    <w:p w14:paraId="7FC7C78A" w14:textId="77777777" w:rsidR="0066652A" w:rsidRPr="00D55286" w:rsidRDefault="0066652A" w:rsidP="0040417B">
      <w:pPr>
        <w:spacing w:line="360" w:lineRule="auto"/>
        <w:rPr>
          <w:rFonts w:cs="Times New Roman"/>
          <w:color w:val="000000" w:themeColor="text1"/>
        </w:rPr>
      </w:pPr>
    </w:p>
    <w:p w14:paraId="7DFDA544" w14:textId="58AFB929" w:rsidR="0066652A" w:rsidRPr="00D55286" w:rsidRDefault="0066652A" w:rsidP="0040417B">
      <w:pPr>
        <w:spacing w:line="360" w:lineRule="auto"/>
        <w:rPr>
          <w:rFonts w:cs="Times New Roman"/>
          <w:color w:val="000000" w:themeColor="text1"/>
        </w:rPr>
      </w:pPr>
      <w:r w:rsidRPr="00D55286">
        <w:rPr>
          <w:rFonts w:cs="Times New Roman"/>
          <w:color w:val="000000" w:themeColor="text1"/>
        </w:rPr>
        <w:t>Así mismo se ha realizado un estudio comparativo entre el despido inefi</w:t>
      </w:r>
      <w:r w:rsidR="00A740FC" w:rsidRPr="00D55286">
        <w:rPr>
          <w:rFonts w:cs="Times New Roman"/>
          <w:color w:val="000000" w:themeColor="text1"/>
        </w:rPr>
        <w:t>caz en el Ecuador y los despidos</w:t>
      </w:r>
      <w:r w:rsidRPr="00D55286">
        <w:rPr>
          <w:rFonts w:cs="Times New Roman"/>
          <w:color w:val="000000" w:themeColor="text1"/>
        </w:rPr>
        <w:t xml:space="preserve"> improcedente</w:t>
      </w:r>
      <w:r w:rsidR="00FF4112">
        <w:rPr>
          <w:rFonts w:cs="Times New Roman"/>
          <w:color w:val="000000" w:themeColor="text1"/>
        </w:rPr>
        <w:t>;</w:t>
      </w:r>
      <w:r w:rsidRPr="00D55286">
        <w:rPr>
          <w:rFonts w:cs="Times New Roman"/>
          <w:color w:val="000000" w:themeColor="text1"/>
        </w:rPr>
        <w:t xml:space="preserve"> y nulo en la legislación española para establecer algunas coincidencias entre aquellos. </w:t>
      </w:r>
    </w:p>
    <w:p w14:paraId="0122930E" w14:textId="77777777" w:rsidR="0066652A" w:rsidRPr="00D55286" w:rsidRDefault="0066652A" w:rsidP="0040417B">
      <w:pPr>
        <w:spacing w:line="360" w:lineRule="auto"/>
        <w:rPr>
          <w:rFonts w:cs="Times New Roman"/>
          <w:color w:val="000000" w:themeColor="text1"/>
        </w:rPr>
      </w:pPr>
    </w:p>
    <w:p w14:paraId="26703151" w14:textId="75CE22A5" w:rsidR="0066652A" w:rsidRPr="00D55286" w:rsidRDefault="0066652A" w:rsidP="0040417B">
      <w:pPr>
        <w:spacing w:line="360" w:lineRule="auto"/>
        <w:rPr>
          <w:rFonts w:cs="Times New Roman"/>
          <w:color w:val="000000" w:themeColor="text1"/>
        </w:rPr>
      </w:pPr>
      <w:r w:rsidRPr="00D55286">
        <w:rPr>
          <w:rFonts w:cs="Times New Roman"/>
          <w:color w:val="000000" w:themeColor="text1"/>
        </w:rPr>
        <w:t xml:space="preserve">En este sentido esta investigación </w:t>
      </w:r>
      <w:r w:rsidR="00EF603E" w:rsidRPr="00D55286">
        <w:rPr>
          <w:rFonts w:cs="Times New Roman"/>
          <w:color w:val="000000" w:themeColor="text1"/>
        </w:rPr>
        <w:t>h</w:t>
      </w:r>
      <w:r w:rsidRPr="00D55286">
        <w:rPr>
          <w:rFonts w:cs="Times New Roman"/>
          <w:color w:val="000000" w:themeColor="text1"/>
        </w:rPr>
        <w:t>a girado en torno a la pregunta problema de esta investigación que dice:</w:t>
      </w:r>
    </w:p>
    <w:p w14:paraId="4573EBF6" w14:textId="77777777" w:rsidR="0066652A" w:rsidRPr="00D55286" w:rsidRDefault="0066652A" w:rsidP="0040417B">
      <w:pPr>
        <w:spacing w:line="360" w:lineRule="auto"/>
        <w:rPr>
          <w:rFonts w:cs="Times New Roman"/>
          <w:color w:val="000000" w:themeColor="text1"/>
        </w:rPr>
      </w:pPr>
    </w:p>
    <w:p w14:paraId="4FB3D6B5" w14:textId="614F1B42" w:rsidR="0066652A" w:rsidRPr="00D55286" w:rsidRDefault="0066652A" w:rsidP="0040417B">
      <w:pPr>
        <w:spacing w:line="360" w:lineRule="auto"/>
        <w:rPr>
          <w:rFonts w:cs="Times New Roman"/>
          <w:color w:val="000000" w:themeColor="text1"/>
        </w:rPr>
      </w:pPr>
      <w:r w:rsidRPr="00D55286">
        <w:rPr>
          <w:rFonts w:cs="Times New Roman"/>
          <w:color w:val="000000" w:themeColor="text1"/>
        </w:rPr>
        <w:t>“</w:t>
      </w:r>
      <w:r w:rsidRPr="00D55286">
        <w:rPr>
          <w:rFonts w:cs="Times New Roman"/>
          <w:i/>
          <w:color w:val="000000" w:themeColor="text1"/>
        </w:rPr>
        <w:t>De qué manera el despido ineficaz tutela los derechos de la trabajadora en estado de embarazo y el trabajador por su condición de dirigente sindical”.</w:t>
      </w:r>
    </w:p>
    <w:p w14:paraId="6DC415D4" w14:textId="77777777" w:rsidR="0066652A" w:rsidRPr="00D55286" w:rsidRDefault="0066652A" w:rsidP="0040417B">
      <w:pPr>
        <w:spacing w:line="360" w:lineRule="auto"/>
        <w:rPr>
          <w:rFonts w:cs="Times New Roman"/>
          <w:color w:val="000000" w:themeColor="text1"/>
        </w:rPr>
      </w:pPr>
    </w:p>
    <w:p w14:paraId="399F99D9" w14:textId="1464386E" w:rsidR="0066652A" w:rsidRPr="00D55286" w:rsidRDefault="0066652A" w:rsidP="0040417B">
      <w:pPr>
        <w:spacing w:line="360" w:lineRule="auto"/>
        <w:rPr>
          <w:rFonts w:cs="Times New Roman"/>
          <w:color w:val="000000" w:themeColor="text1"/>
        </w:rPr>
      </w:pPr>
      <w:r w:rsidRPr="00D55286">
        <w:rPr>
          <w:rFonts w:cs="Times New Roman"/>
          <w:color w:val="000000" w:themeColor="text1"/>
        </w:rPr>
        <w:t>Cuyas respuestas constan de manera fundamentada y clara en esta investigación.</w:t>
      </w:r>
    </w:p>
    <w:p w14:paraId="6B5FE856" w14:textId="77777777" w:rsidR="000179E6" w:rsidRPr="00D55286" w:rsidRDefault="000179E6" w:rsidP="000179E6">
      <w:pPr>
        <w:spacing w:line="360" w:lineRule="auto"/>
        <w:rPr>
          <w:rFonts w:cs="Times New Roman"/>
          <w:color w:val="000000" w:themeColor="text1"/>
        </w:rPr>
        <w:sectPr w:rsidR="000179E6" w:rsidRPr="00D55286" w:rsidSect="005F49DF">
          <w:pgSz w:w="11900" w:h="16840"/>
          <w:pgMar w:top="1417" w:right="1701" w:bottom="1417" w:left="1701" w:header="708" w:footer="708" w:gutter="0"/>
          <w:pgNumType w:start="7" w:chapStyle="1"/>
          <w:cols w:space="708"/>
          <w:titlePg/>
          <w:docGrid w:linePitch="360"/>
        </w:sectPr>
      </w:pPr>
    </w:p>
    <w:p w14:paraId="17B0C871" w14:textId="64862E2F" w:rsidR="009B1C27" w:rsidRPr="005D12BB" w:rsidRDefault="00EF603E" w:rsidP="00A53945">
      <w:pPr>
        <w:pStyle w:val="Ttulo1"/>
        <w:rPr>
          <w:rFonts w:ascii="Times New Roman" w:hAnsi="Times New Roman" w:cs="Times New Roman"/>
          <w:color w:val="000000" w:themeColor="text1"/>
          <w:lang w:val="en-US"/>
        </w:rPr>
      </w:pPr>
      <w:bookmarkStart w:id="4" w:name="_Toc396691898"/>
      <w:r w:rsidRPr="005D12BB">
        <w:rPr>
          <w:rFonts w:ascii="Times New Roman" w:hAnsi="Times New Roman" w:cs="Times New Roman"/>
          <w:color w:val="000000" w:themeColor="text1"/>
          <w:lang w:val="en-US"/>
        </w:rPr>
        <w:lastRenderedPageBreak/>
        <w:t>ABSTRACT</w:t>
      </w:r>
      <w:bookmarkEnd w:id="4"/>
    </w:p>
    <w:p w14:paraId="691F0531" w14:textId="77777777" w:rsidR="00D55286" w:rsidRPr="005D12BB" w:rsidRDefault="00D55286" w:rsidP="00D55286">
      <w:pPr>
        <w:pStyle w:val="NormalWeb"/>
        <w:shd w:val="clear" w:color="auto" w:fill="FFFFFF"/>
        <w:spacing w:before="0" w:beforeAutospacing="0" w:after="0" w:afterAutospacing="0" w:line="360" w:lineRule="atLeast"/>
        <w:jc w:val="both"/>
        <w:rPr>
          <w:color w:val="000000" w:themeColor="text1"/>
          <w:lang w:val="en-US"/>
        </w:rPr>
      </w:pPr>
    </w:p>
    <w:p w14:paraId="661726C1" w14:textId="77777777" w:rsidR="00D55286" w:rsidRPr="005D12BB" w:rsidRDefault="00D55286" w:rsidP="00D55286">
      <w:pPr>
        <w:pStyle w:val="NormalWeb"/>
        <w:shd w:val="clear" w:color="auto" w:fill="FFFFFF"/>
        <w:spacing w:before="0" w:beforeAutospacing="0" w:after="0" w:afterAutospacing="0" w:line="360" w:lineRule="auto"/>
        <w:jc w:val="both"/>
        <w:rPr>
          <w:color w:val="000000" w:themeColor="text1"/>
          <w:lang w:val="en-US"/>
        </w:rPr>
      </w:pPr>
      <w:r w:rsidRPr="005D12BB">
        <w:rPr>
          <w:color w:val="000000" w:themeColor="text1"/>
          <w:bdr w:val="none" w:sz="0" w:space="0" w:color="auto" w:frame="1"/>
          <w:shd w:val="clear" w:color="auto" w:fill="FFFFFF"/>
          <w:lang w:val="en-US"/>
        </w:rPr>
        <w:t>The</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contributions</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of labor law</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doctrine</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had clarify</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that</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among</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other</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subjects of law there are; in one hand</w:t>
      </w:r>
      <w:r w:rsidRPr="005D12BB">
        <w:rPr>
          <w:rStyle w:val="apple-converted-space"/>
          <w:color w:val="000000" w:themeColor="text1"/>
          <w:shd w:val="clear" w:color="auto" w:fill="FFFFFF"/>
          <w:lang w:val="en-US"/>
        </w:rPr>
        <w:t xml:space="preserve"> a) </w:t>
      </w:r>
      <w:r w:rsidRPr="005D12BB">
        <w:rPr>
          <w:color w:val="000000" w:themeColor="text1"/>
          <w:bdr w:val="none" w:sz="0" w:space="0" w:color="auto" w:frame="1"/>
          <w:shd w:val="clear" w:color="auto" w:fill="FFFFFF"/>
          <w:lang w:val="en-US"/>
        </w:rPr>
        <w:t>Working woman in pregnancy who is</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conditioned</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by</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itself</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as a</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generator</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of</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life,</w:t>
      </w:r>
      <w:r w:rsidRPr="005D12BB">
        <w:rPr>
          <w:rStyle w:val="apple-converted-space"/>
          <w:color w:val="000000" w:themeColor="text1"/>
          <w:shd w:val="clear" w:color="auto" w:fill="FFFFFF"/>
          <w:lang w:val="en-US"/>
        </w:rPr>
        <w:t> and that is why this law subject requires </w:t>
      </w:r>
      <w:r w:rsidRPr="005D12BB">
        <w:rPr>
          <w:color w:val="000000" w:themeColor="text1"/>
          <w:bdr w:val="none" w:sz="0" w:space="0" w:color="auto" w:frame="1"/>
          <w:shd w:val="clear" w:color="auto" w:fill="FFFFFF"/>
          <w:lang w:val="en-US"/>
        </w:rPr>
        <w:t>special</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treatment</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in</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the employment relationship,</w:t>
      </w:r>
      <w:r w:rsidRPr="005D12BB">
        <w:rPr>
          <w:rStyle w:val="apple-converted-space"/>
          <w:color w:val="000000" w:themeColor="text1"/>
          <w:shd w:val="clear" w:color="auto" w:fill="FFFFFF"/>
          <w:lang w:val="en-US"/>
        </w:rPr>
        <w:t xml:space="preserve"> in </w:t>
      </w:r>
      <w:r w:rsidRPr="005D12BB">
        <w:rPr>
          <w:color w:val="000000" w:themeColor="text1"/>
          <w:bdr w:val="none" w:sz="0" w:space="0" w:color="auto" w:frame="1"/>
          <w:shd w:val="clear" w:color="auto" w:fill="FFFFFF"/>
          <w:lang w:val="en-US"/>
        </w:rPr>
        <w:t>another hand there are; b) Trade</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Union</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leaders</w:t>
      </w:r>
      <w:r w:rsidRPr="005D12BB">
        <w:rPr>
          <w:rStyle w:val="apple-converted-space"/>
          <w:color w:val="000000" w:themeColor="text1"/>
          <w:shd w:val="clear" w:color="auto" w:fill="FFFFFF"/>
          <w:lang w:val="en-US"/>
        </w:rPr>
        <w:t>  who </w:t>
      </w:r>
      <w:r w:rsidRPr="005D12BB">
        <w:rPr>
          <w:color w:val="000000" w:themeColor="text1"/>
          <w:bdr w:val="none" w:sz="0" w:space="0" w:color="auto" w:frame="1"/>
          <w:shd w:val="clear" w:color="auto" w:fill="FFFFFF"/>
          <w:lang w:val="en-US"/>
        </w:rPr>
        <w:t>in their employment</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relationships try to</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improving</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the life conditions</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of</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their members;</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These</w:t>
      </w:r>
      <w:r w:rsidRPr="005D12BB">
        <w:rPr>
          <w:rStyle w:val="apple-converted-space"/>
          <w:color w:val="000000" w:themeColor="text1"/>
          <w:shd w:val="clear" w:color="auto" w:fill="FFFFFF"/>
          <w:lang w:val="en-US"/>
        </w:rPr>
        <w:t xml:space="preserve"> two </w:t>
      </w:r>
      <w:r w:rsidRPr="005D12BB">
        <w:rPr>
          <w:color w:val="000000" w:themeColor="text1"/>
          <w:bdr w:val="none" w:sz="0" w:space="0" w:color="auto" w:frame="1"/>
          <w:shd w:val="clear" w:color="auto" w:fill="FFFFFF"/>
          <w:lang w:val="en-US"/>
        </w:rPr>
        <w:t>in</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some</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circumstances are left into an</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unsafe condition that let them into risk and be prone to a untimely</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dismissal</w:t>
      </w:r>
      <w:r w:rsidRPr="005D12BB">
        <w:rPr>
          <w:rStyle w:val="apple-converted-space"/>
          <w:color w:val="000000" w:themeColor="text1"/>
          <w:shd w:val="clear" w:color="auto" w:fill="FFFFFF"/>
          <w:lang w:val="en-US"/>
        </w:rPr>
        <w:t> that can be projected by</w:t>
      </w:r>
      <w:r w:rsidRPr="005D12BB">
        <w:rPr>
          <w:color w:val="000000" w:themeColor="text1"/>
          <w:bdr w:val="none" w:sz="0" w:space="0" w:color="auto" w:frame="1"/>
          <w:shd w:val="clear" w:color="auto" w:fill="FFFFFF"/>
          <w:lang w:val="en-US"/>
        </w:rPr>
        <w:t xml:space="preserve"> the employer part</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through</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different</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mechanisms.</w:t>
      </w:r>
    </w:p>
    <w:p w14:paraId="2136A0EB" w14:textId="77777777" w:rsidR="00D55286" w:rsidRPr="005D12BB" w:rsidRDefault="00D55286" w:rsidP="00D55286">
      <w:pPr>
        <w:pStyle w:val="NormalWeb"/>
        <w:shd w:val="clear" w:color="auto" w:fill="FFFFFF"/>
        <w:spacing w:before="0" w:beforeAutospacing="0" w:after="0" w:afterAutospacing="0" w:line="360" w:lineRule="auto"/>
        <w:jc w:val="both"/>
        <w:rPr>
          <w:color w:val="000000" w:themeColor="text1"/>
          <w:lang w:val="en-US"/>
        </w:rPr>
      </w:pPr>
    </w:p>
    <w:p w14:paraId="47C812F0" w14:textId="77777777" w:rsidR="00D55286" w:rsidRPr="005D12BB" w:rsidRDefault="00D55286" w:rsidP="00D55286">
      <w:pPr>
        <w:pStyle w:val="NormalWeb"/>
        <w:shd w:val="clear" w:color="auto" w:fill="FFFFFF"/>
        <w:spacing w:before="0" w:beforeAutospacing="0" w:after="0" w:afterAutospacing="0" w:line="360" w:lineRule="auto"/>
        <w:jc w:val="both"/>
        <w:rPr>
          <w:color w:val="000000" w:themeColor="text1"/>
          <w:bdr w:val="none" w:sz="0" w:space="0" w:color="auto" w:frame="1"/>
          <w:shd w:val="clear" w:color="auto" w:fill="FFFFFF"/>
          <w:lang w:val="en-US"/>
        </w:rPr>
      </w:pPr>
      <w:r w:rsidRPr="005D12BB">
        <w:rPr>
          <w:color w:val="000000" w:themeColor="text1"/>
          <w:bdr w:val="none" w:sz="0" w:space="0" w:color="auto" w:frame="1"/>
          <w:shd w:val="clear" w:color="auto" w:fill="FFFFFF"/>
          <w:lang w:val="en-US"/>
        </w:rPr>
        <w:t>The</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institution</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of</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work</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stability</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becomes</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a</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cornerstone</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of</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workers’</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rights</w:t>
      </w:r>
      <w:r w:rsidRPr="005D12BB">
        <w:rPr>
          <w:rStyle w:val="apple-converted-space"/>
          <w:color w:val="000000" w:themeColor="text1"/>
          <w:shd w:val="clear" w:color="auto" w:fill="FFFFFF"/>
          <w:lang w:val="en-US"/>
        </w:rPr>
        <w:t> </w:t>
      </w:r>
      <w:r w:rsidRPr="005D12BB">
        <w:rPr>
          <w:color w:val="000000" w:themeColor="text1"/>
          <w:bdr w:val="none" w:sz="0" w:space="0" w:color="auto" w:frame="1"/>
          <w:shd w:val="clear" w:color="auto" w:fill="FFFFFF"/>
          <w:lang w:val="en-US"/>
        </w:rPr>
        <w:t>here is</w:t>
      </w:r>
    </w:p>
    <w:p w14:paraId="618B6A89" w14:textId="2BDB5995" w:rsidR="00D55286" w:rsidRPr="005D12BB" w:rsidRDefault="002A69E3" w:rsidP="00D55286">
      <w:pPr>
        <w:pStyle w:val="NormalWeb"/>
        <w:shd w:val="clear" w:color="auto" w:fill="FFFFFF"/>
        <w:spacing w:before="0" w:beforeAutospacing="0" w:after="0" w:afterAutospacing="0" w:line="360" w:lineRule="auto"/>
        <w:jc w:val="both"/>
        <w:rPr>
          <w:rStyle w:val="apple-converted-space"/>
          <w:color w:val="000000" w:themeColor="text1"/>
          <w:shd w:val="clear" w:color="auto" w:fill="FFFFFF"/>
          <w:lang w:val="en-US"/>
        </w:rPr>
      </w:pPr>
      <w:r>
        <w:rPr>
          <w:color w:val="000000" w:themeColor="text1"/>
          <w:bdr w:val="none" w:sz="0" w:space="0" w:color="auto" w:frame="1"/>
          <w:shd w:val="clear" w:color="auto" w:fill="FFFFFF"/>
          <w:lang w:val="en-US"/>
        </w:rPr>
        <w:t xml:space="preserve">Were </w:t>
      </w:r>
      <w:r w:rsidR="00D55286" w:rsidRPr="005D12BB">
        <w:rPr>
          <w:color w:val="000000" w:themeColor="text1"/>
          <w:bdr w:val="none" w:sz="0" w:space="0" w:color="auto" w:frame="1"/>
          <w:shd w:val="clear" w:color="auto" w:fill="FFFFFF"/>
          <w:lang w:val="en-US"/>
        </w:rPr>
        <w:t>this</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research</w:t>
      </w:r>
      <w:r w:rsidR="00D55286" w:rsidRPr="005D12BB">
        <w:rPr>
          <w:rStyle w:val="apple-converted-space"/>
          <w:color w:val="000000" w:themeColor="text1"/>
          <w:shd w:val="clear" w:color="auto" w:fill="FFFFFF"/>
          <w:lang w:val="en-US"/>
        </w:rPr>
        <w:t> </w:t>
      </w:r>
      <w:proofErr w:type="gramStart"/>
      <w:r w:rsidR="00D55286" w:rsidRPr="005D12BB">
        <w:rPr>
          <w:color w:val="000000" w:themeColor="text1"/>
          <w:bdr w:val="none" w:sz="0" w:space="0" w:color="auto" w:frame="1"/>
          <w:shd w:val="clear" w:color="auto" w:fill="FFFFFF"/>
          <w:lang w:val="en-US"/>
        </w:rPr>
        <w:t>identifies</w:t>
      </w:r>
      <w:proofErr w:type="gramEnd"/>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the</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constitutional</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elements</w:t>
      </w:r>
      <w:r w:rsidR="00D55286" w:rsidRPr="005D12BB">
        <w:rPr>
          <w:rStyle w:val="apple-converted-space"/>
          <w:color w:val="000000" w:themeColor="text1"/>
          <w:shd w:val="clear" w:color="auto" w:fill="FFFFFF"/>
          <w:lang w:val="en-US"/>
        </w:rPr>
        <w:t>, the i</w:t>
      </w:r>
      <w:r w:rsidR="00D55286" w:rsidRPr="005D12BB">
        <w:rPr>
          <w:color w:val="000000" w:themeColor="text1"/>
          <w:bdr w:val="none" w:sz="0" w:space="0" w:color="auto" w:frame="1"/>
          <w:shd w:val="clear" w:color="auto" w:fill="FFFFFF"/>
          <w:lang w:val="en-US"/>
        </w:rPr>
        <w:t>nternational</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standards</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and</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other</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legal</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characteristics</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that</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safeguard</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the</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fundamental</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rights</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of working</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mothers</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and trade</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union</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leaders and from this on this thesis conducted</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a</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study</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on</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the</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most important</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elements</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on</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which</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is</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based</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the</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ineffective untimely dismissal</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in</w:t>
      </w:r>
      <w:r w:rsidR="00D55286" w:rsidRPr="005D12BB">
        <w:rPr>
          <w:rStyle w:val="apple-converted-space"/>
          <w:color w:val="000000" w:themeColor="text1"/>
          <w:shd w:val="clear" w:color="auto" w:fill="FFFFFF"/>
          <w:lang w:val="en-US"/>
        </w:rPr>
        <w:t> </w:t>
      </w:r>
      <w:r w:rsidR="00D55286" w:rsidRPr="005D12BB">
        <w:rPr>
          <w:color w:val="000000" w:themeColor="text1"/>
          <w:bdr w:val="none" w:sz="0" w:space="0" w:color="auto" w:frame="1"/>
          <w:shd w:val="clear" w:color="auto" w:fill="FFFFFF"/>
          <w:lang w:val="en-US"/>
        </w:rPr>
        <w:t>Ecuador.</w:t>
      </w:r>
    </w:p>
    <w:p w14:paraId="3C82F272" w14:textId="77777777" w:rsidR="00D55286" w:rsidRPr="005D12BB" w:rsidRDefault="00D55286" w:rsidP="00D55286">
      <w:pPr>
        <w:pStyle w:val="NormalWeb"/>
        <w:shd w:val="clear" w:color="auto" w:fill="FFFFFF"/>
        <w:spacing w:before="0" w:beforeAutospacing="0" w:after="0" w:afterAutospacing="0" w:line="360" w:lineRule="auto"/>
        <w:jc w:val="both"/>
        <w:rPr>
          <w:rStyle w:val="apple-converted-space"/>
          <w:color w:val="000000" w:themeColor="text1"/>
          <w:shd w:val="clear" w:color="auto" w:fill="FFFFFF"/>
          <w:lang w:val="en-US"/>
        </w:rPr>
      </w:pPr>
    </w:p>
    <w:p w14:paraId="069BCFBE" w14:textId="77777777" w:rsidR="00D55286" w:rsidRPr="005D12BB" w:rsidRDefault="00D55286" w:rsidP="00D55286">
      <w:pPr>
        <w:pStyle w:val="NormalWeb"/>
        <w:shd w:val="clear" w:color="auto" w:fill="FFFFFF"/>
        <w:spacing w:before="0" w:beforeAutospacing="0" w:after="0" w:afterAutospacing="0" w:line="360" w:lineRule="auto"/>
        <w:jc w:val="both"/>
        <w:rPr>
          <w:rStyle w:val="apple-converted-space"/>
          <w:color w:val="000000" w:themeColor="text1"/>
          <w:shd w:val="clear" w:color="auto" w:fill="FFFFFF"/>
          <w:lang w:val="en-US"/>
        </w:rPr>
      </w:pPr>
      <w:r w:rsidRPr="005D12BB">
        <w:rPr>
          <w:rStyle w:val="apple-converted-space"/>
          <w:color w:val="000000" w:themeColor="text1"/>
          <w:shd w:val="clear" w:color="auto" w:fill="FFFFFF"/>
          <w:lang w:val="en-US"/>
        </w:rPr>
        <w:t xml:space="preserve">All in </w:t>
      </w:r>
      <w:proofErr w:type="gramStart"/>
      <w:r w:rsidRPr="005D12BB">
        <w:rPr>
          <w:rStyle w:val="apple-converted-space"/>
          <w:color w:val="000000" w:themeColor="text1"/>
          <w:shd w:val="clear" w:color="auto" w:fill="FFFFFF"/>
          <w:lang w:val="en-US"/>
        </w:rPr>
        <w:t>all</w:t>
      </w:r>
      <w:proofErr w:type="gramEnd"/>
      <w:r w:rsidRPr="005D12BB">
        <w:rPr>
          <w:rStyle w:val="apple-converted-space"/>
          <w:color w:val="000000" w:themeColor="text1"/>
          <w:shd w:val="clear" w:color="auto" w:fill="FFFFFF"/>
          <w:lang w:val="en-US"/>
        </w:rPr>
        <w:t xml:space="preserve"> in this research it has been analyze into a comparative study between the </w:t>
      </w:r>
      <w:r w:rsidRPr="005D12BB">
        <w:rPr>
          <w:color w:val="000000" w:themeColor="text1"/>
          <w:bdr w:val="none" w:sz="0" w:space="0" w:color="auto" w:frame="1"/>
          <w:shd w:val="clear" w:color="auto" w:fill="FFFFFF"/>
          <w:lang w:val="en-US"/>
        </w:rPr>
        <w:t>untimely</w:t>
      </w:r>
      <w:r w:rsidRPr="005D12BB">
        <w:rPr>
          <w:rStyle w:val="apple-converted-space"/>
          <w:color w:val="000000" w:themeColor="text1"/>
          <w:shd w:val="clear" w:color="auto" w:fill="FFFFFF"/>
          <w:lang w:val="en-US"/>
        </w:rPr>
        <w:t xml:space="preserve"> </w:t>
      </w:r>
      <w:r w:rsidRPr="005D12BB">
        <w:rPr>
          <w:color w:val="000000" w:themeColor="text1"/>
          <w:shd w:val="clear" w:color="auto" w:fill="FFFFFF"/>
          <w:lang w:val="en-US"/>
        </w:rPr>
        <w:t>dismissal in Ecuador and the unfair and null dismissals in the Spanish legislation in order to establish coincidences among those.</w:t>
      </w:r>
    </w:p>
    <w:p w14:paraId="227D54B6" w14:textId="77777777" w:rsidR="00D55286" w:rsidRPr="005D12BB" w:rsidRDefault="00D55286" w:rsidP="00D55286">
      <w:pPr>
        <w:pStyle w:val="HTMLconformatoprevio"/>
        <w:shd w:val="clear" w:color="auto" w:fill="FFFFFF"/>
        <w:spacing w:line="360" w:lineRule="auto"/>
        <w:jc w:val="both"/>
        <w:rPr>
          <w:rFonts w:ascii="Times New Roman" w:hAnsi="Times New Roman" w:cs="Times New Roman"/>
          <w:color w:val="000000" w:themeColor="text1"/>
          <w:sz w:val="24"/>
          <w:szCs w:val="24"/>
          <w:lang w:val="en-US"/>
        </w:rPr>
      </w:pPr>
      <w:r w:rsidRPr="005D12BB">
        <w:rPr>
          <w:rFonts w:ascii="Times New Roman" w:hAnsi="Times New Roman" w:cs="Times New Roman"/>
          <w:color w:val="000000" w:themeColor="text1"/>
          <w:sz w:val="24"/>
          <w:szCs w:val="24"/>
          <w:lang w:val="en-US"/>
        </w:rPr>
        <w:br/>
      </w:r>
      <w:proofErr w:type="gramStart"/>
      <w:r w:rsidRPr="005D12BB">
        <w:rPr>
          <w:rFonts w:ascii="Times New Roman" w:hAnsi="Times New Roman" w:cs="Times New Roman"/>
          <w:color w:val="000000" w:themeColor="text1"/>
          <w:sz w:val="24"/>
          <w:szCs w:val="24"/>
          <w:shd w:val="clear" w:color="auto" w:fill="FFFFFF"/>
          <w:lang w:val="en-US"/>
        </w:rPr>
        <w:t>Therefore</w:t>
      </w:r>
      <w:proofErr w:type="gramEnd"/>
      <w:r w:rsidRPr="005D12BB">
        <w:rPr>
          <w:rFonts w:ascii="Times New Roman" w:hAnsi="Times New Roman" w:cs="Times New Roman"/>
          <w:color w:val="000000" w:themeColor="text1"/>
          <w:sz w:val="24"/>
          <w:szCs w:val="24"/>
          <w:shd w:val="clear" w:color="auto" w:fill="FFFFFF"/>
          <w:lang w:val="en-US"/>
        </w:rPr>
        <w:t xml:space="preserve"> this research </w:t>
      </w:r>
      <w:r w:rsidRPr="005D12BB">
        <w:rPr>
          <w:rFonts w:ascii="Times New Roman" w:hAnsi="Times New Roman" w:cs="Times New Roman"/>
          <w:color w:val="000000" w:themeColor="text1"/>
          <w:sz w:val="24"/>
          <w:szCs w:val="24"/>
          <w:lang w:val="en"/>
        </w:rPr>
        <w:t>revolves around the following problem question:</w:t>
      </w:r>
    </w:p>
    <w:p w14:paraId="3D2795CC" w14:textId="77777777" w:rsidR="00D55286" w:rsidRPr="005D12BB" w:rsidRDefault="00D55286" w:rsidP="00D55286">
      <w:pPr>
        <w:pStyle w:val="NormalWeb"/>
        <w:shd w:val="clear" w:color="auto" w:fill="FFFFFF"/>
        <w:spacing w:before="0" w:beforeAutospacing="0" w:after="0" w:afterAutospacing="0" w:line="360" w:lineRule="auto"/>
        <w:jc w:val="both"/>
        <w:rPr>
          <w:color w:val="000000" w:themeColor="text1"/>
          <w:lang w:val="en-US"/>
        </w:rPr>
      </w:pPr>
    </w:p>
    <w:p w14:paraId="32AA781F" w14:textId="77777777" w:rsidR="00D55286" w:rsidRPr="005D12BB" w:rsidRDefault="00D55286" w:rsidP="00D55286">
      <w:pPr>
        <w:pStyle w:val="HTMLconformatoprevio"/>
        <w:shd w:val="clear" w:color="auto" w:fill="FFFFFF"/>
        <w:spacing w:line="360" w:lineRule="auto"/>
        <w:jc w:val="both"/>
        <w:rPr>
          <w:rFonts w:ascii="Times New Roman" w:hAnsi="Times New Roman" w:cs="Times New Roman"/>
          <w:color w:val="000000" w:themeColor="text1"/>
          <w:sz w:val="24"/>
          <w:szCs w:val="24"/>
          <w:lang w:val="en"/>
        </w:rPr>
      </w:pPr>
      <w:r w:rsidRPr="005D12BB">
        <w:rPr>
          <w:rFonts w:ascii="Times New Roman" w:hAnsi="Times New Roman" w:cs="Times New Roman"/>
          <w:color w:val="000000" w:themeColor="text1"/>
          <w:sz w:val="24"/>
          <w:szCs w:val="24"/>
          <w:lang w:val="en-US"/>
        </w:rPr>
        <w:t xml:space="preserve">“In which </w:t>
      </w:r>
      <w:proofErr w:type="gramStart"/>
      <w:r w:rsidRPr="005D12BB">
        <w:rPr>
          <w:rFonts w:ascii="Times New Roman" w:hAnsi="Times New Roman" w:cs="Times New Roman"/>
          <w:color w:val="000000" w:themeColor="text1"/>
          <w:sz w:val="24"/>
          <w:szCs w:val="24"/>
          <w:lang w:val="en-US"/>
        </w:rPr>
        <w:t>way</w:t>
      </w:r>
      <w:proofErr w:type="gramEnd"/>
      <w:r w:rsidRPr="005D12BB">
        <w:rPr>
          <w:rFonts w:ascii="Times New Roman" w:hAnsi="Times New Roman" w:cs="Times New Roman"/>
          <w:color w:val="000000" w:themeColor="text1"/>
          <w:sz w:val="24"/>
          <w:szCs w:val="24"/>
          <w:lang w:val="en-US"/>
        </w:rPr>
        <w:t xml:space="preserve"> the untimely dismissal pro</w:t>
      </w:r>
      <w:proofErr w:type="spellStart"/>
      <w:r w:rsidRPr="005D12BB">
        <w:rPr>
          <w:rFonts w:ascii="Times New Roman" w:hAnsi="Times New Roman" w:cs="Times New Roman"/>
          <w:color w:val="000000" w:themeColor="text1"/>
          <w:sz w:val="24"/>
          <w:szCs w:val="24"/>
          <w:lang w:val="en"/>
        </w:rPr>
        <w:t>tects</w:t>
      </w:r>
      <w:proofErr w:type="spellEnd"/>
      <w:r w:rsidRPr="005D12BB">
        <w:rPr>
          <w:rFonts w:ascii="Times New Roman" w:hAnsi="Times New Roman" w:cs="Times New Roman"/>
          <w:color w:val="000000" w:themeColor="text1"/>
          <w:sz w:val="24"/>
          <w:szCs w:val="24"/>
          <w:lang w:val="en"/>
        </w:rPr>
        <w:t xml:space="preserve"> the rights of the worker in a state of pregnancy and the worker because of his status as trade union leader”.</w:t>
      </w:r>
    </w:p>
    <w:p w14:paraId="50CEFBE7" w14:textId="77777777" w:rsidR="00D55286" w:rsidRPr="005D12BB" w:rsidRDefault="00D55286" w:rsidP="00D55286">
      <w:pPr>
        <w:pStyle w:val="HTMLconformatoprevio"/>
        <w:shd w:val="clear" w:color="auto" w:fill="FFFFFF"/>
        <w:spacing w:line="360" w:lineRule="auto"/>
        <w:rPr>
          <w:rFonts w:ascii="Times New Roman" w:hAnsi="Times New Roman" w:cs="Times New Roman"/>
          <w:color w:val="000000" w:themeColor="text1"/>
          <w:sz w:val="24"/>
          <w:szCs w:val="24"/>
          <w:lang w:val="en"/>
        </w:rPr>
      </w:pPr>
    </w:p>
    <w:p w14:paraId="2FA2A110" w14:textId="77777777" w:rsidR="00D55286" w:rsidRPr="005D12BB" w:rsidRDefault="00D55286" w:rsidP="00D55286">
      <w:pPr>
        <w:pStyle w:val="HTMLconformatoprevio"/>
        <w:shd w:val="clear" w:color="auto" w:fill="FFFFFF"/>
        <w:spacing w:line="360" w:lineRule="auto"/>
        <w:rPr>
          <w:rFonts w:ascii="Times New Roman" w:hAnsi="Times New Roman" w:cs="Times New Roman"/>
          <w:color w:val="000000" w:themeColor="text1"/>
          <w:sz w:val="24"/>
          <w:szCs w:val="24"/>
          <w:lang w:val="en-US"/>
        </w:rPr>
      </w:pPr>
      <w:r w:rsidRPr="005D12BB">
        <w:rPr>
          <w:rFonts w:ascii="Times New Roman" w:hAnsi="Times New Roman" w:cs="Times New Roman"/>
          <w:color w:val="000000" w:themeColor="text1"/>
          <w:sz w:val="24"/>
          <w:szCs w:val="24"/>
          <w:lang w:val="en"/>
        </w:rPr>
        <w:t>There are answers to this question and they are well-founded and clear in this investigation</w:t>
      </w:r>
    </w:p>
    <w:p w14:paraId="26CFC9A6" w14:textId="77777777" w:rsidR="005B7DA5" w:rsidRPr="005D12BB" w:rsidRDefault="005B7DA5" w:rsidP="00E74208">
      <w:pPr>
        <w:spacing w:line="360" w:lineRule="auto"/>
        <w:jc w:val="center"/>
        <w:rPr>
          <w:rFonts w:cs="Times New Roman"/>
          <w:b/>
          <w:color w:val="000000" w:themeColor="text1"/>
          <w:lang w:val="en-US"/>
        </w:rPr>
      </w:pPr>
    </w:p>
    <w:p w14:paraId="305F9F45" w14:textId="77777777" w:rsidR="005B7DA5" w:rsidRPr="005D12BB" w:rsidRDefault="005B7DA5" w:rsidP="00D55286">
      <w:pPr>
        <w:spacing w:line="360" w:lineRule="auto"/>
        <w:rPr>
          <w:rFonts w:cs="Times New Roman"/>
          <w:b/>
          <w:color w:val="000000" w:themeColor="text1"/>
          <w:lang w:val="en-US"/>
        </w:rPr>
      </w:pPr>
    </w:p>
    <w:p w14:paraId="013EDEDA" w14:textId="1E915FE7" w:rsidR="00F06B34" w:rsidRPr="00D55286" w:rsidRDefault="00A740FC" w:rsidP="00A53945">
      <w:pPr>
        <w:pStyle w:val="Ttulo1"/>
        <w:rPr>
          <w:color w:val="000000" w:themeColor="text1"/>
        </w:rPr>
      </w:pPr>
      <w:bookmarkStart w:id="5" w:name="_Toc396691899"/>
      <w:r w:rsidRPr="00D55286">
        <w:rPr>
          <w:color w:val="000000" w:themeColor="text1"/>
        </w:rPr>
        <w:lastRenderedPageBreak/>
        <w:t>INTRODUCCIÓ</w:t>
      </w:r>
      <w:r w:rsidR="00F06B34" w:rsidRPr="00D55286">
        <w:rPr>
          <w:color w:val="000000" w:themeColor="text1"/>
        </w:rPr>
        <w:t>N</w:t>
      </w:r>
      <w:bookmarkEnd w:id="5"/>
    </w:p>
    <w:p w14:paraId="254642B6" w14:textId="77777777" w:rsidR="00F06B34" w:rsidRPr="00D55286" w:rsidRDefault="00F06B34" w:rsidP="0040417B">
      <w:pPr>
        <w:spacing w:line="360" w:lineRule="auto"/>
        <w:rPr>
          <w:rFonts w:cs="Times New Roman"/>
          <w:color w:val="000000" w:themeColor="text1"/>
        </w:rPr>
      </w:pPr>
    </w:p>
    <w:p w14:paraId="21BEF4E4" w14:textId="319B6728" w:rsidR="00F06B34" w:rsidRPr="00D55286" w:rsidRDefault="00F06B34" w:rsidP="0040417B">
      <w:pPr>
        <w:spacing w:line="360" w:lineRule="auto"/>
        <w:rPr>
          <w:rFonts w:cs="Times New Roman"/>
          <w:color w:val="000000" w:themeColor="text1"/>
        </w:rPr>
      </w:pPr>
      <w:r w:rsidRPr="00D55286">
        <w:rPr>
          <w:rFonts w:cs="Times New Roman"/>
          <w:color w:val="000000" w:themeColor="text1"/>
        </w:rPr>
        <w:t xml:space="preserve">La declaratoria del Ecuador como Estado constitucional de derechos y justicia </w:t>
      </w:r>
      <w:r w:rsidR="009D7FDA" w:rsidRPr="00D55286">
        <w:rPr>
          <w:rFonts w:cs="Times New Roman"/>
          <w:color w:val="000000" w:themeColor="text1"/>
        </w:rPr>
        <w:t xml:space="preserve">genera entre otros aspectos que esta clase de Estado tiene una finalidad material que se traduce en la </w:t>
      </w:r>
      <w:r w:rsidR="00B00615">
        <w:rPr>
          <w:rFonts w:cs="Times New Roman"/>
          <w:color w:val="000000" w:themeColor="text1"/>
        </w:rPr>
        <w:t xml:space="preserve">tutela </w:t>
      </w:r>
      <w:r w:rsidR="009D7FDA" w:rsidRPr="00D55286">
        <w:rPr>
          <w:rFonts w:cs="Times New Roman"/>
          <w:color w:val="000000" w:themeColor="text1"/>
        </w:rPr>
        <w:t xml:space="preserve">efectiva de los derechos de la persona y por tanto entre otros de garantizar </w:t>
      </w:r>
      <w:r w:rsidR="00B00615">
        <w:rPr>
          <w:rFonts w:cs="Times New Roman"/>
          <w:color w:val="000000" w:themeColor="text1"/>
        </w:rPr>
        <w:t>a las personas trabajadoras respeto</w:t>
      </w:r>
      <w:r w:rsidR="009D7FDA" w:rsidRPr="00D55286">
        <w:rPr>
          <w:rFonts w:cs="Times New Roman"/>
          <w:color w:val="000000" w:themeColor="text1"/>
        </w:rPr>
        <w:t xml:space="preserve"> a su dignidad. </w:t>
      </w:r>
    </w:p>
    <w:p w14:paraId="676B2D2E" w14:textId="77777777" w:rsidR="009D7FDA" w:rsidRPr="00D55286" w:rsidRDefault="009D7FDA" w:rsidP="0040417B">
      <w:pPr>
        <w:spacing w:line="360" w:lineRule="auto"/>
        <w:rPr>
          <w:rFonts w:cs="Times New Roman"/>
          <w:color w:val="000000" w:themeColor="text1"/>
        </w:rPr>
      </w:pPr>
    </w:p>
    <w:p w14:paraId="50BB2B4D" w14:textId="77777777" w:rsidR="0041075A" w:rsidRDefault="009D7FDA" w:rsidP="0040417B">
      <w:pPr>
        <w:spacing w:line="360" w:lineRule="auto"/>
        <w:rPr>
          <w:rFonts w:cs="Times New Roman"/>
          <w:color w:val="000000" w:themeColor="text1"/>
        </w:rPr>
      </w:pPr>
      <w:r w:rsidRPr="00D55286">
        <w:rPr>
          <w:rFonts w:cs="Times New Roman"/>
          <w:color w:val="000000" w:themeColor="text1"/>
        </w:rPr>
        <w:t xml:space="preserve">En ese sentido al momento </w:t>
      </w:r>
      <w:r w:rsidR="00A740FC" w:rsidRPr="00D55286">
        <w:rPr>
          <w:rFonts w:cs="Times New Roman"/>
          <w:color w:val="000000" w:themeColor="text1"/>
        </w:rPr>
        <w:t xml:space="preserve">en </w:t>
      </w:r>
      <w:r w:rsidRPr="00D55286">
        <w:rPr>
          <w:rFonts w:cs="Times New Roman"/>
          <w:color w:val="000000" w:themeColor="text1"/>
        </w:rPr>
        <w:t xml:space="preserve">que la </w:t>
      </w:r>
      <w:r w:rsidR="00B00615">
        <w:rPr>
          <w:rFonts w:cs="Times New Roman"/>
          <w:color w:val="000000" w:themeColor="text1"/>
        </w:rPr>
        <w:t>“</w:t>
      </w:r>
      <w:r w:rsidRPr="00D55286">
        <w:rPr>
          <w:rFonts w:cs="Times New Roman"/>
          <w:color w:val="000000" w:themeColor="text1"/>
        </w:rPr>
        <w:t>Ley Orgánica para la Justicia Laboral y el Reconocimiento del Trabajo en el Hogar</w:t>
      </w:r>
      <w:r w:rsidR="00B00615">
        <w:rPr>
          <w:rFonts w:cs="Times New Roman"/>
          <w:color w:val="000000" w:themeColor="text1"/>
        </w:rPr>
        <w:t>”</w:t>
      </w:r>
      <w:r w:rsidR="00B00615">
        <w:rPr>
          <w:rStyle w:val="Refdenotaalpie"/>
          <w:rFonts w:cs="Times New Roman"/>
          <w:color w:val="000000" w:themeColor="text1"/>
        </w:rPr>
        <w:footnoteReference w:id="1"/>
      </w:r>
      <w:r w:rsidRPr="00D55286">
        <w:rPr>
          <w:rFonts w:cs="Times New Roman"/>
          <w:color w:val="000000" w:themeColor="text1"/>
        </w:rPr>
        <w:t xml:space="preserve"> se promulga y publica en el Registro Oficial 483, Tercer Suplem</w:t>
      </w:r>
      <w:r w:rsidR="00A740FC" w:rsidRPr="00D55286">
        <w:rPr>
          <w:rFonts w:cs="Times New Roman"/>
          <w:color w:val="000000" w:themeColor="text1"/>
        </w:rPr>
        <w:t>e</w:t>
      </w:r>
      <w:r w:rsidRPr="00D55286">
        <w:rPr>
          <w:rFonts w:cs="Times New Roman"/>
          <w:color w:val="000000" w:themeColor="text1"/>
        </w:rPr>
        <w:t>nto de fecha 20 de abril de 2015 y reforma el artícu</w:t>
      </w:r>
      <w:r w:rsidR="0041075A">
        <w:rPr>
          <w:rFonts w:cs="Times New Roman"/>
          <w:color w:val="000000" w:themeColor="text1"/>
        </w:rPr>
        <w:t xml:space="preserve">lo 195 del Código del Trabajo donde </w:t>
      </w:r>
      <w:r w:rsidRPr="00D55286">
        <w:rPr>
          <w:rFonts w:cs="Times New Roman"/>
          <w:color w:val="000000" w:themeColor="text1"/>
        </w:rPr>
        <w:t xml:space="preserve">se añaden tres artículos </w:t>
      </w:r>
      <w:proofErr w:type="spellStart"/>
      <w:r w:rsidRPr="00D55286">
        <w:rPr>
          <w:rFonts w:cs="Times New Roman"/>
          <w:color w:val="000000" w:themeColor="text1"/>
        </w:rPr>
        <w:t>innumerados</w:t>
      </w:r>
      <w:proofErr w:type="spellEnd"/>
      <w:r w:rsidRPr="00D55286">
        <w:rPr>
          <w:rFonts w:cs="Times New Roman"/>
          <w:color w:val="000000" w:themeColor="text1"/>
        </w:rPr>
        <w:t xml:space="preserve"> en los cuales se regula la ins</w:t>
      </w:r>
      <w:r w:rsidR="00A740FC" w:rsidRPr="00D55286">
        <w:rPr>
          <w:rFonts w:cs="Times New Roman"/>
          <w:color w:val="000000" w:themeColor="text1"/>
        </w:rPr>
        <w:t>titución del despido ineficaz que</w:t>
      </w:r>
      <w:r w:rsidRPr="00D55286">
        <w:rPr>
          <w:rFonts w:cs="Times New Roman"/>
          <w:color w:val="000000" w:themeColor="text1"/>
        </w:rPr>
        <w:t xml:space="preserve"> responde a la esencia protectiva de la Constitución</w:t>
      </w:r>
      <w:r w:rsidR="0041075A">
        <w:rPr>
          <w:rFonts w:cs="Times New Roman"/>
          <w:color w:val="000000" w:themeColor="text1"/>
        </w:rPr>
        <w:t>.</w:t>
      </w:r>
    </w:p>
    <w:p w14:paraId="2B3DC17C" w14:textId="77777777" w:rsidR="00A02268" w:rsidRDefault="00A02268" w:rsidP="0040417B">
      <w:pPr>
        <w:spacing w:line="360" w:lineRule="auto"/>
        <w:rPr>
          <w:rFonts w:cs="Times New Roman"/>
          <w:color w:val="000000" w:themeColor="text1"/>
        </w:rPr>
      </w:pPr>
    </w:p>
    <w:p w14:paraId="15B1209F" w14:textId="5A1DA1BC" w:rsidR="009D7FDA" w:rsidRPr="00D55286" w:rsidRDefault="0041075A" w:rsidP="0040417B">
      <w:pPr>
        <w:spacing w:line="360" w:lineRule="auto"/>
        <w:rPr>
          <w:rFonts w:cs="Times New Roman"/>
          <w:color w:val="000000" w:themeColor="text1"/>
        </w:rPr>
      </w:pPr>
      <w:r>
        <w:rPr>
          <w:rFonts w:cs="Times New Roman"/>
          <w:color w:val="000000" w:themeColor="text1"/>
        </w:rPr>
        <w:t>Lo mencionado</w:t>
      </w:r>
      <w:r w:rsidR="009D7FDA" w:rsidRPr="00D55286">
        <w:rPr>
          <w:rFonts w:cs="Times New Roman"/>
          <w:color w:val="000000" w:themeColor="text1"/>
        </w:rPr>
        <w:t xml:space="preserve"> en beneficio de la mujer trabajadora embarazada y</w:t>
      </w:r>
      <w:r>
        <w:rPr>
          <w:rFonts w:cs="Times New Roman"/>
          <w:color w:val="000000" w:themeColor="text1"/>
        </w:rPr>
        <w:t>,</w:t>
      </w:r>
      <w:r w:rsidR="009D7FDA" w:rsidRPr="00D55286">
        <w:rPr>
          <w:rFonts w:cs="Times New Roman"/>
          <w:color w:val="000000" w:themeColor="text1"/>
        </w:rPr>
        <w:t xml:space="preserve"> por tanto</w:t>
      </w:r>
      <w:r w:rsidR="00A02268">
        <w:rPr>
          <w:rFonts w:cs="Times New Roman"/>
          <w:color w:val="000000" w:themeColor="text1"/>
        </w:rPr>
        <w:t>,</w:t>
      </w:r>
      <w:r w:rsidR="009D7FDA" w:rsidRPr="00D55286">
        <w:rPr>
          <w:rFonts w:cs="Times New Roman"/>
          <w:color w:val="000000" w:themeColor="text1"/>
        </w:rPr>
        <w:t xml:space="preserve"> del interés superior de</w:t>
      </w:r>
      <w:r w:rsidR="00B00615">
        <w:rPr>
          <w:rFonts w:cs="Times New Roman"/>
          <w:color w:val="000000" w:themeColor="text1"/>
        </w:rPr>
        <w:t>l neonato</w:t>
      </w:r>
      <w:r w:rsidR="009D7FDA" w:rsidRPr="00D55286">
        <w:rPr>
          <w:rFonts w:cs="Times New Roman"/>
          <w:color w:val="000000" w:themeColor="text1"/>
        </w:rPr>
        <w:t xml:space="preserve"> que se halla en el vientre </w:t>
      </w:r>
      <w:r>
        <w:rPr>
          <w:rFonts w:cs="Times New Roman"/>
          <w:color w:val="000000" w:themeColor="text1"/>
        </w:rPr>
        <w:t xml:space="preserve">de la madre y de la trabajadora conforme </w:t>
      </w:r>
      <w:r w:rsidR="009D7FDA" w:rsidRPr="00D55286">
        <w:rPr>
          <w:rFonts w:cs="Times New Roman"/>
          <w:color w:val="000000" w:themeColor="text1"/>
        </w:rPr>
        <w:t>lo</w:t>
      </w:r>
      <w:r>
        <w:rPr>
          <w:rFonts w:cs="Times New Roman"/>
          <w:color w:val="000000" w:themeColor="text1"/>
        </w:rPr>
        <w:t xml:space="preserve"> dispuesto</w:t>
      </w:r>
      <w:r w:rsidR="009D7FDA" w:rsidRPr="00D55286">
        <w:rPr>
          <w:rFonts w:cs="Times New Roman"/>
          <w:color w:val="000000" w:themeColor="text1"/>
        </w:rPr>
        <w:t xml:space="preserve"> en los artículo</w:t>
      </w:r>
      <w:r>
        <w:rPr>
          <w:rFonts w:cs="Times New Roman"/>
          <w:color w:val="000000" w:themeColor="text1"/>
        </w:rPr>
        <w:t>s</w:t>
      </w:r>
      <w:r w:rsidR="009D7FDA" w:rsidRPr="00D55286">
        <w:rPr>
          <w:rFonts w:cs="Times New Roman"/>
          <w:color w:val="000000" w:themeColor="text1"/>
        </w:rPr>
        <w:t xml:space="preserve"> 43, 331 y 332 de la Constitución,</w:t>
      </w:r>
      <w:r w:rsidR="003C405D" w:rsidRPr="00D55286">
        <w:rPr>
          <w:rFonts w:cs="Times New Roman"/>
          <w:color w:val="000000" w:themeColor="text1"/>
        </w:rPr>
        <w:t xml:space="preserve"> lo previsto en el Convenio 183, 87 y 98 de la OIT y artículo 326.7 ibídem.</w:t>
      </w:r>
    </w:p>
    <w:p w14:paraId="31FA8E57" w14:textId="77777777" w:rsidR="00BB6876" w:rsidRPr="00D55286" w:rsidRDefault="00BB6876" w:rsidP="0040417B">
      <w:pPr>
        <w:spacing w:line="360" w:lineRule="auto"/>
        <w:rPr>
          <w:rFonts w:cs="Times New Roman"/>
          <w:color w:val="000000" w:themeColor="text1"/>
        </w:rPr>
      </w:pPr>
    </w:p>
    <w:p w14:paraId="62AEC2BA" w14:textId="283CFB99" w:rsidR="00080FAC" w:rsidRPr="00D55286" w:rsidRDefault="00BB6876" w:rsidP="0040417B">
      <w:pPr>
        <w:spacing w:line="360" w:lineRule="auto"/>
        <w:rPr>
          <w:rFonts w:cs="Times New Roman"/>
          <w:color w:val="000000" w:themeColor="text1"/>
        </w:rPr>
      </w:pPr>
      <w:r w:rsidRPr="00D55286">
        <w:rPr>
          <w:rFonts w:cs="Times New Roman"/>
          <w:color w:val="000000" w:themeColor="text1"/>
        </w:rPr>
        <w:t xml:space="preserve">En este contexto este trabajo busca explorar los </w:t>
      </w:r>
      <w:r w:rsidR="00080FAC" w:rsidRPr="00D55286">
        <w:rPr>
          <w:rFonts w:cs="Times New Roman"/>
          <w:color w:val="000000" w:themeColor="text1"/>
        </w:rPr>
        <w:t xml:space="preserve">elementos que han servido de base para que la Asamblea Nacional haya dictado la </w:t>
      </w:r>
      <w:r w:rsidR="00B00615">
        <w:rPr>
          <w:rFonts w:cs="Times New Roman"/>
          <w:color w:val="000000" w:themeColor="text1"/>
        </w:rPr>
        <w:t>“</w:t>
      </w:r>
      <w:r w:rsidR="00080FAC" w:rsidRPr="00D55286">
        <w:rPr>
          <w:rFonts w:cs="Times New Roman"/>
          <w:color w:val="000000" w:themeColor="text1"/>
        </w:rPr>
        <w:t xml:space="preserve">Ley Orgánica para la Justicia Laboral y el Reconocimiento del Trabajo en el </w:t>
      </w:r>
      <w:r w:rsidR="00A740FC" w:rsidRPr="00D55286">
        <w:rPr>
          <w:rFonts w:cs="Times New Roman"/>
          <w:color w:val="000000" w:themeColor="text1"/>
        </w:rPr>
        <w:t>Hogar</w:t>
      </w:r>
      <w:r w:rsidR="00B00615">
        <w:rPr>
          <w:rFonts w:cs="Times New Roman"/>
          <w:color w:val="000000" w:themeColor="text1"/>
        </w:rPr>
        <w:t>”</w:t>
      </w:r>
      <w:r w:rsidR="00B00615">
        <w:rPr>
          <w:rStyle w:val="Refdenotaalpie"/>
          <w:rFonts w:cs="Times New Roman"/>
          <w:color w:val="000000" w:themeColor="text1"/>
        </w:rPr>
        <w:footnoteReference w:id="2"/>
      </w:r>
      <w:r w:rsidR="00A740FC" w:rsidRPr="00D55286">
        <w:rPr>
          <w:rFonts w:cs="Times New Roman"/>
          <w:color w:val="000000" w:themeColor="text1"/>
        </w:rPr>
        <w:t xml:space="preserve"> y dentro de é</w:t>
      </w:r>
      <w:r w:rsidR="00080FAC" w:rsidRPr="00D55286">
        <w:rPr>
          <w:rFonts w:cs="Times New Roman"/>
          <w:color w:val="000000" w:themeColor="text1"/>
        </w:rPr>
        <w:t>sta adopta</w:t>
      </w:r>
      <w:r w:rsidR="00A740FC" w:rsidRPr="00D55286">
        <w:rPr>
          <w:rFonts w:cs="Times New Roman"/>
          <w:color w:val="000000" w:themeColor="text1"/>
        </w:rPr>
        <w:t>n</w:t>
      </w:r>
      <w:r w:rsidR="00080FAC" w:rsidRPr="00D55286">
        <w:rPr>
          <w:rFonts w:cs="Times New Roman"/>
          <w:color w:val="000000" w:themeColor="text1"/>
        </w:rPr>
        <w:t>do la institución actual del despido ineficaz y en caso de declaratoria de aquello, las razones por las cuales ha generado un proceso de reparación en mejores términos económicos que la terminación unilateral por la parte empleadora en otros casos.</w:t>
      </w:r>
    </w:p>
    <w:p w14:paraId="13663803" w14:textId="77777777" w:rsidR="00080FAC" w:rsidRPr="00D55286" w:rsidRDefault="00080FAC" w:rsidP="0040417B">
      <w:pPr>
        <w:spacing w:line="360" w:lineRule="auto"/>
        <w:rPr>
          <w:rFonts w:cs="Times New Roman"/>
          <w:color w:val="000000" w:themeColor="text1"/>
        </w:rPr>
      </w:pPr>
    </w:p>
    <w:p w14:paraId="004820AE" w14:textId="6A1A5C6B" w:rsidR="000179E6" w:rsidRPr="00D55286" w:rsidRDefault="00080FAC" w:rsidP="0040417B">
      <w:pPr>
        <w:spacing w:line="360" w:lineRule="auto"/>
        <w:rPr>
          <w:rFonts w:cs="Times New Roman"/>
          <w:color w:val="000000" w:themeColor="text1"/>
        </w:rPr>
        <w:sectPr w:rsidR="000179E6" w:rsidRPr="00D55286" w:rsidSect="002B2D65">
          <w:pgSz w:w="11900" w:h="16840"/>
          <w:pgMar w:top="1417" w:right="1701" w:bottom="1417" w:left="1701" w:header="708" w:footer="708" w:gutter="0"/>
          <w:pgNumType w:chapStyle="1"/>
          <w:cols w:space="708"/>
          <w:docGrid w:linePitch="360"/>
        </w:sectPr>
      </w:pPr>
      <w:r w:rsidRPr="00D55286">
        <w:rPr>
          <w:rFonts w:cs="Times New Roman"/>
          <w:color w:val="000000" w:themeColor="text1"/>
        </w:rPr>
        <w:t xml:space="preserve">De ahí la necesidad de mirar en otros horizontes como en el caso de España sobre el tratamiento que la legislación </w:t>
      </w:r>
      <w:r w:rsidR="00A740FC" w:rsidRPr="00D55286">
        <w:rPr>
          <w:rFonts w:cs="Times New Roman"/>
          <w:color w:val="000000" w:themeColor="text1"/>
        </w:rPr>
        <w:t>que</w:t>
      </w:r>
      <w:r w:rsidRPr="00D55286">
        <w:rPr>
          <w:rFonts w:cs="Times New Roman"/>
          <w:color w:val="000000" w:themeColor="text1"/>
        </w:rPr>
        <w:t xml:space="preserve"> es</w:t>
      </w:r>
      <w:r w:rsidR="00A740FC" w:rsidRPr="00D55286">
        <w:rPr>
          <w:rFonts w:cs="Times New Roman"/>
          <w:color w:val="000000" w:themeColor="text1"/>
        </w:rPr>
        <w:t>t</w:t>
      </w:r>
      <w:r w:rsidRPr="00D55286">
        <w:rPr>
          <w:rFonts w:cs="Times New Roman"/>
          <w:color w:val="000000" w:themeColor="text1"/>
        </w:rPr>
        <w:t xml:space="preserve">a República ha dado tanto a la trabajadora en estado de embarazo, cuanto al dirigente sindical, estableciéndose en la investigación que las formas de reparación en Ecuador y España y el tratamiento mismo al despido intempestivo en estos ámbitos tiene ciertas similitudes que ponen en evidencia que la </w:t>
      </w:r>
      <w:r w:rsidRPr="00D55286">
        <w:rPr>
          <w:rFonts w:cs="Times New Roman"/>
          <w:color w:val="000000" w:themeColor="text1"/>
        </w:rPr>
        <w:lastRenderedPageBreak/>
        <w:t xml:space="preserve">introducción de esta clase de despido en la legislación laboral ecuatoriana es parte de la conceptualización de justicia social en un Estado </w:t>
      </w:r>
      <w:r w:rsidR="00A740FC" w:rsidRPr="00D55286">
        <w:rPr>
          <w:rFonts w:cs="Times New Roman"/>
          <w:color w:val="000000" w:themeColor="text1"/>
        </w:rPr>
        <w:t>constitucional</w:t>
      </w:r>
      <w:r w:rsidRPr="00D55286">
        <w:rPr>
          <w:rFonts w:cs="Times New Roman"/>
          <w:color w:val="000000" w:themeColor="text1"/>
        </w:rPr>
        <w:t xml:space="preserve">. </w:t>
      </w:r>
    </w:p>
    <w:p w14:paraId="2C192BAE" w14:textId="0AA6BCC9" w:rsidR="00C65776" w:rsidRPr="00D55286" w:rsidRDefault="00C65776" w:rsidP="00A53945">
      <w:pPr>
        <w:pStyle w:val="Ttulo1"/>
        <w:rPr>
          <w:color w:val="000000" w:themeColor="text1"/>
        </w:rPr>
      </w:pPr>
      <w:bookmarkStart w:id="6" w:name="_Toc396691900"/>
      <w:r w:rsidRPr="00D55286">
        <w:rPr>
          <w:color w:val="000000" w:themeColor="text1"/>
        </w:rPr>
        <w:lastRenderedPageBreak/>
        <w:t>CAPITULO I</w:t>
      </w:r>
      <w:bookmarkEnd w:id="6"/>
    </w:p>
    <w:p w14:paraId="39A51A3A" w14:textId="77777777" w:rsidR="00A740FC" w:rsidRPr="00D55286" w:rsidRDefault="00A740FC" w:rsidP="00A740FC">
      <w:pPr>
        <w:spacing w:line="360" w:lineRule="auto"/>
        <w:jc w:val="center"/>
        <w:rPr>
          <w:rFonts w:cs="Times New Roman"/>
          <w:b/>
          <w:color w:val="000000" w:themeColor="text1"/>
        </w:rPr>
      </w:pPr>
    </w:p>
    <w:p w14:paraId="696BC8EA" w14:textId="6707A859" w:rsidR="0040417B" w:rsidRPr="00D55286" w:rsidRDefault="00C65776" w:rsidP="00A53945">
      <w:pPr>
        <w:pStyle w:val="Ttulo2"/>
        <w:rPr>
          <w:color w:val="000000" w:themeColor="text1"/>
        </w:rPr>
      </w:pPr>
      <w:bookmarkStart w:id="7" w:name="_Toc396691901"/>
      <w:r w:rsidRPr="00D55286">
        <w:rPr>
          <w:color w:val="000000" w:themeColor="text1"/>
        </w:rPr>
        <w:t>Tutela constitucional, internacional y legal de la mujer trabajadora en estado de embarazo en el Ecuador</w:t>
      </w:r>
      <w:bookmarkEnd w:id="7"/>
      <w:r w:rsidRPr="00D55286">
        <w:rPr>
          <w:color w:val="000000" w:themeColor="text1"/>
        </w:rPr>
        <w:t xml:space="preserve"> </w:t>
      </w:r>
    </w:p>
    <w:p w14:paraId="41882B3A" w14:textId="77777777" w:rsidR="00F43B8D" w:rsidRPr="00D55286" w:rsidRDefault="00F43B8D" w:rsidP="0040417B">
      <w:pPr>
        <w:spacing w:line="360" w:lineRule="auto"/>
        <w:rPr>
          <w:rFonts w:cs="Times New Roman"/>
          <w:b/>
          <w:color w:val="000000" w:themeColor="text1"/>
        </w:rPr>
      </w:pPr>
    </w:p>
    <w:p w14:paraId="400DB0CE" w14:textId="77777777" w:rsidR="0040417B" w:rsidRPr="00D55286" w:rsidRDefault="00C65776" w:rsidP="00165DC9">
      <w:pPr>
        <w:pStyle w:val="Ttulo3"/>
        <w:numPr>
          <w:ilvl w:val="0"/>
          <w:numId w:val="6"/>
        </w:numPr>
        <w:rPr>
          <w:color w:val="000000" w:themeColor="text1"/>
        </w:rPr>
      </w:pPr>
      <w:bookmarkStart w:id="8" w:name="_Toc396691902"/>
      <w:r w:rsidRPr="00D55286">
        <w:rPr>
          <w:color w:val="000000" w:themeColor="text1"/>
        </w:rPr>
        <w:t xml:space="preserve">La </w:t>
      </w:r>
      <w:r w:rsidR="0040417B" w:rsidRPr="00D55286">
        <w:rPr>
          <w:color w:val="000000" w:themeColor="text1"/>
        </w:rPr>
        <w:t>protección</w:t>
      </w:r>
      <w:r w:rsidRPr="00D55286">
        <w:rPr>
          <w:color w:val="000000" w:themeColor="text1"/>
        </w:rPr>
        <w:t xml:space="preserve"> de la trabajadora en estado de embarazo según la Constitución del Ecuador y el Código de Trabajo;</w:t>
      </w:r>
      <w:bookmarkEnd w:id="8"/>
    </w:p>
    <w:p w14:paraId="1FEF39A6" w14:textId="77777777" w:rsidR="00F43B8D" w:rsidRPr="00D55286" w:rsidRDefault="00F43B8D" w:rsidP="00F959C8">
      <w:pPr>
        <w:spacing w:line="360" w:lineRule="auto"/>
        <w:ind w:left="360"/>
        <w:rPr>
          <w:rFonts w:cs="Times New Roman"/>
          <w:color w:val="000000" w:themeColor="text1"/>
        </w:rPr>
      </w:pPr>
    </w:p>
    <w:p w14:paraId="3CB1C7F8" w14:textId="49F63DC1" w:rsidR="00D45185" w:rsidRPr="00D55286" w:rsidRDefault="00D45185" w:rsidP="0040417B">
      <w:pPr>
        <w:spacing w:line="360" w:lineRule="auto"/>
        <w:rPr>
          <w:rFonts w:cs="Times New Roman"/>
          <w:i/>
          <w:color w:val="000000" w:themeColor="text1"/>
        </w:rPr>
      </w:pPr>
      <w:r w:rsidRPr="00D55286">
        <w:rPr>
          <w:rFonts w:cs="Times New Roman"/>
          <w:color w:val="000000" w:themeColor="text1"/>
        </w:rPr>
        <w:t xml:space="preserve">En la Constitución del </w:t>
      </w:r>
      <w:r w:rsidR="00912B37" w:rsidRPr="00D55286">
        <w:rPr>
          <w:rFonts w:cs="Times New Roman"/>
          <w:color w:val="000000" w:themeColor="text1"/>
        </w:rPr>
        <w:t>2008 el Ecuador</w:t>
      </w:r>
      <w:r w:rsidR="001D7247" w:rsidRPr="00D55286">
        <w:rPr>
          <w:rFonts w:cs="Times New Roman"/>
          <w:color w:val="000000" w:themeColor="text1"/>
        </w:rPr>
        <w:t xml:space="preserve"> adoptó la condición de </w:t>
      </w:r>
      <w:r w:rsidR="001D7247" w:rsidRPr="00D55286">
        <w:rPr>
          <w:rFonts w:cs="Times New Roman"/>
          <w:i/>
          <w:color w:val="000000" w:themeColor="text1"/>
        </w:rPr>
        <w:t>“</w:t>
      </w:r>
      <w:r w:rsidRPr="00D55286">
        <w:rPr>
          <w:rFonts w:cs="Times New Roman"/>
          <w:i/>
          <w:color w:val="000000" w:themeColor="text1"/>
        </w:rPr>
        <w:t>Estado Constitucional de derechos y justicia</w:t>
      </w:r>
      <w:r w:rsidR="001D7247" w:rsidRPr="00D55286">
        <w:rPr>
          <w:rFonts w:cs="Times New Roman"/>
          <w:i/>
          <w:color w:val="000000" w:themeColor="text1"/>
        </w:rPr>
        <w:t>”</w:t>
      </w:r>
      <w:r w:rsidRPr="00D55286">
        <w:rPr>
          <w:rStyle w:val="Refdenotaalpie"/>
          <w:rFonts w:cs="Times New Roman"/>
          <w:i/>
          <w:color w:val="000000" w:themeColor="text1"/>
        </w:rPr>
        <w:footnoteReference w:id="3"/>
      </w:r>
      <w:sdt>
        <w:sdtPr>
          <w:rPr>
            <w:rFonts w:cs="Times New Roman"/>
            <w:i/>
            <w:color w:val="000000" w:themeColor="text1"/>
          </w:rPr>
          <w:id w:val="-317804326"/>
          <w:citation/>
        </w:sdtPr>
        <w:sdtEndPr/>
        <w:sdtContent>
          <w:r w:rsidR="00D83419">
            <w:rPr>
              <w:rFonts w:cs="Times New Roman"/>
              <w:i/>
              <w:color w:val="000000" w:themeColor="text1"/>
            </w:rPr>
            <w:fldChar w:fldCharType="begin"/>
          </w:r>
          <w:r w:rsidR="00D83419">
            <w:rPr>
              <w:rFonts w:cs="Times New Roman"/>
              <w:i/>
              <w:color w:val="000000" w:themeColor="text1"/>
              <w:lang w:val="es-ES"/>
            </w:rPr>
            <w:instrText xml:space="preserve"> CITATION Con18 \l 3082 </w:instrText>
          </w:r>
          <w:r w:rsidR="00D83419">
            <w:rPr>
              <w:rFonts w:cs="Times New Roman"/>
              <w:i/>
              <w:color w:val="000000" w:themeColor="text1"/>
            </w:rPr>
            <w:fldChar w:fldCharType="separate"/>
          </w:r>
          <w:r w:rsidR="00D83419">
            <w:rPr>
              <w:rFonts w:cs="Times New Roman"/>
              <w:i/>
              <w:noProof/>
              <w:color w:val="000000" w:themeColor="text1"/>
              <w:lang w:val="es-ES"/>
            </w:rPr>
            <w:t xml:space="preserve"> </w:t>
          </w:r>
          <w:r w:rsidR="00D83419" w:rsidRPr="00D83419">
            <w:rPr>
              <w:rFonts w:cs="Times New Roman"/>
              <w:noProof/>
              <w:color w:val="000000" w:themeColor="text1"/>
              <w:lang w:val="es-ES"/>
            </w:rPr>
            <w:t>(Contistución de la República del Ecuador, 2008)</w:t>
          </w:r>
          <w:r w:rsidR="00D83419">
            <w:rPr>
              <w:rFonts w:cs="Times New Roman"/>
              <w:i/>
              <w:color w:val="000000" w:themeColor="text1"/>
            </w:rPr>
            <w:fldChar w:fldCharType="end"/>
          </w:r>
        </w:sdtContent>
      </w:sdt>
      <w:r w:rsidRPr="00D55286">
        <w:rPr>
          <w:rFonts w:cs="Times New Roman"/>
          <w:i/>
          <w:color w:val="000000" w:themeColor="text1"/>
        </w:rPr>
        <w:t xml:space="preserve">, </w:t>
      </w:r>
      <w:r w:rsidRPr="00D55286">
        <w:rPr>
          <w:rFonts w:cs="Times New Roman"/>
          <w:color w:val="000000" w:themeColor="text1"/>
        </w:rPr>
        <w:t xml:space="preserve">lo que significa el paso definitivo del Estado de legalidad al Estado constitucional, de ahí que Juan Montaña Pinto sostiene: </w:t>
      </w:r>
      <w:r w:rsidR="001D7247" w:rsidRPr="00D55286">
        <w:rPr>
          <w:rFonts w:cs="Times New Roman"/>
          <w:i/>
          <w:color w:val="000000" w:themeColor="text1"/>
        </w:rPr>
        <w:t>“</w:t>
      </w:r>
      <w:r w:rsidR="00F43B8D" w:rsidRPr="00D55286">
        <w:rPr>
          <w:rFonts w:cs="Times New Roman"/>
          <w:i/>
          <w:color w:val="000000" w:themeColor="text1"/>
        </w:rPr>
        <w:t>Cómo</w:t>
      </w:r>
      <w:r w:rsidRPr="00D55286">
        <w:rPr>
          <w:rFonts w:cs="Times New Roman"/>
          <w:i/>
          <w:color w:val="000000" w:themeColor="text1"/>
        </w:rPr>
        <w:t xml:space="preserve"> se sabe</w:t>
      </w:r>
      <w:r w:rsidR="00C06DAD" w:rsidRPr="00D55286">
        <w:rPr>
          <w:rFonts w:cs="Times New Roman"/>
          <w:i/>
          <w:color w:val="000000" w:themeColor="text1"/>
        </w:rPr>
        <w:t xml:space="preserve">, el paradigma constitucional garantista pretende en última instancia la </w:t>
      </w:r>
      <w:proofErr w:type="spellStart"/>
      <w:r w:rsidR="00C06DAD" w:rsidRPr="00D55286">
        <w:rPr>
          <w:rFonts w:cs="Times New Roman"/>
          <w:i/>
          <w:color w:val="000000" w:themeColor="text1"/>
        </w:rPr>
        <w:t>rematerialización</w:t>
      </w:r>
      <w:proofErr w:type="spellEnd"/>
      <w:r w:rsidR="00C06DAD" w:rsidRPr="00D55286">
        <w:rPr>
          <w:rFonts w:cs="Times New Roman"/>
          <w:i/>
          <w:color w:val="000000" w:themeColor="text1"/>
        </w:rPr>
        <w:t xml:space="preserve"> de la </w:t>
      </w:r>
      <w:r w:rsidR="001D7247" w:rsidRPr="00D55286">
        <w:rPr>
          <w:rFonts w:cs="Times New Roman"/>
          <w:i/>
          <w:color w:val="000000" w:themeColor="text1"/>
        </w:rPr>
        <w:t>Constitución mediante</w:t>
      </w:r>
      <w:r w:rsidR="00C06DAD" w:rsidRPr="00D55286">
        <w:rPr>
          <w:rFonts w:cs="Times New Roman"/>
          <w:i/>
          <w:color w:val="000000" w:themeColor="text1"/>
        </w:rPr>
        <w:t xml:space="preserve"> su conversión en norma jurídica, o mejor, en conjunto normativo plenamente eficaz</w:t>
      </w:r>
      <w:r w:rsidR="004456C0" w:rsidRPr="00D55286">
        <w:rPr>
          <w:rFonts w:cs="Times New Roman"/>
          <w:i/>
          <w:color w:val="000000" w:themeColor="text1"/>
        </w:rPr>
        <w:t>…</w:t>
      </w:r>
      <w:r w:rsidR="001D7247" w:rsidRPr="00D55286">
        <w:rPr>
          <w:rFonts w:cs="Times New Roman"/>
          <w:i/>
          <w:color w:val="000000" w:themeColor="text1"/>
        </w:rPr>
        <w:t>”</w:t>
      </w:r>
      <w:r w:rsidR="004456C0" w:rsidRPr="00D55286">
        <w:rPr>
          <w:rStyle w:val="Refdenotaalpie"/>
          <w:rFonts w:cs="Times New Roman"/>
          <w:i/>
          <w:color w:val="000000" w:themeColor="text1"/>
        </w:rPr>
        <w:footnoteReference w:id="4"/>
      </w:r>
      <w:r w:rsidR="00F6032F">
        <w:rPr>
          <w:rFonts w:cs="Times New Roman"/>
          <w:i/>
          <w:color w:val="000000" w:themeColor="text1"/>
        </w:rPr>
        <w:t xml:space="preserve"> </w:t>
      </w:r>
      <w:sdt>
        <w:sdtPr>
          <w:rPr>
            <w:rFonts w:cs="Times New Roman"/>
            <w:i/>
            <w:color w:val="000000" w:themeColor="text1"/>
          </w:rPr>
          <w:id w:val="-1683198372"/>
          <w:citation/>
        </w:sdtPr>
        <w:sdtEndPr/>
        <w:sdtContent>
          <w:r w:rsidR="00D83419">
            <w:rPr>
              <w:rFonts w:cs="Times New Roman"/>
              <w:i/>
              <w:color w:val="000000" w:themeColor="text1"/>
            </w:rPr>
            <w:fldChar w:fldCharType="begin"/>
          </w:r>
          <w:r w:rsidR="00D83419">
            <w:rPr>
              <w:rFonts w:cs="Times New Roman"/>
              <w:i/>
              <w:color w:val="000000" w:themeColor="text1"/>
              <w:lang w:val="es-ES"/>
            </w:rPr>
            <w:instrText xml:space="preserve">CITATION Con18 \l 3082 </w:instrText>
          </w:r>
          <w:r w:rsidR="00D83419">
            <w:rPr>
              <w:rFonts w:cs="Times New Roman"/>
              <w:i/>
              <w:color w:val="000000" w:themeColor="text1"/>
            </w:rPr>
            <w:fldChar w:fldCharType="separate"/>
          </w:r>
          <w:r w:rsidR="00D83419" w:rsidRPr="00D83419">
            <w:rPr>
              <w:rFonts w:cs="Times New Roman"/>
              <w:noProof/>
              <w:color w:val="000000" w:themeColor="text1"/>
              <w:lang w:val="es-ES"/>
            </w:rPr>
            <w:t>(Contistución de la República del Ecuador, 2008)</w:t>
          </w:r>
          <w:r w:rsidR="00D83419">
            <w:rPr>
              <w:rFonts w:cs="Times New Roman"/>
              <w:i/>
              <w:color w:val="000000" w:themeColor="text1"/>
            </w:rPr>
            <w:fldChar w:fldCharType="end"/>
          </w:r>
        </w:sdtContent>
      </w:sdt>
    </w:p>
    <w:p w14:paraId="6602F068" w14:textId="77777777" w:rsidR="00F43B8D" w:rsidRPr="00D55286" w:rsidRDefault="00F43B8D" w:rsidP="0040417B">
      <w:pPr>
        <w:spacing w:line="360" w:lineRule="auto"/>
        <w:rPr>
          <w:rFonts w:cs="Times New Roman"/>
          <w:i/>
          <w:color w:val="000000" w:themeColor="text1"/>
        </w:rPr>
      </w:pPr>
    </w:p>
    <w:p w14:paraId="28DA1DF9" w14:textId="17159E01" w:rsidR="000C0EC8" w:rsidRPr="00D55286" w:rsidRDefault="000C0EC8" w:rsidP="0040417B">
      <w:pPr>
        <w:spacing w:line="360" w:lineRule="auto"/>
        <w:rPr>
          <w:rFonts w:cs="Times New Roman"/>
          <w:i/>
          <w:color w:val="000000" w:themeColor="text1"/>
        </w:rPr>
      </w:pPr>
      <w:r w:rsidRPr="00D55286">
        <w:rPr>
          <w:rFonts w:cs="Times New Roman"/>
          <w:color w:val="000000" w:themeColor="text1"/>
        </w:rPr>
        <w:t>Estado constitucional que a decir de Carlos Bernal Pulido t</w:t>
      </w:r>
      <w:r w:rsidR="001D7247" w:rsidRPr="00D55286">
        <w:rPr>
          <w:rFonts w:cs="Times New Roman"/>
          <w:color w:val="000000" w:themeColor="text1"/>
        </w:rPr>
        <w:t xml:space="preserve">iene como principales aspectos </w:t>
      </w:r>
      <w:r w:rsidR="001D7247" w:rsidRPr="00D55286">
        <w:rPr>
          <w:rFonts w:cs="Times New Roman"/>
          <w:i/>
          <w:color w:val="000000" w:themeColor="text1"/>
        </w:rPr>
        <w:t>“</w:t>
      </w:r>
      <w:r w:rsidRPr="00D55286">
        <w:rPr>
          <w:rFonts w:cs="Times New Roman"/>
          <w:i/>
          <w:color w:val="000000" w:themeColor="text1"/>
        </w:rPr>
        <w:t>…el reconocimiento de la supremacía de la Constitución y de los derechos fundamentales…</w:t>
      </w:r>
      <w:r w:rsidR="001D7247" w:rsidRPr="00D55286">
        <w:rPr>
          <w:rFonts w:cs="Times New Roman"/>
          <w:i/>
          <w:color w:val="000000" w:themeColor="text1"/>
        </w:rPr>
        <w:t>”</w:t>
      </w:r>
      <w:r w:rsidRPr="00D55286">
        <w:rPr>
          <w:rStyle w:val="Refdenotaalpie"/>
          <w:rFonts w:cs="Times New Roman"/>
          <w:i/>
          <w:color w:val="000000" w:themeColor="text1"/>
        </w:rPr>
        <w:footnoteReference w:id="5"/>
      </w:r>
      <w:sdt>
        <w:sdtPr>
          <w:rPr>
            <w:rFonts w:cs="Times New Roman"/>
            <w:i/>
            <w:color w:val="000000" w:themeColor="text1"/>
          </w:rPr>
          <w:id w:val="-1992244860"/>
          <w:citation/>
        </w:sdtPr>
        <w:sdtEndPr/>
        <w:sdtContent>
          <w:r w:rsidR="00D83419">
            <w:rPr>
              <w:rFonts w:cs="Times New Roman"/>
              <w:i/>
              <w:color w:val="000000" w:themeColor="text1"/>
            </w:rPr>
            <w:fldChar w:fldCharType="begin"/>
          </w:r>
          <w:r w:rsidR="00D83419">
            <w:rPr>
              <w:rFonts w:cs="Times New Roman"/>
              <w:i/>
              <w:color w:val="000000" w:themeColor="text1"/>
              <w:lang w:val="es-ES"/>
            </w:rPr>
            <w:instrText xml:space="preserve"> CITATION Jua11 \l 3082 </w:instrText>
          </w:r>
          <w:r w:rsidR="00D83419">
            <w:rPr>
              <w:rFonts w:cs="Times New Roman"/>
              <w:i/>
              <w:color w:val="000000" w:themeColor="text1"/>
            </w:rPr>
            <w:fldChar w:fldCharType="separate"/>
          </w:r>
          <w:r w:rsidR="00D83419">
            <w:rPr>
              <w:rFonts w:cs="Times New Roman"/>
              <w:i/>
              <w:noProof/>
              <w:color w:val="000000" w:themeColor="text1"/>
              <w:lang w:val="es-ES"/>
            </w:rPr>
            <w:t xml:space="preserve"> </w:t>
          </w:r>
          <w:r w:rsidR="00D83419" w:rsidRPr="00D83419">
            <w:rPr>
              <w:rFonts w:cs="Times New Roman"/>
              <w:noProof/>
              <w:color w:val="000000" w:themeColor="text1"/>
              <w:lang w:val="es-ES"/>
            </w:rPr>
            <w:t>(Pinto, 2011)</w:t>
          </w:r>
          <w:r w:rsidR="00D83419">
            <w:rPr>
              <w:rFonts w:cs="Times New Roman"/>
              <w:i/>
              <w:color w:val="000000" w:themeColor="text1"/>
            </w:rPr>
            <w:fldChar w:fldCharType="end"/>
          </w:r>
        </w:sdtContent>
      </w:sdt>
    </w:p>
    <w:p w14:paraId="09F63B58" w14:textId="77777777" w:rsidR="001D7247" w:rsidRPr="00D55286" w:rsidRDefault="001D7247" w:rsidP="0040417B">
      <w:pPr>
        <w:spacing w:line="360" w:lineRule="auto"/>
        <w:rPr>
          <w:rFonts w:cs="Times New Roman"/>
          <w:i/>
          <w:color w:val="000000" w:themeColor="text1"/>
        </w:rPr>
      </w:pPr>
    </w:p>
    <w:p w14:paraId="47EB4310" w14:textId="5C3EC22E" w:rsidR="00C127D3" w:rsidRPr="00D55286" w:rsidRDefault="000C0EC8" w:rsidP="0040417B">
      <w:pPr>
        <w:spacing w:line="360" w:lineRule="auto"/>
        <w:rPr>
          <w:rFonts w:cs="Times New Roman"/>
          <w:color w:val="000000" w:themeColor="text1"/>
        </w:rPr>
      </w:pPr>
      <w:r w:rsidRPr="00D55286">
        <w:rPr>
          <w:rFonts w:cs="Times New Roman"/>
          <w:color w:val="000000" w:themeColor="text1"/>
        </w:rPr>
        <w:t xml:space="preserve">Por </w:t>
      </w:r>
      <w:r w:rsidR="00EB4DD9" w:rsidRPr="00D55286">
        <w:rPr>
          <w:rFonts w:cs="Times New Roman"/>
          <w:color w:val="000000" w:themeColor="text1"/>
        </w:rPr>
        <w:t>lo que</w:t>
      </w:r>
      <w:r w:rsidR="00C127D3" w:rsidRPr="00D55286">
        <w:rPr>
          <w:rFonts w:cs="Times New Roman"/>
          <w:color w:val="000000" w:themeColor="text1"/>
        </w:rPr>
        <w:t>,</w:t>
      </w:r>
      <w:r w:rsidRPr="00D55286">
        <w:rPr>
          <w:rFonts w:cs="Times New Roman"/>
          <w:color w:val="000000" w:themeColor="text1"/>
        </w:rPr>
        <w:t xml:space="preserve"> la categoría de Estado constitucional, significa que en el caso del Ecuador </w:t>
      </w:r>
      <w:r w:rsidR="00C127D3" w:rsidRPr="00D55286">
        <w:rPr>
          <w:rFonts w:cs="Times New Roman"/>
          <w:color w:val="000000" w:themeColor="text1"/>
        </w:rPr>
        <w:t>se dio uno de los avances importantes en el proceso de democratización del Estado.</w:t>
      </w:r>
    </w:p>
    <w:p w14:paraId="0550F04F" w14:textId="77777777" w:rsidR="00F43B8D" w:rsidRPr="00D55286" w:rsidRDefault="00F43B8D" w:rsidP="0040417B">
      <w:pPr>
        <w:spacing w:line="360" w:lineRule="auto"/>
        <w:rPr>
          <w:rFonts w:cs="Times New Roman"/>
          <w:color w:val="000000" w:themeColor="text1"/>
        </w:rPr>
      </w:pPr>
    </w:p>
    <w:p w14:paraId="1255F3EE" w14:textId="7F0C9F4C" w:rsidR="00D45185" w:rsidRPr="00D55286" w:rsidRDefault="00C127D3" w:rsidP="0040417B">
      <w:pPr>
        <w:spacing w:line="360" w:lineRule="auto"/>
        <w:rPr>
          <w:rFonts w:cs="Times New Roman"/>
          <w:color w:val="000000" w:themeColor="text1"/>
        </w:rPr>
      </w:pPr>
      <w:r w:rsidRPr="00D55286">
        <w:rPr>
          <w:rFonts w:cs="Times New Roman"/>
          <w:color w:val="000000" w:themeColor="text1"/>
        </w:rPr>
        <w:t>Esto significa que se adoptó la corriente contemporánea de la comprensión del derecho a través de valores, principios y reglas; de ahí que por el principio de irradiación el ordenamient</w:t>
      </w:r>
      <w:r w:rsidR="00EB4DD9" w:rsidRPr="00D55286">
        <w:rPr>
          <w:rFonts w:cs="Times New Roman"/>
          <w:color w:val="000000" w:themeColor="text1"/>
        </w:rPr>
        <w:t>o jurídico que rige en nuestro E</w:t>
      </w:r>
      <w:r w:rsidRPr="00D55286">
        <w:rPr>
          <w:rFonts w:cs="Times New Roman"/>
          <w:color w:val="000000" w:themeColor="text1"/>
        </w:rPr>
        <w:t xml:space="preserve">stado debe </w:t>
      </w:r>
      <w:r w:rsidR="00215841" w:rsidRPr="00D55286">
        <w:rPr>
          <w:rFonts w:cs="Times New Roman"/>
          <w:color w:val="000000" w:themeColor="text1"/>
        </w:rPr>
        <w:t>responder de manera estricta a aquellos</w:t>
      </w:r>
      <w:r w:rsidRPr="00D55286">
        <w:rPr>
          <w:rFonts w:cs="Times New Roman"/>
          <w:color w:val="000000" w:themeColor="text1"/>
        </w:rPr>
        <w:t xml:space="preserve">, si ello no ocurre bien se podría </w:t>
      </w:r>
      <w:r w:rsidR="0059640E" w:rsidRPr="00D55286">
        <w:rPr>
          <w:rFonts w:cs="Times New Roman"/>
          <w:color w:val="000000" w:themeColor="text1"/>
        </w:rPr>
        <w:t>iniciar las</w:t>
      </w:r>
      <w:r w:rsidRPr="00D55286">
        <w:rPr>
          <w:rFonts w:cs="Times New Roman"/>
          <w:color w:val="000000" w:themeColor="text1"/>
        </w:rPr>
        <w:t xml:space="preserve"> acciones de inconstitucionalidad</w:t>
      </w:r>
      <w:r w:rsidR="0059640E" w:rsidRPr="00D55286">
        <w:rPr>
          <w:rFonts w:cs="Times New Roman"/>
          <w:color w:val="000000" w:themeColor="text1"/>
        </w:rPr>
        <w:t xml:space="preserve"> que correspondan</w:t>
      </w:r>
      <w:r w:rsidRPr="00D55286">
        <w:rPr>
          <w:rFonts w:cs="Times New Roman"/>
          <w:color w:val="000000" w:themeColor="text1"/>
        </w:rPr>
        <w:t xml:space="preserve"> ante la Corte Constitucional</w:t>
      </w:r>
      <w:r w:rsidR="0059640E" w:rsidRPr="00D55286">
        <w:rPr>
          <w:rFonts w:cs="Times New Roman"/>
          <w:color w:val="000000" w:themeColor="text1"/>
        </w:rPr>
        <w:t>.</w:t>
      </w:r>
      <w:r w:rsidRPr="00D55286">
        <w:rPr>
          <w:rFonts w:cs="Times New Roman"/>
          <w:color w:val="000000" w:themeColor="text1"/>
        </w:rPr>
        <w:t xml:space="preserve"> </w:t>
      </w:r>
    </w:p>
    <w:p w14:paraId="2248349A" w14:textId="77777777" w:rsidR="0059640E" w:rsidRPr="00D55286" w:rsidRDefault="0059640E" w:rsidP="0040417B">
      <w:pPr>
        <w:spacing w:line="360" w:lineRule="auto"/>
        <w:rPr>
          <w:rFonts w:cs="Times New Roman"/>
          <w:color w:val="000000" w:themeColor="text1"/>
        </w:rPr>
      </w:pPr>
    </w:p>
    <w:p w14:paraId="0AD7123C" w14:textId="531703B1" w:rsidR="000803DE" w:rsidRPr="00D55286" w:rsidRDefault="000803DE" w:rsidP="0040417B">
      <w:pPr>
        <w:spacing w:line="360" w:lineRule="auto"/>
        <w:rPr>
          <w:rFonts w:cs="Times New Roman"/>
          <w:color w:val="000000" w:themeColor="text1"/>
        </w:rPr>
      </w:pPr>
      <w:r w:rsidRPr="00D55286">
        <w:rPr>
          <w:rFonts w:cs="Times New Roman"/>
          <w:color w:val="000000" w:themeColor="text1"/>
        </w:rPr>
        <w:t xml:space="preserve">En el caso </w:t>
      </w:r>
      <w:r w:rsidR="004F1BDF" w:rsidRPr="00D55286">
        <w:rPr>
          <w:rFonts w:cs="Times New Roman"/>
          <w:color w:val="000000" w:themeColor="text1"/>
        </w:rPr>
        <w:t xml:space="preserve">de las trabajadoras </w:t>
      </w:r>
      <w:r w:rsidR="00A02268">
        <w:rPr>
          <w:rFonts w:cs="Times New Roman"/>
          <w:color w:val="000000" w:themeColor="text1"/>
        </w:rPr>
        <w:t>embarazadas</w:t>
      </w:r>
      <w:r w:rsidR="004F1BDF" w:rsidRPr="00D55286">
        <w:rPr>
          <w:rFonts w:cs="Times New Roman"/>
          <w:color w:val="000000" w:themeColor="text1"/>
        </w:rPr>
        <w:t>, la Constitución en el Título II,</w:t>
      </w:r>
      <w:r w:rsidR="008222A0" w:rsidRPr="00D55286">
        <w:rPr>
          <w:rFonts w:cs="Times New Roman"/>
          <w:color w:val="000000" w:themeColor="text1"/>
        </w:rPr>
        <w:t xml:space="preserve"> </w:t>
      </w:r>
      <w:r w:rsidR="0059640E" w:rsidRPr="00D55286">
        <w:rPr>
          <w:rFonts w:cs="Times New Roman"/>
          <w:color w:val="000000" w:themeColor="text1"/>
        </w:rPr>
        <w:t xml:space="preserve">que regula sobre derechos, </w:t>
      </w:r>
      <w:r w:rsidR="003A2EFC" w:rsidRPr="00D55286">
        <w:rPr>
          <w:rFonts w:cs="Times New Roman"/>
          <w:color w:val="000000" w:themeColor="text1"/>
        </w:rPr>
        <w:t xml:space="preserve">Capítulo III, </w:t>
      </w:r>
      <w:r w:rsidR="004F1BDF" w:rsidRPr="00D55286">
        <w:rPr>
          <w:rFonts w:cs="Times New Roman"/>
          <w:color w:val="000000" w:themeColor="text1"/>
        </w:rPr>
        <w:t xml:space="preserve">Sección IV, </w:t>
      </w:r>
      <w:r w:rsidR="008222A0" w:rsidRPr="00D55286">
        <w:rPr>
          <w:rFonts w:cs="Times New Roman"/>
          <w:color w:val="000000" w:themeColor="text1"/>
        </w:rPr>
        <w:t xml:space="preserve">artículo 43, </w:t>
      </w:r>
      <w:r w:rsidR="004F1BDF" w:rsidRPr="00D55286">
        <w:rPr>
          <w:rFonts w:cs="Times New Roman"/>
          <w:color w:val="000000" w:themeColor="text1"/>
        </w:rPr>
        <w:t xml:space="preserve">establece una regulación </w:t>
      </w:r>
      <w:r w:rsidR="008222A0" w:rsidRPr="00D55286">
        <w:rPr>
          <w:rFonts w:cs="Times New Roman"/>
          <w:color w:val="000000" w:themeColor="text1"/>
        </w:rPr>
        <w:t>protectiva de los</w:t>
      </w:r>
      <w:r w:rsidR="004F1BDF" w:rsidRPr="00D55286">
        <w:rPr>
          <w:rFonts w:cs="Times New Roman"/>
          <w:color w:val="000000" w:themeColor="text1"/>
        </w:rPr>
        <w:t xml:space="preserve"> derechos de</w:t>
      </w:r>
      <w:r w:rsidR="008222A0" w:rsidRPr="00D55286">
        <w:rPr>
          <w:rFonts w:cs="Times New Roman"/>
          <w:color w:val="000000" w:themeColor="text1"/>
        </w:rPr>
        <w:t xml:space="preserve"> la mujer trabajadora en estado de embarazo de</w:t>
      </w:r>
      <w:r w:rsidR="004F1BDF" w:rsidRPr="00D55286">
        <w:rPr>
          <w:rFonts w:cs="Times New Roman"/>
          <w:color w:val="000000" w:themeColor="text1"/>
        </w:rPr>
        <w:t xml:space="preserve"> manera eficaz, encaminando esta protección en cuatro aspectos fundamentales: </w:t>
      </w:r>
    </w:p>
    <w:p w14:paraId="175289B6" w14:textId="77777777" w:rsidR="00F43B8D" w:rsidRPr="00D55286" w:rsidRDefault="00F43B8D" w:rsidP="0040417B">
      <w:pPr>
        <w:spacing w:line="360" w:lineRule="auto"/>
        <w:rPr>
          <w:rFonts w:cs="Times New Roman"/>
          <w:color w:val="000000" w:themeColor="text1"/>
        </w:rPr>
      </w:pPr>
    </w:p>
    <w:p w14:paraId="5A648ABC" w14:textId="16763C96" w:rsidR="004F1BDF" w:rsidRPr="00D55286" w:rsidRDefault="004F1BDF" w:rsidP="0040417B">
      <w:pPr>
        <w:spacing w:line="360" w:lineRule="auto"/>
        <w:rPr>
          <w:rFonts w:cs="Times New Roman"/>
          <w:color w:val="000000" w:themeColor="text1"/>
        </w:rPr>
      </w:pPr>
      <w:r w:rsidRPr="00D55286">
        <w:rPr>
          <w:rFonts w:cs="Times New Roman"/>
          <w:color w:val="000000" w:themeColor="text1"/>
        </w:rPr>
        <w:t xml:space="preserve">La no discriminación por el embarazo en los ámbitos educativo, social y laboral; la gratuidad de los servicios de salud materna; la protección de su salud integral y de su vida en el embarazo, el parto y el post parto; y, las facilidades para la recuperación después del embarazo y en el período de lactancia.  </w:t>
      </w:r>
    </w:p>
    <w:p w14:paraId="0D1FC844" w14:textId="77777777" w:rsidR="00F43B8D" w:rsidRPr="00D55286" w:rsidRDefault="00F43B8D" w:rsidP="0040417B">
      <w:pPr>
        <w:spacing w:line="360" w:lineRule="auto"/>
        <w:rPr>
          <w:rFonts w:cs="Times New Roman"/>
          <w:color w:val="000000" w:themeColor="text1"/>
        </w:rPr>
      </w:pPr>
    </w:p>
    <w:p w14:paraId="50FF1252" w14:textId="315535C0" w:rsidR="004F1BDF" w:rsidRPr="00D55286" w:rsidRDefault="008222A0" w:rsidP="0040417B">
      <w:pPr>
        <w:spacing w:line="360" w:lineRule="auto"/>
        <w:rPr>
          <w:rFonts w:cs="Times New Roman"/>
          <w:color w:val="000000" w:themeColor="text1"/>
        </w:rPr>
      </w:pPr>
      <w:r w:rsidRPr="00D55286">
        <w:rPr>
          <w:rFonts w:cs="Times New Roman"/>
          <w:color w:val="000000" w:themeColor="text1"/>
        </w:rPr>
        <w:t xml:space="preserve">En tanto que </w:t>
      </w:r>
      <w:r w:rsidR="00C11C38" w:rsidRPr="00D55286">
        <w:rPr>
          <w:rFonts w:cs="Times New Roman"/>
          <w:color w:val="000000" w:themeColor="text1"/>
        </w:rPr>
        <w:t>en el</w:t>
      </w:r>
      <w:r w:rsidR="003E04BC" w:rsidRPr="00D55286">
        <w:rPr>
          <w:rFonts w:cs="Times New Roman"/>
          <w:color w:val="000000" w:themeColor="text1"/>
        </w:rPr>
        <w:t xml:space="preserve"> Título VI, que trata sobre el Régimen de D</w:t>
      </w:r>
      <w:r w:rsidR="00C11C38" w:rsidRPr="00D55286">
        <w:rPr>
          <w:rFonts w:cs="Times New Roman"/>
          <w:color w:val="000000" w:themeColor="text1"/>
        </w:rPr>
        <w:t>esarrollo,</w:t>
      </w:r>
      <w:r w:rsidR="003E04BC" w:rsidRPr="00D55286">
        <w:rPr>
          <w:rFonts w:cs="Times New Roman"/>
          <w:color w:val="000000" w:themeColor="text1"/>
        </w:rPr>
        <w:t xml:space="preserve"> Capítulo VI, Sección III, artículo 331,</w:t>
      </w:r>
      <w:r w:rsidR="00C11C38" w:rsidRPr="00D55286">
        <w:rPr>
          <w:rFonts w:cs="Times New Roman"/>
          <w:color w:val="000000" w:themeColor="text1"/>
        </w:rPr>
        <w:t xml:space="preserve"> la Constitución establece </w:t>
      </w:r>
      <w:r w:rsidR="003E04BC" w:rsidRPr="00D55286">
        <w:rPr>
          <w:rFonts w:cs="Times New Roman"/>
          <w:color w:val="000000" w:themeColor="text1"/>
        </w:rPr>
        <w:t xml:space="preserve">las siguientes </w:t>
      </w:r>
      <w:r w:rsidR="00C11C38" w:rsidRPr="00D55286">
        <w:rPr>
          <w:rFonts w:cs="Times New Roman"/>
          <w:color w:val="000000" w:themeColor="text1"/>
        </w:rPr>
        <w:t xml:space="preserve">garantías </w:t>
      </w:r>
      <w:r w:rsidR="003E04BC" w:rsidRPr="00D55286">
        <w:rPr>
          <w:rFonts w:cs="Times New Roman"/>
          <w:color w:val="000000" w:themeColor="text1"/>
        </w:rPr>
        <w:t xml:space="preserve">fundamentales en </w:t>
      </w:r>
      <w:r w:rsidR="00C11C38" w:rsidRPr="00D55286">
        <w:rPr>
          <w:rFonts w:cs="Times New Roman"/>
          <w:color w:val="000000" w:themeColor="text1"/>
        </w:rPr>
        <w:t xml:space="preserve">beneficio </w:t>
      </w:r>
      <w:r w:rsidR="003E04BC" w:rsidRPr="00D55286">
        <w:rPr>
          <w:rFonts w:cs="Times New Roman"/>
          <w:color w:val="000000" w:themeColor="text1"/>
        </w:rPr>
        <w:t>de las mujeres</w:t>
      </w:r>
      <w:r w:rsidR="00DA4E22" w:rsidRPr="00D55286">
        <w:rPr>
          <w:rFonts w:cs="Times New Roman"/>
          <w:color w:val="000000" w:themeColor="text1"/>
        </w:rPr>
        <w:t>.</w:t>
      </w:r>
    </w:p>
    <w:p w14:paraId="5479B6A6" w14:textId="77777777" w:rsidR="00F43B8D" w:rsidRPr="00D55286" w:rsidRDefault="00F43B8D" w:rsidP="0040417B">
      <w:pPr>
        <w:spacing w:line="360" w:lineRule="auto"/>
        <w:rPr>
          <w:rFonts w:cs="Times New Roman"/>
          <w:color w:val="000000" w:themeColor="text1"/>
        </w:rPr>
      </w:pPr>
    </w:p>
    <w:p w14:paraId="5F7D143C" w14:textId="74CF8E35" w:rsidR="003E04BC" w:rsidRPr="00D55286" w:rsidRDefault="00DA4E22" w:rsidP="0040417B">
      <w:pPr>
        <w:spacing w:line="360" w:lineRule="auto"/>
        <w:rPr>
          <w:rFonts w:cs="Times New Roman"/>
          <w:color w:val="000000" w:themeColor="text1"/>
        </w:rPr>
      </w:pPr>
      <w:r w:rsidRPr="00D55286">
        <w:rPr>
          <w:rFonts w:cs="Times New Roman"/>
          <w:color w:val="000000" w:themeColor="text1"/>
        </w:rPr>
        <w:t>Así el E</w:t>
      </w:r>
      <w:r w:rsidR="003E04BC" w:rsidRPr="00D55286">
        <w:rPr>
          <w:rFonts w:cs="Times New Roman"/>
          <w:color w:val="000000" w:themeColor="text1"/>
        </w:rPr>
        <w:t xml:space="preserve">stado garantiza </w:t>
      </w:r>
      <w:r w:rsidR="00671576">
        <w:rPr>
          <w:rFonts w:cs="Times New Roman"/>
          <w:color w:val="000000" w:themeColor="text1"/>
        </w:rPr>
        <w:t xml:space="preserve">que las mujeres puedan acceder al empleo en igualdad de condiciones, así como a su formación </w:t>
      </w:r>
      <w:r w:rsidR="003E04BC" w:rsidRPr="00D55286">
        <w:rPr>
          <w:rFonts w:cs="Times New Roman"/>
          <w:color w:val="000000" w:themeColor="text1"/>
        </w:rPr>
        <w:t xml:space="preserve">y promoción laboral y profesional, </w:t>
      </w:r>
      <w:r w:rsidR="009527A4">
        <w:rPr>
          <w:rFonts w:cs="Times New Roman"/>
          <w:color w:val="000000" w:themeColor="text1"/>
        </w:rPr>
        <w:t xml:space="preserve">que su remuneración sea </w:t>
      </w:r>
      <w:r w:rsidR="003E04BC" w:rsidRPr="00D55286">
        <w:rPr>
          <w:rFonts w:cs="Times New Roman"/>
          <w:color w:val="000000" w:themeColor="text1"/>
        </w:rPr>
        <w:t xml:space="preserve">equitativa y a la iniciativa de trabajo autónomo; </w:t>
      </w:r>
      <w:r w:rsidR="009527A4">
        <w:rPr>
          <w:rFonts w:cs="Times New Roman"/>
          <w:color w:val="000000" w:themeColor="text1"/>
        </w:rPr>
        <w:t>a través de la prohibición</w:t>
      </w:r>
      <w:r w:rsidR="003E04BC" w:rsidRPr="00D55286">
        <w:rPr>
          <w:rFonts w:cs="Times New Roman"/>
          <w:color w:val="000000" w:themeColor="text1"/>
        </w:rPr>
        <w:t xml:space="preserve"> toda forma de discriminación, acoso o acto de violencia en su contra. </w:t>
      </w:r>
    </w:p>
    <w:p w14:paraId="5C60EC99" w14:textId="77777777" w:rsidR="00F43B8D" w:rsidRPr="00D55286" w:rsidRDefault="00F43B8D" w:rsidP="0040417B">
      <w:pPr>
        <w:spacing w:line="360" w:lineRule="auto"/>
        <w:rPr>
          <w:rFonts w:cs="Times New Roman"/>
          <w:color w:val="000000" w:themeColor="text1"/>
        </w:rPr>
      </w:pPr>
    </w:p>
    <w:p w14:paraId="2B7533B6" w14:textId="138DAAD4" w:rsidR="003E04BC" w:rsidRPr="00D55286" w:rsidRDefault="003E04BC" w:rsidP="0040417B">
      <w:pPr>
        <w:spacing w:line="360" w:lineRule="auto"/>
        <w:rPr>
          <w:rFonts w:cs="Times New Roman"/>
          <w:color w:val="000000" w:themeColor="text1"/>
        </w:rPr>
      </w:pPr>
      <w:r w:rsidRPr="00D55286">
        <w:rPr>
          <w:rFonts w:cs="Times New Roman"/>
          <w:color w:val="000000" w:themeColor="text1"/>
        </w:rPr>
        <w:t>En el artículo 332</w:t>
      </w:r>
      <w:r w:rsidR="00DA4E22" w:rsidRPr="00D55286">
        <w:rPr>
          <w:rFonts w:cs="Times New Roman"/>
          <w:color w:val="000000" w:themeColor="text1"/>
        </w:rPr>
        <w:t xml:space="preserve"> ibídem, </w:t>
      </w:r>
      <w:r w:rsidRPr="00D55286">
        <w:rPr>
          <w:rFonts w:cs="Times New Roman"/>
          <w:color w:val="000000" w:themeColor="text1"/>
        </w:rPr>
        <w:t>el Estado garantiza el respeto a los derechos reproductiv</w:t>
      </w:r>
      <w:r w:rsidR="001D7247" w:rsidRPr="00D55286">
        <w:rPr>
          <w:rFonts w:cs="Times New Roman"/>
          <w:color w:val="000000" w:themeColor="text1"/>
        </w:rPr>
        <w:t xml:space="preserve">os de la persona trabajadora y </w:t>
      </w:r>
      <w:r w:rsidR="001D7247" w:rsidRPr="00D55286">
        <w:rPr>
          <w:rFonts w:cs="Times New Roman"/>
          <w:i/>
          <w:color w:val="000000" w:themeColor="text1"/>
        </w:rPr>
        <w:t>“</w:t>
      </w:r>
      <w:r w:rsidRPr="00D55286">
        <w:rPr>
          <w:rFonts w:cs="Times New Roman"/>
          <w:i/>
          <w:color w:val="000000" w:themeColor="text1"/>
        </w:rPr>
        <w:t>… prohíbe el despido de la mujer trabajadora asociado a su condición de gestación y maternidad, así como la discriminación vinculada con los roles reproductivos</w:t>
      </w:r>
      <w:r w:rsidR="001D7247" w:rsidRPr="00D55286">
        <w:rPr>
          <w:rFonts w:cs="Times New Roman"/>
          <w:i/>
          <w:color w:val="000000" w:themeColor="text1"/>
        </w:rPr>
        <w:t>”</w:t>
      </w:r>
      <w:r w:rsidR="00220F3B" w:rsidRPr="00D55286">
        <w:rPr>
          <w:rStyle w:val="Refdenotaalpie"/>
          <w:rFonts w:cs="Times New Roman"/>
          <w:i/>
          <w:color w:val="000000" w:themeColor="text1"/>
        </w:rPr>
        <w:footnoteReference w:id="6"/>
      </w:r>
      <w:r w:rsidR="007E3C5D" w:rsidRPr="00D55286">
        <w:rPr>
          <w:rFonts w:cs="Times New Roman"/>
          <w:i/>
          <w:color w:val="000000" w:themeColor="text1"/>
        </w:rPr>
        <w:t>.</w:t>
      </w:r>
      <w:sdt>
        <w:sdtPr>
          <w:rPr>
            <w:rFonts w:cs="Times New Roman"/>
            <w:i/>
            <w:color w:val="000000" w:themeColor="text1"/>
          </w:rPr>
          <w:id w:val="899323575"/>
          <w:citation/>
        </w:sdtPr>
        <w:sdtEndPr/>
        <w:sdtContent>
          <w:r w:rsidR="00D83419">
            <w:rPr>
              <w:rFonts w:cs="Times New Roman"/>
              <w:i/>
              <w:color w:val="000000" w:themeColor="text1"/>
            </w:rPr>
            <w:fldChar w:fldCharType="begin"/>
          </w:r>
          <w:r w:rsidR="00D83419">
            <w:rPr>
              <w:rFonts w:cs="Times New Roman"/>
              <w:i/>
              <w:color w:val="000000" w:themeColor="text1"/>
              <w:lang w:val="es-ES"/>
            </w:rPr>
            <w:instrText xml:space="preserve"> CITATION Con18 \l 3082 </w:instrText>
          </w:r>
          <w:r w:rsidR="00D83419">
            <w:rPr>
              <w:rFonts w:cs="Times New Roman"/>
              <w:i/>
              <w:color w:val="000000" w:themeColor="text1"/>
            </w:rPr>
            <w:fldChar w:fldCharType="separate"/>
          </w:r>
          <w:r w:rsidR="00D83419">
            <w:rPr>
              <w:rFonts w:cs="Times New Roman"/>
              <w:i/>
              <w:noProof/>
              <w:color w:val="000000" w:themeColor="text1"/>
              <w:lang w:val="es-ES"/>
            </w:rPr>
            <w:t xml:space="preserve"> </w:t>
          </w:r>
          <w:r w:rsidR="00D83419" w:rsidRPr="00D83419">
            <w:rPr>
              <w:rFonts w:cs="Times New Roman"/>
              <w:noProof/>
              <w:color w:val="000000" w:themeColor="text1"/>
              <w:lang w:val="es-ES"/>
            </w:rPr>
            <w:t>(Contistución de la República del Ecuador, 2008)</w:t>
          </w:r>
          <w:r w:rsidR="00D83419">
            <w:rPr>
              <w:rFonts w:cs="Times New Roman"/>
              <w:i/>
              <w:color w:val="000000" w:themeColor="text1"/>
            </w:rPr>
            <w:fldChar w:fldCharType="end"/>
          </w:r>
        </w:sdtContent>
      </w:sdt>
    </w:p>
    <w:p w14:paraId="0D6191D0" w14:textId="77777777" w:rsidR="00F43B8D" w:rsidRPr="00D55286" w:rsidRDefault="00F43B8D" w:rsidP="0040417B">
      <w:pPr>
        <w:spacing w:line="360" w:lineRule="auto"/>
        <w:rPr>
          <w:rFonts w:cs="Times New Roman"/>
          <w:color w:val="000000" w:themeColor="text1"/>
        </w:rPr>
      </w:pPr>
    </w:p>
    <w:p w14:paraId="1ABCFEBF" w14:textId="202A1A3E" w:rsidR="007E3C5D" w:rsidRPr="00D55286" w:rsidRDefault="005E02A8" w:rsidP="0040417B">
      <w:pPr>
        <w:spacing w:line="360" w:lineRule="auto"/>
        <w:rPr>
          <w:rFonts w:cs="Times New Roman"/>
          <w:color w:val="000000" w:themeColor="text1"/>
        </w:rPr>
      </w:pPr>
      <w:r w:rsidRPr="00D55286">
        <w:rPr>
          <w:rFonts w:cs="Times New Roman"/>
          <w:color w:val="000000" w:themeColor="text1"/>
        </w:rPr>
        <w:t xml:space="preserve">Estas regulaciones de tutela constitucional de los derechos de la trabajadora en estado de embarazo y el período de lactancia, tienen plena correspondencia con la protección que el Código del Trabajo regula al respecto. </w:t>
      </w:r>
    </w:p>
    <w:p w14:paraId="73237F13" w14:textId="77777777" w:rsidR="00F43B8D" w:rsidRPr="00D55286" w:rsidRDefault="00F43B8D" w:rsidP="0040417B">
      <w:pPr>
        <w:spacing w:line="360" w:lineRule="auto"/>
        <w:rPr>
          <w:rFonts w:cs="Times New Roman"/>
          <w:color w:val="000000" w:themeColor="text1"/>
        </w:rPr>
      </w:pPr>
    </w:p>
    <w:p w14:paraId="0A3D74A6" w14:textId="435BD7C2" w:rsidR="005E02A8" w:rsidRDefault="005E02A8" w:rsidP="0040417B">
      <w:pPr>
        <w:spacing w:line="360" w:lineRule="auto"/>
        <w:rPr>
          <w:rFonts w:cs="Times New Roman"/>
          <w:color w:val="000000" w:themeColor="text1"/>
        </w:rPr>
      </w:pPr>
      <w:r w:rsidRPr="00D55286">
        <w:rPr>
          <w:rFonts w:cs="Times New Roman"/>
          <w:color w:val="000000" w:themeColor="text1"/>
        </w:rPr>
        <w:t xml:space="preserve">Así </w:t>
      </w:r>
      <w:r w:rsidR="00C63AC0" w:rsidRPr="00D55286">
        <w:rPr>
          <w:rFonts w:cs="Times New Roman"/>
          <w:color w:val="000000" w:themeColor="text1"/>
        </w:rPr>
        <w:t xml:space="preserve">en el Título I, Capítulo VII, </w:t>
      </w:r>
      <w:r w:rsidR="00C23210" w:rsidRPr="00D55286">
        <w:rPr>
          <w:rFonts w:cs="Times New Roman"/>
          <w:color w:val="000000" w:themeColor="text1"/>
        </w:rPr>
        <w:t xml:space="preserve">el artículo 153 del Código Laboral establece una protección en beneficio de la mujer embarazada al prohibir la terminación del contrato de trabajo por causa del embarazo </w:t>
      </w:r>
      <w:r w:rsidR="0039397E" w:rsidRPr="00D55286">
        <w:rPr>
          <w:rFonts w:cs="Times New Roman"/>
          <w:color w:val="000000" w:themeColor="text1"/>
        </w:rPr>
        <w:t>de la mujer trabajadora</w:t>
      </w:r>
      <w:r w:rsidR="00ED258A" w:rsidRPr="00D55286">
        <w:rPr>
          <w:rFonts w:cs="Times New Roman"/>
          <w:color w:val="000000" w:themeColor="text1"/>
        </w:rPr>
        <w:t xml:space="preserve"> y el empleador no podrá </w:t>
      </w:r>
      <w:r w:rsidR="00ED258A" w:rsidRPr="00D55286">
        <w:rPr>
          <w:rFonts w:cs="Times New Roman"/>
          <w:color w:val="000000" w:themeColor="text1"/>
        </w:rPr>
        <w:lastRenderedPageBreak/>
        <w:t>remplazarla definitivamente</w:t>
      </w:r>
      <w:r w:rsidR="0039397E" w:rsidRPr="00D55286">
        <w:rPr>
          <w:rFonts w:cs="Times New Roman"/>
          <w:color w:val="000000" w:themeColor="text1"/>
        </w:rPr>
        <w:t xml:space="preserve"> </w:t>
      </w:r>
      <w:r w:rsidR="0072665E" w:rsidRPr="00D55286">
        <w:rPr>
          <w:rFonts w:cs="Times New Roman"/>
          <w:color w:val="000000" w:themeColor="text1"/>
        </w:rPr>
        <w:t>dentro del período</w:t>
      </w:r>
      <w:r w:rsidR="00C23210" w:rsidRPr="00D55286">
        <w:rPr>
          <w:rFonts w:cs="Times New Roman"/>
          <w:color w:val="000000" w:themeColor="text1"/>
        </w:rPr>
        <w:t xml:space="preserve"> de doce semanas que </w:t>
      </w:r>
      <w:r w:rsidR="00ED258A" w:rsidRPr="00D55286">
        <w:rPr>
          <w:rFonts w:cs="Times New Roman"/>
          <w:color w:val="000000" w:themeColor="text1"/>
        </w:rPr>
        <w:t xml:space="preserve">fija </w:t>
      </w:r>
      <w:r w:rsidR="00C23210" w:rsidRPr="00D55286">
        <w:rPr>
          <w:rFonts w:cs="Times New Roman"/>
          <w:color w:val="000000" w:themeColor="text1"/>
        </w:rPr>
        <w:t xml:space="preserve">el artículo </w:t>
      </w:r>
      <w:r w:rsidR="00ED258A" w:rsidRPr="00D55286">
        <w:rPr>
          <w:rFonts w:cs="Times New Roman"/>
          <w:color w:val="000000" w:themeColor="text1"/>
        </w:rPr>
        <w:t>anterior</w:t>
      </w:r>
      <w:r w:rsidR="0039397E" w:rsidRPr="00D55286">
        <w:rPr>
          <w:rFonts w:cs="Times New Roman"/>
          <w:color w:val="000000" w:themeColor="text1"/>
        </w:rPr>
        <w:t>.</w:t>
      </w:r>
      <w:r w:rsidR="0072665E" w:rsidRPr="00D55286">
        <w:rPr>
          <w:rStyle w:val="Refdenotaalpie"/>
          <w:rFonts w:cs="Times New Roman"/>
          <w:color w:val="000000" w:themeColor="text1"/>
        </w:rPr>
        <w:footnoteReference w:id="7"/>
      </w:r>
    </w:p>
    <w:p w14:paraId="33CEE3AE" w14:textId="15C7E48A" w:rsidR="00F43B8D" w:rsidRPr="00D55286" w:rsidRDefault="00F43B8D" w:rsidP="0040417B">
      <w:pPr>
        <w:spacing w:line="360" w:lineRule="auto"/>
        <w:rPr>
          <w:rFonts w:cs="Times New Roman"/>
          <w:color w:val="000000" w:themeColor="text1"/>
        </w:rPr>
      </w:pPr>
    </w:p>
    <w:p w14:paraId="344B6E58" w14:textId="1E14CBBF" w:rsidR="0039397E" w:rsidRPr="00D55286" w:rsidRDefault="00ED258A" w:rsidP="0040417B">
      <w:pPr>
        <w:spacing w:line="360" w:lineRule="auto"/>
        <w:rPr>
          <w:rFonts w:cs="Times New Roman"/>
          <w:color w:val="000000" w:themeColor="text1"/>
        </w:rPr>
      </w:pPr>
      <w:r w:rsidRPr="00D55286">
        <w:rPr>
          <w:rFonts w:cs="Times New Roman"/>
          <w:color w:val="000000" w:themeColor="text1"/>
        </w:rPr>
        <w:t xml:space="preserve">Es necesario precisar que el </w:t>
      </w:r>
      <w:r w:rsidR="0039397E" w:rsidRPr="00D55286">
        <w:rPr>
          <w:rFonts w:cs="Times New Roman"/>
          <w:color w:val="000000" w:themeColor="text1"/>
        </w:rPr>
        <w:t>artículo 154</w:t>
      </w:r>
      <w:r w:rsidRPr="00D55286">
        <w:rPr>
          <w:rFonts w:cs="Times New Roman"/>
          <w:color w:val="000000" w:themeColor="text1"/>
        </w:rPr>
        <w:t xml:space="preserve"> del Código de Trabajo,</w:t>
      </w:r>
      <w:r w:rsidR="0039397E" w:rsidRPr="00D55286">
        <w:rPr>
          <w:rFonts w:cs="Times New Roman"/>
          <w:color w:val="000000" w:themeColor="text1"/>
        </w:rPr>
        <w:t xml:space="preserve"> en el inciso tercero regula que un empleador </w:t>
      </w:r>
      <w:r w:rsidR="009527A4">
        <w:rPr>
          <w:rFonts w:cs="Times New Roman"/>
          <w:color w:val="000000" w:themeColor="text1"/>
        </w:rPr>
        <w:t>puede terminar</w:t>
      </w:r>
      <w:r w:rsidR="0039397E" w:rsidRPr="00D55286">
        <w:rPr>
          <w:rFonts w:cs="Times New Roman"/>
          <w:color w:val="000000" w:themeColor="text1"/>
        </w:rPr>
        <w:t xml:space="preserve"> el contrato de trabajo si la trabajadora que se halla </w:t>
      </w:r>
      <w:r w:rsidR="000136F3" w:rsidRPr="00D55286">
        <w:rPr>
          <w:rFonts w:cs="Times New Roman"/>
          <w:color w:val="000000" w:themeColor="text1"/>
        </w:rPr>
        <w:t>en estado de embarazo</w:t>
      </w:r>
      <w:r w:rsidR="0039397E" w:rsidRPr="00D55286">
        <w:rPr>
          <w:rFonts w:cs="Times New Roman"/>
          <w:color w:val="000000" w:themeColor="text1"/>
        </w:rPr>
        <w:t xml:space="preserve"> incurre en una causal de visto bueno, </w:t>
      </w:r>
      <w:r w:rsidR="00F7621C" w:rsidRPr="00D55286">
        <w:rPr>
          <w:rFonts w:cs="Times New Roman"/>
          <w:color w:val="000000" w:themeColor="text1"/>
        </w:rPr>
        <w:t xml:space="preserve">ante lo cual </w:t>
      </w:r>
      <w:r w:rsidR="0039397E" w:rsidRPr="00D55286">
        <w:rPr>
          <w:rFonts w:cs="Times New Roman"/>
          <w:color w:val="000000" w:themeColor="text1"/>
        </w:rPr>
        <w:t>la parte empleadora en este caso</w:t>
      </w:r>
      <w:r w:rsidR="00F7621C" w:rsidRPr="00D55286">
        <w:rPr>
          <w:rFonts w:cs="Times New Roman"/>
          <w:color w:val="000000" w:themeColor="text1"/>
        </w:rPr>
        <w:t xml:space="preserve"> y por disposición de la norma indicada está facultado a </w:t>
      </w:r>
      <w:r w:rsidR="0039397E" w:rsidRPr="00D55286">
        <w:rPr>
          <w:rFonts w:cs="Times New Roman"/>
          <w:color w:val="000000" w:themeColor="text1"/>
        </w:rPr>
        <w:t>solicitar al inspector de trabajo mediante visto bueno, le autorice dar por terminado el contrato de trabajo.</w:t>
      </w:r>
      <w:r w:rsidR="0039397E" w:rsidRPr="00D55286">
        <w:rPr>
          <w:rStyle w:val="Refdenotaalpie"/>
          <w:rFonts w:cs="Times New Roman"/>
          <w:color w:val="000000" w:themeColor="text1"/>
        </w:rPr>
        <w:footnoteReference w:id="8"/>
      </w:r>
    </w:p>
    <w:p w14:paraId="230153B8" w14:textId="77777777" w:rsidR="00F43B8D" w:rsidRPr="00D55286" w:rsidRDefault="00F43B8D" w:rsidP="0040417B">
      <w:pPr>
        <w:spacing w:line="360" w:lineRule="auto"/>
        <w:rPr>
          <w:rFonts w:cs="Times New Roman"/>
          <w:color w:val="000000" w:themeColor="text1"/>
        </w:rPr>
      </w:pPr>
    </w:p>
    <w:p w14:paraId="370C022A" w14:textId="6F6E94E1" w:rsidR="001D7247" w:rsidRPr="00D55286" w:rsidRDefault="000136F3" w:rsidP="001D7247">
      <w:pPr>
        <w:spacing w:line="360" w:lineRule="auto"/>
        <w:rPr>
          <w:rFonts w:cs="Times New Roman"/>
          <w:color w:val="000000" w:themeColor="text1"/>
        </w:rPr>
      </w:pPr>
      <w:r w:rsidRPr="00D55286">
        <w:rPr>
          <w:rFonts w:cs="Times New Roman"/>
          <w:color w:val="000000" w:themeColor="text1"/>
        </w:rPr>
        <w:t>De modo que el Código de Trabajo establece la prohibición de que el empleador pueda dar por terminado el contrato de trabajo si la trabajadora se encuentra en estado de embarazo del modo que indica la norma referida; pero</w:t>
      </w:r>
      <w:r w:rsidR="00571EFE" w:rsidRPr="00D55286">
        <w:rPr>
          <w:rFonts w:cs="Times New Roman"/>
          <w:color w:val="000000" w:themeColor="text1"/>
        </w:rPr>
        <w:t>,</w:t>
      </w:r>
      <w:r w:rsidRPr="00D55286">
        <w:rPr>
          <w:rFonts w:cs="Times New Roman"/>
          <w:color w:val="000000" w:themeColor="text1"/>
        </w:rPr>
        <w:t xml:space="preserve"> no prohíbe y al contrario faculta al empleador </w:t>
      </w:r>
      <w:r w:rsidR="00E81CF7" w:rsidRPr="00D55286">
        <w:rPr>
          <w:rFonts w:cs="Times New Roman"/>
          <w:color w:val="000000" w:themeColor="text1"/>
        </w:rPr>
        <w:t xml:space="preserve">a </w:t>
      </w:r>
      <w:r w:rsidRPr="00D55286">
        <w:rPr>
          <w:rFonts w:cs="Times New Roman"/>
          <w:color w:val="000000" w:themeColor="text1"/>
        </w:rPr>
        <w:t xml:space="preserve">que pueda iniciar un proceso administrativo laboral de visto bueno ante el inspector </w:t>
      </w:r>
      <w:r w:rsidR="00571EFE" w:rsidRPr="00D55286">
        <w:rPr>
          <w:rFonts w:cs="Times New Roman"/>
          <w:color w:val="000000" w:themeColor="text1"/>
        </w:rPr>
        <w:t>de trabajo con fundamento en una o más</w:t>
      </w:r>
      <w:r w:rsidRPr="00D55286">
        <w:rPr>
          <w:rFonts w:cs="Times New Roman"/>
          <w:color w:val="000000" w:themeColor="text1"/>
        </w:rPr>
        <w:t xml:space="preserve"> causales que se hallan prescritas en el artículo 172 del Código de la Materia, lo cual tiene </w:t>
      </w:r>
      <w:r w:rsidR="00E50553" w:rsidRPr="00D55286">
        <w:rPr>
          <w:rFonts w:cs="Times New Roman"/>
          <w:color w:val="000000" w:themeColor="text1"/>
        </w:rPr>
        <w:t>total correspondencia con el principio de buena fe que rige el derecho del trabajo y que al respecto el profesor Amé</w:t>
      </w:r>
      <w:r w:rsidR="00762B2D" w:rsidRPr="00D55286">
        <w:rPr>
          <w:rFonts w:cs="Times New Roman"/>
          <w:color w:val="000000" w:themeColor="text1"/>
        </w:rPr>
        <w:t xml:space="preserve">rico </w:t>
      </w:r>
      <w:proofErr w:type="spellStart"/>
      <w:r w:rsidR="00762B2D" w:rsidRPr="00D55286">
        <w:rPr>
          <w:rFonts w:cs="Times New Roman"/>
          <w:color w:val="000000" w:themeColor="text1"/>
        </w:rPr>
        <w:t>Plá</w:t>
      </w:r>
      <w:proofErr w:type="spellEnd"/>
      <w:r w:rsidR="00E50553" w:rsidRPr="00D55286">
        <w:rPr>
          <w:rFonts w:cs="Times New Roman"/>
          <w:color w:val="000000" w:themeColor="text1"/>
        </w:rPr>
        <w:t xml:space="preserve"> Rodríguez </w:t>
      </w:r>
      <w:r w:rsidR="00762B2D" w:rsidRPr="00D55286">
        <w:rPr>
          <w:rFonts w:cs="Times New Roman"/>
          <w:color w:val="000000" w:themeColor="text1"/>
        </w:rPr>
        <w:t xml:space="preserve">sostiene: </w:t>
      </w:r>
      <w:r w:rsidR="00E81CF7" w:rsidRPr="00D55286">
        <w:rPr>
          <w:rFonts w:cs="Times New Roman"/>
          <w:color w:val="000000" w:themeColor="text1"/>
        </w:rPr>
        <w:t xml:space="preserve"> </w:t>
      </w:r>
      <w:r w:rsidR="001D7247" w:rsidRPr="00D55286">
        <w:rPr>
          <w:rFonts w:cs="Times New Roman"/>
          <w:i/>
          <w:color w:val="000000" w:themeColor="text1"/>
        </w:rPr>
        <w:t>“</w:t>
      </w:r>
      <w:r w:rsidR="00762B2D" w:rsidRPr="00D55286">
        <w:rPr>
          <w:rFonts w:cs="Times New Roman"/>
          <w:i/>
          <w:color w:val="000000" w:themeColor="text1"/>
        </w:rPr>
        <w:t xml:space="preserve">En realidad, si se cree que hay obligación de rendir en el trabajo es porque se parte del supuesto de que el trabajador debe </w:t>
      </w:r>
      <w:r w:rsidR="0052018E" w:rsidRPr="00D55286">
        <w:rPr>
          <w:rFonts w:cs="Times New Roman"/>
          <w:i/>
          <w:color w:val="000000" w:themeColor="text1"/>
        </w:rPr>
        <w:t>cumplir su contrato de buena fe (…). Pero al mismo tiempo esa obligación de buena fe alcanza así mismo al empleador</w:t>
      </w:r>
      <w:r w:rsidR="001D7247" w:rsidRPr="00D55286">
        <w:rPr>
          <w:rFonts w:cs="Times New Roman"/>
          <w:i/>
          <w:color w:val="000000" w:themeColor="text1"/>
        </w:rPr>
        <w:t xml:space="preserve"> ”</w:t>
      </w:r>
      <w:r w:rsidR="0052018E" w:rsidRPr="00D55286">
        <w:rPr>
          <w:rStyle w:val="Refdenotaalpie"/>
          <w:rFonts w:cs="Times New Roman"/>
          <w:i/>
          <w:color w:val="000000" w:themeColor="text1"/>
        </w:rPr>
        <w:footnoteReference w:id="9"/>
      </w:r>
      <w:r w:rsidR="00203EE1" w:rsidRPr="00D55286">
        <w:rPr>
          <w:rFonts w:cs="Times New Roman"/>
          <w:i/>
          <w:color w:val="000000" w:themeColor="text1"/>
        </w:rPr>
        <w:t xml:space="preserve">. </w:t>
      </w:r>
      <w:sdt>
        <w:sdtPr>
          <w:rPr>
            <w:rFonts w:cs="Times New Roman"/>
            <w:i/>
            <w:color w:val="000000" w:themeColor="text1"/>
          </w:rPr>
          <w:id w:val="1040705138"/>
          <w:citation/>
        </w:sdtPr>
        <w:sdtEndPr/>
        <w:sdtContent>
          <w:r w:rsidR="00D83419">
            <w:rPr>
              <w:rFonts w:cs="Times New Roman"/>
              <w:i/>
              <w:color w:val="000000" w:themeColor="text1"/>
            </w:rPr>
            <w:fldChar w:fldCharType="begin"/>
          </w:r>
          <w:r w:rsidR="00D83419">
            <w:rPr>
              <w:rFonts w:cs="Times New Roman"/>
              <w:i/>
              <w:color w:val="000000" w:themeColor="text1"/>
              <w:lang w:val="es-ES"/>
            </w:rPr>
            <w:instrText xml:space="preserve"> CITATION Cod15 \l 3082 </w:instrText>
          </w:r>
          <w:r w:rsidR="00D83419">
            <w:rPr>
              <w:rFonts w:cs="Times New Roman"/>
              <w:i/>
              <w:color w:val="000000" w:themeColor="text1"/>
            </w:rPr>
            <w:fldChar w:fldCharType="separate"/>
          </w:r>
          <w:r w:rsidR="00D83419" w:rsidRPr="00D83419">
            <w:rPr>
              <w:rFonts w:cs="Times New Roman"/>
              <w:noProof/>
              <w:color w:val="000000" w:themeColor="text1"/>
              <w:lang w:val="es-ES"/>
            </w:rPr>
            <w:t>(Codigo del Trabajo del Ecuador, 2015)</w:t>
          </w:r>
          <w:r w:rsidR="00D83419">
            <w:rPr>
              <w:rFonts w:cs="Times New Roman"/>
              <w:i/>
              <w:color w:val="000000" w:themeColor="text1"/>
            </w:rPr>
            <w:fldChar w:fldCharType="end"/>
          </w:r>
        </w:sdtContent>
      </w:sdt>
    </w:p>
    <w:p w14:paraId="145F2B32" w14:textId="45B52088" w:rsidR="00762B2D" w:rsidRPr="00D55286" w:rsidRDefault="00762B2D" w:rsidP="0040417B">
      <w:pPr>
        <w:spacing w:line="360" w:lineRule="auto"/>
        <w:rPr>
          <w:rFonts w:cs="Times New Roman"/>
          <w:color w:val="000000" w:themeColor="text1"/>
        </w:rPr>
      </w:pPr>
    </w:p>
    <w:p w14:paraId="50ADDEC4" w14:textId="1D5CDA01" w:rsidR="00203EE1" w:rsidRPr="00D55286" w:rsidRDefault="00203EE1" w:rsidP="0040417B">
      <w:pPr>
        <w:spacing w:line="360" w:lineRule="auto"/>
        <w:rPr>
          <w:rFonts w:cs="Times New Roman"/>
          <w:color w:val="000000" w:themeColor="text1"/>
        </w:rPr>
      </w:pPr>
      <w:r w:rsidRPr="00D55286">
        <w:rPr>
          <w:rFonts w:cs="Times New Roman"/>
          <w:color w:val="000000" w:themeColor="text1"/>
        </w:rPr>
        <w:t xml:space="preserve">De este modo para que la trabajadora en estado de embarazo goce de los principios de continuidad e inamovilidad en el trabajo debe cumplir la prestación de servicios lícitos y </w:t>
      </w:r>
      <w:r w:rsidRPr="00D55286">
        <w:rPr>
          <w:rFonts w:cs="Times New Roman"/>
          <w:color w:val="000000" w:themeColor="text1"/>
        </w:rPr>
        <w:lastRenderedPageBreak/>
        <w:t>personales observando a cabalidad el ordenamiento</w:t>
      </w:r>
      <w:r w:rsidR="007218A6" w:rsidRPr="00D55286">
        <w:rPr>
          <w:rFonts w:cs="Times New Roman"/>
          <w:color w:val="000000" w:themeColor="text1"/>
        </w:rPr>
        <w:t xml:space="preserve"> jurídico y el de carácter</w:t>
      </w:r>
      <w:r w:rsidRPr="00D55286">
        <w:rPr>
          <w:rFonts w:cs="Times New Roman"/>
          <w:color w:val="000000" w:themeColor="text1"/>
        </w:rPr>
        <w:t xml:space="preserve"> administrativo de la </w:t>
      </w:r>
      <w:r w:rsidR="007218A6" w:rsidRPr="00D55286">
        <w:rPr>
          <w:rFonts w:cs="Times New Roman"/>
          <w:color w:val="000000" w:themeColor="text1"/>
        </w:rPr>
        <w:t>empresa.</w:t>
      </w:r>
    </w:p>
    <w:p w14:paraId="578687EA" w14:textId="77777777" w:rsidR="00F43B8D" w:rsidRPr="00D55286" w:rsidRDefault="00F43B8D" w:rsidP="0040417B">
      <w:pPr>
        <w:spacing w:line="360" w:lineRule="auto"/>
        <w:rPr>
          <w:rFonts w:cs="Times New Roman"/>
          <w:color w:val="000000" w:themeColor="text1"/>
        </w:rPr>
      </w:pPr>
    </w:p>
    <w:p w14:paraId="65AB9954" w14:textId="7F1C9FB3" w:rsidR="00655266" w:rsidRPr="00D55286" w:rsidRDefault="00655266" w:rsidP="0040417B">
      <w:pPr>
        <w:spacing w:line="360" w:lineRule="auto"/>
        <w:rPr>
          <w:rFonts w:cs="Times New Roman"/>
          <w:color w:val="000000" w:themeColor="text1"/>
        </w:rPr>
      </w:pPr>
      <w:r w:rsidRPr="00D55286">
        <w:rPr>
          <w:rFonts w:cs="Times New Roman"/>
          <w:color w:val="000000" w:themeColor="text1"/>
        </w:rPr>
        <w:t>Est</w:t>
      </w:r>
      <w:r w:rsidR="00F11FFA" w:rsidRPr="00D55286">
        <w:rPr>
          <w:rFonts w:cs="Times New Roman"/>
          <w:color w:val="000000" w:themeColor="text1"/>
        </w:rPr>
        <w:t>a protección de orden legal tomó</w:t>
      </w:r>
      <w:r w:rsidRPr="00D55286">
        <w:rPr>
          <w:rFonts w:cs="Times New Roman"/>
          <w:color w:val="000000" w:themeColor="text1"/>
        </w:rPr>
        <w:t xml:space="preserve"> fuerza con la promulgación</w:t>
      </w:r>
      <w:r w:rsidR="007218A6" w:rsidRPr="00D55286">
        <w:rPr>
          <w:rFonts w:cs="Times New Roman"/>
          <w:color w:val="000000" w:themeColor="text1"/>
        </w:rPr>
        <w:t xml:space="preserve"> </w:t>
      </w:r>
      <w:r w:rsidRPr="00D55286">
        <w:rPr>
          <w:rFonts w:cs="Times New Roman"/>
          <w:color w:val="000000" w:themeColor="text1"/>
        </w:rPr>
        <w:t xml:space="preserve">de la Ley Orgánica para la Justicia Laboral y Reconocimiento en el </w:t>
      </w:r>
      <w:r w:rsidR="00266EF7" w:rsidRPr="00D55286">
        <w:rPr>
          <w:rFonts w:cs="Times New Roman"/>
          <w:color w:val="000000" w:themeColor="text1"/>
        </w:rPr>
        <w:t>Hogar publicada</w:t>
      </w:r>
      <w:r w:rsidRPr="00D55286">
        <w:rPr>
          <w:rFonts w:cs="Times New Roman"/>
          <w:color w:val="000000" w:themeColor="text1"/>
        </w:rPr>
        <w:t xml:space="preserve"> en el tercer suplemento del Registro Oficial número 483 de 20 de abril de 2015</w:t>
      </w:r>
      <w:r w:rsidR="00266EF7" w:rsidRPr="00D55286">
        <w:rPr>
          <w:rFonts w:cs="Times New Roman"/>
          <w:color w:val="000000" w:themeColor="text1"/>
        </w:rPr>
        <w:t xml:space="preserve">, en la cual al reformarse el artículo 195 del Código del Trabajo se introdujo una regulación </w:t>
      </w:r>
      <w:r w:rsidR="00F11FFA" w:rsidRPr="00D55286">
        <w:rPr>
          <w:rFonts w:cs="Times New Roman"/>
          <w:color w:val="000000" w:themeColor="text1"/>
        </w:rPr>
        <w:t xml:space="preserve">importante </w:t>
      </w:r>
      <w:r w:rsidR="00266EF7" w:rsidRPr="00D55286">
        <w:rPr>
          <w:rFonts w:cs="Times New Roman"/>
          <w:color w:val="000000" w:themeColor="text1"/>
        </w:rPr>
        <w:t>de orden laboral en los últimos años que se c</w:t>
      </w:r>
      <w:r w:rsidR="001D7247" w:rsidRPr="00D55286">
        <w:rPr>
          <w:rFonts w:cs="Times New Roman"/>
          <w:color w:val="000000" w:themeColor="text1"/>
        </w:rPr>
        <w:t xml:space="preserve">oncretó con lo que se denomina </w:t>
      </w:r>
      <w:r w:rsidR="001D7247" w:rsidRPr="00D55286">
        <w:rPr>
          <w:rFonts w:cs="Times New Roman"/>
          <w:i/>
          <w:color w:val="000000" w:themeColor="text1"/>
        </w:rPr>
        <w:t>“despido ineficaz”</w:t>
      </w:r>
      <w:r w:rsidR="005D72EA" w:rsidRPr="00D55286">
        <w:rPr>
          <w:rStyle w:val="Refdenotaalpie"/>
          <w:rFonts w:cs="Times New Roman"/>
          <w:i/>
          <w:color w:val="000000" w:themeColor="text1"/>
        </w:rPr>
        <w:footnoteReference w:id="10"/>
      </w:r>
      <w:r w:rsidR="003C50F5">
        <w:rPr>
          <w:rFonts w:cs="Times New Roman"/>
          <w:i/>
          <w:color w:val="000000" w:themeColor="text1"/>
        </w:rPr>
        <w:t xml:space="preserve"> </w:t>
      </w:r>
      <w:sdt>
        <w:sdtPr>
          <w:rPr>
            <w:rFonts w:cs="Times New Roman"/>
            <w:i/>
            <w:color w:val="000000" w:themeColor="text1"/>
          </w:rPr>
          <w:id w:val="1748147138"/>
          <w:citation/>
        </w:sdtPr>
        <w:sdtEndPr/>
        <w:sdtContent>
          <w:r w:rsidR="003C50F5">
            <w:rPr>
              <w:rFonts w:cs="Times New Roman"/>
              <w:i/>
              <w:color w:val="000000" w:themeColor="text1"/>
            </w:rPr>
            <w:fldChar w:fldCharType="begin"/>
          </w:r>
          <w:r w:rsidR="003C50F5">
            <w:rPr>
              <w:rFonts w:cs="Times New Roman"/>
              <w:i/>
              <w:color w:val="000000" w:themeColor="text1"/>
              <w:lang w:val="es-ES"/>
            </w:rPr>
            <w:instrText xml:space="preserve"> CITATION Cod15 \l 3082 </w:instrText>
          </w:r>
          <w:r w:rsidR="003C50F5">
            <w:rPr>
              <w:rFonts w:cs="Times New Roman"/>
              <w:i/>
              <w:color w:val="000000" w:themeColor="text1"/>
            </w:rPr>
            <w:fldChar w:fldCharType="separate"/>
          </w:r>
          <w:r w:rsidR="003C50F5" w:rsidRPr="003C50F5">
            <w:rPr>
              <w:rFonts w:cs="Times New Roman"/>
              <w:noProof/>
              <w:color w:val="000000" w:themeColor="text1"/>
              <w:lang w:val="es-ES"/>
            </w:rPr>
            <w:t>(Codigo del Trabajo del Ecuador, 2015)</w:t>
          </w:r>
          <w:r w:rsidR="003C50F5">
            <w:rPr>
              <w:rFonts w:cs="Times New Roman"/>
              <w:i/>
              <w:color w:val="000000" w:themeColor="text1"/>
            </w:rPr>
            <w:fldChar w:fldCharType="end"/>
          </w:r>
        </w:sdtContent>
      </w:sdt>
      <w:r w:rsidR="00266EF7" w:rsidRPr="00D55286">
        <w:rPr>
          <w:rFonts w:cs="Times New Roman"/>
          <w:color w:val="000000" w:themeColor="text1"/>
        </w:rPr>
        <w:t xml:space="preserve"> y que se lo hizo del modo que sigue: </w:t>
      </w:r>
    </w:p>
    <w:p w14:paraId="5F190BA6" w14:textId="77777777" w:rsidR="00F43B8D" w:rsidRPr="00D55286" w:rsidRDefault="00F43B8D" w:rsidP="0040417B">
      <w:pPr>
        <w:spacing w:line="360" w:lineRule="auto"/>
        <w:rPr>
          <w:rFonts w:cs="Times New Roman"/>
          <w:color w:val="000000" w:themeColor="text1"/>
        </w:rPr>
      </w:pPr>
    </w:p>
    <w:p w14:paraId="2CBE9A8B" w14:textId="2B16208B" w:rsidR="00266EF7" w:rsidRPr="00D55286" w:rsidRDefault="00F11FFA" w:rsidP="0040417B">
      <w:pPr>
        <w:spacing w:line="360" w:lineRule="auto"/>
        <w:rPr>
          <w:rFonts w:cs="Times New Roman"/>
          <w:color w:val="000000" w:themeColor="text1"/>
        </w:rPr>
      </w:pPr>
      <w:r w:rsidRPr="00D55286">
        <w:rPr>
          <w:rFonts w:cs="Times New Roman"/>
          <w:color w:val="000000" w:themeColor="text1"/>
        </w:rPr>
        <w:t>En</w:t>
      </w:r>
      <w:r w:rsidR="00575041" w:rsidRPr="00D55286">
        <w:rPr>
          <w:rFonts w:cs="Times New Roman"/>
          <w:color w:val="000000" w:themeColor="text1"/>
        </w:rPr>
        <w:t xml:space="preserve"> el Art. 195.1. se</w:t>
      </w:r>
      <w:r w:rsidR="003E2823" w:rsidRPr="00D55286">
        <w:rPr>
          <w:rFonts w:cs="Times New Roman"/>
          <w:color w:val="000000" w:themeColor="text1"/>
        </w:rPr>
        <w:t xml:space="preserve"> normó</w:t>
      </w:r>
      <w:r w:rsidR="00575041" w:rsidRPr="00D55286">
        <w:rPr>
          <w:rFonts w:cs="Times New Roman"/>
          <w:color w:val="000000" w:themeColor="text1"/>
        </w:rPr>
        <w:t xml:space="preserve"> sobre</w:t>
      </w:r>
      <w:r w:rsidR="00266EF7" w:rsidRPr="00D55286">
        <w:rPr>
          <w:rFonts w:cs="Times New Roman"/>
          <w:color w:val="000000" w:themeColor="text1"/>
        </w:rPr>
        <w:t xml:space="preserve"> la prohibición de despid</w:t>
      </w:r>
      <w:r w:rsidR="003E2823" w:rsidRPr="00D55286">
        <w:rPr>
          <w:rFonts w:cs="Times New Roman"/>
          <w:color w:val="000000" w:themeColor="text1"/>
        </w:rPr>
        <w:t>o y la declaratoria de ineficaz al señalar:</w:t>
      </w:r>
      <w:r w:rsidR="00FF59F1" w:rsidRPr="00D55286">
        <w:rPr>
          <w:rFonts w:cs="Times New Roman"/>
          <w:color w:val="000000" w:themeColor="text1"/>
        </w:rPr>
        <w:t xml:space="preserve"> </w:t>
      </w:r>
      <w:r w:rsidR="003E2823" w:rsidRPr="00D55286">
        <w:rPr>
          <w:rFonts w:cs="Times New Roman"/>
          <w:i/>
          <w:color w:val="000000" w:themeColor="text1"/>
        </w:rPr>
        <w:t>“Se</w:t>
      </w:r>
      <w:r w:rsidR="00266EF7" w:rsidRPr="00D55286">
        <w:rPr>
          <w:rFonts w:cs="Times New Roman"/>
          <w:i/>
          <w:color w:val="000000" w:themeColor="text1"/>
        </w:rPr>
        <w:t xml:space="preserve"> considerará ineficaz el despido intempestivo de personas trabajadoras en estado de embarazo o asociado a su condición de gestación o maternidad, en razón del principio de inamovilidad que les ampa</w:t>
      </w:r>
      <w:r w:rsidR="001D7247" w:rsidRPr="00D55286">
        <w:rPr>
          <w:rFonts w:cs="Times New Roman"/>
          <w:i/>
          <w:color w:val="000000" w:themeColor="text1"/>
        </w:rPr>
        <w:t>ra…”</w:t>
      </w:r>
      <w:r w:rsidR="00F50F0D" w:rsidRPr="00D55286">
        <w:rPr>
          <w:rStyle w:val="Refdenotaalpie"/>
          <w:rFonts w:cs="Times New Roman"/>
          <w:i/>
          <w:color w:val="000000" w:themeColor="text1"/>
        </w:rPr>
        <w:footnoteReference w:id="11"/>
      </w:r>
      <w:sdt>
        <w:sdtPr>
          <w:rPr>
            <w:rFonts w:cs="Times New Roman"/>
            <w:i/>
            <w:color w:val="000000" w:themeColor="text1"/>
          </w:rPr>
          <w:id w:val="746396098"/>
          <w:citation/>
        </w:sdtPr>
        <w:sdtEndPr/>
        <w:sdtContent>
          <w:r w:rsidR="003C50F5">
            <w:rPr>
              <w:rFonts w:cs="Times New Roman"/>
              <w:i/>
              <w:color w:val="000000" w:themeColor="text1"/>
            </w:rPr>
            <w:fldChar w:fldCharType="begin"/>
          </w:r>
          <w:r w:rsidR="003C50F5">
            <w:rPr>
              <w:rFonts w:cs="Times New Roman"/>
              <w:i/>
              <w:color w:val="000000" w:themeColor="text1"/>
              <w:lang w:val="es-ES"/>
            </w:rPr>
            <w:instrText xml:space="preserve"> CITATION Cod15 \l 3082 </w:instrText>
          </w:r>
          <w:r w:rsidR="003C50F5">
            <w:rPr>
              <w:rFonts w:cs="Times New Roman"/>
              <w:i/>
              <w:color w:val="000000" w:themeColor="text1"/>
            </w:rPr>
            <w:fldChar w:fldCharType="separate"/>
          </w:r>
          <w:r w:rsidR="003C50F5">
            <w:rPr>
              <w:rFonts w:cs="Times New Roman"/>
              <w:i/>
              <w:noProof/>
              <w:color w:val="000000" w:themeColor="text1"/>
              <w:lang w:val="es-ES"/>
            </w:rPr>
            <w:t xml:space="preserve"> </w:t>
          </w:r>
          <w:r w:rsidR="003C50F5" w:rsidRPr="003C50F5">
            <w:rPr>
              <w:rFonts w:cs="Times New Roman"/>
              <w:noProof/>
              <w:color w:val="000000" w:themeColor="text1"/>
              <w:lang w:val="es-ES"/>
            </w:rPr>
            <w:t>(Codigo del Trabajo del Ecuador, 2015)</w:t>
          </w:r>
          <w:r w:rsidR="003C50F5">
            <w:rPr>
              <w:rFonts w:cs="Times New Roman"/>
              <w:i/>
              <w:color w:val="000000" w:themeColor="text1"/>
            </w:rPr>
            <w:fldChar w:fldCharType="end"/>
          </w:r>
        </w:sdtContent>
      </w:sdt>
    </w:p>
    <w:p w14:paraId="223D29EA" w14:textId="77777777" w:rsidR="001D7247" w:rsidRPr="00D55286" w:rsidRDefault="001D7247" w:rsidP="0040417B">
      <w:pPr>
        <w:spacing w:line="360" w:lineRule="auto"/>
        <w:rPr>
          <w:rFonts w:cs="Times New Roman"/>
          <w:i/>
          <w:color w:val="000000" w:themeColor="text1"/>
        </w:rPr>
      </w:pPr>
    </w:p>
    <w:p w14:paraId="19F3DBA1" w14:textId="11FB52E6" w:rsidR="00124F91" w:rsidRPr="00D55286" w:rsidRDefault="00E75FE9" w:rsidP="001D7247">
      <w:pPr>
        <w:spacing w:line="360" w:lineRule="auto"/>
        <w:rPr>
          <w:rFonts w:cs="Times New Roman"/>
          <w:color w:val="000000" w:themeColor="text1"/>
        </w:rPr>
      </w:pPr>
      <w:r w:rsidRPr="00D55286">
        <w:rPr>
          <w:rFonts w:cs="Times New Roman"/>
          <w:color w:val="000000" w:themeColor="text1"/>
        </w:rPr>
        <w:t xml:space="preserve">Luego en el </w:t>
      </w:r>
      <w:r w:rsidR="00AC62C7" w:rsidRPr="00D55286">
        <w:rPr>
          <w:rFonts w:cs="Times New Roman"/>
          <w:color w:val="000000" w:themeColor="text1"/>
        </w:rPr>
        <w:t xml:space="preserve">artículo 195.2 </w:t>
      </w:r>
      <w:r w:rsidRPr="00D55286">
        <w:rPr>
          <w:rFonts w:cs="Times New Roman"/>
          <w:color w:val="000000" w:themeColor="text1"/>
        </w:rPr>
        <w:t>se instituye la</w:t>
      </w:r>
      <w:r w:rsidR="00AC62C7" w:rsidRPr="00D55286">
        <w:rPr>
          <w:rFonts w:cs="Times New Roman"/>
          <w:color w:val="000000" w:themeColor="text1"/>
        </w:rPr>
        <w:t xml:space="preserve"> acción de despido ineficaz, esto es</w:t>
      </w:r>
      <w:r w:rsidR="00124F91" w:rsidRPr="00D55286">
        <w:rPr>
          <w:rFonts w:cs="Times New Roman"/>
          <w:color w:val="000000" w:themeColor="text1"/>
        </w:rPr>
        <w:t>,</w:t>
      </w:r>
      <w:r w:rsidR="00AC62C7" w:rsidRPr="00D55286">
        <w:rPr>
          <w:rFonts w:cs="Times New Roman"/>
          <w:color w:val="000000" w:themeColor="text1"/>
        </w:rPr>
        <w:t xml:space="preserve"> </w:t>
      </w:r>
      <w:r w:rsidRPr="00D55286">
        <w:rPr>
          <w:rFonts w:cs="Times New Roman"/>
          <w:color w:val="000000" w:themeColor="text1"/>
        </w:rPr>
        <w:t xml:space="preserve">según esta norma, </w:t>
      </w:r>
      <w:r w:rsidR="00124F91" w:rsidRPr="00D55286">
        <w:rPr>
          <w:rFonts w:cs="Times New Roman"/>
          <w:color w:val="000000" w:themeColor="text1"/>
        </w:rPr>
        <w:t xml:space="preserve">una vez </w:t>
      </w:r>
      <w:r w:rsidR="009C4EAD" w:rsidRPr="00D55286">
        <w:rPr>
          <w:rFonts w:cs="Times New Roman"/>
          <w:color w:val="000000" w:themeColor="text1"/>
        </w:rPr>
        <w:t>producido</w:t>
      </w:r>
      <w:r w:rsidR="00124F91" w:rsidRPr="00D55286">
        <w:rPr>
          <w:rFonts w:cs="Times New Roman"/>
          <w:color w:val="000000" w:themeColor="text1"/>
        </w:rPr>
        <w:t xml:space="preserve"> el despid</w:t>
      </w:r>
      <w:r w:rsidR="00AC62C7" w:rsidRPr="00D55286">
        <w:rPr>
          <w:rFonts w:cs="Times New Roman"/>
          <w:color w:val="000000" w:themeColor="text1"/>
        </w:rPr>
        <w:t>o de esta naturaleza jurídica</w:t>
      </w:r>
      <w:r w:rsidR="003C76E8" w:rsidRPr="00D55286">
        <w:rPr>
          <w:rFonts w:cs="Times New Roman"/>
          <w:color w:val="000000" w:themeColor="text1"/>
        </w:rPr>
        <w:t>, la trabajadora</w:t>
      </w:r>
      <w:r w:rsidR="00124F91" w:rsidRPr="00D55286">
        <w:rPr>
          <w:rFonts w:cs="Times New Roman"/>
          <w:color w:val="000000" w:themeColor="text1"/>
        </w:rPr>
        <w:t xml:space="preserve"> afectada deberá deducir su acción ante el juez trabajo </w:t>
      </w:r>
      <w:r w:rsidR="001D7247" w:rsidRPr="00D55286">
        <w:rPr>
          <w:rFonts w:cs="Times New Roman"/>
          <w:color w:val="000000" w:themeColor="text1"/>
        </w:rPr>
        <w:t xml:space="preserve">de la jurisdicción respectiva </w:t>
      </w:r>
      <w:r w:rsidR="001D7247" w:rsidRPr="00D55286">
        <w:rPr>
          <w:rFonts w:cs="Times New Roman"/>
          <w:i/>
          <w:color w:val="000000" w:themeColor="text1"/>
        </w:rPr>
        <w:t>“</w:t>
      </w:r>
      <w:r w:rsidR="00124F91" w:rsidRPr="00D55286">
        <w:rPr>
          <w:rFonts w:cs="Times New Roman"/>
          <w:i/>
          <w:color w:val="000000" w:themeColor="text1"/>
        </w:rPr>
        <w:t xml:space="preserve">En el plazo máximo de treinta </w:t>
      </w:r>
      <w:r w:rsidR="001D7247" w:rsidRPr="00D55286">
        <w:rPr>
          <w:rFonts w:cs="Times New Roman"/>
          <w:i/>
          <w:color w:val="000000" w:themeColor="text1"/>
        </w:rPr>
        <w:t>días”</w:t>
      </w:r>
      <w:r w:rsidR="00F50F0D" w:rsidRPr="00D55286">
        <w:rPr>
          <w:rStyle w:val="Refdenotaalpie"/>
          <w:rFonts w:cs="Times New Roman"/>
          <w:i/>
          <w:color w:val="000000" w:themeColor="text1"/>
        </w:rPr>
        <w:footnoteReference w:id="12"/>
      </w:r>
      <w:r w:rsidR="00124F91" w:rsidRPr="00D55286">
        <w:rPr>
          <w:rFonts w:cs="Times New Roman"/>
          <w:i/>
          <w:color w:val="000000" w:themeColor="text1"/>
        </w:rPr>
        <w:t>.</w:t>
      </w:r>
      <w:r w:rsidR="00124F91" w:rsidRPr="00D55286">
        <w:rPr>
          <w:rFonts w:cs="Times New Roman"/>
          <w:color w:val="000000" w:themeColor="text1"/>
        </w:rPr>
        <w:t xml:space="preserve"> </w:t>
      </w:r>
      <w:sdt>
        <w:sdtPr>
          <w:rPr>
            <w:rFonts w:cs="Times New Roman"/>
            <w:color w:val="000000" w:themeColor="text1"/>
          </w:rPr>
          <w:id w:val="1266114459"/>
          <w:citation/>
        </w:sdtPr>
        <w:sdtEndPr/>
        <w:sdtContent>
          <w:r w:rsidR="003C50F5">
            <w:rPr>
              <w:rFonts w:cs="Times New Roman"/>
              <w:color w:val="000000" w:themeColor="text1"/>
            </w:rPr>
            <w:fldChar w:fldCharType="begin"/>
          </w:r>
          <w:r w:rsidR="003C50F5">
            <w:rPr>
              <w:rFonts w:cs="Times New Roman"/>
              <w:color w:val="000000" w:themeColor="text1"/>
              <w:lang w:val="es-ES"/>
            </w:rPr>
            <w:instrText xml:space="preserve"> CITATION Cod15 \l 3082 </w:instrText>
          </w:r>
          <w:r w:rsidR="003C50F5">
            <w:rPr>
              <w:rFonts w:cs="Times New Roman"/>
              <w:color w:val="000000" w:themeColor="text1"/>
            </w:rPr>
            <w:fldChar w:fldCharType="separate"/>
          </w:r>
          <w:r w:rsidR="003C50F5" w:rsidRPr="003C50F5">
            <w:rPr>
              <w:rFonts w:cs="Times New Roman"/>
              <w:noProof/>
              <w:color w:val="000000" w:themeColor="text1"/>
              <w:lang w:val="es-ES"/>
            </w:rPr>
            <w:t>(Codigo del Trabajo del Ecuador, 2015)</w:t>
          </w:r>
          <w:r w:rsidR="003C50F5">
            <w:rPr>
              <w:rFonts w:cs="Times New Roman"/>
              <w:color w:val="000000" w:themeColor="text1"/>
            </w:rPr>
            <w:fldChar w:fldCharType="end"/>
          </w:r>
        </w:sdtContent>
      </w:sdt>
    </w:p>
    <w:p w14:paraId="54609BCE" w14:textId="77777777" w:rsidR="00124F91" w:rsidRPr="00D55286" w:rsidRDefault="00124F91" w:rsidP="001D7247">
      <w:pPr>
        <w:spacing w:line="360" w:lineRule="auto"/>
        <w:rPr>
          <w:rFonts w:cs="Times New Roman"/>
          <w:color w:val="000000" w:themeColor="text1"/>
        </w:rPr>
      </w:pPr>
    </w:p>
    <w:p w14:paraId="1F7DAEE1" w14:textId="1B7A48EE" w:rsidR="001D7247" w:rsidRPr="00D55286" w:rsidRDefault="00124F91" w:rsidP="003317F9">
      <w:pPr>
        <w:spacing w:line="360" w:lineRule="auto"/>
        <w:rPr>
          <w:rFonts w:cs="Times New Roman"/>
          <w:color w:val="000000" w:themeColor="text1"/>
        </w:rPr>
      </w:pPr>
      <w:r w:rsidRPr="00D55286">
        <w:rPr>
          <w:rFonts w:cs="Times New Roman"/>
          <w:color w:val="000000" w:themeColor="text1"/>
        </w:rPr>
        <w:t xml:space="preserve">De manera </w:t>
      </w:r>
      <w:r w:rsidR="003317F9" w:rsidRPr="00D55286">
        <w:rPr>
          <w:rFonts w:cs="Times New Roman"/>
          <w:color w:val="000000" w:themeColor="text1"/>
        </w:rPr>
        <w:t>que,</w:t>
      </w:r>
      <w:r w:rsidRPr="00D55286">
        <w:rPr>
          <w:rFonts w:cs="Times New Roman"/>
          <w:color w:val="000000" w:themeColor="text1"/>
        </w:rPr>
        <w:t xml:space="preserve"> si la trabajadora </w:t>
      </w:r>
      <w:r w:rsidR="003C76E8" w:rsidRPr="00D55286">
        <w:rPr>
          <w:rFonts w:cs="Times New Roman"/>
          <w:color w:val="000000" w:themeColor="text1"/>
        </w:rPr>
        <w:t>no acciona dentro de este plazo</w:t>
      </w:r>
      <w:r w:rsidR="00413691" w:rsidRPr="00D55286">
        <w:rPr>
          <w:rFonts w:cs="Times New Roman"/>
          <w:color w:val="000000" w:themeColor="text1"/>
        </w:rPr>
        <w:t>,</w:t>
      </w:r>
      <w:r w:rsidR="003C76E8" w:rsidRPr="00D55286">
        <w:rPr>
          <w:rFonts w:cs="Times New Roman"/>
          <w:color w:val="000000" w:themeColor="text1"/>
        </w:rPr>
        <w:t xml:space="preserve"> caduca el derecho de acción que tiene para plantear que la o el juez de trabajo declare el despido como ineficaz; así se pronunció la Corte Nacional de Justicia </w:t>
      </w:r>
      <w:r w:rsidR="003317F9" w:rsidRPr="00D55286">
        <w:rPr>
          <w:rFonts w:cs="Times New Roman"/>
          <w:color w:val="000000" w:themeColor="text1"/>
        </w:rPr>
        <w:t>en la Resolución No. 05-2016, publicada en el Suplemento del Registro Oficial No. 847, de 23 de septiembre de 2016.</w:t>
      </w:r>
    </w:p>
    <w:p w14:paraId="3F55BBD8" w14:textId="77777777" w:rsidR="00F43B8D" w:rsidRPr="00D55286" w:rsidRDefault="00F43B8D" w:rsidP="0040417B">
      <w:pPr>
        <w:spacing w:line="360" w:lineRule="auto"/>
        <w:rPr>
          <w:rFonts w:cs="Times New Roman"/>
          <w:color w:val="000000" w:themeColor="text1"/>
        </w:rPr>
      </w:pPr>
    </w:p>
    <w:p w14:paraId="0CD49DA0" w14:textId="4378D6A4" w:rsidR="003C76E8" w:rsidRPr="00D55286" w:rsidRDefault="003317F9" w:rsidP="0040417B">
      <w:pPr>
        <w:spacing w:line="360" w:lineRule="auto"/>
        <w:rPr>
          <w:rFonts w:cs="Times New Roman"/>
          <w:color w:val="000000" w:themeColor="text1"/>
        </w:rPr>
      </w:pPr>
      <w:r w:rsidRPr="00D55286">
        <w:rPr>
          <w:rFonts w:cs="Times New Roman"/>
          <w:color w:val="000000" w:themeColor="text1"/>
        </w:rPr>
        <w:t>De modo</w:t>
      </w:r>
      <w:r w:rsidR="00FF59F1" w:rsidRPr="00D55286">
        <w:rPr>
          <w:rFonts w:cs="Times New Roman"/>
          <w:color w:val="000000" w:themeColor="text1"/>
        </w:rPr>
        <w:t xml:space="preserve"> que</w:t>
      </w:r>
      <w:r w:rsidRPr="00D55286">
        <w:rPr>
          <w:rFonts w:cs="Times New Roman"/>
          <w:color w:val="000000" w:themeColor="text1"/>
        </w:rPr>
        <w:t xml:space="preserve"> en el Ecuador</w:t>
      </w:r>
      <w:r w:rsidR="00FF59F1" w:rsidRPr="00D55286">
        <w:rPr>
          <w:rFonts w:cs="Times New Roman"/>
          <w:color w:val="000000" w:themeColor="text1"/>
        </w:rPr>
        <w:t>,</w:t>
      </w:r>
      <w:r w:rsidRPr="00D55286">
        <w:rPr>
          <w:rFonts w:cs="Times New Roman"/>
          <w:color w:val="000000" w:themeColor="text1"/>
        </w:rPr>
        <w:t xml:space="preserve"> con la</w:t>
      </w:r>
      <w:r w:rsidR="003C76E8" w:rsidRPr="00D55286">
        <w:rPr>
          <w:rFonts w:cs="Times New Roman"/>
          <w:color w:val="000000" w:themeColor="text1"/>
        </w:rPr>
        <w:t xml:space="preserve"> institución del despido ineficaz se tutela tanto el derecho de la trabajadora en estado de embarazo cuanto los </w:t>
      </w:r>
      <w:r w:rsidRPr="00D55286">
        <w:rPr>
          <w:rFonts w:cs="Times New Roman"/>
          <w:color w:val="000000" w:themeColor="text1"/>
        </w:rPr>
        <w:t>derechos,</w:t>
      </w:r>
      <w:r w:rsidR="003C76E8" w:rsidRPr="00D55286">
        <w:rPr>
          <w:rFonts w:cs="Times New Roman"/>
          <w:color w:val="000000" w:themeColor="text1"/>
        </w:rPr>
        <w:t xml:space="preserve"> </w:t>
      </w:r>
      <w:r w:rsidRPr="00D55286">
        <w:rPr>
          <w:rFonts w:cs="Times New Roman"/>
          <w:color w:val="000000" w:themeColor="text1"/>
        </w:rPr>
        <w:t>así como</w:t>
      </w:r>
      <w:r w:rsidR="003C76E8" w:rsidRPr="00D55286">
        <w:rPr>
          <w:rFonts w:cs="Times New Roman"/>
          <w:color w:val="000000" w:themeColor="text1"/>
        </w:rPr>
        <w:t xml:space="preserve"> el </w:t>
      </w:r>
      <w:r w:rsidRPr="00D55286">
        <w:rPr>
          <w:rFonts w:cs="Times New Roman"/>
          <w:color w:val="000000" w:themeColor="text1"/>
        </w:rPr>
        <w:t>derec</w:t>
      </w:r>
      <w:r w:rsidR="00175E13" w:rsidRPr="00D55286">
        <w:rPr>
          <w:rFonts w:cs="Times New Roman"/>
          <w:color w:val="000000" w:themeColor="text1"/>
        </w:rPr>
        <w:t xml:space="preserve">ho del interés superior del </w:t>
      </w:r>
      <w:proofErr w:type="spellStart"/>
      <w:r w:rsidR="00175E13" w:rsidRPr="00D55286">
        <w:rPr>
          <w:rFonts w:cs="Times New Roman"/>
          <w:color w:val="000000" w:themeColor="text1"/>
        </w:rPr>
        <w:t>naciturus</w:t>
      </w:r>
      <w:proofErr w:type="spellEnd"/>
      <w:r w:rsidR="00175E13" w:rsidRPr="00D55286">
        <w:rPr>
          <w:rFonts w:cs="Times New Roman"/>
          <w:color w:val="000000" w:themeColor="text1"/>
        </w:rPr>
        <w:t xml:space="preserve"> </w:t>
      </w:r>
      <w:r w:rsidR="003C76E8" w:rsidRPr="00D55286">
        <w:rPr>
          <w:rFonts w:cs="Times New Roman"/>
          <w:color w:val="000000" w:themeColor="text1"/>
        </w:rPr>
        <w:t>que se halla en el vientre materno de la trabajadora.</w:t>
      </w:r>
    </w:p>
    <w:p w14:paraId="5714244F" w14:textId="77777777" w:rsidR="00F43B8D" w:rsidRPr="00D55286" w:rsidRDefault="00F43B8D" w:rsidP="0040417B">
      <w:pPr>
        <w:spacing w:line="360" w:lineRule="auto"/>
        <w:rPr>
          <w:rFonts w:cs="Times New Roman"/>
          <w:color w:val="000000" w:themeColor="text1"/>
        </w:rPr>
      </w:pPr>
    </w:p>
    <w:p w14:paraId="1F4BA46B" w14:textId="5BE3DA15" w:rsidR="003E04BC" w:rsidRPr="00D55286" w:rsidRDefault="00175E13" w:rsidP="0040417B">
      <w:pPr>
        <w:spacing w:line="360" w:lineRule="auto"/>
        <w:rPr>
          <w:rFonts w:cs="Times New Roman"/>
          <w:color w:val="000000" w:themeColor="text1"/>
        </w:rPr>
      </w:pPr>
      <w:r w:rsidRPr="00D55286">
        <w:rPr>
          <w:rFonts w:cs="Times New Roman"/>
          <w:color w:val="000000" w:themeColor="text1"/>
        </w:rPr>
        <w:t>Por lo que c</w:t>
      </w:r>
      <w:r w:rsidR="00EF6F3F" w:rsidRPr="00D55286">
        <w:rPr>
          <w:rFonts w:cs="Times New Roman"/>
          <w:color w:val="000000" w:themeColor="text1"/>
        </w:rPr>
        <w:t>on</w:t>
      </w:r>
      <w:r w:rsidRPr="00D55286">
        <w:rPr>
          <w:rFonts w:cs="Times New Roman"/>
          <w:color w:val="000000" w:themeColor="text1"/>
        </w:rPr>
        <w:t xml:space="preserve"> la institución del despido ineficaz se</w:t>
      </w:r>
      <w:r w:rsidR="00EF6F3F" w:rsidRPr="00D55286">
        <w:rPr>
          <w:rFonts w:cs="Times New Roman"/>
          <w:color w:val="000000" w:themeColor="text1"/>
        </w:rPr>
        <w:t xml:space="preserve"> </w:t>
      </w:r>
      <w:r w:rsidRPr="00D55286">
        <w:rPr>
          <w:rFonts w:cs="Times New Roman"/>
          <w:color w:val="000000" w:themeColor="text1"/>
        </w:rPr>
        <w:t>tutelo los derechos de</w:t>
      </w:r>
      <w:r w:rsidR="00EF6F3F" w:rsidRPr="00D55286">
        <w:rPr>
          <w:rFonts w:cs="Times New Roman"/>
          <w:color w:val="000000" w:themeColor="text1"/>
        </w:rPr>
        <w:t xml:space="preserve"> la </w:t>
      </w:r>
      <w:r w:rsidRPr="00D55286">
        <w:rPr>
          <w:rFonts w:cs="Times New Roman"/>
          <w:color w:val="000000" w:themeColor="text1"/>
        </w:rPr>
        <w:t>mujer trabajadora y por tanto se materializó</w:t>
      </w:r>
      <w:r w:rsidR="00EF6F3F" w:rsidRPr="00D55286">
        <w:rPr>
          <w:rFonts w:cs="Times New Roman"/>
          <w:color w:val="000000" w:themeColor="text1"/>
        </w:rPr>
        <w:t xml:space="preserve"> en forma adecuada la protección de aquella a la luz de los principios que rigen nuestro Estado ecuatoriano en la condición y características propias de un Estado constitucional.</w:t>
      </w:r>
    </w:p>
    <w:p w14:paraId="2BD25B64" w14:textId="77777777" w:rsidR="0040417B" w:rsidRDefault="0040417B" w:rsidP="0040417B">
      <w:pPr>
        <w:spacing w:line="360" w:lineRule="auto"/>
        <w:rPr>
          <w:rFonts w:cs="Times New Roman"/>
          <w:color w:val="000000" w:themeColor="text1"/>
        </w:rPr>
      </w:pPr>
    </w:p>
    <w:p w14:paraId="47562003" w14:textId="44D153C8" w:rsidR="00456065" w:rsidRDefault="00456065" w:rsidP="0040417B">
      <w:pPr>
        <w:spacing w:line="360" w:lineRule="auto"/>
        <w:rPr>
          <w:rFonts w:cs="Times New Roman"/>
          <w:color w:val="000000" w:themeColor="text1"/>
        </w:rPr>
      </w:pPr>
      <w:r>
        <w:rPr>
          <w:rFonts w:cs="Times New Roman"/>
          <w:color w:val="000000" w:themeColor="text1"/>
        </w:rPr>
        <w:t>Un ejemplo que puede clarificar lo antes mencionado es el siguiente:</w:t>
      </w:r>
    </w:p>
    <w:p w14:paraId="578399EB" w14:textId="77777777" w:rsidR="00C851FF" w:rsidRDefault="00C851FF" w:rsidP="00C851FF">
      <w:pPr>
        <w:spacing w:line="360" w:lineRule="auto"/>
        <w:rPr>
          <w:rFonts w:ascii="Times" w:hAnsi="Times"/>
        </w:rPr>
      </w:pPr>
    </w:p>
    <w:p w14:paraId="62B558C2" w14:textId="498E393E" w:rsidR="00C851FF" w:rsidRDefault="00C851FF" w:rsidP="00C851FF">
      <w:pPr>
        <w:spacing w:line="360" w:lineRule="auto"/>
        <w:rPr>
          <w:rFonts w:ascii="Times" w:hAnsi="Times"/>
        </w:rPr>
      </w:pPr>
      <w:r>
        <w:rPr>
          <w:rFonts w:ascii="Times" w:hAnsi="Times"/>
        </w:rPr>
        <w:t>Laura es una mujer en estado de embarazo, que ha trabajado durante un año en la empresa Patito S.A, la misma hizo conocer su estado de embarazo a su empleador dos meses antes de la fecha del despido, y justificaba siempre sus ausencias con certificados médicos. Sin embargo 23 de febrero del 2018 se le entrego la carta de desahucio y el 22 de marzo se le pidió que entreg</w:t>
      </w:r>
      <w:r w:rsidR="00297BB1">
        <w:rPr>
          <w:rFonts w:ascii="Times" w:hAnsi="Times"/>
        </w:rPr>
        <w:t xml:space="preserve">ue sus instrumentos de trabajo. </w:t>
      </w:r>
    </w:p>
    <w:p w14:paraId="7036DAA2" w14:textId="77777777" w:rsidR="00297BB1" w:rsidRDefault="00297BB1" w:rsidP="00C851FF">
      <w:pPr>
        <w:spacing w:line="360" w:lineRule="auto"/>
        <w:rPr>
          <w:rFonts w:ascii="Times" w:hAnsi="Times"/>
        </w:rPr>
      </w:pPr>
    </w:p>
    <w:p w14:paraId="4C7581E5" w14:textId="577BD13A" w:rsidR="00C851FF" w:rsidRDefault="00297BB1" w:rsidP="00C851FF">
      <w:pPr>
        <w:spacing w:line="360" w:lineRule="auto"/>
        <w:rPr>
          <w:rFonts w:ascii="Times" w:hAnsi="Times"/>
        </w:rPr>
      </w:pPr>
      <w:r>
        <w:rPr>
          <w:rFonts w:ascii="Times" w:hAnsi="Times"/>
        </w:rPr>
        <w:t>En este caso Laura está protegida por la Ley ecuatoriana, ya que no se le despide a través de un visto bueno, y no hay causa probable de que ella haya mantenido un comportamiento inadecuado en su lugar de trabajo. Por lo cual está facultada para acudir ante el inspector de trabajo para solicitar que se aclare la situación, y aun cuando el empleador puede explicar sus razones para actuar de esta manera y de no llegarse a un acuerdo Laura a través de una demanda deberá solicitar su reintegro al puesto de trabajo como medida cautelar, y al calificar la demanda el juez está obligado a reintegrarle al puesto de trabajo, mientras se discute el tema en juicio.</w:t>
      </w:r>
    </w:p>
    <w:p w14:paraId="44168AF1" w14:textId="77777777" w:rsidR="00297BB1" w:rsidRDefault="00297BB1" w:rsidP="00C851FF">
      <w:pPr>
        <w:spacing w:line="360" w:lineRule="auto"/>
        <w:rPr>
          <w:rFonts w:ascii="Times" w:hAnsi="Times"/>
        </w:rPr>
      </w:pPr>
    </w:p>
    <w:p w14:paraId="2FDD1678" w14:textId="77F02ACB" w:rsidR="00297BB1" w:rsidRDefault="00297BB1" w:rsidP="00C851FF">
      <w:pPr>
        <w:spacing w:line="360" w:lineRule="auto"/>
        <w:rPr>
          <w:rFonts w:ascii="Times" w:hAnsi="Times"/>
        </w:rPr>
      </w:pPr>
      <w:r>
        <w:rPr>
          <w:rFonts w:ascii="Times" w:hAnsi="Times"/>
        </w:rPr>
        <w:t xml:space="preserve">En el momento del juicio, al demostrarse que la empresa Patito S.A no puede probar que el despido a la mujer embarazada es por otras causas ajenas al embarazo de la persona, se declarará el despido ineficaz. </w:t>
      </w:r>
    </w:p>
    <w:p w14:paraId="5243390B" w14:textId="77777777" w:rsidR="00297BB1" w:rsidRDefault="00297BB1" w:rsidP="00C851FF">
      <w:pPr>
        <w:spacing w:line="360" w:lineRule="auto"/>
        <w:rPr>
          <w:rFonts w:ascii="Times" w:hAnsi="Times"/>
        </w:rPr>
      </w:pPr>
    </w:p>
    <w:p w14:paraId="53A698BE" w14:textId="6B02295B" w:rsidR="00297BB1" w:rsidRDefault="00297BB1" w:rsidP="00C851FF">
      <w:pPr>
        <w:spacing w:line="360" w:lineRule="auto"/>
        <w:rPr>
          <w:rFonts w:ascii="Times" w:hAnsi="Times"/>
        </w:rPr>
      </w:pPr>
      <w:r>
        <w:rPr>
          <w:rFonts w:ascii="Times" w:hAnsi="Times"/>
        </w:rPr>
        <w:t>En este caso el juez pregunta a la mujer embarazada si es su decisión reintegrarse definitivamente a su puesto de trabajo, si ella declaró que no, se le pagaran las indemnizaciones correspondientes por ley.</w:t>
      </w:r>
    </w:p>
    <w:p w14:paraId="3D71763A" w14:textId="77777777" w:rsidR="00456065" w:rsidRDefault="00456065" w:rsidP="0040417B">
      <w:pPr>
        <w:spacing w:line="360" w:lineRule="auto"/>
        <w:rPr>
          <w:rFonts w:ascii="Times" w:hAnsi="Times"/>
        </w:rPr>
      </w:pPr>
    </w:p>
    <w:p w14:paraId="4CF97C7F" w14:textId="77777777" w:rsidR="00297BB1" w:rsidRPr="00D55286" w:rsidRDefault="00297BB1" w:rsidP="0040417B">
      <w:pPr>
        <w:spacing w:line="360" w:lineRule="auto"/>
        <w:rPr>
          <w:rFonts w:cs="Times New Roman"/>
          <w:color w:val="000000" w:themeColor="text1"/>
        </w:rPr>
      </w:pPr>
    </w:p>
    <w:p w14:paraId="28BAD6DF" w14:textId="053F4BF6" w:rsidR="0040417B" w:rsidRPr="00D55286" w:rsidRDefault="00C65776" w:rsidP="00165DC9">
      <w:pPr>
        <w:pStyle w:val="Ttulo3"/>
        <w:numPr>
          <w:ilvl w:val="0"/>
          <w:numId w:val="6"/>
        </w:numPr>
        <w:rPr>
          <w:color w:val="000000" w:themeColor="text1"/>
        </w:rPr>
      </w:pPr>
      <w:bookmarkStart w:id="9" w:name="_Toc396691903"/>
      <w:r w:rsidRPr="00D55286">
        <w:rPr>
          <w:color w:val="000000" w:themeColor="text1"/>
        </w:rPr>
        <w:lastRenderedPageBreak/>
        <w:t>La trabajadora en estado de embarazo según el Convenio 183 de la OIT;</w:t>
      </w:r>
      <w:bookmarkEnd w:id="9"/>
    </w:p>
    <w:p w14:paraId="08B91319" w14:textId="77777777" w:rsidR="00DA0140" w:rsidRPr="00D55286" w:rsidRDefault="00DA0140" w:rsidP="00DA0140">
      <w:pPr>
        <w:pStyle w:val="Prrafodelista"/>
        <w:spacing w:line="360" w:lineRule="auto"/>
        <w:rPr>
          <w:rFonts w:cs="Times New Roman"/>
          <w:b/>
          <w:color w:val="000000" w:themeColor="text1"/>
        </w:rPr>
      </w:pPr>
    </w:p>
    <w:p w14:paraId="46ACFF23" w14:textId="71FEDA05" w:rsidR="00E37024" w:rsidRPr="00D55286" w:rsidRDefault="00CC79BF" w:rsidP="003920A2">
      <w:pPr>
        <w:spacing w:line="360" w:lineRule="auto"/>
        <w:rPr>
          <w:rFonts w:cs="Times New Roman"/>
          <w:color w:val="000000" w:themeColor="text1"/>
        </w:rPr>
      </w:pPr>
      <w:r w:rsidRPr="00D55286">
        <w:rPr>
          <w:rFonts w:cs="Times New Roman"/>
          <w:color w:val="000000" w:themeColor="text1"/>
        </w:rPr>
        <w:t xml:space="preserve">En el año de 1952 la Organización </w:t>
      </w:r>
      <w:r w:rsidR="00F561D3" w:rsidRPr="00D55286">
        <w:rPr>
          <w:rFonts w:cs="Times New Roman"/>
          <w:color w:val="000000" w:themeColor="text1"/>
        </w:rPr>
        <w:t>Internacional del Trabajo adoptó el C</w:t>
      </w:r>
      <w:r w:rsidRPr="00D55286">
        <w:rPr>
          <w:rFonts w:cs="Times New Roman"/>
          <w:color w:val="000000" w:themeColor="text1"/>
        </w:rPr>
        <w:t xml:space="preserve">onvenio 103 relativo a la protección de la maternidad, ratificado por el Ecuador el 19 de enero de 1962 y publicado en el Registro Oficial número 159 de 17 de mayo del año antes indicado. </w:t>
      </w:r>
      <w:r w:rsidR="008251F2" w:rsidRPr="00D55286">
        <w:rPr>
          <w:rFonts w:cs="Times New Roman"/>
          <w:color w:val="000000" w:themeColor="text1"/>
        </w:rPr>
        <w:t xml:space="preserve">Convenio que fue revisado en el año 2000 por el Convenio 183 relativo a la protección de la maternidad; en </w:t>
      </w:r>
      <w:r w:rsidR="00FF59F1" w:rsidRPr="00D55286">
        <w:rPr>
          <w:rFonts w:cs="Times New Roman"/>
          <w:color w:val="000000" w:themeColor="text1"/>
        </w:rPr>
        <w:t>dicho</w:t>
      </w:r>
      <w:r w:rsidR="00236E0C" w:rsidRPr="00D55286">
        <w:rPr>
          <w:rFonts w:cs="Times New Roman"/>
          <w:color w:val="000000" w:themeColor="text1"/>
        </w:rPr>
        <w:t xml:space="preserve"> Convenio se amplía la tutela a la mujer trabajadora en e</w:t>
      </w:r>
      <w:r w:rsidR="00913FD5" w:rsidRPr="00D55286">
        <w:rPr>
          <w:rFonts w:cs="Times New Roman"/>
          <w:color w:val="000000" w:themeColor="text1"/>
        </w:rPr>
        <w:t>stado</w:t>
      </w:r>
      <w:r w:rsidR="00E37024" w:rsidRPr="00D55286">
        <w:rPr>
          <w:rFonts w:cs="Times New Roman"/>
          <w:color w:val="000000" w:themeColor="text1"/>
        </w:rPr>
        <w:t xml:space="preserve"> de embarazo de manera integral, por lo cual haré referencia a los aspectos más importantes que tienen relación con el tema de este proyecto de investigación.</w:t>
      </w:r>
    </w:p>
    <w:p w14:paraId="735A5657" w14:textId="77777777" w:rsidR="00DA0140" w:rsidRPr="00D55286" w:rsidRDefault="00DA0140" w:rsidP="003920A2">
      <w:pPr>
        <w:spacing w:line="360" w:lineRule="auto"/>
        <w:rPr>
          <w:rFonts w:cs="Times New Roman"/>
          <w:color w:val="000000" w:themeColor="text1"/>
        </w:rPr>
      </w:pPr>
    </w:p>
    <w:p w14:paraId="59B3C2FB" w14:textId="528E2C78" w:rsidR="00A43101" w:rsidRPr="00D55286" w:rsidRDefault="00236E0C" w:rsidP="003920A2">
      <w:pPr>
        <w:spacing w:line="360" w:lineRule="auto"/>
        <w:rPr>
          <w:rFonts w:cs="Times New Roman"/>
          <w:color w:val="000000" w:themeColor="text1"/>
        </w:rPr>
      </w:pPr>
      <w:r w:rsidRPr="00D55286">
        <w:rPr>
          <w:rFonts w:cs="Times New Roman"/>
          <w:color w:val="000000" w:themeColor="text1"/>
        </w:rPr>
        <w:t>Así, en el Artículo 3 del Convenio 183</w:t>
      </w:r>
      <w:r w:rsidR="00D856B5" w:rsidRPr="00D55286">
        <w:rPr>
          <w:rFonts w:cs="Times New Roman"/>
          <w:color w:val="000000" w:themeColor="text1"/>
        </w:rPr>
        <w:t xml:space="preserve"> de la OIT</w:t>
      </w:r>
      <w:r w:rsidRPr="00D55286">
        <w:rPr>
          <w:rFonts w:cs="Times New Roman"/>
          <w:color w:val="000000" w:themeColor="text1"/>
        </w:rPr>
        <w:t>, se establece una protección de la salud al imponer a los estados</w:t>
      </w:r>
      <w:r w:rsidR="000562BF" w:rsidRPr="00D55286">
        <w:rPr>
          <w:rFonts w:cs="Times New Roman"/>
          <w:color w:val="000000" w:themeColor="text1"/>
        </w:rPr>
        <w:t xml:space="preserve"> medidas que no</w:t>
      </w:r>
      <w:r w:rsidR="00883E5C" w:rsidRPr="00D55286">
        <w:rPr>
          <w:rFonts w:cs="Times New Roman"/>
          <w:color w:val="000000" w:themeColor="text1"/>
        </w:rPr>
        <w:t xml:space="preserve"> obligue</w:t>
      </w:r>
      <w:r w:rsidR="000562BF" w:rsidRPr="00D55286">
        <w:rPr>
          <w:rFonts w:cs="Times New Roman"/>
          <w:color w:val="000000" w:themeColor="text1"/>
        </w:rPr>
        <w:t>n</w:t>
      </w:r>
      <w:r w:rsidR="00883E5C" w:rsidRPr="00D55286">
        <w:rPr>
          <w:rFonts w:cs="Times New Roman"/>
          <w:color w:val="000000" w:themeColor="text1"/>
        </w:rPr>
        <w:t xml:space="preserve"> a la mujer embarazada</w:t>
      </w:r>
      <w:r w:rsidR="000562BF" w:rsidRPr="00D55286">
        <w:rPr>
          <w:rFonts w:cs="Times New Roman"/>
          <w:color w:val="000000" w:themeColor="text1"/>
        </w:rPr>
        <w:t xml:space="preserve"> a</w:t>
      </w:r>
      <w:r w:rsidR="00883E5C" w:rsidRPr="00D55286">
        <w:rPr>
          <w:rFonts w:cs="Times New Roman"/>
          <w:color w:val="000000" w:themeColor="text1"/>
        </w:rPr>
        <w:t xml:space="preserve"> desempeñar trabajos </w:t>
      </w:r>
      <w:r w:rsidR="000562BF" w:rsidRPr="00D55286">
        <w:rPr>
          <w:rFonts w:cs="Times New Roman"/>
          <w:color w:val="000000" w:themeColor="text1"/>
        </w:rPr>
        <w:t>que le sean perjudiciales</w:t>
      </w:r>
      <w:r w:rsidRPr="00D55286">
        <w:rPr>
          <w:rFonts w:cs="Times New Roman"/>
          <w:color w:val="000000" w:themeColor="text1"/>
        </w:rPr>
        <w:t xml:space="preserve"> </w:t>
      </w:r>
      <w:r w:rsidR="000562BF" w:rsidRPr="00D55286">
        <w:rPr>
          <w:rFonts w:cs="Times New Roman"/>
          <w:color w:val="000000" w:themeColor="text1"/>
        </w:rPr>
        <w:t xml:space="preserve">al decir: </w:t>
      </w:r>
    </w:p>
    <w:p w14:paraId="6BAF38D2" w14:textId="77777777" w:rsidR="00DA0140" w:rsidRPr="00D55286" w:rsidRDefault="00DA0140" w:rsidP="003920A2">
      <w:pPr>
        <w:spacing w:line="360" w:lineRule="auto"/>
        <w:rPr>
          <w:rFonts w:cs="Times New Roman"/>
          <w:color w:val="000000" w:themeColor="text1"/>
        </w:rPr>
      </w:pPr>
    </w:p>
    <w:p w14:paraId="679F8312" w14:textId="40F4BE4C" w:rsidR="007A45F5" w:rsidRPr="00D55286" w:rsidRDefault="00A43101" w:rsidP="00FF59F1">
      <w:pPr>
        <w:ind w:left="357"/>
        <w:rPr>
          <w:rFonts w:cs="Times New Roman"/>
          <w:i/>
          <w:color w:val="000000" w:themeColor="text1"/>
        </w:rPr>
      </w:pPr>
      <w:r w:rsidRPr="00D55286">
        <w:rPr>
          <w:rFonts w:cs="Times New Roman"/>
          <w:i/>
          <w:color w:val="000000" w:themeColor="text1"/>
        </w:rPr>
        <w:t>Todo miembro, previa consulta con las organizaciones representativas de empleadores y de trabajadores deberá adoptar las medidas necesarias para garantizar que no se obligue a las mujeres embarazadas o lactantes a desempeñar un trabajo que haya sido determinado por la autoridad competente com</w:t>
      </w:r>
      <w:r w:rsidR="00783B87" w:rsidRPr="00D55286">
        <w:rPr>
          <w:rFonts w:cs="Times New Roman"/>
          <w:i/>
          <w:color w:val="000000" w:themeColor="text1"/>
        </w:rPr>
        <w:t>o perjudicial para su salud o la de</w:t>
      </w:r>
      <w:r w:rsidRPr="00D55286">
        <w:rPr>
          <w:rFonts w:cs="Times New Roman"/>
          <w:i/>
          <w:color w:val="000000" w:themeColor="text1"/>
        </w:rPr>
        <w:t xml:space="preserve"> su hijo, o respecto del cual se haya establecido mediante evaluación que conlleva un riesgo significativo para la salud de la madre o del hijo</w:t>
      </w:r>
      <w:r w:rsidR="0041096D" w:rsidRPr="00D55286">
        <w:rPr>
          <w:rFonts w:cs="Times New Roman"/>
          <w:i/>
          <w:color w:val="000000" w:themeColor="text1"/>
        </w:rPr>
        <w:t>.</w:t>
      </w:r>
      <w:r w:rsidR="00F50F0D" w:rsidRPr="00D55286">
        <w:rPr>
          <w:rStyle w:val="Refdenotaalpie"/>
          <w:rFonts w:cs="Times New Roman"/>
          <w:i/>
          <w:color w:val="000000" w:themeColor="text1"/>
        </w:rPr>
        <w:footnoteReference w:id="13"/>
      </w:r>
      <w:sdt>
        <w:sdtPr>
          <w:rPr>
            <w:rFonts w:cs="Times New Roman"/>
            <w:i/>
            <w:color w:val="000000" w:themeColor="text1"/>
          </w:rPr>
          <w:id w:val="218717561"/>
          <w:citation/>
        </w:sdtPr>
        <w:sdtEndPr/>
        <w:sdtContent>
          <w:r w:rsidR="003C50F5">
            <w:rPr>
              <w:rFonts w:cs="Times New Roman"/>
              <w:i/>
              <w:color w:val="000000" w:themeColor="text1"/>
            </w:rPr>
            <w:fldChar w:fldCharType="begin"/>
          </w:r>
          <w:r w:rsidR="003C50F5">
            <w:rPr>
              <w:rFonts w:cs="Times New Roman"/>
              <w:i/>
              <w:color w:val="000000" w:themeColor="text1"/>
              <w:lang w:val="es-ES"/>
            </w:rPr>
            <w:instrText xml:space="preserve"> CITATION Con00 \l 3082 </w:instrText>
          </w:r>
          <w:r w:rsidR="003C50F5">
            <w:rPr>
              <w:rFonts w:cs="Times New Roman"/>
              <w:i/>
              <w:color w:val="000000" w:themeColor="text1"/>
            </w:rPr>
            <w:fldChar w:fldCharType="separate"/>
          </w:r>
          <w:r w:rsidR="003C50F5">
            <w:rPr>
              <w:rFonts w:cs="Times New Roman"/>
              <w:i/>
              <w:noProof/>
              <w:color w:val="000000" w:themeColor="text1"/>
              <w:lang w:val="es-ES"/>
            </w:rPr>
            <w:t xml:space="preserve"> </w:t>
          </w:r>
          <w:r w:rsidR="003C50F5" w:rsidRPr="003C50F5">
            <w:rPr>
              <w:rFonts w:cs="Times New Roman"/>
              <w:noProof/>
              <w:color w:val="000000" w:themeColor="text1"/>
              <w:lang w:val="es-ES"/>
            </w:rPr>
            <w:t>(Convenio 183 de la Organización Internacional del Trabajo, 2000)</w:t>
          </w:r>
          <w:r w:rsidR="003C50F5">
            <w:rPr>
              <w:rFonts w:cs="Times New Roman"/>
              <w:i/>
              <w:color w:val="000000" w:themeColor="text1"/>
            </w:rPr>
            <w:fldChar w:fldCharType="end"/>
          </w:r>
        </w:sdtContent>
      </w:sdt>
    </w:p>
    <w:p w14:paraId="334214F6" w14:textId="77777777" w:rsidR="000562BF" w:rsidRPr="00D55286" w:rsidRDefault="000562BF" w:rsidP="000562BF">
      <w:pPr>
        <w:spacing w:line="360" w:lineRule="auto"/>
        <w:ind w:left="360"/>
        <w:rPr>
          <w:rFonts w:cs="Times New Roman"/>
          <w:i/>
          <w:color w:val="000000" w:themeColor="text1"/>
        </w:rPr>
      </w:pPr>
    </w:p>
    <w:p w14:paraId="4AD6A749" w14:textId="0DB89BC6" w:rsidR="0041096D" w:rsidRPr="00D55286" w:rsidRDefault="00783B87" w:rsidP="0041096D">
      <w:pPr>
        <w:spacing w:line="360" w:lineRule="auto"/>
        <w:rPr>
          <w:rFonts w:cs="Times New Roman"/>
          <w:color w:val="000000" w:themeColor="text1"/>
        </w:rPr>
      </w:pPr>
      <w:r w:rsidRPr="00D55286">
        <w:rPr>
          <w:rFonts w:cs="Times New Roman"/>
          <w:color w:val="000000" w:themeColor="text1"/>
        </w:rPr>
        <w:t xml:space="preserve">Luego en el artículo 4, </w:t>
      </w:r>
      <w:r w:rsidR="0041096D" w:rsidRPr="00D55286">
        <w:rPr>
          <w:rFonts w:cs="Times New Roman"/>
          <w:color w:val="000000" w:themeColor="text1"/>
        </w:rPr>
        <w:t>regula sobre la licencia de maternidad</w:t>
      </w:r>
      <w:r w:rsidRPr="00D55286">
        <w:rPr>
          <w:rFonts w:cs="Times New Roman"/>
          <w:color w:val="000000" w:themeColor="text1"/>
        </w:rPr>
        <w:t xml:space="preserve"> y </w:t>
      </w:r>
      <w:r w:rsidR="0041096D" w:rsidRPr="00D55286">
        <w:rPr>
          <w:rFonts w:cs="Times New Roman"/>
          <w:color w:val="000000" w:themeColor="text1"/>
        </w:rPr>
        <w:t>fija en el numeral 1 la obligación a los Estados miembros de que toda m</w:t>
      </w:r>
      <w:r w:rsidR="004A6074">
        <w:rPr>
          <w:rFonts w:cs="Times New Roman"/>
          <w:color w:val="000000" w:themeColor="text1"/>
        </w:rPr>
        <w:t xml:space="preserve"> </w:t>
      </w:r>
      <w:proofErr w:type="spellStart"/>
      <w:r w:rsidR="0041096D" w:rsidRPr="00D55286">
        <w:rPr>
          <w:rFonts w:cs="Times New Roman"/>
          <w:color w:val="000000" w:themeColor="text1"/>
        </w:rPr>
        <w:t>ujer</w:t>
      </w:r>
      <w:proofErr w:type="spellEnd"/>
      <w:r w:rsidR="0041096D" w:rsidRPr="00D55286">
        <w:rPr>
          <w:rFonts w:cs="Times New Roman"/>
          <w:color w:val="000000" w:themeColor="text1"/>
        </w:rPr>
        <w:t xml:space="preserve"> a la que s</w:t>
      </w:r>
      <w:r w:rsidR="007A45F5" w:rsidRPr="00D55286">
        <w:rPr>
          <w:rFonts w:cs="Times New Roman"/>
          <w:color w:val="000000" w:themeColor="text1"/>
        </w:rPr>
        <w:t xml:space="preserve">e aplique el presente Convenio </w:t>
      </w:r>
      <w:r w:rsidR="007A45F5" w:rsidRPr="00D55286">
        <w:rPr>
          <w:rFonts w:cs="Times New Roman"/>
          <w:i/>
          <w:color w:val="000000" w:themeColor="text1"/>
        </w:rPr>
        <w:t>“</w:t>
      </w:r>
      <w:r w:rsidR="0041096D" w:rsidRPr="00D55286">
        <w:rPr>
          <w:rFonts w:cs="Times New Roman"/>
          <w:i/>
          <w:color w:val="000000" w:themeColor="text1"/>
        </w:rPr>
        <w:t>…tendrá derecho, mediante presentación de un certificado médico, o de cualquier otro certificado apropia</w:t>
      </w:r>
      <w:r w:rsidRPr="00D55286">
        <w:rPr>
          <w:rFonts w:cs="Times New Roman"/>
          <w:i/>
          <w:color w:val="000000" w:themeColor="text1"/>
        </w:rPr>
        <w:t>do, según lo determinen</w:t>
      </w:r>
      <w:r w:rsidR="0041096D" w:rsidRPr="00D55286">
        <w:rPr>
          <w:rFonts w:cs="Times New Roman"/>
          <w:i/>
          <w:color w:val="000000" w:themeColor="text1"/>
        </w:rPr>
        <w:t xml:space="preserve"> la legislación y la práctica nacionales, en el que se indique la fecha presunta del parto, a una licencia de maternidad de una </w:t>
      </w:r>
      <w:r w:rsidR="007A45F5" w:rsidRPr="00D55286">
        <w:rPr>
          <w:rFonts w:cs="Times New Roman"/>
          <w:i/>
          <w:color w:val="000000" w:themeColor="text1"/>
        </w:rPr>
        <w:t>duración de al menos 14 semanas”</w:t>
      </w:r>
      <w:r w:rsidR="00F50F0D" w:rsidRPr="00D55286">
        <w:rPr>
          <w:rStyle w:val="Refdenotaalpie"/>
          <w:rFonts w:cs="Times New Roman"/>
          <w:i/>
          <w:color w:val="000000" w:themeColor="text1"/>
        </w:rPr>
        <w:footnoteReference w:id="14"/>
      </w:r>
      <w:sdt>
        <w:sdtPr>
          <w:rPr>
            <w:rFonts w:cs="Times New Roman"/>
            <w:i/>
            <w:color w:val="000000" w:themeColor="text1"/>
          </w:rPr>
          <w:id w:val="889078307"/>
          <w:citation/>
        </w:sdtPr>
        <w:sdtEndPr/>
        <w:sdtContent>
          <w:r w:rsidR="003C50F5">
            <w:rPr>
              <w:rFonts w:cs="Times New Roman"/>
              <w:i/>
              <w:color w:val="000000" w:themeColor="text1"/>
            </w:rPr>
            <w:fldChar w:fldCharType="begin"/>
          </w:r>
          <w:r w:rsidR="003C50F5">
            <w:rPr>
              <w:rFonts w:cs="Times New Roman"/>
              <w:i/>
              <w:color w:val="000000" w:themeColor="text1"/>
              <w:lang w:val="es-ES"/>
            </w:rPr>
            <w:instrText xml:space="preserve"> CITATION Con \l 3082 </w:instrText>
          </w:r>
          <w:r w:rsidR="003C50F5">
            <w:rPr>
              <w:rFonts w:cs="Times New Roman"/>
              <w:i/>
              <w:color w:val="000000" w:themeColor="text1"/>
            </w:rPr>
            <w:fldChar w:fldCharType="separate"/>
          </w:r>
          <w:r w:rsidR="003C50F5">
            <w:rPr>
              <w:rFonts w:cs="Times New Roman"/>
              <w:i/>
              <w:noProof/>
              <w:color w:val="000000" w:themeColor="text1"/>
              <w:lang w:val="es-ES"/>
            </w:rPr>
            <w:t xml:space="preserve"> </w:t>
          </w:r>
          <w:r w:rsidR="003C50F5" w:rsidRPr="003C50F5">
            <w:rPr>
              <w:rFonts w:cs="Times New Roman"/>
              <w:noProof/>
              <w:color w:val="000000" w:themeColor="text1"/>
              <w:lang w:val="es-ES"/>
            </w:rPr>
            <w:t>(Convenio 103 de la OIT )</w:t>
          </w:r>
          <w:r w:rsidR="003C50F5">
            <w:rPr>
              <w:rFonts w:cs="Times New Roman"/>
              <w:i/>
              <w:color w:val="000000" w:themeColor="text1"/>
            </w:rPr>
            <w:fldChar w:fldCharType="end"/>
          </w:r>
        </w:sdtContent>
      </w:sdt>
      <w:r w:rsidRPr="00D55286">
        <w:rPr>
          <w:rFonts w:cs="Times New Roman"/>
          <w:i/>
          <w:color w:val="000000" w:themeColor="text1"/>
        </w:rPr>
        <w:t xml:space="preserve"> </w:t>
      </w:r>
      <w:r w:rsidR="0041096D" w:rsidRPr="00D55286">
        <w:rPr>
          <w:rFonts w:cs="Times New Roman"/>
          <w:color w:val="000000" w:themeColor="text1"/>
        </w:rPr>
        <w:t>; es decir en est</w:t>
      </w:r>
      <w:r w:rsidRPr="00D55286">
        <w:rPr>
          <w:rFonts w:cs="Times New Roman"/>
          <w:color w:val="000000" w:themeColor="text1"/>
        </w:rPr>
        <w:t>e Convenio se incrementó de 12 semanas previstas en el Convenio 103 a</w:t>
      </w:r>
      <w:r w:rsidR="0041096D" w:rsidRPr="00D55286">
        <w:rPr>
          <w:rFonts w:cs="Times New Roman"/>
          <w:color w:val="000000" w:themeColor="text1"/>
        </w:rPr>
        <w:t xml:space="preserve"> 14 semanas.</w:t>
      </w:r>
    </w:p>
    <w:p w14:paraId="0188C43B" w14:textId="77777777" w:rsidR="001532B8" w:rsidRPr="00D55286" w:rsidRDefault="001532B8" w:rsidP="0041096D">
      <w:pPr>
        <w:spacing w:line="360" w:lineRule="auto"/>
        <w:rPr>
          <w:rFonts w:cs="Times New Roman"/>
          <w:color w:val="000000" w:themeColor="text1"/>
        </w:rPr>
      </w:pPr>
    </w:p>
    <w:p w14:paraId="233A6E86" w14:textId="1E2C8434" w:rsidR="0041096D" w:rsidRPr="00D55286" w:rsidRDefault="001532B8" w:rsidP="0041096D">
      <w:pPr>
        <w:spacing w:line="360" w:lineRule="auto"/>
        <w:rPr>
          <w:rFonts w:cs="Times New Roman"/>
          <w:color w:val="000000" w:themeColor="text1"/>
        </w:rPr>
      </w:pPr>
      <w:r w:rsidRPr="00D55286">
        <w:rPr>
          <w:rFonts w:cs="Times New Roman"/>
          <w:color w:val="000000" w:themeColor="text1"/>
        </w:rPr>
        <w:t xml:space="preserve">Además, entre otros aspectos </w:t>
      </w:r>
      <w:r w:rsidR="00D86D87" w:rsidRPr="00D55286">
        <w:rPr>
          <w:rFonts w:cs="Times New Roman"/>
          <w:color w:val="000000" w:themeColor="text1"/>
        </w:rPr>
        <w:t xml:space="preserve">en el Convenio 183 de la OIT se </w:t>
      </w:r>
      <w:r w:rsidRPr="00D55286">
        <w:rPr>
          <w:rFonts w:cs="Times New Roman"/>
          <w:color w:val="000000" w:themeColor="text1"/>
        </w:rPr>
        <w:t xml:space="preserve">reguló la protección del empleo y no discriminación </w:t>
      </w:r>
      <w:r w:rsidR="00D86D87" w:rsidRPr="00D55286">
        <w:rPr>
          <w:rFonts w:cs="Times New Roman"/>
          <w:color w:val="000000" w:themeColor="text1"/>
        </w:rPr>
        <w:t>de</w:t>
      </w:r>
      <w:r w:rsidRPr="00D55286">
        <w:rPr>
          <w:rFonts w:cs="Times New Roman"/>
          <w:color w:val="000000" w:themeColor="text1"/>
        </w:rPr>
        <w:t xml:space="preserve"> la mujer </w:t>
      </w:r>
      <w:r w:rsidR="00D86D87" w:rsidRPr="00D55286">
        <w:rPr>
          <w:rFonts w:cs="Times New Roman"/>
          <w:color w:val="000000" w:themeColor="text1"/>
        </w:rPr>
        <w:t xml:space="preserve">en </w:t>
      </w:r>
      <w:r w:rsidRPr="00D55286">
        <w:rPr>
          <w:rFonts w:cs="Times New Roman"/>
          <w:color w:val="000000" w:themeColor="text1"/>
        </w:rPr>
        <w:t>estado de embarazo</w:t>
      </w:r>
      <w:r w:rsidR="00D86D87" w:rsidRPr="00D55286">
        <w:rPr>
          <w:rFonts w:cs="Times New Roman"/>
          <w:color w:val="000000" w:themeColor="text1"/>
        </w:rPr>
        <w:t xml:space="preserve">. </w:t>
      </w:r>
    </w:p>
    <w:p w14:paraId="7D3E49FD" w14:textId="77777777" w:rsidR="00D86D87" w:rsidRPr="00D55286" w:rsidRDefault="00D86D87" w:rsidP="0041096D">
      <w:pPr>
        <w:spacing w:line="360" w:lineRule="auto"/>
        <w:rPr>
          <w:rFonts w:cs="Times New Roman"/>
          <w:color w:val="000000" w:themeColor="text1"/>
        </w:rPr>
      </w:pPr>
    </w:p>
    <w:p w14:paraId="20F5B1C5" w14:textId="216DEB93" w:rsidR="00E37024" w:rsidRPr="00D55286" w:rsidRDefault="00D86D87" w:rsidP="00E37024">
      <w:pPr>
        <w:spacing w:line="360" w:lineRule="auto"/>
        <w:rPr>
          <w:rFonts w:cs="Times New Roman"/>
          <w:color w:val="000000" w:themeColor="text1"/>
        </w:rPr>
      </w:pPr>
      <w:r w:rsidRPr="00D55286">
        <w:rPr>
          <w:rFonts w:cs="Times New Roman"/>
          <w:color w:val="000000" w:themeColor="text1"/>
        </w:rPr>
        <w:t xml:space="preserve">De este modo en el artículo 8 se expresó: </w:t>
      </w:r>
    </w:p>
    <w:p w14:paraId="10F33528" w14:textId="77777777" w:rsidR="00E37024" w:rsidRPr="00D55286" w:rsidRDefault="00E37024" w:rsidP="00E37024">
      <w:pPr>
        <w:spacing w:line="360" w:lineRule="auto"/>
        <w:ind w:left="708"/>
        <w:rPr>
          <w:rFonts w:cs="Times New Roman"/>
          <w:i/>
          <w:color w:val="000000" w:themeColor="text1"/>
        </w:rPr>
      </w:pPr>
    </w:p>
    <w:p w14:paraId="0CB1A4D7" w14:textId="717A5B99" w:rsidR="00E37024" w:rsidRPr="00D55286" w:rsidRDefault="00E37024" w:rsidP="00E37024">
      <w:pPr>
        <w:spacing w:line="360" w:lineRule="auto"/>
        <w:ind w:left="708"/>
        <w:rPr>
          <w:rFonts w:cs="Times New Roman"/>
          <w:i/>
          <w:color w:val="000000" w:themeColor="text1"/>
        </w:rPr>
      </w:pPr>
      <w:r w:rsidRPr="00D55286">
        <w:rPr>
          <w:rFonts w:cs="Times New Roman"/>
          <w:i/>
          <w:color w:val="000000" w:themeColor="text1"/>
        </w:rPr>
        <w:t xml:space="preserve">1. Se prohíbe al empleador que despida a una mujer que esté embarazada, o durante la licencia mencionada en los artículos 4 o 5, o después de haberse reintegrado al trabajo durante un período que ha de determinarse en la legislación nacional, excepto por motivos que no estén relacionados con el embarazo, el nacimiento del hijo y sus consecuencias o la lactancia. La carga de la prueba de que los motivos del despido no están relacionados con el </w:t>
      </w:r>
      <w:r w:rsidR="00FF59F1" w:rsidRPr="00D55286">
        <w:rPr>
          <w:rFonts w:cs="Times New Roman"/>
          <w:i/>
          <w:color w:val="000000" w:themeColor="text1"/>
        </w:rPr>
        <w:t xml:space="preserve">embarazo o el nacimiento del hijo y sus consecuencias o la lactancia </w:t>
      </w:r>
      <w:r w:rsidR="00780664" w:rsidRPr="00D55286">
        <w:rPr>
          <w:rFonts w:cs="Times New Roman"/>
          <w:i/>
          <w:color w:val="000000" w:themeColor="text1"/>
        </w:rPr>
        <w:t>incumbirá</w:t>
      </w:r>
      <w:r w:rsidR="00FF59F1" w:rsidRPr="00D55286">
        <w:rPr>
          <w:rFonts w:cs="Times New Roman"/>
          <w:i/>
          <w:color w:val="000000" w:themeColor="text1"/>
        </w:rPr>
        <w:t xml:space="preserve"> al empleador.</w:t>
      </w:r>
    </w:p>
    <w:p w14:paraId="5EEAC232" w14:textId="17706353" w:rsidR="00E37024" w:rsidRPr="00D55286" w:rsidRDefault="00E37024" w:rsidP="00E37024">
      <w:pPr>
        <w:spacing w:line="360" w:lineRule="auto"/>
        <w:ind w:left="708"/>
        <w:rPr>
          <w:rFonts w:cs="Times New Roman"/>
          <w:i/>
          <w:color w:val="000000" w:themeColor="text1"/>
        </w:rPr>
      </w:pPr>
      <w:r w:rsidRPr="00D55286">
        <w:rPr>
          <w:rFonts w:cs="Times New Roman"/>
          <w:i/>
          <w:color w:val="000000" w:themeColor="text1"/>
        </w:rPr>
        <w:t>2. Se garantiza a la mujer el derecho a retornar al mismo puesto de trabajo o a un puesto equivalente con la misma remuneración, al término de la licencia de maternidad.</w:t>
      </w:r>
      <w:r w:rsidR="00F50F0D" w:rsidRPr="00D55286">
        <w:rPr>
          <w:rStyle w:val="Refdenotaalpie"/>
          <w:rFonts w:cs="Times New Roman"/>
          <w:i/>
          <w:color w:val="000000" w:themeColor="text1"/>
        </w:rPr>
        <w:footnoteReference w:id="15"/>
      </w:r>
      <w:sdt>
        <w:sdtPr>
          <w:rPr>
            <w:rFonts w:cs="Times New Roman"/>
            <w:i/>
            <w:color w:val="000000" w:themeColor="text1"/>
          </w:rPr>
          <w:id w:val="124279461"/>
          <w:citation/>
        </w:sdtPr>
        <w:sdtEndPr/>
        <w:sdtContent>
          <w:r w:rsidR="003C50F5">
            <w:rPr>
              <w:rFonts w:cs="Times New Roman"/>
              <w:i/>
              <w:color w:val="000000" w:themeColor="text1"/>
            </w:rPr>
            <w:fldChar w:fldCharType="begin"/>
          </w:r>
          <w:r w:rsidR="003C50F5">
            <w:rPr>
              <w:rFonts w:cs="Times New Roman"/>
              <w:i/>
              <w:color w:val="000000" w:themeColor="text1"/>
              <w:lang w:val="es-ES"/>
            </w:rPr>
            <w:instrText xml:space="preserve"> CITATION Con00 \l 3082 </w:instrText>
          </w:r>
          <w:r w:rsidR="003C50F5">
            <w:rPr>
              <w:rFonts w:cs="Times New Roman"/>
              <w:i/>
              <w:color w:val="000000" w:themeColor="text1"/>
            </w:rPr>
            <w:fldChar w:fldCharType="separate"/>
          </w:r>
          <w:r w:rsidR="003C50F5">
            <w:rPr>
              <w:rFonts w:cs="Times New Roman"/>
              <w:i/>
              <w:noProof/>
              <w:color w:val="000000" w:themeColor="text1"/>
              <w:lang w:val="es-ES"/>
            </w:rPr>
            <w:t xml:space="preserve"> </w:t>
          </w:r>
          <w:r w:rsidR="003C50F5" w:rsidRPr="003C50F5">
            <w:rPr>
              <w:rFonts w:cs="Times New Roman"/>
              <w:noProof/>
              <w:color w:val="000000" w:themeColor="text1"/>
              <w:lang w:val="es-ES"/>
            </w:rPr>
            <w:t>(Convenio 183 de la Organización Internacional del Trabajo, 2000)</w:t>
          </w:r>
          <w:r w:rsidR="003C50F5">
            <w:rPr>
              <w:rFonts w:cs="Times New Roman"/>
              <w:i/>
              <w:color w:val="000000" w:themeColor="text1"/>
            </w:rPr>
            <w:fldChar w:fldCharType="end"/>
          </w:r>
        </w:sdtContent>
      </w:sdt>
    </w:p>
    <w:p w14:paraId="1EFAFBDA" w14:textId="77777777" w:rsidR="00DA0140" w:rsidRPr="00D55286" w:rsidRDefault="00DA0140" w:rsidP="0041096D">
      <w:pPr>
        <w:spacing w:line="360" w:lineRule="auto"/>
        <w:rPr>
          <w:rFonts w:cs="Times New Roman"/>
          <w:color w:val="000000" w:themeColor="text1"/>
        </w:rPr>
      </w:pPr>
    </w:p>
    <w:p w14:paraId="74409234" w14:textId="13FD54AF" w:rsidR="00BF7DBE" w:rsidRPr="00D55286" w:rsidRDefault="00E37024" w:rsidP="0041096D">
      <w:pPr>
        <w:spacing w:line="360" w:lineRule="auto"/>
        <w:rPr>
          <w:rFonts w:cs="Times New Roman"/>
          <w:color w:val="000000" w:themeColor="text1"/>
        </w:rPr>
      </w:pPr>
      <w:r w:rsidRPr="00D55286">
        <w:rPr>
          <w:rFonts w:cs="Times New Roman"/>
          <w:color w:val="000000" w:themeColor="text1"/>
        </w:rPr>
        <w:t>De modo que, por disposición de esta norma, se reitera el concepto de que el empleador no puede despedir a una mujer en estado de embarazo, dura</w:t>
      </w:r>
      <w:r w:rsidR="00FF59F1" w:rsidRPr="00D55286">
        <w:rPr>
          <w:rFonts w:cs="Times New Roman"/>
          <w:color w:val="000000" w:themeColor="text1"/>
        </w:rPr>
        <w:t>nte la licencia por maternidad,</w:t>
      </w:r>
      <w:r w:rsidRPr="00D55286">
        <w:rPr>
          <w:rFonts w:cs="Times New Roman"/>
          <w:color w:val="000000" w:themeColor="text1"/>
        </w:rPr>
        <w:t xml:space="preserve"> en caso de enfermedad o de complicaciones</w:t>
      </w:r>
      <w:r w:rsidR="00BF7DBE" w:rsidRPr="00D55286">
        <w:rPr>
          <w:rFonts w:cs="Times New Roman"/>
          <w:color w:val="000000" w:themeColor="text1"/>
        </w:rPr>
        <w:t xml:space="preserve">. </w:t>
      </w:r>
    </w:p>
    <w:p w14:paraId="675C958D" w14:textId="77777777" w:rsidR="00BF7DBE" w:rsidRPr="00D55286" w:rsidRDefault="00BF7DBE" w:rsidP="0041096D">
      <w:pPr>
        <w:spacing w:line="360" w:lineRule="auto"/>
        <w:rPr>
          <w:rFonts w:cs="Times New Roman"/>
          <w:color w:val="000000" w:themeColor="text1"/>
        </w:rPr>
      </w:pPr>
    </w:p>
    <w:p w14:paraId="1D9CAFFE" w14:textId="435CA00B" w:rsidR="00DA0140" w:rsidRPr="00D55286" w:rsidRDefault="00BF7DBE" w:rsidP="0041096D">
      <w:pPr>
        <w:spacing w:line="360" w:lineRule="auto"/>
        <w:rPr>
          <w:rFonts w:cs="Times New Roman"/>
          <w:color w:val="000000" w:themeColor="text1"/>
        </w:rPr>
      </w:pPr>
      <w:r w:rsidRPr="00D55286">
        <w:rPr>
          <w:rFonts w:cs="Times New Roman"/>
          <w:color w:val="000000" w:themeColor="text1"/>
        </w:rPr>
        <w:t>En la misma norma se establece como</w:t>
      </w:r>
      <w:r w:rsidR="00E37024" w:rsidRPr="00D55286">
        <w:rPr>
          <w:rFonts w:cs="Times New Roman"/>
          <w:color w:val="000000" w:themeColor="text1"/>
        </w:rPr>
        <w:t xml:space="preserve"> excepción</w:t>
      </w:r>
      <w:r w:rsidRPr="00D55286">
        <w:rPr>
          <w:rFonts w:cs="Times New Roman"/>
          <w:color w:val="000000" w:themeColor="text1"/>
        </w:rPr>
        <w:t xml:space="preserve">, que no </w:t>
      </w:r>
      <w:r w:rsidR="00E37024" w:rsidRPr="00D55286">
        <w:rPr>
          <w:rFonts w:cs="Times New Roman"/>
          <w:color w:val="000000" w:themeColor="text1"/>
        </w:rPr>
        <w:t xml:space="preserve">procede la prohibición si el despido no está relacionado con el embarazo, el nacimiento del hijo y sus consecuencias o lactancia. </w:t>
      </w:r>
      <w:r w:rsidRPr="00D55286">
        <w:rPr>
          <w:rFonts w:cs="Times New Roman"/>
          <w:color w:val="000000" w:themeColor="text1"/>
        </w:rPr>
        <w:t>De modo que s</w:t>
      </w:r>
      <w:r w:rsidR="00E37024" w:rsidRPr="00D55286">
        <w:rPr>
          <w:rFonts w:cs="Times New Roman"/>
          <w:color w:val="000000" w:themeColor="text1"/>
        </w:rPr>
        <w:t xml:space="preserve">i un empleador invoca esta excepción, por lo dispuesto en la misma norma se revierte la carga de la prueba y es la parte empleadora quien debe probar que el despido no está relacionado con el embarazo, el nacimiento del hijo o el período de lactancia.  </w:t>
      </w:r>
    </w:p>
    <w:p w14:paraId="7ADB8328" w14:textId="77777777" w:rsidR="00E37024" w:rsidRPr="00D55286" w:rsidRDefault="00E37024" w:rsidP="0041096D">
      <w:pPr>
        <w:spacing w:line="360" w:lineRule="auto"/>
        <w:rPr>
          <w:rFonts w:cs="Times New Roman"/>
          <w:color w:val="000000" w:themeColor="text1"/>
        </w:rPr>
      </w:pPr>
    </w:p>
    <w:p w14:paraId="1F93C97A" w14:textId="654646C6" w:rsidR="00AC7678" w:rsidRPr="00D55286" w:rsidRDefault="00AC7678" w:rsidP="0041096D">
      <w:pPr>
        <w:spacing w:line="360" w:lineRule="auto"/>
        <w:rPr>
          <w:rFonts w:cs="Times New Roman"/>
          <w:color w:val="000000" w:themeColor="text1"/>
        </w:rPr>
      </w:pPr>
      <w:r w:rsidRPr="00D55286">
        <w:rPr>
          <w:rFonts w:cs="Times New Roman"/>
          <w:color w:val="000000" w:themeColor="text1"/>
        </w:rPr>
        <w:t>De todo lo cual se ad</w:t>
      </w:r>
      <w:r w:rsidR="00E37024" w:rsidRPr="00D55286">
        <w:rPr>
          <w:rFonts w:cs="Times New Roman"/>
          <w:color w:val="000000" w:themeColor="text1"/>
        </w:rPr>
        <w:t>vierte que, si bien este nuevo C</w:t>
      </w:r>
      <w:r w:rsidR="009608D3" w:rsidRPr="00D55286">
        <w:rPr>
          <w:rFonts w:cs="Times New Roman"/>
          <w:color w:val="000000" w:themeColor="text1"/>
        </w:rPr>
        <w:t>onvenio generó</w:t>
      </w:r>
      <w:r w:rsidRPr="00D55286">
        <w:rPr>
          <w:rFonts w:cs="Times New Roman"/>
          <w:color w:val="000000" w:themeColor="text1"/>
        </w:rPr>
        <w:t xml:space="preserve"> avances importantes en la protección de los derechos de la trabajadora en estado de embarazo, ello no ocurrió en relación al principio de estabilidad o continuidad</w:t>
      </w:r>
      <w:r w:rsidR="009608D3" w:rsidRPr="00D55286">
        <w:rPr>
          <w:rFonts w:cs="Times New Roman"/>
          <w:color w:val="000000" w:themeColor="text1"/>
        </w:rPr>
        <w:t xml:space="preserve"> con el criterio que en la doctrina se denomina de estabilidad absoluta</w:t>
      </w:r>
      <w:r w:rsidRPr="00D55286">
        <w:rPr>
          <w:rFonts w:cs="Times New Roman"/>
          <w:color w:val="000000" w:themeColor="text1"/>
        </w:rPr>
        <w:t>, quedando por ello siempre abierta la posibilidad de que la trabajadora en estado de embarazo</w:t>
      </w:r>
      <w:r w:rsidR="009608D3" w:rsidRPr="00D55286">
        <w:rPr>
          <w:rFonts w:cs="Times New Roman"/>
          <w:color w:val="000000" w:themeColor="text1"/>
        </w:rPr>
        <w:t xml:space="preserve">, a pesar de la prohibición del </w:t>
      </w:r>
      <w:r w:rsidR="009608D3" w:rsidRPr="00D55286">
        <w:rPr>
          <w:rFonts w:cs="Times New Roman"/>
          <w:color w:val="000000" w:themeColor="text1"/>
        </w:rPr>
        <w:lastRenderedPageBreak/>
        <w:t>despido,</w:t>
      </w:r>
      <w:r w:rsidRPr="00D55286">
        <w:rPr>
          <w:rFonts w:cs="Times New Roman"/>
          <w:color w:val="000000" w:themeColor="text1"/>
        </w:rPr>
        <w:t xml:space="preserve"> pueda sufrir una terminación </w:t>
      </w:r>
      <w:r w:rsidR="009608D3" w:rsidRPr="00D55286">
        <w:rPr>
          <w:rFonts w:cs="Times New Roman"/>
          <w:color w:val="000000" w:themeColor="text1"/>
        </w:rPr>
        <w:t xml:space="preserve">unilateral </w:t>
      </w:r>
      <w:r w:rsidRPr="00D55286">
        <w:rPr>
          <w:rFonts w:cs="Times New Roman"/>
          <w:color w:val="000000" w:themeColor="text1"/>
        </w:rPr>
        <w:t>de su relación laboral mediante despido intempestivo</w:t>
      </w:r>
      <w:r w:rsidR="009608D3" w:rsidRPr="00D55286">
        <w:rPr>
          <w:rFonts w:cs="Times New Roman"/>
          <w:color w:val="000000" w:themeColor="text1"/>
        </w:rPr>
        <w:t xml:space="preserve"> y  por ende el pago de indemnizaciones</w:t>
      </w:r>
      <w:r w:rsidRPr="00D55286">
        <w:rPr>
          <w:rFonts w:cs="Times New Roman"/>
          <w:color w:val="000000" w:themeColor="text1"/>
        </w:rPr>
        <w:t xml:space="preserve">. </w:t>
      </w:r>
    </w:p>
    <w:p w14:paraId="1F1855ED" w14:textId="77777777" w:rsidR="00DA0140" w:rsidRPr="00D55286" w:rsidRDefault="00DA0140" w:rsidP="0041096D">
      <w:pPr>
        <w:spacing w:line="360" w:lineRule="auto"/>
        <w:rPr>
          <w:rFonts w:cs="Times New Roman"/>
          <w:color w:val="000000" w:themeColor="text1"/>
        </w:rPr>
      </w:pPr>
    </w:p>
    <w:p w14:paraId="15337A93" w14:textId="73A09D14" w:rsidR="00AC7678" w:rsidRPr="00D55286" w:rsidRDefault="00AC7678" w:rsidP="0041096D">
      <w:pPr>
        <w:spacing w:line="360" w:lineRule="auto"/>
        <w:rPr>
          <w:rFonts w:cs="Times New Roman"/>
          <w:color w:val="000000" w:themeColor="text1"/>
        </w:rPr>
      </w:pPr>
      <w:r w:rsidRPr="00D55286">
        <w:rPr>
          <w:rFonts w:cs="Times New Roman"/>
          <w:color w:val="000000" w:themeColor="text1"/>
        </w:rPr>
        <w:t>De ahí que el haberse introducido en la legislación laboral ecuatoriana la institución del despido ineficaz, es un verdadero avance en la protección de los derechos de las trabajadoras que prestan sus servicios lícitos y personales por una remuneración</w:t>
      </w:r>
      <w:r w:rsidR="009608D3" w:rsidRPr="00D55286">
        <w:rPr>
          <w:rFonts w:cs="Times New Roman"/>
          <w:color w:val="000000" w:themeColor="text1"/>
        </w:rPr>
        <w:t>, por cuanto</w:t>
      </w:r>
      <w:r w:rsidR="00A52351" w:rsidRPr="00D55286">
        <w:rPr>
          <w:rFonts w:cs="Times New Roman"/>
          <w:color w:val="000000" w:themeColor="text1"/>
        </w:rPr>
        <w:t>,</w:t>
      </w:r>
      <w:r w:rsidR="009608D3" w:rsidRPr="00D55286">
        <w:rPr>
          <w:rFonts w:cs="Times New Roman"/>
          <w:color w:val="000000" w:themeColor="text1"/>
        </w:rPr>
        <w:t xml:space="preserve"> si el juez de trabajo en sentencia declara que el despido ha sido ineficaz, tendrá derecho a su reintegro y por tanto se entenderá como que el despido no se produjo</w:t>
      </w:r>
      <w:r w:rsidRPr="00D55286">
        <w:rPr>
          <w:rFonts w:cs="Times New Roman"/>
          <w:color w:val="000000" w:themeColor="text1"/>
        </w:rPr>
        <w:t>.</w:t>
      </w:r>
    </w:p>
    <w:p w14:paraId="2BA62D5F" w14:textId="77777777" w:rsidR="001860B6" w:rsidRPr="00D55286" w:rsidRDefault="001860B6" w:rsidP="007746DA">
      <w:pPr>
        <w:spacing w:line="360" w:lineRule="auto"/>
        <w:rPr>
          <w:rFonts w:cs="Times New Roman"/>
          <w:b/>
          <w:color w:val="000000" w:themeColor="text1"/>
        </w:rPr>
      </w:pPr>
    </w:p>
    <w:p w14:paraId="006A504D" w14:textId="0380D5CB" w:rsidR="0040417B" w:rsidRPr="00D55286" w:rsidRDefault="00C65776" w:rsidP="00165DC9">
      <w:pPr>
        <w:pStyle w:val="Ttulo3"/>
        <w:numPr>
          <w:ilvl w:val="0"/>
          <w:numId w:val="6"/>
        </w:numPr>
        <w:rPr>
          <w:color w:val="000000" w:themeColor="text1"/>
        </w:rPr>
      </w:pPr>
      <w:bookmarkStart w:id="10" w:name="_Toc396691904"/>
      <w:r w:rsidRPr="00D55286">
        <w:rPr>
          <w:color w:val="000000" w:themeColor="text1"/>
        </w:rPr>
        <w:t>El interés superior del niño según la Convención sobre los Derechos Del Niño</w:t>
      </w:r>
      <w:r w:rsidR="00A52351" w:rsidRPr="00D55286">
        <w:rPr>
          <w:color w:val="000000" w:themeColor="text1"/>
        </w:rPr>
        <w:t xml:space="preserve"> y de la Niña, adoptada por la Asamblea G</w:t>
      </w:r>
      <w:r w:rsidRPr="00D55286">
        <w:rPr>
          <w:color w:val="000000" w:themeColor="text1"/>
        </w:rPr>
        <w:t>eneral de las Naciones Unidas el 20 de noviembre de 1989</w:t>
      </w:r>
      <w:r w:rsidR="003467D1" w:rsidRPr="00D55286">
        <w:rPr>
          <w:color w:val="000000" w:themeColor="text1"/>
        </w:rPr>
        <w:t>.</w:t>
      </w:r>
      <w:bookmarkEnd w:id="10"/>
    </w:p>
    <w:p w14:paraId="03A536D9" w14:textId="77777777" w:rsidR="00DA0140" w:rsidRPr="00D55286" w:rsidRDefault="00DA0140" w:rsidP="00DA0140">
      <w:pPr>
        <w:pStyle w:val="Prrafodelista"/>
        <w:spacing w:line="360" w:lineRule="auto"/>
        <w:rPr>
          <w:rFonts w:cs="Times New Roman"/>
          <w:b/>
          <w:color w:val="000000" w:themeColor="text1"/>
        </w:rPr>
      </w:pPr>
    </w:p>
    <w:p w14:paraId="09D4B676" w14:textId="655C3427" w:rsidR="003467D1" w:rsidRPr="00D55286" w:rsidRDefault="003467D1" w:rsidP="003467D1">
      <w:pPr>
        <w:spacing w:line="360" w:lineRule="auto"/>
        <w:rPr>
          <w:rFonts w:cs="Times New Roman"/>
          <w:color w:val="000000" w:themeColor="text1"/>
        </w:rPr>
      </w:pPr>
      <w:r w:rsidRPr="00D55286">
        <w:rPr>
          <w:rFonts w:cs="Times New Roman"/>
          <w:color w:val="000000" w:themeColor="text1"/>
        </w:rPr>
        <w:t xml:space="preserve">El principio del interés superior del niño inicialmente fue </w:t>
      </w:r>
      <w:r w:rsidR="007C6A8E" w:rsidRPr="00D55286">
        <w:rPr>
          <w:rFonts w:cs="Times New Roman"/>
          <w:color w:val="000000" w:themeColor="text1"/>
        </w:rPr>
        <w:t xml:space="preserve">introducido a la legislación internacional que protege los derechos de niños, niñas y adolescentes, en el artículo II de la Declaración de los Derechos del Niño, al señalar: </w:t>
      </w:r>
    </w:p>
    <w:p w14:paraId="7435DCD3" w14:textId="77777777" w:rsidR="00DA0140" w:rsidRPr="00D55286" w:rsidRDefault="00DA0140" w:rsidP="003467D1">
      <w:pPr>
        <w:spacing w:line="360" w:lineRule="auto"/>
        <w:rPr>
          <w:rFonts w:cs="Times New Roman"/>
          <w:color w:val="000000" w:themeColor="text1"/>
        </w:rPr>
      </w:pPr>
    </w:p>
    <w:p w14:paraId="1C052BD6" w14:textId="686B4BB4" w:rsidR="007A45F5" w:rsidRPr="00D55286" w:rsidRDefault="007C6A8E" w:rsidP="007A45F5">
      <w:pPr>
        <w:spacing w:line="360" w:lineRule="auto"/>
        <w:ind w:left="360"/>
        <w:rPr>
          <w:rFonts w:cs="Times New Roman"/>
          <w:i/>
          <w:color w:val="000000" w:themeColor="text1"/>
        </w:rPr>
      </w:pPr>
      <w:r w:rsidRPr="00D55286">
        <w:rPr>
          <w:rFonts w:cs="Times New Roman"/>
          <w:i/>
          <w:color w:val="000000" w:themeColor="text1"/>
        </w:rPr>
        <w:t xml:space="preserve">El niño gozará de una protección especial y dispondrá de oportunidades y servicios, dispensando todo ello por la ley y por otros medios, para que pueda desarrollarse física, mental, moral, espiritual y socialmente en forma saludable y normal, así como en condiciones de libertad y dignidad. Al promulgar leyes con este fin, la consideración fundamental que se atenderá será </w:t>
      </w:r>
      <w:r w:rsidR="007A45F5" w:rsidRPr="00D55286">
        <w:rPr>
          <w:rFonts w:cs="Times New Roman"/>
          <w:i/>
          <w:color w:val="000000" w:themeColor="text1"/>
        </w:rPr>
        <w:t>“</w:t>
      </w:r>
      <w:r w:rsidRPr="00D55286">
        <w:rPr>
          <w:rFonts w:cs="Times New Roman"/>
          <w:b/>
          <w:i/>
          <w:color w:val="000000" w:themeColor="text1"/>
        </w:rPr>
        <w:t>el interés superior del niño</w:t>
      </w:r>
      <w:r w:rsidR="007A45F5" w:rsidRPr="00D55286">
        <w:rPr>
          <w:rFonts w:cs="Times New Roman"/>
          <w:i/>
          <w:color w:val="000000" w:themeColor="text1"/>
        </w:rPr>
        <w:t>”</w:t>
      </w:r>
      <w:r w:rsidR="00F50F0D" w:rsidRPr="00D55286">
        <w:rPr>
          <w:rStyle w:val="Refdenotaalpie"/>
          <w:rFonts w:cs="Times New Roman"/>
          <w:i/>
          <w:color w:val="000000" w:themeColor="text1"/>
        </w:rPr>
        <w:footnoteReference w:id="16"/>
      </w:r>
      <w:r w:rsidR="00A52351" w:rsidRPr="00D55286">
        <w:rPr>
          <w:rFonts w:cs="Times New Roman"/>
          <w:i/>
          <w:color w:val="000000" w:themeColor="text1"/>
        </w:rPr>
        <w:t>.</w:t>
      </w:r>
      <w:sdt>
        <w:sdtPr>
          <w:rPr>
            <w:rFonts w:cs="Times New Roman"/>
            <w:i/>
            <w:color w:val="000000" w:themeColor="text1"/>
          </w:rPr>
          <w:id w:val="-633564949"/>
          <w:citation/>
        </w:sdtPr>
        <w:sdtEndPr/>
        <w:sdtContent>
          <w:r w:rsidR="003C50F5">
            <w:rPr>
              <w:rFonts w:cs="Times New Roman"/>
              <w:i/>
              <w:color w:val="000000" w:themeColor="text1"/>
            </w:rPr>
            <w:fldChar w:fldCharType="begin"/>
          </w:r>
          <w:r w:rsidR="003C50F5">
            <w:rPr>
              <w:rFonts w:cs="Times New Roman"/>
              <w:i/>
              <w:color w:val="000000" w:themeColor="text1"/>
              <w:lang w:val="es-ES"/>
            </w:rPr>
            <w:instrText xml:space="preserve"> CITATION Pro59 \l 3082 </w:instrText>
          </w:r>
          <w:r w:rsidR="003C50F5">
            <w:rPr>
              <w:rFonts w:cs="Times New Roman"/>
              <w:i/>
              <w:color w:val="000000" w:themeColor="text1"/>
            </w:rPr>
            <w:fldChar w:fldCharType="separate"/>
          </w:r>
          <w:r w:rsidR="003C50F5">
            <w:rPr>
              <w:rFonts w:cs="Times New Roman"/>
              <w:i/>
              <w:noProof/>
              <w:color w:val="000000" w:themeColor="text1"/>
              <w:lang w:val="es-ES"/>
            </w:rPr>
            <w:t xml:space="preserve"> </w:t>
          </w:r>
          <w:r w:rsidR="003C50F5" w:rsidRPr="003C50F5">
            <w:rPr>
              <w:rFonts w:cs="Times New Roman"/>
              <w:noProof/>
              <w:color w:val="000000" w:themeColor="text1"/>
              <w:lang w:val="es-ES"/>
            </w:rPr>
            <w:t>(Proclamada por la Asamblea General de la Organización de las Naciones Unidas, 1959)</w:t>
          </w:r>
          <w:r w:rsidR="003C50F5">
            <w:rPr>
              <w:rFonts w:cs="Times New Roman"/>
              <w:i/>
              <w:color w:val="000000" w:themeColor="text1"/>
            </w:rPr>
            <w:fldChar w:fldCharType="end"/>
          </w:r>
        </w:sdtContent>
      </w:sdt>
      <w:r w:rsidR="00944E22" w:rsidRPr="00D55286">
        <w:rPr>
          <w:rFonts w:cs="Times New Roman"/>
          <w:i/>
          <w:color w:val="000000" w:themeColor="text1"/>
        </w:rPr>
        <w:t xml:space="preserve"> (las negrillas me corresponden)</w:t>
      </w:r>
      <w:r w:rsidR="007A45F5" w:rsidRPr="00D55286">
        <w:rPr>
          <w:rFonts w:cs="Times New Roman"/>
          <w:i/>
          <w:color w:val="000000" w:themeColor="text1"/>
        </w:rPr>
        <w:t xml:space="preserve"> </w:t>
      </w:r>
    </w:p>
    <w:p w14:paraId="51657B1E" w14:textId="77777777" w:rsidR="00DA0140" w:rsidRPr="00D55286" w:rsidRDefault="00DA0140" w:rsidP="00944E22">
      <w:pPr>
        <w:spacing w:line="360" w:lineRule="auto"/>
        <w:ind w:left="1416"/>
        <w:rPr>
          <w:rFonts w:cs="Times New Roman"/>
          <w:i/>
          <w:color w:val="000000" w:themeColor="text1"/>
        </w:rPr>
      </w:pPr>
    </w:p>
    <w:p w14:paraId="2BD9AB64" w14:textId="245AC309" w:rsidR="00085CEB" w:rsidRPr="00D55286" w:rsidRDefault="00862B7B" w:rsidP="00085CEB">
      <w:pPr>
        <w:spacing w:line="360" w:lineRule="auto"/>
        <w:rPr>
          <w:rFonts w:cs="Times New Roman"/>
          <w:color w:val="000000" w:themeColor="text1"/>
        </w:rPr>
      </w:pPr>
      <w:r w:rsidRPr="00D55286">
        <w:rPr>
          <w:rFonts w:cs="Times New Roman"/>
          <w:color w:val="000000" w:themeColor="text1"/>
        </w:rPr>
        <w:t>Teniendo en cuenta lo ante</w:t>
      </w:r>
      <w:r w:rsidR="00612CF1" w:rsidRPr="00D55286">
        <w:rPr>
          <w:rFonts w:cs="Times New Roman"/>
          <w:color w:val="000000" w:themeColor="text1"/>
        </w:rPr>
        <w:t xml:space="preserve">dicho este principio posteriormente fue consagrado </w:t>
      </w:r>
      <w:r w:rsidR="00085CEB" w:rsidRPr="00D55286">
        <w:rPr>
          <w:rFonts w:cs="Times New Roman"/>
          <w:color w:val="000000" w:themeColor="text1"/>
        </w:rPr>
        <w:t xml:space="preserve">de manera expresa </w:t>
      </w:r>
      <w:r w:rsidR="00612CF1" w:rsidRPr="00D55286">
        <w:rPr>
          <w:rFonts w:cs="Times New Roman"/>
          <w:color w:val="000000" w:themeColor="text1"/>
        </w:rPr>
        <w:t>en</w:t>
      </w:r>
      <w:r w:rsidR="00085CEB" w:rsidRPr="00D55286">
        <w:rPr>
          <w:rFonts w:cs="Times New Roman"/>
          <w:color w:val="000000" w:themeColor="text1"/>
        </w:rPr>
        <w:t xml:space="preserve"> el numeral 1 del artículo 3 de</w:t>
      </w:r>
      <w:r w:rsidR="00612CF1" w:rsidRPr="00D55286">
        <w:rPr>
          <w:rFonts w:cs="Times New Roman"/>
          <w:color w:val="000000" w:themeColor="text1"/>
        </w:rPr>
        <w:t xml:space="preserve"> la Convención sobre Derechos del Niño</w:t>
      </w:r>
      <w:r w:rsidR="00A52351" w:rsidRPr="00D55286">
        <w:rPr>
          <w:rFonts w:cs="Times New Roman"/>
          <w:color w:val="000000" w:themeColor="text1"/>
        </w:rPr>
        <w:t xml:space="preserve"> al expresar: </w:t>
      </w:r>
      <w:r w:rsidR="007A45F5" w:rsidRPr="00D55286">
        <w:rPr>
          <w:rFonts w:cs="Times New Roman"/>
          <w:i/>
          <w:color w:val="000000" w:themeColor="text1"/>
        </w:rPr>
        <w:t>“</w:t>
      </w:r>
      <w:r w:rsidR="00085CEB" w:rsidRPr="00D55286">
        <w:rPr>
          <w:rFonts w:cs="Times New Roman"/>
          <w:i/>
          <w:color w:val="000000" w:themeColor="text1"/>
        </w:rPr>
        <w:t xml:space="preserve">En todas las medidas concernientes a los niños que tomen las instituciones públicas o privadas de bienestar social, los tribunales, las autoridades administrativas o los órganos legislativos, una consideración primordial a que se atenderá será el </w:t>
      </w:r>
      <w:r w:rsidR="00085CEB" w:rsidRPr="00D55286">
        <w:rPr>
          <w:rFonts w:cs="Times New Roman"/>
          <w:b/>
          <w:i/>
          <w:color w:val="000000" w:themeColor="text1"/>
        </w:rPr>
        <w:t>interés superior del niño</w:t>
      </w:r>
      <w:r w:rsidR="007A45F5" w:rsidRPr="00D55286">
        <w:rPr>
          <w:rFonts w:cs="Times New Roman"/>
          <w:i/>
          <w:color w:val="000000" w:themeColor="text1"/>
        </w:rPr>
        <w:t>”</w:t>
      </w:r>
      <w:r w:rsidR="00A52351" w:rsidRPr="00D55286">
        <w:rPr>
          <w:rFonts w:cs="Times New Roman"/>
          <w:i/>
          <w:color w:val="000000" w:themeColor="text1"/>
        </w:rPr>
        <w:t>.</w:t>
      </w:r>
      <w:r w:rsidR="00085CEB" w:rsidRPr="00D55286">
        <w:rPr>
          <w:rStyle w:val="Refdenotaalpie"/>
          <w:rFonts w:cs="Times New Roman"/>
          <w:b/>
          <w:i/>
          <w:color w:val="000000" w:themeColor="text1"/>
        </w:rPr>
        <w:footnoteReference w:id="17"/>
      </w:r>
      <w:r w:rsidR="00085CEB" w:rsidRPr="00D55286">
        <w:rPr>
          <w:rFonts w:cs="Times New Roman"/>
          <w:b/>
          <w:color w:val="000000" w:themeColor="text1"/>
        </w:rPr>
        <w:t xml:space="preserve"> </w:t>
      </w:r>
      <w:sdt>
        <w:sdtPr>
          <w:rPr>
            <w:rFonts w:cs="Times New Roman"/>
            <w:b/>
            <w:color w:val="000000" w:themeColor="text1"/>
          </w:rPr>
          <w:id w:val="1784306937"/>
          <w:citation/>
        </w:sdtPr>
        <w:sdtEndPr/>
        <w:sdtContent>
          <w:r w:rsidR="003C50F5">
            <w:rPr>
              <w:rFonts w:cs="Times New Roman"/>
              <w:b/>
              <w:color w:val="000000" w:themeColor="text1"/>
            </w:rPr>
            <w:fldChar w:fldCharType="begin"/>
          </w:r>
          <w:r w:rsidR="003C50F5">
            <w:rPr>
              <w:rFonts w:cs="Times New Roman"/>
              <w:b/>
              <w:color w:val="000000" w:themeColor="text1"/>
              <w:lang w:val="es-ES"/>
            </w:rPr>
            <w:instrText xml:space="preserve"> CITATION Con1 \l 3082 </w:instrText>
          </w:r>
          <w:r w:rsidR="003C50F5">
            <w:rPr>
              <w:rFonts w:cs="Times New Roman"/>
              <w:b/>
              <w:color w:val="000000" w:themeColor="text1"/>
            </w:rPr>
            <w:fldChar w:fldCharType="separate"/>
          </w:r>
          <w:r w:rsidR="003C50F5" w:rsidRPr="003C50F5">
            <w:rPr>
              <w:rFonts w:cs="Times New Roman"/>
              <w:noProof/>
              <w:color w:val="000000" w:themeColor="text1"/>
              <w:lang w:val="es-ES"/>
            </w:rPr>
            <w:t>(Convención sobre Derechos del Niño )</w:t>
          </w:r>
          <w:r w:rsidR="003C50F5">
            <w:rPr>
              <w:rFonts w:cs="Times New Roman"/>
              <w:b/>
              <w:color w:val="000000" w:themeColor="text1"/>
            </w:rPr>
            <w:fldChar w:fldCharType="end"/>
          </w:r>
        </w:sdtContent>
      </w:sdt>
      <w:r w:rsidR="003C50F5">
        <w:rPr>
          <w:rFonts w:cs="Times New Roman"/>
          <w:b/>
          <w:color w:val="000000" w:themeColor="text1"/>
        </w:rPr>
        <w:t xml:space="preserve">. </w:t>
      </w:r>
    </w:p>
    <w:p w14:paraId="1C73623E" w14:textId="77777777" w:rsidR="007A45F5" w:rsidRPr="00D55286" w:rsidRDefault="007A45F5" w:rsidP="00D93C18">
      <w:pPr>
        <w:spacing w:line="360" w:lineRule="auto"/>
        <w:rPr>
          <w:rFonts w:cs="Times New Roman"/>
          <w:i/>
          <w:color w:val="000000" w:themeColor="text1"/>
        </w:rPr>
      </w:pPr>
    </w:p>
    <w:p w14:paraId="630F169F" w14:textId="24A21896" w:rsidR="00D93C18" w:rsidRPr="00D55286" w:rsidRDefault="00F72962" w:rsidP="00D93C18">
      <w:pPr>
        <w:spacing w:line="360" w:lineRule="auto"/>
        <w:rPr>
          <w:rFonts w:cs="Times New Roman"/>
          <w:color w:val="000000" w:themeColor="text1"/>
        </w:rPr>
      </w:pPr>
      <w:r w:rsidRPr="00D55286">
        <w:rPr>
          <w:rFonts w:cs="Times New Roman"/>
          <w:color w:val="000000" w:themeColor="text1"/>
        </w:rPr>
        <w:t>De este modo el espíritu y filosofía tutelar del principio del interés superior del niño a más de haberse establecido de manera expresa del modo antes señalado</w:t>
      </w:r>
      <w:r w:rsidR="00A52351" w:rsidRPr="00D55286">
        <w:rPr>
          <w:rFonts w:cs="Times New Roman"/>
          <w:color w:val="000000" w:themeColor="text1"/>
        </w:rPr>
        <w:t>,</w:t>
      </w:r>
      <w:r w:rsidRPr="00D55286">
        <w:rPr>
          <w:rFonts w:cs="Times New Roman"/>
          <w:color w:val="000000" w:themeColor="text1"/>
        </w:rPr>
        <w:t xml:space="preserve"> es necesario puntualizar que el espíritu y filosofía tutelar de este principio se encuentra presente en la mayor parte de las normas que conforman la Convención sobre </w:t>
      </w:r>
      <w:r w:rsidR="00BB0DBD" w:rsidRPr="00D55286">
        <w:rPr>
          <w:rFonts w:cs="Times New Roman"/>
          <w:color w:val="000000" w:themeColor="text1"/>
        </w:rPr>
        <w:t xml:space="preserve">los </w:t>
      </w:r>
      <w:r w:rsidRPr="00D55286">
        <w:rPr>
          <w:rFonts w:cs="Times New Roman"/>
          <w:color w:val="000000" w:themeColor="text1"/>
        </w:rPr>
        <w:t>Derechos del Niño.</w:t>
      </w:r>
    </w:p>
    <w:p w14:paraId="3D05DD5E" w14:textId="77777777" w:rsidR="006A1755" w:rsidRPr="00D55286" w:rsidRDefault="006A1755" w:rsidP="00D93C18">
      <w:pPr>
        <w:spacing w:line="360" w:lineRule="auto"/>
        <w:rPr>
          <w:rFonts w:cs="Times New Roman"/>
          <w:color w:val="000000" w:themeColor="text1"/>
        </w:rPr>
      </w:pPr>
    </w:p>
    <w:p w14:paraId="01469818" w14:textId="4DDEC09A" w:rsidR="00F72962" w:rsidRPr="00D55286" w:rsidRDefault="00F72962" w:rsidP="00D93C18">
      <w:pPr>
        <w:spacing w:line="360" w:lineRule="auto"/>
        <w:rPr>
          <w:rFonts w:cs="Times New Roman"/>
          <w:color w:val="000000" w:themeColor="text1"/>
        </w:rPr>
      </w:pPr>
      <w:r w:rsidRPr="00D55286">
        <w:rPr>
          <w:rFonts w:cs="Times New Roman"/>
          <w:color w:val="000000" w:themeColor="text1"/>
        </w:rPr>
        <w:t xml:space="preserve">En la doctrina se observa el criterio de que el principio del interés superior del niño ha transformado sustancialmente el enfoque tradicional que se daba al tratamiento de los asuntos relacionados con los menores de edad, teniendo en cuenta que durante un buen tiempo el </w:t>
      </w:r>
      <w:r w:rsidR="007A45F5" w:rsidRPr="00D55286">
        <w:rPr>
          <w:rFonts w:cs="Times New Roman"/>
          <w:color w:val="000000" w:themeColor="text1"/>
        </w:rPr>
        <w:t xml:space="preserve">menor era considerado como </w:t>
      </w:r>
      <w:r w:rsidR="007A45F5" w:rsidRPr="00D55286">
        <w:rPr>
          <w:rFonts w:cs="Times New Roman"/>
          <w:i/>
          <w:color w:val="000000" w:themeColor="text1"/>
        </w:rPr>
        <w:t>“</w:t>
      </w:r>
      <w:r w:rsidRPr="00D55286">
        <w:rPr>
          <w:rFonts w:cs="Times New Roman"/>
          <w:i/>
          <w:color w:val="000000" w:themeColor="text1"/>
        </w:rPr>
        <w:t>menos que los demás</w:t>
      </w:r>
      <w:r w:rsidR="007A45F5" w:rsidRPr="00D55286">
        <w:rPr>
          <w:rFonts w:cs="Times New Roman"/>
          <w:i/>
          <w:color w:val="000000" w:themeColor="text1"/>
        </w:rPr>
        <w:t>”</w:t>
      </w:r>
      <w:r w:rsidRPr="00D55286">
        <w:rPr>
          <w:rStyle w:val="Refdenotaalpie"/>
          <w:rFonts w:cs="Times New Roman"/>
          <w:color w:val="000000" w:themeColor="text1"/>
        </w:rPr>
        <w:footnoteReference w:id="18"/>
      </w:r>
      <w:sdt>
        <w:sdtPr>
          <w:rPr>
            <w:rFonts w:cs="Times New Roman"/>
            <w:i/>
            <w:color w:val="000000" w:themeColor="text1"/>
          </w:rPr>
          <w:id w:val="319556124"/>
          <w:citation/>
        </w:sdtPr>
        <w:sdtEndPr/>
        <w:sdtContent>
          <w:r w:rsidR="003C50F5">
            <w:rPr>
              <w:rFonts w:cs="Times New Roman"/>
              <w:i/>
              <w:color w:val="000000" w:themeColor="text1"/>
            </w:rPr>
            <w:fldChar w:fldCharType="begin"/>
          </w:r>
          <w:r w:rsidR="003C50F5">
            <w:rPr>
              <w:rFonts w:cs="Times New Roman"/>
              <w:i/>
              <w:color w:val="000000" w:themeColor="text1"/>
              <w:lang w:val="es-ES"/>
            </w:rPr>
            <w:instrText xml:space="preserve"> CITATION Jor971 \l 3082 </w:instrText>
          </w:r>
          <w:r w:rsidR="003C50F5">
            <w:rPr>
              <w:rFonts w:cs="Times New Roman"/>
              <w:i/>
              <w:color w:val="000000" w:themeColor="text1"/>
            </w:rPr>
            <w:fldChar w:fldCharType="separate"/>
          </w:r>
          <w:r w:rsidR="003C50F5">
            <w:rPr>
              <w:rFonts w:cs="Times New Roman"/>
              <w:i/>
              <w:noProof/>
              <w:color w:val="000000" w:themeColor="text1"/>
              <w:lang w:val="es-ES"/>
            </w:rPr>
            <w:t xml:space="preserve"> </w:t>
          </w:r>
          <w:r w:rsidR="003C50F5" w:rsidRPr="003C50F5">
            <w:rPr>
              <w:rFonts w:cs="Times New Roman"/>
              <w:noProof/>
              <w:color w:val="000000" w:themeColor="text1"/>
              <w:lang w:val="es-ES"/>
            </w:rPr>
            <w:t>(Najar J. E., 1997)</w:t>
          </w:r>
          <w:r w:rsidR="003C50F5">
            <w:rPr>
              <w:rFonts w:cs="Times New Roman"/>
              <w:i/>
              <w:color w:val="000000" w:themeColor="text1"/>
            </w:rPr>
            <w:fldChar w:fldCharType="end"/>
          </w:r>
        </w:sdtContent>
      </w:sdt>
      <w:r w:rsidR="006A1755" w:rsidRPr="00D55286">
        <w:rPr>
          <w:rFonts w:cs="Times New Roman"/>
          <w:color w:val="000000" w:themeColor="text1"/>
        </w:rPr>
        <w:t xml:space="preserve"> y por ello su intervención y participación en el ámbito jurídico con respecto a las situaciones que le afectaban </w:t>
      </w:r>
      <w:r w:rsidR="00391E0E" w:rsidRPr="00D55286">
        <w:rPr>
          <w:rFonts w:cs="Times New Roman"/>
          <w:color w:val="000000" w:themeColor="text1"/>
        </w:rPr>
        <w:t xml:space="preserve">no generaba una protección </w:t>
      </w:r>
      <w:r w:rsidR="00462EF2" w:rsidRPr="00D55286">
        <w:rPr>
          <w:rFonts w:cs="Times New Roman"/>
          <w:color w:val="000000" w:themeColor="text1"/>
        </w:rPr>
        <w:t>adecuada, realidad que se transformó radicalmente al adoptarse en los dos instrumentos internacionales antes precisados</w:t>
      </w:r>
      <w:r w:rsidR="00A52351" w:rsidRPr="00D55286">
        <w:rPr>
          <w:rFonts w:cs="Times New Roman"/>
          <w:color w:val="000000" w:themeColor="text1"/>
        </w:rPr>
        <w:t>,</w:t>
      </w:r>
      <w:r w:rsidR="00462EF2" w:rsidRPr="00D55286">
        <w:rPr>
          <w:rFonts w:cs="Times New Roman"/>
          <w:color w:val="000000" w:themeColor="text1"/>
        </w:rPr>
        <w:t xml:space="preserve"> el principio del interés superior del niño.</w:t>
      </w:r>
    </w:p>
    <w:p w14:paraId="635E4CF0" w14:textId="77777777" w:rsidR="00462EF2" w:rsidRPr="00D55286" w:rsidRDefault="00462EF2" w:rsidP="00D93C18">
      <w:pPr>
        <w:spacing w:line="360" w:lineRule="auto"/>
        <w:rPr>
          <w:rFonts w:cs="Times New Roman"/>
          <w:color w:val="000000" w:themeColor="text1"/>
        </w:rPr>
      </w:pPr>
    </w:p>
    <w:p w14:paraId="466E7FE2" w14:textId="68590208" w:rsidR="007A45F5" w:rsidRPr="00D55286" w:rsidRDefault="00462EF2" w:rsidP="007A45F5">
      <w:pPr>
        <w:spacing w:line="360" w:lineRule="auto"/>
        <w:rPr>
          <w:rFonts w:cs="Times New Roman"/>
          <w:i/>
          <w:color w:val="000000" w:themeColor="text1"/>
        </w:rPr>
      </w:pPr>
      <w:r w:rsidRPr="00D55286">
        <w:rPr>
          <w:rFonts w:cs="Times New Roman"/>
          <w:color w:val="000000" w:themeColor="text1"/>
        </w:rPr>
        <w:t>La Corte Co</w:t>
      </w:r>
      <w:r w:rsidR="00760A66" w:rsidRPr="00D55286">
        <w:rPr>
          <w:rFonts w:cs="Times New Roman"/>
          <w:color w:val="000000" w:themeColor="text1"/>
        </w:rPr>
        <w:t>nstitucional de Colombia</w:t>
      </w:r>
      <w:r w:rsidR="006A46EB" w:rsidRPr="00D55286">
        <w:rPr>
          <w:rFonts w:cs="Times New Roman"/>
          <w:color w:val="000000" w:themeColor="text1"/>
        </w:rPr>
        <w:t xml:space="preserve"> en una de sus sentencias expresó </w:t>
      </w:r>
      <w:r w:rsidR="007A45F5" w:rsidRPr="00D55286">
        <w:rPr>
          <w:rFonts w:cs="Times New Roman"/>
          <w:i/>
          <w:color w:val="000000" w:themeColor="text1"/>
        </w:rPr>
        <w:t>“</w:t>
      </w:r>
      <w:r w:rsidR="006A46EB" w:rsidRPr="00D55286">
        <w:rPr>
          <w:rFonts w:cs="Times New Roman"/>
          <w:i/>
          <w:color w:val="000000" w:themeColor="text1"/>
        </w:rPr>
        <w:t xml:space="preserve">La más especializada doctrina coincide en </w:t>
      </w:r>
      <w:r w:rsidR="007A45F5" w:rsidRPr="00D55286">
        <w:rPr>
          <w:rFonts w:cs="Times New Roman"/>
          <w:i/>
          <w:color w:val="000000" w:themeColor="text1"/>
        </w:rPr>
        <w:t>señalar que</w:t>
      </w:r>
      <w:r w:rsidR="006A46EB" w:rsidRPr="00D55286">
        <w:rPr>
          <w:rFonts w:cs="Times New Roman"/>
          <w:i/>
          <w:color w:val="000000" w:themeColor="text1"/>
        </w:rPr>
        <w:t xml:space="preserve"> el </w:t>
      </w:r>
      <w:r w:rsidR="006A46EB" w:rsidRPr="00D55286">
        <w:rPr>
          <w:rFonts w:cs="Times New Roman"/>
          <w:b/>
          <w:i/>
          <w:color w:val="000000" w:themeColor="text1"/>
        </w:rPr>
        <w:t>interés superior del menor</w:t>
      </w:r>
      <w:r w:rsidR="006A46EB" w:rsidRPr="00D55286">
        <w:rPr>
          <w:rFonts w:cs="Times New Roman"/>
          <w:i/>
          <w:color w:val="000000" w:themeColor="text1"/>
        </w:rPr>
        <w:t>, se caracteriza por ser</w:t>
      </w:r>
      <w:r w:rsidR="007A45F5" w:rsidRPr="00D55286">
        <w:rPr>
          <w:rFonts w:cs="Times New Roman"/>
          <w:i/>
          <w:color w:val="000000" w:themeColor="text1"/>
        </w:rPr>
        <w:t>”</w:t>
      </w:r>
      <w:r w:rsidR="006A46EB" w:rsidRPr="00D55286">
        <w:rPr>
          <w:rFonts w:cs="Times New Roman"/>
          <w:i/>
          <w:color w:val="000000" w:themeColor="text1"/>
        </w:rPr>
        <w:t xml:space="preserve">: </w:t>
      </w:r>
    </w:p>
    <w:p w14:paraId="31D1A930" w14:textId="77777777" w:rsidR="00DA0140" w:rsidRPr="00D55286" w:rsidRDefault="00DA0140" w:rsidP="00D93C18">
      <w:pPr>
        <w:spacing w:line="360" w:lineRule="auto"/>
        <w:rPr>
          <w:rFonts w:cs="Times New Roman"/>
          <w:color w:val="000000" w:themeColor="text1"/>
        </w:rPr>
      </w:pPr>
    </w:p>
    <w:p w14:paraId="57E3AB15" w14:textId="0B125A4C" w:rsidR="007A5525" w:rsidRPr="00D55286" w:rsidRDefault="00A52351" w:rsidP="00A52351">
      <w:pPr>
        <w:pStyle w:val="Prrafodelista"/>
        <w:ind w:left="1066"/>
        <w:rPr>
          <w:rFonts w:cs="Times New Roman"/>
          <w:i/>
          <w:color w:val="000000" w:themeColor="text1"/>
        </w:rPr>
      </w:pPr>
      <w:r w:rsidRPr="00D55286">
        <w:rPr>
          <w:rFonts w:cs="Times New Roman"/>
          <w:i/>
          <w:color w:val="000000" w:themeColor="text1"/>
        </w:rPr>
        <w:t xml:space="preserve">(1.) </w:t>
      </w:r>
      <w:r w:rsidR="007453A2" w:rsidRPr="00D55286">
        <w:rPr>
          <w:rFonts w:cs="Times New Roman"/>
          <w:i/>
          <w:color w:val="000000" w:themeColor="text1"/>
        </w:rPr>
        <w:t xml:space="preserve">Real, en cuanto se relaciona con las particulares necesidades del menor y con sus especiales aptitudes físicas y psicológicas; (2.) Independiente del criterio arbitrario de los demás (…) (3.) Un concepto relacional, pues la garantía de su protección se predica frente a la existencia de intereses en conflicto (…) (4.) La garantía de un interés jurídico supremo </w:t>
      </w:r>
      <w:r w:rsidR="007A5525" w:rsidRPr="00D55286">
        <w:rPr>
          <w:rFonts w:cs="Times New Roman"/>
          <w:i/>
          <w:color w:val="000000" w:themeColor="text1"/>
        </w:rPr>
        <w:t>consiste en el desarrollo integral y sano de la personalidad del menor¨</w:t>
      </w:r>
      <w:r w:rsidR="007A5525" w:rsidRPr="00D55286">
        <w:rPr>
          <w:rStyle w:val="Refdenotaalpie"/>
          <w:rFonts w:cs="Times New Roman"/>
          <w:i/>
          <w:color w:val="000000" w:themeColor="text1"/>
        </w:rPr>
        <w:footnoteReference w:id="19"/>
      </w:r>
    </w:p>
    <w:p w14:paraId="5A1ED1A0" w14:textId="77777777" w:rsidR="00A52351" w:rsidRPr="00D55286" w:rsidRDefault="00A52351" w:rsidP="00A52351">
      <w:pPr>
        <w:pStyle w:val="Prrafodelista"/>
        <w:ind w:left="1066"/>
        <w:rPr>
          <w:rFonts w:cs="Times New Roman"/>
          <w:i/>
          <w:color w:val="000000" w:themeColor="text1"/>
        </w:rPr>
      </w:pPr>
    </w:p>
    <w:p w14:paraId="5B55BFC2" w14:textId="42440E4C" w:rsidR="00BA08A7" w:rsidRPr="00D55286" w:rsidRDefault="006408FC" w:rsidP="00D93C18">
      <w:pPr>
        <w:spacing w:line="360" w:lineRule="auto"/>
        <w:rPr>
          <w:rFonts w:cs="Times New Roman"/>
          <w:color w:val="000000" w:themeColor="text1"/>
        </w:rPr>
      </w:pPr>
      <w:r w:rsidRPr="00D55286">
        <w:rPr>
          <w:rFonts w:cs="Times New Roman"/>
          <w:color w:val="000000" w:themeColor="text1"/>
        </w:rPr>
        <w:t>De lo expuesto se infiere que el principio del interés superior del niño exige a los operadores de justicia</w:t>
      </w:r>
      <w:r w:rsidR="002856EB" w:rsidRPr="00D55286">
        <w:rPr>
          <w:rFonts w:cs="Times New Roman"/>
          <w:color w:val="000000" w:themeColor="text1"/>
        </w:rPr>
        <w:t xml:space="preserve"> que cuando resuelvan asuntos relacionados con niñas, niños y adolescentes han de tener en cuenta</w:t>
      </w:r>
      <w:r w:rsidR="00434FBE" w:rsidRPr="00D55286">
        <w:rPr>
          <w:rFonts w:cs="Times New Roman"/>
          <w:color w:val="000000" w:themeColor="text1"/>
        </w:rPr>
        <w:t xml:space="preserve"> ante otras consideraciones</w:t>
      </w:r>
      <w:r w:rsidR="002856EB" w:rsidRPr="00D55286">
        <w:rPr>
          <w:rFonts w:cs="Times New Roman"/>
          <w:color w:val="000000" w:themeColor="text1"/>
        </w:rPr>
        <w:t xml:space="preserve"> el principio </w:t>
      </w:r>
      <w:r w:rsidR="00434FBE" w:rsidRPr="00D55286">
        <w:rPr>
          <w:rFonts w:cs="Times New Roman"/>
          <w:color w:val="000000" w:themeColor="text1"/>
        </w:rPr>
        <w:t>del interés superior del niño</w:t>
      </w:r>
      <w:r w:rsidR="002856EB" w:rsidRPr="00D55286">
        <w:rPr>
          <w:rFonts w:cs="Times New Roman"/>
          <w:color w:val="000000" w:themeColor="text1"/>
        </w:rPr>
        <w:t xml:space="preserve"> y por tanto todas y cada una de las normas </w:t>
      </w:r>
      <w:r w:rsidR="00BA08A7" w:rsidRPr="00D55286">
        <w:rPr>
          <w:rFonts w:cs="Times New Roman"/>
          <w:color w:val="000000" w:themeColor="text1"/>
        </w:rPr>
        <w:t xml:space="preserve">que se contienen en la Convención Sobre los Derechos del Niño; esto es, realizando lo que corresponda para tutelar los derechos de los menores frente a los derechos de los demás. </w:t>
      </w:r>
    </w:p>
    <w:p w14:paraId="627EE623" w14:textId="4866B7FB" w:rsidR="007C6A8E" w:rsidRPr="00D55286" w:rsidRDefault="00BA08A7" w:rsidP="00D93C18">
      <w:pPr>
        <w:spacing w:line="360" w:lineRule="auto"/>
        <w:rPr>
          <w:rFonts w:cs="Times New Roman"/>
          <w:i/>
          <w:color w:val="000000" w:themeColor="text1"/>
        </w:rPr>
      </w:pPr>
      <w:r w:rsidRPr="00D55286">
        <w:rPr>
          <w:rFonts w:cs="Times New Roman"/>
          <w:color w:val="000000" w:themeColor="text1"/>
        </w:rPr>
        <w:t xml:space="preserve">  </w:t>
      </w:r>
    </w:p>
    <w:p w14:paraId="6C9E51BB" w14:textId="77777777" w:rsidR="0040417B" w:rsidRPr="00D55286" w:rsidRDefault="00C65776" w:rsidP="00165DC9">
      <w:pPr>
        <w:pStyle w:val="Ttulo3"/>
        <w:numPr>
          <w:ilvl w:val="0"/>
          <w:numId w:val="6"/>
        </w:numPr>
        <w:rPr>
          <w:color w:val="000000" w:themeColor="text1"/>
        </w:rPr>
      </w:pPr>
      <w:bookmarkStart w:id="11" w:name="_Toc396691905"/>
      <w:r w:rsidRPr="00D55286">
        <w:rPr>
          <w:color w:val="000000" w:themeColor="text1"/>
        </w:rPr>
        <w:lastRenderedPageBreak/>
        <w:t>El principio de interés superior del niño según el Código de la Niñez y Adolescencia del Ecuador</w:t>
      </w:r>
      <w:bookmarkEnd w:id="11"/>
      <w:r w:rsidRPr="00D55286">
        <w:rPr>
          <w:color w:val="000000" w:themeColor="text1"/>
        </w:rPr>
        <w:t xml:space="preserve"> </w:t>
      </w:r>
    </w:p>
    <w:p w14:paraId="15C34157" w14:textId="77777777" w:rsidR="00C610DD" w:rsidRPr="00D55286" w:rsidRDefault="00C610DD" w:rsidP="00C610DD">
      <w:pPr>
        <w:pStyle w:val="Prrafodelista"/>
        <w:spacing w:line="360" w:lineRule="auto"/>
        <w:rPr>
          <w:rFonts w:cs="Times New Roman"/>
          <w:b/>
          <w:color w:val="000000" w:themeColor="text1"/>
        </w:rPr>
      </w:pPr>
    </w:p>
    <w:p w14:paraId="1A29F878" w14:textId="31F38A6B" w:rsidR="00297BB1" w:rsidRDefault="00297BB1" w:rsidP="00BC7B23">
      <w:pPr>
        <w:spacing w:line="360" w:lineRule="auto"/>
        <w:rPr>
          <w:rFonts w:cs="Times New Roman"/>
          <w:color w:val="000000" w:themeColor="text1"/>
        </w:rPr>
      </w:pPr>
      <w:r>
        <w:rPr>
          <w:rFonts w:cs="Times New Roman"/>
          <w:color w:val="000000" w:themeColor="text1"/>
        </w:rPr>
        <w:t xml:space="preserve">Al hablar del principio del interés superior del niño, se debe tener en cuenta que este es un </w:t>
      </w:r>
      <w:r w:rsidR="002A69E3">
        <w:rPr>
          <w:rFonts w:cs="Times New Roman"/>
          <w:color w:val="000000" w:themeColor="text1"/>
        </w:rPr>
        <w:t>principio</w:t>
      </w:r>
      <w:r>
        <w:rPr>
          <w:rFonts w:cs="Times New Roman"/>
          <w:color w:val="000000" w:themeColor="text1"/>
        </w:rPr>
        <w:t xml:space="preserve"> que va unido directamente con el despido ineficaz ya que </w:t>
      </w:r>
      <w:r w:rsidR="002A69E3">
        <w:rPr>
          <w:rFonts w:cs="Times New Roman"/>
          <w:color w:val="000000" w:themeColor="text1"/>
        </w:rPr>
        <w:t xml:space="preserve">en el momento que se despide a la mujer trabajadora en estado de embarazo se está vulnerando de manera indudable los derechos de la criatura que en ese momento crece en su vientre por lo cual el punto a tratar es de gran importancia. </w:t>
      </w:r>
    </w:p>
    <w:p w14:paraId="07E1558D" w14:textId="77777777" w:rsidR="002A69E3" w:rsidRDefault="002A69E3" w:rsidP="00BC7B23">
      <w:pPr>
        <w:spacing w:line="360" w:lineRule="auto"/>
        <w:rPr>
          <w:rFonts w:cs="Times New Roman"/>
          <w:color w:val="000000" w:themeColor="text1"/>
        </w:rPr>
      </w:pPr>
    </w:p>
    <w:p w14:paraId="7910A4D2" w14:textId="72077989" w:rsidR="00BC7B23" w:rsidRPr="00D55286" w:rsidRDefault="00BC7B23" w:rsidP="00BC7B23">
      <w:pPr>
        <w:spacing w:line="360" w:lineRule="auto"/>
        <w:rPr>
          <w:rFonts w:cs="Times New Roman"/>
          <w:color w:val="000000" w:themeColor="text1"/>
        </w:rPr>
      </w:pPr>
      <w:r w:rsidRPr="00D55286">
        <w:rPr>
          <w:rFonts w:cs="Times New Roman"/>
          <w:color w:val="000000" w:themeColor="text1"/>
        </w:rPr>
        <w:t>Teniendo en cuenta que en un Estado constitucional rige el principio de constitucionalidad</w:t>
      </w:r>
      <w:r w:rsidR="003232BC" w:rsidRPr="00D55286">
        <w:rPr>
          <w:rFonts w:cs="Times New Roman"/>
          <w:color w:val="000000" w:themeColor="text1"/>
        </w:rPr>
        <w:t xml:space="preserve">, antes de referirme a lo que dice el Código de la Niñez y Adolescencia, considero que </w:t>
      </w:r>
      <w:r w:rsidRPr="00D55286">
        <w:rPr>
          <w:rFonts w:cs="Times New Roman"/>
          <w:color w:val="000000" w:themeColor="text1"/>
        </w:rPr>
        <w:t xml:space="preserve">es necesario precisar que en el caso del Ecuador el principio del interés superior del niño </w:t>
      </w:r>
      <w:r w:rsidR="00765295" w:rsidRPr="00D55286">
        <w:rPr>
          <w:rFonts w:cs="Times New Roman"/>
          <w:color w:val="000000" w:themeColor="text1"/>
        </w:rPr>
        <w:t xml:space="preserve">fue adoptado </w:t>
      </w:r>
      <w:r w:rsidR="00AA73E8" w:rsidRPr="00D55286">
        <w:rPr>
          <w:rFonts w:cs="Times New Roman"/>
          <w:color w:val="000000" w:themeColor="text1"/>
        </w:rPr>
        <w:t xml:space="preserve">en el inciso primero del artículo 44 de la </w:t>
      </w:r>
      <w:r w:rsidR="00C610DD" w:rsidRPr="00D55286">
        <w:rPr>
          <w:rFonts w:cs="Times New Roman"/>
          <w:color w:val="000000" w:themeColor="text1"/>
        </w:rPr>
        <w:t>Constitución</w:t>
      </w:r>
      <w:r w:rsidR="00AA73E8" w:rsidRPr="00D55286">
        <w:rPr>
          <w:rFonts w:cs="Times New Roman"/>
          <w:color w:val="000000" w:themeColor="text1"/>
        </w:rPr>
        <w:t xml:space="preserve"> de la República del Ecuador al señalar: </w:t>
      </w:r>
    </w:p>
    <w:p w14:paraId="7D578403" w14:textId="77777777" w:rsidR="00A23999" w:rsidRPr="00D55286" w:rsidRDefault="00A23999" w:rsidP="00A23999">
      <w:pPr>
        <w:spacing w:line="360" w:lineRule="auto"/>
        <w:rPr>
          <w:rFonts w:cs="Times New Roman"/>
          <w:color w:val="000000" w:themeColor="text1"/>
        </w:rPr>
      </w:pPr>
    </w:p>
    <w:p w14:paraId="0CE7DB9B" w14:textId="73B3416A" w:rsidR="00905CEC" w:rsidRPr="00D55286" w:rsidRDefault="007A45F5" w:rsidP="007220EB">
      <w:pPr>
        <w:spacing w:line="360" w:lineRule="auto"/>
        <w:rPr>
          <w:rFonts w:cs="Times New Roman"/>
          <w:i/>
          <w:color w:val="000000" w:themeColor="text1"/>
        </w:rPr>
      </w:pPr>
      <w:r w:rsidRPr="00D55286">
        <w:rPr>
          <w:rFonts w:cs="Times New Roman"/>
          <w:i/>
          <w:color w:val="000000" w:themeColor="text1"/>
        </w:rPr>
        <w:t>“</w:t>
      </w:r>
      <w:r w:rsidR="007220EB" w:rsidRPr="00D55286">
        <w:rPr>
          <w:rFonts w:cs="Times New Roman"/>
          <w:i/>
          <w:color w:val="000000" w:themeColor="text1"/>
        </w:rPr>
        <w:t xml:space="preserve">El Estado, la sociedad y la familia promoverán de forma prioritaria el desarrollo integral de las niñas, niños y adolescentes, y asegurarán el ejercicio pleno de sus derechos; se </w:t>
      </w:r>
      <w:r w:rsidR="00114A13" w:rsidRPr="00D55286">
        <w:rPr>
          <w:rFonts w:cs="Times New Roman"/>
          <w:i/>
          <w:color w:val="000000" w:themeColor="text1"/>
        </w:rPr>
        <w:t>atenderá</w:t>
      </w:r>
      <w:r w:rsidR="007220EB" w:rsidRPr="00D55286">
        <w:rPr>
          <w:rFonts w:cs="Times New Roman"/>
          <w:i/>
          <w:color w:val="000000" w:themeColor="text1"/>
        </w:rPr>
        <w:t xml:space="preserve"> al principio de su interés superior y sus derechos prevalecerán sobre los de las demás personas</w:t>
      </w:r>
      <w:r w:rsidR="00905CEC" w:rsidRPr="00D55286">
        <w:rPr>
          <w:rFonts w:cs="Times New Roman"/>
          <w:i/>
          <w:color w:val="000000" w:themeColor="text1"/>
        </w:rPr>
        <w:t>…</w:t>
      </w:r>
      <w:r w:rsidRPr="00D55286">
        <w:rPr>
          <w:rFonts w:cs="Times New Roman"/>
          <w:i/>
          <w:color w:val="000000" w:themeColor="text1"/>
        </w:rPr>
        <w:t>”</w:t>
      </w:r>
      <w:r w:rsidR="00076E89" w:rsidRPr="00D55286">
        <w:rPr>
          <w:rStyle w:val="Refdenotaalpie"/>
          <w:rFonts w:cs="Times New Roman"/>
          <w:i/>
          <w:color w:val="000000" w:themeColor="text1"/>
        </w:rPr>
        <w:footnoteReference w:id="20"/>
      </w:r>
      <w:r w:rsidR="00905CEC" w:rsidRPr="00D55286">
        <w:rPr>
          <w:rFonts w:cs="Times New Roman"/>
          <w:i/>
          <w:color w:val="000000" w:themeColor="text1"/>
        </w:rPr>
        <w:t>.</w:t>
      </w:r>
      <w:r w:rsidR="00780664" w:rsidRPr="00D55286">
        <w:rPr>
          <w:rFonts w:cs="Times New Roman"/>
          <w:i/>
          <w:color w:val="000000" w:themeColor="text1"/>
        </w:rPr>
        <w:t xml:space="preserve"> </w:t>
      </w:r>
      <w:sdt>
        <w:sdtPr>
          <w:rPr>
            <w:rFonts w:cs="Times New Roman"/>
            <w:i/>
            <w:color w:val="000000" w:themeColor="text1"/>
          </w:rPr>
          <w:id w:val="-1204394406"/>
          <w:citation/>
        </w:sdtPr>
        <w:sdtEndPr/>
        <w:sdtContent>
          <w:r w:rsidR="004F31A8">
            <w:rPr>
              <w:rFonts w:cs="Times New Roman"/>
              <w:i/>
              <w:color w:val="000000" w:themeColor="text1"/>
            </w:rPr>
            <w:fldChar w:fldCharType="begin"/>
          </w:r>
          <w:r w:rsidR="004F31A8">
            <w:rPr>
              <w:rFonts w:cs="Times New Roman"/>
              <w:i/>
              <w:color w:val="000000" w:themeColor="text1"/>
              <w:lang w:val="es-ES"/>
            </w:rPr>
            <w:instrText xml:space="preserve"> CITATION Con18 \l 3082 </w:instrText>
          </w:r>
          <w:r w:rsidR="004F31A8">
            <w:rPr>
              <w:rFonts w:cs="Times New Roman"/>
              <w:i/>
              <w:color w:val="000000" w:themeColor="text1"/>
            </w:rPr>
            <w:fldChar w:fldCharType="separate"/>
          </w:r>
          <w:r w:rsidR="004F31A8" w:rsidRPr="004F31A8">
            <w:rPr>
              <w:rFonts w:cs="Times New Roman"/>
              <w:noProof/>
              <w:color w:val="000000" w:themeColor="text1"/>
              <w:lang w:val="es-ES"/>
            </w:rPr>
            <w:t>(Contistución de la República del Ecuador, 2008)</w:t>
          </w:r>
          <w:r w:rsidR="004F31A8">
            <w:rPr>
              <w:rFonts w:cs="Times New Roman"/>
              <w:i/>
              <w:color w:val="000000" w:themeColor="text1"/>
            </w:rPr>
            <w:fldChar w:fldCharType="end"/>
          </w:r>
        </w:sdtContent>
      </w:sdt>
    </w:p>
    <w:p w14:paraId="02114652" w14:textId="77777777" w:rsidR="00905CEC" w:rsidRPr="00D55286" w:rsidRDefault="00905CEC" w:rsidP="007220EB">
      <w:pPr>
        <w:spacing w:line="360" w:lineRule="auto"/>
        <w:rPr>
          <w:rFonts w:cs="Times New Roman"/>
          <w:i/>
          <w:color w:val="000000" w:themeColor="text1"/>
        </w:rPr>
      </w:pPr>
    </w:p>
    <w:p w14:paraId="27CBCF64" w14:textId="5D3067B0" w:rsidR="008A51E1" w:rsidRPr="00D55286" w:rsidRDefault="00905CEC" w:rsidP="007220EB">
      <w:pPr>
        <w:spacing w:line="360" w:lineRule="auto"/>
        <w:rPr>
          <w:rFonts w:cs="Times New Roman"/>
          <w:color w:val="000000" w:themeColor="text1"/>
        </w:rPr>
      </w:pPr>
      <w:r w:rsidRPr="00D55286">
        <w:rPr>
          <w:rFonts w:cs="Times New Roman"/>
          <w:color w:val="000000" w:themeColor="text1"/>
        </w:rPr>
        <w:t>En concordancia con la</w:t>
      </w:r>
      <w:r w:rsidR="008A344A" w:rsidRPr="00D55286">
        <w:rPr>
          <w:rFonts w:cs="Times New Roman"/>
          <w:color w:val="000000" w:themeColor="text1"/>
        </w:rPr>
        <w:t xml:space="preserve"> norma</w:t>
      </w:r>
      <w:r w:rsidRPr="00D55286">
        <w:rPr>
          <w:rFonts w:cs="Times New Roman"/>
          <w:color w:val="000000" w:themeColor="text1"/>
        </w:rPr>
        <w:t xml:space="preserve"> constitucional citada</w:t>
      </w:r>
      <w:r w:rsidR="008A344A" w:rsidRPr="00D55286">
        <w:rPr>
          <w:rFonts w:cs="Times New Roman"/>
          <w:color w:val="000000" w:themeColor="text1"/>
        </w:rPr>
        <w:t xml:space="preserve">, el Código de la Niñez y Adolescencia </w:t>
      </w:r>
      <w:r w:rsidR="001C01E3" w:rsidRPr="00D55286">
        <w:rPr>
          <w:rFonts w:cs="Times New Roman"/>
          <w:color w:val="000000" w:themeColor="text1"/>
        </w:rPr>
        <w:t xml:space="preserve">en el Libro I, Título II, </w:t>
      </w:r>
      <w:r w:rsidRPr="00D55286">
        <w:rPr>
          <w:rFonts w:cs="Times New Roman"/>
          <w:color w:val="000000" w:themeColor="text1"/>
        </w:rPr>
        <w:t>al</w:t>
      </w:r>
      <w:r w:rsidR="001C01E3" w:rsidRPr="00D55286">
        <w:rPr>
          <w:rFonts w:cs="Times New Roman"/>
          <w:color w:val="000000" w:themeColor="text1"/>
        </w:rPr>
        <w:t xml:space="preserve"> trata</w:t>
      </w:r>
      <w:r w:rsidRPr="00D55286">
        <w:rPr>
          <w:rFonts w:cs="Times New Roman"/>
          <w:color w:val="000000" w:themeColor="text1"/>
        </w:rPr>
        <w:t>r</w:t>
      </w:r>
      <w:r w:rsidR="001C01E3" w:rsidRPr="00D55286">
        <w:rPr>
          <w:rFonts w:cs="Times New Roman"/>
          <w:color w:val="000000" w:themeColor="text1"/>
        </w:rPr>
        <w:t xml:space="preserve"> sobre los principios fundamentales en el artí</w:t>
      </w:r>
      <w:r w:rsidR="008A51E1" w:rsidRPr="00D55286">
        <w:rPr>
          <w:rFonts w:cs="Times New Roman"/>
          <w:color w:val="000000" w:themeColor="text1"/>
        </w:rPr>
        <w:t>culo 11</w:t>
      </w:r>
      <w:r w:rsidRPr="00D55286">
        <w:rPr>
          <w:rFonts w:cs="Times New Roman"/>
          <w:color w:val="000000" w:themeColor="text1"/>
        </w:rPr>
        <w:t>, desarrolla la norma constitucional antes referida y señala</w:t>
      </w:r>
      <w:r w:rsidR="001C01E3" w:rsidRPr="00D55286">
        <w:rPr>
          <w:rFonts w:cs="Times New Roman"/>
          <w:color w:val="000000" w:themeColor="text1"/>
        </w:rPr>
        <w:t xml:space="preserve">: </w:t>
      </w:r>
    </w:p>
    <w:p w14:paraId="52BD4A3D" w14:textId="77777777" w:rsidR="00780664" w:rsidRPr="00D55286" w:rsidRDefault="00780664" w:rsidP="007220EB">
      <w:pPr>
        <w:spacing w:line="360" w:lineRule="auto"/>
        <w:rPr>
          <w:rFonts w:cs="Times New Roman"/>
          <w:color w:val="000000" w:themeColor="text1"/>
        </w:rPr>
      </w:pPr>
    </w:p>
    <w:p w14:paraId="66BC17ED" w14:textId="2EBB72CD" w:rsidR="008A51E1" w:rsidRPr="00D55286" w:rsidRDefault="008A51E1" w:rsidP="00780664">
      <w:pPr>
        <w:ind w:left="709"/>
        <w:rPr>
          <w:rFonts w:cs="Times New Roman"/>
          <w:i/>
          <w:color w:val="000000" w:themeColor="text1"/>
        </w:rPr>
      </w:pPr>
      <w:r w:rsidRPr="00D55286">
        <w:rPr>
          <w:rFonts w:cs="Times New Roman"/>
          <w:i/>
          <w:color w:val="000000" w:themeColor="text1"/>
        </w:rPr>
        <w:t xml:space="preserve">El interés superior del niño es un principio que está orientado a satisfacer el ejercicio efectivo del conjunto de los derechos de los </w:t>
      </w:r>
      <w:r w:rsidR="007A45F5" w:rsidRPr="00D55286">
        <w:rPr>
          <w:rFonts w:cs="Times New Roman"/>
          <w:i/>
          <w:color w:val="000000" w:themeColor="text1"/>
        </w:rPr>
        <w:t>niños</w:t>
      </w:r>
      <w:r w:rsidRPr="00D55286">
        <w:rPr>
          <w:rFonts w:cs="Times New Roman"/>
          <w:i/>
          <w:color w:val="000000" w:themeColor="text1"/>
        </w:rPr>
        <w:t xml:space="preserve">, </w:t>
      </w:r>
      <w:r w:rsidR="007A45F5" w:rsidRPr="00D55286">
        <w:rPr>
          <w:rFonts w:cs="Times New Roman"/>
          <w:i/>
          <w:color w:val="000000" w:themeColor="text1"/>
        </w:rPr>
        <w:t>niñas</w:t>
      </w:r>
      <w:r w:rsidRPr="00D55286">
        <w:rPr>
          <w:rFonts w:cs="Times New Roman"/>
          <w:i/>
          <w:color w:val="000000" w:themeColor="text1"/>
        </w:rPr>
        <w:t xml:space="preserve"> y adolescentes; e impone a todas las autoridades administrativas y judiciales y a las instituciones </w:t>
      </w:r>
      <w:r w:rsidR="007A45F5" w:rsidRPr="00D55286">
        <w:rPr>
          <w:rFonts w:cs="Times New Roman"/>
          <w:i/>
          <w:color w:val="000000" w:themeColor="text1"/>
        </w:rPr>
        <w:t>públicas</w:t>
      </w:r>
      <w:r w:rsidRPr="00D55286">
        <w:rPr>
          <w:rFonts w:cs="Times New Roman"/>
          <w:i/>
          <w:color w:val="000000" w:themeColor="text1"/>
        </w:rPr>
        <w:t xml:space="preserve"> y privadas, el deber de ajustar sus decisiones y acciones para su cumplimiento.</w:t>
      </w:r>
    </w:p>
    <w:p w14:paraId="58EEC539" w14:textId="34A7C139" w:rsidR="008A51E1" w:rsidRPr="00D55286" w:rsidRDefault="008A51E1" w:rsidP="00780664">
      <w:pPr>
        <w:ind w:left="709"/>
        <w:rPr>
          <w:rFonts w:cs="Times New Roman"/>
          <w:i/>
          <w:color w:val="000000" w:themeColor="text1"/>
        </w:rPr>
      </w:pPr>
      <w:r w:rsidRPr="00D55286">
        <w:rPr>
          <w:rFonts w:cs="Times New Roman"/>
          <w:i/>
          <w:color w:val="000000" w:themeColor="text1"/>
        </w:rPr>
        <w:t xml:space="preserve">Para apreciar el </w:t>
      </w:r>
      <w:r w:rsidR="007A45F5" w:rsidRPr="00D55286">
        <w:rPr>
          <w:rFonts w:cs="Times New Roman"/>
          <w:i/>
          <w:color w:val="000000" w:themeColor="text1"/>
        </w:rPr>
        <w:t>interés</w:t>
      </w:r>
      <w:r w:rsidRPr="00D55286">
        <w:rPr>
          <w:rFonts w:cs="Times New Roman"/>
          <w:i/>
          <w:color w:val="000000" w:themeColor="text1"/>
        </w:rPr>
        <w:t xml:space="preserve"> superior se considerará la necesidad de mantener un justo equilibrio entre los derechos y deberes de </w:t>
      </w:r>
      <w:r w:rsidR="007A45F5" w:rsidRPr="00D55286">
        <w:rPr>
          <w:rFonts w:cs="Times New Roman"/>
          <w:i/>
          <w:color w:val="000000" w:themeColor="text1"/>
        </w:rPr>
        <w:t>niños</w:t>
      </w:r>
      <w:r w:rsidRPr="00D55286">
        <w:rPr>
          <w:rFonts w:cs="Times New Roman"/>
          <w:i/>
          <w:color w:val="000000" w:themeColor="text1"/>
        </w:rPr>
        <w:t xml:space="preserve">, </w:t>
      </w:r>
      <w:r w:rsidR="007A45F5" w:rsidRPr="00D55286">
        <w:rPr>
          <w:rFonts w:cs="Times New Roman"/>
          <w:i/>
          <w:color w:val="000000" w:themeColor="text1"/>
        </w:rPr>
        <w:t>niñas</w:t>
      </w:r>
      <w:r w:rsidRPr="00D55286">
        <w:rPr>
          <w:rFonts w:cs="Times New Roman"/>
          <w:i/>
          <w:color w:val="000000" w:themeColor="text1"/>
        </w:rPr>
        <w:t xml:space="preserve"> y adolescentes, en la forma que mejor convenga a la </w:t>
      </w:r>
      <w:r w:rsidR="007A45F5" w:rsidRPr="00D55286">
        <w:rPr>
          <w:rFonts w:cs="Times New Roman"/>
          <w:i/>
          <w:color w:val="000000" w:themeColor="text1"/>
        </w:rPr>
        <w:t>realización</w:t>
      </w:r>
      <w:r w:rsidRPr="00D55286">
        <w:rPr>
          <w:rFonts w:cs="Times New Roman"/>
          <w:i/>
          <w:color w:val="000000" w:themeColor="text1"/>
        </w:rPr>
        <w:t xml:space="preserve"> de sus derechos y </w:t>
      </w:r>
      <w:r w:rsidR="007A45F5" w:rsidRPr="00D55286">
        <w:rPr>
          <w:rFonts w:cs="Times New Roman"/>
          <w:i/>
          <w:color w:val="000000" w:themeColor="text1"/>
        </w:rPr>
        <w:t>garantías</w:t>
      </w:r>
      <w:r w:rsidRPr="00D55286">
        <w:rPr>
          <w:rFonts w:cs="Times New Roman"/>
          <w:i/>
          <w:color w:val="000000" w:themeColor="text1"/>
        </w:rPr>
        <w:t>.</w:t>
      </w:r>
    </w:p>
    <w:p w14:paraId="5B110BA6" w14:textId="4F7403B6" w:rsidR="008A51E1" w:rsidRPr="00D55286" w:rsidRDefault="008A51E1" w:rsidP="00780664">
      <w:pPr>
        <w:ind w:left="709"/>
        <w:rPr>
          <w:rFonts w:cs="Times New Roman"/>
          <w:i/>
          <w:color w:val="000000" w:themeColor="text1"/>
        </w:rPr>
      </w:pPr>
      <w:r w:rsidRPr="00D55286">
        <w:rPr>
          <w:rFonts w:cs="Times New Roman"/>
          <w:i/>
          <w:color w:val="000000" w:themeColor="text1"/>
        </w:rPr>
        <w:t xml:space="preserve">Este principio prevalece sobre el principio de diversidad </w:t>
      </w:r>
      <w:r w:rsidR="007A45F5" w:rsidRPr="00D55286">
        <w:rPr>
          <w:rFonts w:cs="Times New Roman"/>
          <w:i/>
          <w:color w:val="000000" w:themeColor="text1"/>
        </w:rPr>
        <w:t>étnica</w:t>
      </w:r>
      <w:r w:rsidRPr="00D55286">
        <w:rPr>
          <w:rFonts w:cs="Times New Roman"/>
          <w:i/>
          <w:color w:val="000000" w:themeColor="text1"/>
        </w:rPr>
        <w:t xml:space="preserve"> y cultural.</w:t>
      </w:r>
    </w:p>
    <w:p w14:paraId="50E0099E" w14:textId="5C63491C" w:rsidR="008A51E1" w:rsidRPr="00D55286" w:rsidRDefault="008A51E1" w:rsidP="00780664">
      <w:pPr>
        <w:ind w:left="709"/>
        <w:rPr>
          <w:rFonts w:cs="Times New Roman"/>
          <w:i/>
          <w:color w:val="000000" w:themeColor="text1"/>
        </w:rPr>
      </w:pPr>
      <w:r w:rsidRPr="00D55286">
        <w:rPr>
          <w:rFonts w:cs="Times New Roman"/>
          <w:i/>
          <w:color w:val="000000" w:themeColor="text1"/>
        </w:rPr>
        <w:t xml:space="preserve">El </w:t>
      </w:r>
      <w:r w:rsidR="007A45F5" w:rsidRPr="00D55286">
        <w:rPr>
          <w:rFonts w:cs="Times New Roman"/>
          <w:i/>
          <w:color w:val="000000" w:themeColor="text1"/>
        </w:rPr>
        <w:t>interés</w:t>
      </w:r>
      <w:r w:rsidRPr="00D55286">
        <w:rPr>
          <w:rFonts w:cs="Times New Roman"/>
          <w:i/>
          <w:color w:val="000000" w:themeColor="text1"/>
        </w:rPr>
        <w:t xml:space="preserve"> superior del </w:t>
      </w:r>
      <w:r w:rsidR="007A45F5" w:rsidRPr="00D55286">
        <w:rPr>
          <w:rFonts w:cs="Times New Roman"/>
          <w:i/>
          <w:color w:val="000000" w:themeColor="text1"/>
        </w:rPr>
        <w:t>niño</w:t>
      </w:r>
      <w:r w:rsidRPr="00D55286">
        <w:rPr>
          <w:rFonts w:cs="Times New Roman"/>
          <w:i/>
          <w:color w:val="000000" w:themeColor="text1"/>
        </w:rPr>
        <w:t xml:space="preserve"> es un principio de </w:t>
      </w:r>
      <w:r w:rsidR="007A45F5" w:rsidRPr="00D55286">
        <w:rPr>
          <w:rFonts w:cs="Times New Roman"/>
          <w:i/>
          <w:color w:val="000000" w:themeColor="text1"/>
        </w:rPr>
        <w:t>interpretación</w:t>
      </w:r>
      <w:r w:rsidRPr="00D55286">
        <w:rPr>
          <w:rFonts w:cs="Times New Roman"/>
          <w:i/>
          <w:color w:val="000000" w:themeColor="text1"/>
        </w:rPr>
        <w:t xml:space="preserve"> de la presente Ley. Nadie </w:t>
      </w:r>
      <w:r w:rsidR="00780664" w:rsidRPr="00D55286">
        <w:rPr>
          <w:rFonts w:cs="Times New Roman"/>
          <w:i/>
          <w:color w:val="000000" w:themeColor="text1"/>
        </w:rPr>
        <w:t>podrá</w:t>
      </w:r>
      <w:r w:rsidRPr="00D55286">
        <w:rPr>
          <w:rFonts w:cs="Times New Roman"/>
          <w:i/>
          <w:color w:val="000000" w:themeColor="text1"/>
        </w:rPr>
        <w:t xml:space="preserve"> invocarlo contra norma expresa y sin escuchar previamente la </w:t>
      </w:r>
      <w:r w:rsidRPr="00D55286">
        <w:rPr>
          <w:rFonts w:cs="Times New Roman"/>
          <w:i/>
          <w:color w:val="000000" w:themeColor="text1"/>
        </w:rPr>
        <w:lastRenderedPageBreak/>
        <w:t>opinión del niño, niña o adolescente involucrado, que esté en condiciones de expresarla.</w:t>
      </w:r>
      <w:r w:rsidR="00076E89" w:rsidRPr="00D55286">
        <w:rPr>
          <w:rStyle w:val="Refdenotaalpie"/>
          <w:rFonts w:cs="Times New Roman"/>
          <w:i/>
          <w:color w:val="000000" w:themeColor="text1"/>
        </w:rPr>
        <w:footnoteReference w:id="21"/>
      </w:r>
      <w:sdt>
        <w:sdtPr>
          <w:rPr>
            <w:rFonts w:cs="Times New Roman"/>
            <w:i/>
            <w:color w:val="000000" w:themeColor="text1"/>
          </w:rPr>
          <w:id w:val="1033773762"/>
          <w:citation/>
        </w:sdtPr>
        <w:sdtEndPr/>
        <w:sdtContent>
          <w:r w:rsidR="004F31A8">
            <w:rPr>
              <w:rFonts w:cs="Times New Roman"/>
              <w:i/>
              <w:color w:val="000000" w:themeColor="text1"/>
            </w:rPr>
            <w:fldChar w:fldCharType="begin"/>
          </w:r>
          <w:r w:rsidR="004F31A8">
            <w:rPr>
              <w:rFonts w:cs="Times New Roman"/>
              <w:i/>
              <w:color w:val="000000" w:themeColor="text1"/>
              <w:lang w:val="es-ES"/>
            </w:rPr>
            <w:instrText xml:space="preserve"> CITATION Cód03 \l 3082 </w:instrText>
          </w:r>
          <w:r w:rsidR="004F31A8">
            <w:rPr>
              <w:rFonts w:cs="Times New Roman"/>
              <w:i/>
              <w:color w:val="000000" w:themeColor="text1"/>
            </w:rPr>
            <w:fldChar w:fldCharType="separate"/>
          </w:r>
          <w:r w:rsidR="004F31A8">
            <w:rPr>
              <w:rFonts w:cs="Times New Roman"/>
              <w:i/>
              <w:noProof/>
              <w:color w:val="000000" w:themeColor="text1"/>
              <w:lang w:val="es-ES"/>
            </w:rPr>
            <w:t xml:space="preserve"> </w:t>
          </w:r>
          <w:r w:rsidR="004F31A8" w:rsidRPr="004F31A8">
            <w:rPr>
              <w:rFonts w:cs="Times New Roman"/>
              <w:noProof/>
              <w:color w:val="000000" w:themeColor="text1"/>
              <w:lang w:val="es-ES"/>
            </w:rPr>
            <w:t>(Código de la Niñez y Adolescencia, 2003)</w:t>
          </w:r>
          <w:r w:rsidR="004F31A8">
            <w:rPr>
              <w:rFonts w:cs="Times New Roman"/>
              <w:i/>
              <w:color w:val="000000" w:themeColor="text1"/>
            </w:rPr>
            <w:fldChar w:fldCharType="end"/>
          </w:r>
        </w:sdtContent>
      </w:sdt>
    </w:p>
    <w:p w14:paraId="5B5356AD" w14:textId="77777777" w:rsidR="00476354" w:rsidRPr="00D55286" w:rsidRDefault="00476354" w:rsidP="008A51E1">
      <w:pPr>
        <w:spacing w:line="360" w:lineRule="auto"/>
        <w:ind w:left="708"/>
        <w:rPr>
          <w:rFonts w:cs="Times New Roman"/>
          <w:i/>
          <w:color w:val="000000" w:themeColor="text1"/>
        </w:rPr>
      </w:pPr>
    </w:p>
    <w:p w14:paraId="18E8F2CD" w14:textId="7DB6AE0D" w:rsidR="00314237" w:rsidRPr="00D55286" w:rsidRDefault="00314237" w:rsidP="00314237">
      <w:pPr>
        <w:spacing w:line="360" w:lineRule="auto"/>
        <w:rPr>
          <w:rFonts w:cs="Times New Roman"/>
          <w:color w:val="000000" w:themeColor="text1"/>
        </w:rPr>
      </w:pPr>
      <w:r w:rsidRPr="00D55286">
        <w:rPr>
          <w:rFonts w:cs="Times New Roman"/>
          <w:color w:val="000000" w:themeColor="text1"/>
        </w:rPr>
        <w:t xml:space="preserve">Por </w:t>
      </w:r>
      <w:r w:rsidR="002836E1" w:rsidRPr="00D55286">
        <w:rPr>
          <w:rFonts w:cs="Times New Roman"/>
          <w:color w:val="000000" w:themeColor="text1"/>
        </w:rPr>
        <w:t>tanto,</w:t>
      </w:r>
      <w:r w:rsidR="00824D15" w:rsidRPr="00D55286">
        <w:rPr>
          <w:rFonts w:cs="Times New Roman"/>
          <w:color w:val="000000" w:themeColor="text1"/>
        </w:rPr>
        <w:t xml:space="preserve"> el</w:t>
      </w:r>
      <w:r w:rsidRPr="00D55286">
        <w:rPr>
          <w:rFonts w:cs="Times New Roman"/>
          <w:color w:val="000000" w:themeColor="text1"/>
        </w:rPr>
        <w:t xml:space="preserve"> principio del interés superior del niño se convierte en uno de los ejes transversales en la tutela </w:t>
      </w:r>
      <w:r w:rsidR="00D36DBA" w:rsidRPr="00D55286">
        <w:rPr>
          <w:rFonts w:cs="Times New Roman"/>
          <w:color w:val="000000" w:themeColor="text1"/>
        </w:rPr>
        <w:t xml:space="preserve">de los derechos de niños, niñas y adolescentes </w:t>
      </w:r>
      <w:r w:rsidR="00EF6E5D" w:rsidRPr="00D55286">
        <w:rPr>
          <w:rFonts w:cs="Times New Roman"/>
          <w:color w:val="000000" w:themeColor="text1"/>
        </w:rPr>
        <w:t xml:space="preserve">en tanto sirve a juezas y jueces y autoridades que conocen asuntos de menores como un instrumento de orientación para la interpretación de la legislación en relación con los hechos que se discutan en los distintos ámbitos. </w:t>
      </w:r>
    </w:p>
    <w:p w14:paraId="1A6C7E4E" w14:textId="77777777" w:rsidR="008A51E1" w:rsidRPr="00D55286" w:rsidRDefault="008A51E1" w:rsidP="008A51E1">
      <w:pPr>
        <w:spacing w:line="360" w:lineRule="auto"/>
        <w:rPr>
          <w:rFonts w:cs="Times New Roman"/>
          <w:color w:val="000000" w:themeColor="text1"/>
        </w:rPr>
      </w:pPr>
    </w:p>
    <w:p w14:paraId="32133B4C" w14:textId="6E916828" w:rsidR="00C65776" w:rsidRPr="00D55286" w:rsidRDefault="00C65776" w:rsidP="00165DC9">
      <w:pPr>
        <w:pStyle w:val="Ttulo3"/>
        <w:numPr>
          <w:ilvl w:val="0"/>
          <w:numId w:val="7"/>
        </w:numPr>
        <w:rPr>
          <w:color w:val="000000" w:themeColor="text1"/>
        </w:rPr>
      </w:pPr>
      <w:bookmarkStart w:id="12" w:name="_Toc396691906"/>
      <w:r w:rsidRPr="00D55286">
        <w:rPr>
          <w:color w:val="000000" w:themeColor="text1"/>
        </w:rPr>
        <w:t>Conclusiones</w:t>
      </w:r>
      <w:bookmarkEnd w:id="12"/>
    </w:p>
    <w:p w14:paraId="2675220F" w14:textId="77777777" w:rsidR="00A53945" w:rsidRPr="00D55286" w:rsidRDefault="00A53945" w:rsidP="00A53945">
      <w:pPr>
        <w:rPr>
          <w:color w:val="000000" w:themeColor="text1"/>
        </w:rPr>
      </w:pPr>
    </w:p>
    <w:p w14:paraId="7B8C13CC" w14:textId="4E0692B8" w:rsidR="00F879B0" w:rsidRPr="00D55286" w:rsidRDefault="00F879B0" w:rsidP="00F879B0">
      <w:pPr>
        <w:pStyle w:val="Prrafodelista"/>
        <w:numPr>
          <w:ilvl w:val="1"/>
          <w:numId w:val="1"/>
        </w:numPr>
        <w:spacing w:line="360" w:lineRule="auto"/>
        <w:rPr>
          <w:rFonts w:cs="Times New Roman"/>
          <w:color w:val="000000" w:themeColor="text1"/>
        </w:rPr>
      </w:pPr>
      <w:r w:rsidRPr="00D55286">
        <w:rPr>
          <w:rFonts w:cs="Times New Roman"/>
          <w:color w:val="000000" w:themeColor="text1"/>
        </w:rPr>
        <w:t xml:space="preserve">En el caso del Ecuador el artículo 43 </w:t>
      </w:r>
      <w:r w:rsidR="00261A00" w:rsidRPr="00D55286">
        <w:rPr>
          <w:rFonts w:cs="Times New Roman"/>
          <w:color w:val="000000" w:themeColor="text1"/>
        </w:rPr>
        <w:t xml:space="preserve">de la Constitución, así como el Convenio 183 de la OIT </w:t>
      </w:r>
      <w:r w:rsidRPr="00D55286">
        <w:rPr>
          <w:rFonts w:cs="Times New Roman"/>
          <w:color w:val="000000" w:themeColor="text1"/>
        </w:rPr>
        <w:t>garantiza</w:t>
      </w:r>
      <w:r w:rsidR="00261A00" w:rsidRPr="00D55286">
        <w:rPr>
          <w:rFonts w:cs="Times New Roman"/>
          <w:color w:val="000000" w:themeColor="text1"/>
        </w:rPr>
        <w:t>n</w:t>
      </w:r>
      <w:r w:rsidR="001C4DA3" w:rsidRPr="00D55286">
        <w:rPr>
          <w:rFonts w:cs="Times New Roman"/>
          <w:color w:val="000000" w:themeColor="text1"/>
        </w:rPr>
        <w:t xml:space="preserve"> en forma adecuada</w:t>
      </w:r>
      <w:r w:rsidR="00261A00" w:rsidRPr="00D55286">
        <w:rPr>
          <w:rFonts w:cs="Times New Roman"/>
          <w:color w:val="000000" w:themeColor="text1"/>
        </w:rPr>
        <w:t xml:space="preserve"> los derechos de</w:t>
      </w:r>
      <w:r w:rsidRPr="00D55286">
        <w:rPr>
          <w:rFonts w:cs="Times New Roman"/>
          <w:color w:val="000000" w:themeColor="text1"/>
        </w:rPr>
        <w:t xml:space="preserve"> la mujer trabajadora en estado de embarazo y en el periodo de lactancia. </w:t>
      </w:r>
    </w:p>
    <w:p w14:paraId="03559506" w14:textId="7B679CA4" w:rsidR="00D55286" w:rsidRDefault="009231BD" w:rsidP="00D55286">
      <w:pPr>
        <w:pStyle w:val="Prrafodelista"/>
        <w:numPr>
          <w:ilvl w:val="1"/>
          <w:numId w:val="1"/>
        </w:numPr>
        <w:spacing w:line="360" w:lineRule="auto"/>
        <w:rPr>
          <w:rFonts w:cs="Times New Roman"/>
          <w:color w:val="000000" w:themeColor="text1"/>
        </w:rPr>
      </w:pPr>
      <w:r w:rsidRPr="00D55286">
        <w:rPr>
          <w:rFonts w:cs="Times New Roman"/>
          <w:color w:val="000000" w:themeColor="text1"/>
        </w:rPr>
        <w:t>El principio del interés superior del niño obliga a</w:t>
      </w:r>
      <w:r w:rsidR="00261A00" w:rsidRPr="00D55286">
        <w:rPr>
          <w:rFonts w:cs="Times New Roman"/>
          <w:color w:val="000000" w:themeColor="text1"/>
        </w:rPr>
        <w:t xml:space="preserve"> las</w:t>
      </w:r>
      <w:r w:rsidRPr="00D55286">
        <w:rPr>
          <w:rFonts w:cs="Times New Roman"/>
          <w:color w:val="000000" w:themeColor="text1"/>
        </w:rPr>
        <w:t xml:space="preserve"> autoridades e instituciones</w:t>
      </w:r>
      <w:r w:rsidR="00261A00" w:rsidRPr="00D55286">
        <w:rPr>
          <w:rFonts w:cs="Times New Roman"/>
          <w:color w:val="000000" w:themeColor="text1"/>
        </w:rPr>
        <w:t>, a</w:t>
      </w:r>
      <w:r w:rsidR="00673E69" w:rsidRPr="00D55286">
        <w:rPr>
          <w:rFonts w:cs="Times New Roman"/>
          <w:color w:val="000000" w:themeColor="text1"/>
        </w:rPr>
        <w:t xml:space="preserve"> tomar decisiones correctas en el </w:t>
      </w:r>
      <w:r w:rsidRPr="00D55286">
        <w:rPr>
          <w:rFonts w:cs="Times New Roman"/>
          <w:color w:val="000000" w:themeColor="text1"/>
        </w:rPr>
        <w:t xml:space="preserve">ejercicio de sus atribuciones en pro del respeto </w:t>
      </w:r>
      <w:r w:rsidR="00673E69" w:rsidRPr="00D55286">
        <w:rPr>
          <w:rFonts w:cs="Times New Roman"/>
          <w:color w:val="000000" w:themeColor="text1"/>
        </w:rPr>
        <w:t xml:space="preserve">y garantía de </w:t>
      </w:r>
      <w:r w:rsidRPr="00D55286">
        <w:rPr>
          <w:rFonts w:cs="Times New Roman"/>
          <w:color w:val="000000" w:themeColor="text1"/>
        </w:rPr>
        <w:t>los derechos</w:t>
      </w:r>
      <w:r w:rsidR="00673E69" w:rsidRPr="00D55286">
        <w:rPr>
          <w:rFonts w:cs="Times New Roman"/>
          <w:color w:val="000000" w:themeColor="text1"/>
        </w:rPr>
        <w:t xml:space="preserve"> de niños, niñas y adolescentes</w:t>
      </w:r>
      <w:bookmarkStart w:id="13" w:name="_Toc396691907"/>
      <w:r w:rsidR="00D55286">
        <w:rPr>
          <w:rFonts w:cs="Times New Roman"/>
          <w:color w:val="000000" w:themeColor="text1"/>
        </w:rPr>
        <w:t>.</w:t>
      </w:r>
    </w:p>
    <w:p w14:paraId="5CA9DBF1" w14:textId="77777777" w:rsidR="00D55286" w:rsidRDefault="00D55286" w:rsidP="00D55286">
      <w:pPr>
        <w:spacing w:line="360" w:lineRule="auto"/>
        <w:rPr>
          <w:rFonts w:cs="Times New Roman"/>
          <w:color w:val="000000" w:themeColor="text1"/>
        </w:rPr>
      </w:pPr>
    </w:p>
    <w:p w14:paraId="18FC5E6C" w14:textId="77777777" w:rsidR="00D55286" w:rsidRDefault="00D55286" w:rsidP="00D55286">
      <w:pPr>
        <w:spacing w:line="360" w:lineRule="auto"/>
        <w:rPr>
          <w:rFonts w:cs="Times New Roman"/>
          <w:color w:val="000000" w:themeColor="text1"/>
        </w:rPr>
      </w:pPr>
    </w:p>
    <w:p w14:paraId="24BF1945" w14:textId="77777777" w:rsidR="00D55286" w:rsidRDefault="00D55286" w:rsidP="00D55286">
      <w:pPr>
        <w:spacing w:line="360" w:lineRule="auto"/>
        <w:rPr>
          <w:rFonts w:cs="Times New Roman"/>
          <w:color w:val="000000" w:themeColor="text1"/>
        </w:rPr>
      </w:pPr>
    </w:p>
    <w:p w14:paraId="52394335" w14:textId="77777777" w:rsidR="00D55286" w:rsidRDefault="00D55286" w:rsidP="00D55286">
      <w:pPr>
        <w:spacing w:line="360" w:lineRule="auto"/>
        <w:rPr>
          <w:rFonts w:cs="Times New Roman"/>
          <w:color w:val="000000" w:themeColor="text1"/>
        </w:rPr>
      </w:pPr>
    </w:p>
    <w:p w14:paraId="79D42B9B" w14:textId="77777777" w:rsidR="00D55286" w:rsidRDefault="00D55286" w:rsidP="00D55286">
      <w:pPr>
        <w:spacing w:line="360" w:lineRule="auto"/>
        <w:rPr>
          <w:rFonts w:cs="Times New Roman"/>
          <w:color w:val="000000" w:themeColor="text1"/>
        </w:rPr>
      </w:pPr>
    </w:p>
    <w:p w14:paraId="5B99D3F7" w14:textId="77777777" w:rsidR="00D55286" w:rsidRDefault="00D55286" w:rsidP="00D55286">
      <w:pPr>
        <w:spacing w:line="360" w:lineRule="auto"/>
        <w:rPr>
          <w:rFonts w:cs="Times New Roman"/>
          <w:color w:val="000000" w:themeColor="text1"/>
        </w:rPr>
      </w:pPr>
    </w:p>
    <w:p w14:paraId="376591E8" w14:textId="77777777" w:rsidR="00D55286" w:rsidRDefault="00D55286" w:rsidP="00D55286">
      <w:pPr>
        <w:spacing w:line="360" w:lineRule="auto"/>
        <w:rPr>
          <w:rFonts w:cs="Times New Roman"/>
          <w:color w:val="000000" w:themeColor="text1"/>
        </w:rPr>
      </w:pPr>
    </w:p>
    <w:p w14:paraId="4E9B4FB1" w14:textId="77777777" w:rsidR="00D55286" w:rsidRDefault="00D55286" w:rsidP="00D55286">
      <w:pPr>
        <w:spacing w:line="360" w:lineRule="auto"/>
        <w:rPr>
          <w:rFonts w:cs="Times New Roman"/>
          <w:color w:val="000000" w:themeColor="text1"/>
        </w:rPr>
      </w:pPr>
    </w:p>
    <w:p w14:paraId="374D0E0C" w14:textId="77777777" w:rsidR="00D55286" w:rsidRDefault="00D55286" w:rsidP="00D55286">
      <w:pPr>
        <w:spacing w:line="360" w:lineRule="auto"/>
        <w:rPr>
          <w:rFonts w:cs="Times New Roman"/>
          <w:color w:val="000000" w:themeColor="text1"/>
        </w:rPr>
      </w:pPr>
    </w:p>
    <w:p w14:paraId="2220A68C" w14:textId="77777777" w:rsidR="00D55286" w:rsidRDefault="00D55286" w:rsidP="00D55286">
      <w:pPr>
        <w:spacing w:line="360" w:lineRule="auto"/>
        <w:rPr>
          <w:rFonts w:cs="Times New Roman"/>
          <w:color w:val="000000" w:themeColor="text1"/>
        </w:rPr>
      </w:pPr>
    </w:p>
    <w:p w14:paraId="59A20793" w14:textId="77777777" w:rsidR="00D55286" w:rsidRDefault="00D55286" w:rsidP="00D55286">
      <w:pPr>
        <w:spacing w:line="360" w:lineRule="auto"/>
        <w:rPr>
          <w:rFonts w:cs="Times New Roman"/>
          <w:color w:val="000000" w:themeColor="text1"/>
        </w:rPr>
      </w:pPr>
    </w:p>
    <w:p w14:paraId="38096D84" w14:textId="77777777" w:rsidR="00D55286" w:rsidRDefault="00D55286" w:rsidP="00D55286">
      <w:pPr>
        <w:spacing w:line="360" w:lineRule="auto"/>
        <w:rPr>
          <w:rFonts w:cs="Times New Roman"/>
          <w:color w:val="000000" w:themeColor="text1"/>
        </w:rPr>
      </w:pPr>
    </w:p>
    <w:p w14:paraId="5CBB35FF" w14:textId="77777777" w:rsidR="00D55286" w:rsidRDefault="00D55286" w:rsidP="00D55286">
      <w:pPr>
        <w:spacing w:line="360" w:lineRule="auto"/>
        <w:rPr>
          <w:rFonts w:cs="Times New Roman"/>
          <w:color w:val="000000" w:themeColor="text1"/>
        </w:rPr>
      </w:pPr>
    </w:p>
    <w:p w14:paraId="151357B3" w14:textId="77777777" w:rsidR="00D55286" w:rsidRDefault="00D55286" w:rsidP="00D55286">
      <w:pPr>
        <w:spacing w:line="360" w:lineRule="auto"/>
        <w:rPr>
          <w:rFonts w:cs="Times New Roman"/>
          <w:color w:val="000000" w:themeColor="text1"/>
        </w:rPr>
      </w:pPr>
    </w:p>
    <w:p w14:paraId="22181C43" w14:textId="77777777" w:rsidR="00D55286" w:rsidRDefault="00D55286" w:rsidP="00D55286">
      <w:pPr>
        <w:spacing w:line="360" w:lineRule="auto"/>
        <w:rPr>
          <w:rFonts w:cs="Times New Roman"/>
          <w:color w:val="000000" w:themeColor="text1"/>
        </w:rPr>
      </w:pPr>
    </w:p>
    <w:p w14:paraId="488123D0" w14:textId="77777777" w:rsidR="00D55286" w:rsidRPr="00D55286" w:rsidRDefault="00D55286" w:rsidP="00D55286">
      <w:pPr>
        <w:spacing w:line="360" w:lineRule="auto"/>
        <w:rPr>
          <w:rFonts w:cs="Times New Roman"/>
          <w:color w:val="000000" w:themeColor="text1"/>
        </w:rPr>
      </w:pPr>
    </w:p>
    <w:p w14:paraId="26D696DF" w14:textId="77777777" w:rsidR="00C65776" w:rsidRPr="00D55286" w:rsidRDefault="00C65776" w:rsidP="00A53945">
      <w:pPr>
        <w:pStyle w:val="Ttulo1"/>
        <w:rPr>
          <w:color w:val="000000" w:themeColor="text1"/>
        </w:rPr>
      </w:pPr>
      <w:r w:rsidRPr="00D55286">
        <w:rPr>
          <w:color w:val="000000" w:themeColor="text1"/>
        </w:rPr>
        <w:lastRenderedPageBreak/>
        <w:t>CAPITULO II</w:t>
      </w:r>
      <w:bookmarkEnd w:id="13"/>
    </w:p>
    <w:p w14:paraId="63344000" w14:textId="77777777" w:rsidR="00757DE6" w:rsidRPr="00D55286" w:rsidRDefault="00757DE6" w:rsidP="0040417B">
      <w:pPr>
        <w:spacing w:line="360" w:lineRule="auto"/>
        <w:rPr>
          <w:rFonts w:cs="Times New Roman"/>
          <w:color w:val="000000" w:themeColor="text1"/>
        </w:rPr>
      </w:pPr>
    </w:p>
    <w:p w14:paraId="1166AEB3" w14:textId="77777777" w:rsidR="00C65776" w:rsidRPr="00D55286" w:rsidRDefault="00C65776" w:rsidP="00A53945">
      <w:pPr>
        <w:pStyle w:val="Ttulo2"/>
        <w:rPr>
          <w:color w:val="000000" w:themeColor="text1"/>
        </w:rPr>
      </w:pPr>
      <w:bookmarkStart w:id="14" w:name="_Toc396691908"/>
      <w:r w:rsidRPr="00D55286">
        <w:rPr>
          <w:color w:val="000000" w:themeColor="text1"/>
        </w:rPr>
        <w:t>El reconocimiento del derecho de libertad sindical en el Ecuador y la protección constitucional, internacional y legal</w:t>
      </w:r>
      <w:bookmarkEnd w:id="14"/>
      <w:r w:rsidRPr="00D55286">
        <w:rPr>
          <w:color w:val="000000" w:themeColor="text1"/>
        </w:rPr>
        <w:t xml:space="preserve"> </w:t>
      </w:r>
    </w:p>
    <w:p w14:paraId="76EC52E0" w14:textId="77777777" w:rsidR="00757DE6" w:rsidRPr="00D55286" w:rsidRDefault="00757DE6" w:rsidP="0040417B">
      <w:pPr>
        <w:spacing w:line="360" w:lineRule="auto"/>
        <w:rPr>
          <w:rFonts w:cs="Times New Roman"/>
          <w:b/>
          <w:color w:val="000000" w:themeColor="text1"/>
        </w:rPr>
      </w:pPr>
    </w:p>
    <w:p w14:paraId="380A8926" w14:textId="7B33A138" w:rsidR="00757DE6" w:rsidRPr="00D55286" w:rsidRDefault="00C65776" w:rsidP="00165DC9">
      <w:pPr>
        <w:pStyle w:val="Ttulo3"/>
        <w:numPr>
          <w:ilvl w:val="0"/>
          <w:numId w:val="8"/>
        </w:numPr>
        <w:rPr>
          <w:color w:val="000000" w:themeColor="text1"/>
        </w:rPr>
      </w:pPr>
      <w:bookmarkStart w:id="15" w:name="_Toc396691909"/>
      <w:r w:rsidRPr="00D55286">
        <w:rPr>
          <w:color w:val="000000" w:themeColor="text1"/>
        </w:rPr>
        <w:t>El derecho de libertad sindical según la Constitución del Ecuador</w:t>
      </w:r>
      <w:bookmarkEnd w:id="15"/>
    </w:p>
    <w:p w14:paraId="5FC318EB" w14:textId="77777777" w:rsidR="00A53945" w:rsidRPr="00D55286" w:rsidRDefault="00A53945" w:rsidP="00A53945">
      <w:pPr>
        <w:rPr>
          <w:color w:val="000000" w:themeColor="text1"/>
        </w:rPr>
      </w:pPr>
    </w:p>
    <w:p w14:paraId="3EC711A4" w14:textId="6960DADF" w:rsidR="00F3477B" w:rsidRPr="00D55286" w:rsidRDefault="00F3477B" w:rsidP="00757DE6">
      <w:pPr>
        <w:spacing w:line="360" w:lineRule="auto"/>
        <w:rPr>
          <w:rFonts w:cs="Times New Roman"/>
          <w:color w:val="000000" w:themeColor="text1"/>
        </w:rPr>
      </w:pPr>
      <w:r w:rsidRPr="00D55286">
        <w:rPr>
          <w:rFonts w:cs="Times New Roman"/>
          <w:color w:val="000000" w:themeColor="text1"/>
        </w:rPr>
        <w:t>Para efectos de esta investigación se precisa que existen de una parte, el derecho de asociación en forma general; y de otra, el derecho de asociación sindical</w:t>
      </w:r>
      <w:r w:rsidR="00145E05" w:rsidRPr="00D55286">
        <w:rPr>
          <w:rFonts w:cs="Times New Roman"/>
          <w:color w:val="000000" w:themeColor="text1"/>
        </w:rPr>
        <w:t>,</w:t>
      </w:r>
      <w:r w:rsidRPr="00D55286">
        <w:rPr>
          <w:rFonts w:cs="Times New Roman"/>
          <w:color w:val="000000" w:themeColor="text1"/>
        </w:rPr>
        <w:t xml:space="preserve"> o como denomina la OIT</w:t>
      </w:r>
      <w:r w:rsidR="00145E05" w:rsidRPr="00D55286">
        <w:rPr>
          <w:rFonts w:cs="Times New Roman"/>
          <w:color w:val="000000" w:themeColor="text1"/>
        </w:rPr>
        <w:t>,</w:t>
      </w:r>
      <w:r w:rsidRPr="00D55286">
        <w:rPr>
          <w:rFonts w:cs="Times New Roman"/>
          <w:color w:val="000000" w:themeColor="text1"/>
        </w:rPr>
        <w:t xml:space="preserve"> derecho de libertad sindical.</w:t>
      </w:r>
    </w:p>
    <w:p w14:paraId="76D0EBA2" w14:textId="77777777" w:rsidR="00F3477B" w:rsidRPr="00D55286" w:rsidRDefault="00F3477B" w:rsidP="00757DE6">
      <w:pPr>
        <w:spacing w:line="360" w:lineRule="auto"/>
        <w:rPr>
          <w:rFonts w:cs="Times New Roman"/>
          <w:color w:val="000000" w:themeColor="text1"/>
        </w:rPr>
      </w:pPr>
    </w:p>
    <w:p w14:paraId="259EBF69" w14:textId="1724E064" w:rsidR="00CA1A34" w:rsidRPr="00D55286" w:rsidRDefault="00F3477B" w:rsidP="00757DE6">
      <w:pPr>
        <w:spacing w:line="360" w:lineRule="auto"/>
        <w:rPr>
          <w:rFonts w:cs="Times New Roman"/>
          <w:color w:val="000000" w:themeColor="text1"/>
        </w:rPr>
      </w:pPr>
      <w:r w:rsidRPr="00D55286">
        <w:rPr>
          <w:rFonts w:cs="Times New Roman"/>
          <w:color w:val="000000" w:themeColor="text1"/>
        </w:rPr>
        <w:t xml:space="preserve">En el Ecuador en las primeras constituciones, esto es, </w:t>
      </w:r>
      <w:r w:rsidR="00261A00" w:rsidRPr="00D55286">
        <w:rPr>
          <w:rFonts w:cs="Times New Roman"/>
          <w:color w:val="000000" w:themeColor="text1"/>
        </w:rPr>
        <w:t xml:space="preserve">en </w:t>
      </w:r>
      <w:r w:rsidRPr="00D55286">
        <w:rPr>
          <w:rFonts w:cs="Times New Roman"/>
          <w:color w:val="000000" w:themeColor="text1"/>
        </w:rPr>
        <w:t xml:space="preserve">las de 1830, 1843, </w:t>
      </w:r>
      <w:r w:rsidR="00BF653D" w:rsidRPr="00D55286">
        <w:rPr>
          <w:rFonts w:cs="Times New Roman"/>
          <w:color w:val="000000" w:themeColor="text1"/>
        </w:rPr>
        <w:t xml:space="preserve">1845, </w:t>
      </w:r>
      <w:r w:rsidR="00A945CC" w:rsidRPr="00D55286">
        <w:rPr>
          <w:rFonts w:cs="Times New Roman"/>
          <w:color w:val="000000" w:themeColor="text1"/>
        </w:rPr>
        <w:t xml:space="preserve">1851, </w:t>
      </w:r>
      <w:r w:rsidR="00E25012" w:rsidRPr="00D55286">
        <w:rPr>
          <w:rFonts w:cs="Times New Roman"/>
          <w:color w:val="000000" w:themeColor="text1"/>
        </w:rPr>
        <w:t>1852</w:t>
      </w:r>
      <w:r w:rsidR="00CA1A34" w:rsidRPr="00D55286">
        <w:rPr>
          <w:rFonts w:cs="Times New Roman"/>
          <w:color w:val="000000" w:themeColor="text1"/>
        </w:rPr>
        <w:t xml:space="preserve">, 1861 no se reconoce ni el derecho de asociación en general como tampoco el derecho de asociación sindical o derecho de libertad sindical. </w:t>
      </w:r>
    </w:p>
    <w:p w14:paraId="6EFDDCDD" w14:textId="77777777" w:rsidR="00CA1A34" w:rsidRPr="00D55286" w:rsidRDefault="00CA1A34" w:rsidP="00757DE6">
      <w:pPr>
        <w:spacing w:line="360" w:lineRule="auto"/>
        <w:rPr>
          <w:rFonts w:cs="Times New Roman"/>
          <w:color w:val="000000" w:themeColor="text1"/>
        </w:rPr>
      </w:pPr>
    </w:p>
    <w:p w14:paraId="76F4374A" w14:textId="209CA54B" w:rsidR="00B17E97" w:rsidRPr="00D55286" w:rsidRDefault="00B17E97" w:rsidP="00757DE6">
      <w:pPr>
        <w:spacing w:line="360" w:lineRule="auto"/>
        <w:rPr>
          <w:rFonts w:cs="Times New Roman"/>
          <w:color w:val="000000" w:themeColor="text1"/>
        </w:rPr>
      </w:pPr>
      <w:r w:rsidRPr="00D55286">
        <w:rPr>
          <w:rFonts w:cs="Times New Roman"/>
          <w:color w:val="000000" w:themeColor="text1"/>
        </w:rPr>
        <w:t>En la Constitución de 1869</w:t>
      </w:r>
      <w:r w:rsidR="00CA1A34" w:rsidRPr="00D55286">
        <w:rPr>
          <w:rFonts w:cs="Times New Roman"/>
          <w:color w:val="000000" w:themeColor="text1"/>
        </w:rPr>
        <w:t xml:space="preserve"> </w:t>
      </w:r>
      <w:r w:rsidRPr="00D55286">
        <w:rPr>
          <w:rFonts w:cs="Times New Roman"/>
          <w:color w:val="000000" w:themeColor="text1"/>
        </w:rPr>
        <w:t xml:space="preserve">en la presidencia de </w:t>
      </w:r>
      <w:r w:rsidR="003F75F3" w:rsidRPr="00D55286">
        <w:rPr>
          <w:rFonts w:cs="Times New Roman"/>
          <w:color w:val="000000" w:themeColor="text1"/>
        </w:rPr>
        <w:t>García Moreno</w:t>
      </w:r>
      <w:r w:rsidRPr="00D55286">
        <w:rPr>
          <w:rFonts w:cs="Times New Roman"/>
          <w:color w:val="000000" w:themeColor="text1"/>
        </w:rPr>
        <w:t xml:space="preserve"> en el artículo 109 por primera vez se reconoce el derecho de asociación en forma general al expresar: </w:t>
      </w:r>
      <w:r w:rsidRPr="00D55286">
        <w:rPr>
          <w:rFonts w:cs="Times New Roman"/>
          <w:i/>
          <w:color w:val="000000" w:themeColor="text1"/>
        </w:rPr>
        <w:t xml:space="preserve">“Los ecuatorianos tienen el derecho de asociarse sin armas, con tal que respeten la religión, la moral y el orden público. Estas asociaciones estarán </w:t>
      </w:r>
      <w:r w:rsidR="003F75F3" w:rsidRPr="00D55286">
        <w:rPr>
          <w:rFonts w:cs="Times New Roman"/>
          <w:i/>
          <w:color w:val="000000" w:themeColor="text1"/>
        </w:rPr>
        <w:t>bajo la vigilancia</w:t>
      </w:r>
      <w:r w:rsidRPr="00D55286">
        <w:rPr>
          <w:rFonts w:cs="Times New Roman"/>
          <w:i/>
          <w:color w:val="000000" w:themeColor="text1"/>
        </w:rPr>
        <w:t xml:space="preserve"> del gobierno...”.</w:t>
      </w:r>
      <w:r w:rsidR="00B752F0" w:rsidRPr="00D55286">
        <w:rPr>
          <w:rStyle w:val="Refdenotaalpie"/>
          <w:rFonts w:cs="Times New Roman"/>
          <w:i/>
          <w:color w:val="000000" w:themeColor="text1"/>
        </w:rPr>
        <w:footnoteReference w:id="22"/>
      </w:r>
      <w:sdt>
        <w:sdtPr>
          <w:rPr>
            <w:rFonts w:cs="Times New Roman"/>
            <w:i/>
            <w:color w:val="000000" w:themeColor="text1"/>
          </w:rPr>
          <w:id w:val="1972165794"/>
          <w:citation/>
        </w:sdtPr>
        <w:sdtEndPr/>
        <w:sdtContent>
          <w:r w:rsidR="004F31A8">
            <w:rPr>
              <w:rFonts w:cs="Times New Roman"/>
              <w:i/>
              <w:color w:val="000000" w:themeColor="text1"/>
            </w:rPr>
            <w:fldChar w:fldCharType="begin"/>
          </w:r>
          <w:r w:rsidR="004F31A8">
            <w:rPr>
              <w:rFonts w:cs="Times New Roman"/>
              <w:i/>
              <w:color w:val="000000" w:themeColor="text1"/>
              <w:lang w:val="es-ES"/>
            </w:rPr>
            <w:instrText xml:space="preserve"> CITATION Con18 \l 3082 </w:instrText>
          </w:r>
          <w:r w:rsidR="004F31A8">
            <w:rPr>
              <w:rFonts w:cs="Times New Roman"/>
              <w:i/>
              <w:color w:val="000000" w:themeColor="text1"/>
            </w:rPr>
            <w:fldChar w:fldCharType="separate"/>
          </w:r>
          <w:r w:rsidR="004F31A8">
            <w:rPr>
              <w:rFonts w:cs="Times New Roman"/>
              <w:i/>
              <w:noProof/>
              <w:color w:val="000000" w:themeColor="text1"/>
              <w:lang w:val="es-ES"/>
            </w:rPr>
            <w:t xml:space="preserve"> </w:t>
          </w:r>
          <w:r w:rsidR="004F31A8" w:rsidRPr="004F31A8">
            <w:rPr>
              <w:rFonts w:cs="Times New Roman"/>
              <w:noProof/>
              <w:color w:val="000000" w:themeColor="text1"/>
              <w:lang w:val="es-ES"/>
            </w:rPr>
            <w:t>(Contistución de la República del Ecuador, 2008)</w:t>
          </w:r>
          <w:r w:rsidR="004F31A8">
            <w:rPr>
              <w:rFonts w:cs="Times New Roman"/>
              <w:i/>
              <w:color w:val="000000" w:themeColor="text1"/>
            </w:rPr>
            <w:fldChar w:fldCharType="end"/>
          </w:r>
        </w:sdtContent>
      </w:sdt>
    </w:p>
    <w:p w14:paraId="19F56E85" w14:textId="77777777" w:rsidR="00B17E97" w:rsidRPr="00D55286" w:rsidRDefault="00B17E97" w:rsidP="00757DE6">
      <w:pPr>
        <w:spacing w:line="360" w:lineRule="auto"/>
        <w:rPr>
          <w:rFonts w:cs="Times New Roman"/>
          <w:i/>
          <w:color w:val="000000" w:themeColor="text1"/>
        </w:rPr>
      </w:pPr>
    </w:p>
    <w:p w14:paraId="4976F3E0" w14:textId="273FDBB8" w:rsidR="00CC2948" w:rsidRPr="00D55286" w:rsidRDefault="00CC2948" w:rsidP="00757DE6">
      <w:pPr>
        <w:spacing w:line="360" w:lineRule="auto"/>
        <w:rPr>
          <w:rFonts w:cs="Times New Roman"/>
          <w:color w:val="000000" w:themeColor="text1"/>
        </w:rPr>
      </w:pPr>
      <w:r w:rsidRPr="00D55286">
        <w:rPr>
          <w:rFonts w:cs="Times New Roman"/>
          <w:color w:val="000000" w:themeColor="text1"/>
        </w:rPr>
        <w:t>Este inicio del reconocimiento del derecho de asociación tuvo dos condicionamientos, el uno que el ejercicio de este derecho está condicionado de una parte a q</w:t>
      </w:r>
      <w:r w:rsidR="00261A00" w:rsidRPr="00D55286">
        <w:rPr>
          <w:rFonts w:cs="Times New Roman"/>
          <w:color w:val="000000" w:themeColor="text1"/>
        </w:rPr>
        <w:t>ue no se usen armas y de otra</w:t>
      </w:r>
      <w:r w:rsidR="009F3CCC" w:rsidRPr="00D55286">
        <w:rPr>
          <w:rFonts w:cs="Times New Roman"/>
          <w:color w:val="000000" w:themeColor="text1"/>
        </w:rPr>
        <w:t>,</w:t>
      </w:r>
      <w:r w:rsidR="00261A00" w:rsidRPr="00D55286">
        <w:rPr>
          <w:rFonts w:cs="Times New Roman"/>
          <w:color w:val="000000" w:themeColor="text1"/>
        </w:rPr>
        <w:t xml:space="preserve"> </w:t>
      </w:r>
      <w:r w:rsidRPr="00D55286">
        <w:rPr>
          <w:rFonts w:cs="Times New Roman"/>
          <w:color w:val="000000" w:themeColor="text1"/>
        </w:rPr>
        <w:t>que al hacer uso del derecho de asociación se debe respetar la religión, la moral y el orden público, lo que pone en evidencia la fuerza de los sectores eclesiásticos</w:t>
      </w:r>
      <w:r w:rsidR="003F75F3" w:rsidRPr="00D55286">
        <w:rPr>
          <w:rFonts w:cs="Times New Roman"/>
          <w:color w:val="000000" w:themeColor="text1"/>
        </w:rPr>
        <w:t xml:space="preserve">, a la </w:t>
      </w:r>
      <w:r w:rsidR="009F3CCC" w:rsidRPr="00D55286">
        <w:rPr>
          <w:rFonts w:cs="Times New Roman"/>
          <w:color w:val="000000" w:themeColor="text1"/>
        </w:rPr>
        <w:t>cabeza con el presidente de la R</w:t>
      </w:r>
      <w:r w:rsidR="003F75F3" w:rsidRPr="00D55286">
        <w:rPr>
          <w:rFonts w:cs="Times New Roman"/>
          <w:color w:val="000000" w:themeColor="text1"/>
        </w:rPr>
        <w:t>epública García Moreno y</w:t>
      </w:r>
      <w:r w:rsidRPr="00D55286">
        <w:rPr>
          <w:rFonts w:cs="Times New Roman"/>
          <w:color w:val="000000" w:themeColor="text1"/>
        </w:rPr>
        <w:t xml:space="preserve"> por tanto</w:t>
      </w:r>
      <w:r w:rsidR="003F75F3" w:rsidRPr="00D55286">
        <w:rPr>
          <w:rFonts w:cs="Times New Roman"/>
          <w:color w:val="000000" w:themeColor="text1"/>
        </w:rPr>
        <w:t xml:space="preserve"> la fuerza</w:t>
      </w:r>
      <w:r w:rsidRPr="00D55286">
        <w:rPr>
          <w:rFonts w:cs="Times New Roman"/>
          <w:color w:val="000000" w:themeColor="text1"/>
        </w:rPr>
        <w:t xml:space="preserve"> de la religión</w:t>
      </w:r>
      <w:r w:rsidR="003F75F3" w:rsidRPr="00D55286">
        <w:rPr>
          <w:rFonts w:cs="Times New Roman"/>
          <w:color w:val="000000" w:themeColor="text1"/>
        </w:rPr>
        <w:t xml:space="preserve"> en esa </w:t>
      </w:r>
      <w:r w:rsidR="00E5621F" w:rsidRPr="00D55286">
        <w:rPr>
          <w:rFonts w:cs="Times New Roman"/>
          <w:color w:val="000000" w:themeColor="text1"/>
        </w:rPr>
        <w:t>época</w:t>
      </w:r>
      <w:r w:rsidRPr="00D55286">
        <w:rPr>
          <w:rFonts w:cs="Times New Roman"/>
          <w:color w:val="000000" w:themeColor="text1"/>
        </w:rPr>
        <w:t xml:space="preserve">. </w:t>
      </w:r>
    </w:p>
    <w:p w14:paraId="2C774FF4" w14:textId="6F311080" w:rsidR="00CC2948" w:rsidRPr="00D55286" w:rsidRDefault="00CC2948" w:rsidP="00757DE6">
      <w:pPr>
        <w:spacing w:line="360" w:lineRule="auto"/>
        <w:rPr>
          <w:rFonts w:cs="Times New Roman"/>
          <w:color w:val="000000" w:themeColor="text1"/>
        </w:rPr>
      </w:pPr>
    </w:p>
    <w:p w14:paraId="4852F03E" w14:textId="790A0DF8" w:rsidR="00E5621F" w:rsidRPr="00D55286" w:rsidRDefault="00E5621F" w:rsidP="00757DE6">
      <w:pPr>
        <w:spacing w:line="360" w:lineRule="auto"/>
        <w:rPr>
          <w:rFonts w:cs="Times New Roman"/>
          <w:color w:val="000000" w:themeColor="text1"/>
        </w:rPr>
      </w:pPr>
      <w:r w:rsidRPr="00D55286">
        <w:rPr>
          <w:rFonts w:cs="Times New Roman"/>
          <w:color w:val="000000" w:themeColor="text1"/>
        </w:rPr>
        <w:t xml:space="preserve">En la Constitución </w:t>
      </w:r>
      <w:r w:rsidR="00276A4A" w:rsidRPr="00D55286">
        <w:rPr>
          <w:rFonts w:cs="Times New Roman"/>
          <w:color w:val="000000" w:themeColor="text1"/>
        </w:rPr>
        <w:t>expedida en</w:t>
      </w:r>
      <w:r w:rsidRPr="00D55286">
        <w:rPr>
          <w:rFonts w:cs="Times New Roman"/>
          <w:color w:val="000000" w:themeColor="text1"/>
        </w:rPr>
        <w:t xml:space="preserve"> 1878 en el gob</w:t>
      </w:r>
      <w:r w:rsidR="00276A4A" w:rsidRPr="00D55286">
        <w:rPr>
          <w:rFonts w:cs="Times New Roman"/>
          <w:color w:val="000000" w:themeColor="text1"/>
        </w:rPr>
        <w:t xml:space="preserve">ierno de Ignacio de Veintimilla, </w:t>
      </w:r>
      <w:r w:rsidR="002E0233" w:rsidRPr="00D55286">
        <w:rPr>
          <w:rFonts w:cs="Times New Roman"/>
          <w:color w:val="000000" w:themeColor="text1"/>
        </w:rPr>
        <w:t>no consta como una garantía de los ecuatorianos el derecho de asociación</w:t>
      </w:r>
      <w:r w:rsidR="00D7341D" w:rsidRPr="00D55286">
        <w:rPr>
          <w:rFonts w:cs="Times New Roman"/>
          <w:color w:val="000000" w:themeColor="text1"/>
        </w:rPr>
        <w:t>.</w:t>
      </w:r>
    </w:p>
    <w:p w14:paraId="72B0C052" w14:textId="77777777" w:rsidR="00E5621F" w:rsidRPr="00D55286" w:rsidRDefault="00E5621F" w:rsidP="00757DE6">
      <w:pPr>
        <w:spacing w:line="360" w:lineRule="auto"/>
        <w:rPr>
          <w:rFonts w:cs="Times New Roman"/>
          <w:color w:val="000000" w:themeColor="text1"/>
        </w:rPr>
      </w:pPr>
    </w:p>
    <w:p w14:paraId="14A9BB7B" w14:textId="4AD04314" w:rsidR="00D7341D" w:rsidRPr="00D55286" w:rsidRDefault="00CC2948" w:rsidP="00757DE6">
      <w:pPr>
        <w:spacing w:line="360" w:lineRule="auto"/>
        <w:rPr>
          <w:rFonts w:cs="Times New Roman"/>
          <w:color w:val="000000" w:themeColor="text1"/>
        </w:rPr>
      </w:pPr>
      <w:r w:rsidRPr="00D55286">
        <w:rPr>
          <w:rFonts w:cs="Times New Roman"/>
          <w:color w:val="000000" w:themeColor="text1"/>
        </w:rPr>
        <w:lastRenderedPageBreak/>
        <w:t xml:space="preserve">En la Constitución de 1884 </w:t>
      </w:r>
      <w:r w:rsidR="00D7341D" w:rsidRPr="00D55286">
        <w:rPr>
          <w:rFonts w:cs="Times New Roman"/>
          <w:color w:val="000000" w:themeColor="text1"/>
        </w:rPr>
        <w:t>dictada en el gobierno</w:t>
      </w:r>
      <w:r w:rsidR="003F75F3" w:rsidRPr="00D55286">
        <w:rPr>
          <w:rFonts w:cs="Times New Roman"/>
          <w:color w:val="000000" w:themeColor="text1"/>
        </w:rPr>
        <w:t xml:space="preserve"> de José María Placido </w:t>
      </w:r>
      <w:proofErr w:type="spellStart"/>
      <w:r w:rsidR="003F75F3" w:rsidRPr="00D55286">
        <w:rPr>
          <w:rFonts w:cs="Times New Roman"/>
          <w:color w:val="000000" w:themeColor="text1"/>
        </w:rPr>
        <w:t>Camaño</w:t>
      </w:r>
      <w:proofErr w:type="spellEnd"/>
      <w:r w:rsidR="00D7341D" w:rsidRPr="00D55286">
        <w:rPr>
          <w:rFonts w:cs="Times New Roman"/>
          <w:color w:val="000000" w:themeColor="text1"/>
        </w:rPr>
        <w:t>, en el artículo 19 se vuelve a introducir el derecho de libertad de reunión y asociación sin armas para objetos lícitos.</w:t>
      </w:r>
    </w:p>
    <w:p w14:paraId="6459243E" w14:textId="77777777" w:rsidR="00D7341D" w:rsidRPr="00D55286" w:rsidRDefault="00D7341D" w:rsidP="00757DE6">
      <w:pPr>
        <w:spacing w:line="360" w:lineRule="auto"/>
        <w:rPr>
          <w:rFonts w:cs="Times New Roman"/>
          <w:color w:val="000000" w:themeColor="text1"/>
        </w:rPr>
      </w:pPr>
    </w:p>
    <w:p w14:paraId="32AA26F7" w14:textId="500D5129" w:rsidR="00D7341D" w:rsidRPr="00D55286" w:rsidRDefault="00D7341D" w:rsidP="00757DE6">
      <w:pPr>
        <w:spacing w:line="360" w:lineRule="auto"/>
        <w:rPr>
          <w:rFonts w:cs="Times New Roman"/>
          <w:color w:val="000000" w:themeColor="text1"/>
        </w:rPr>
      </w:pPr>
      <w:r w:rsidRPr="00D55286">
        <w:rPr>
          <w:rFonts w:cs="Times New Roman"/>
          <w:color w:val="000000" w:themeColor="text1"/>
        </w:rPr>
        <w:t>En la Constitución de 1897 en el artículo 24, expedida en el gobierno de Eloy Alfaro, se mantiene como una garantía de los ecuatorianos la libertad de reunión y asociación sin armas para objetos no prohibidos por la</w:t>
      </w:r>
      <w:r w:rsidR="00627FB3" w:rsidRPr="00D55286">
        <w:rPr>
          <w:rFonts w:cs="Times New Roman"/>
          <w:color w:val="000000" w:themeColor="text1"/>
        </w:rPr>
        <w:t>s</w:t>
      </w:r>
      <w:r w:rsidRPr="00D55286">
        <w:rPr>
          <w:rFonts w:cs="Times New Roman"/>
          <w:color w:val="000000" w:themeColor="text1"/>
        </w:rPr>
        <w:t xml:space="preserve"> ley</w:t>
      </w:r>
      <w:r w:rsidR="00627FB3" w:rsidRPr="00D55286">
        <w:rPr>
          <w:rFonts w:cs="Times New Roman"/>
          <w:color w:val="000000" w:themeColor="text1"/>
        </w:rPr>
        <w:t xml:space="preserve">es; garantía individual y política que se mantiene en el artículo 26 numeral, 17 de la Constitución de 1906 expedida también en el gobierno de Eloy Alfaro. </w:t>
      </w:r>
    </w:p>
    <w:p w14:paraId="7ACB68C6" w14:textId="77777777" w:rsidR="00261A00" w:rsidRPr="00D55286" w:rsidRDefault="00261A00" w:rsidP="00757DE6">
      <w:pPr>
        <w:spacing w:line="360" w:lineRule="auto"/>
        <w:rPr>
          <w:rFonts w:cs="Times New Roman"/>
          <w:color w:val="000000" w:themeColor="text1"/>
        </w:rPr>
      </w:pPr>
    </w:p>
    <w:p w14:paraId="1A230700" w14:textId="21C672BF" w:rsidR="003E6140" w:rsidRPr="00D55286" w:rsidRDefault="003E6140" w:rsidP="00757DE6">
      <w:pPr>
        <w:spacing w:line="360" w:lineRule="auto"/>
        <w:rPr>
          <w:rFonts w:cs="Times New Roman"/>
          <w:color w:val="000000" w:themeColor="text1"/>
        </w:rPr>
      </w:pPr>
      <w:r w:rsidRPr="00D55286">
        <w:rPr>
          <w:rFonts w:cs="Times New Roman"/>
          <w:color w:val="000000" w:themeColor="text1"/>
        </w:rPr>
        <w:t>Es en la Constitución de 1929 en el gobierno del presidente constitucional interino Isidro Ayora que se reconoce a más del derecho de libertad de asociación y agremiación en forma general el derecho de libertad sindical tanto para los obreros como para los empresarios, de este modo el artículo 151 señala que la Constitución garantiza a los habitantes del Ecuador, principalmente, los siguientes derechos:</w:t>
      </w:r>
    </w:p>
    <w:p w14:paraId="6BEE2082" w14:textId="77777777" w:rsidR="003E6140" w:rsidRPr="00D55286" w:rsidRDefault="003E6140" w:rsidP="00757DE6">
      <w:pPr>
        <w:spacing w:line="360" w:lineRule="auto"/>
        <w:rPr>
          <w:rFonts w:cs="Times New Roman"/>
          <w:color w:val="000000" w:themeColor="text1"/>
        </w:rPr>
      </w:pPr>
    </w:p>
    <w:p w14:paraId="6329E444" w14:textId="0429E97B" w:rsidR="00627FB3" w:rsidRPr="00D55286" w:rsidRDefault="00A01DCB" w:rsidP="009F3CCC">
      <w:pPr>
        <w:ind w:left="709"/>
        <w:rPr>
          <w:rFonts w:cs="Times New Roman"/>
          <w:i/>
          <w:color w:val="000000" w:themeColor="text1"/>
        </w:rPr>
      </w:pPr>
      <w:r w:rsidRPr="00D55286">
        <w:rPr>
          <w:rFonts w:cs="Times New Roman"/>
          <w:i/>
          <w:color w:val="000000" w:themeColor="text1"/>
        </w:rPr>
        <w:t xml:space="preserve">24. </w:t>
      </w:r>
      <w:r w:rsidR="003E6140" w:rsidRPr="00D55286">
        <w:rPr>
          <w:rFonts w:cs="Times New Roman"/>
          <w:i/>
          <w:color w:val="000000" w:themeColor="text1"/>
        </w:rPr>
        <w:t>La libertad de asociación y agremiación</w:t>
      </w:r>
      <w:r w:rsidRPr="00D55286">
        <w:rPr>
          <w:rFonts w:cs="Times New Roman"/>
          <w:i/>
          <w:color w:val="000000" w:themeColor="text1"/>
        </w:rPr>
        <w:t xml:space="preserve">. </w:t>
      </w:r>
    </w:p>
    <w:p w14:paraId="12989F74" w14:textId="712F3323" w:rsidR="00A01DCB" w:rsidRPr="00D55286" w:rsidRDefault="00A01DCB" w:rsidP="009F3CCC">
      <w:pPr>
        <w:ind w:left="709"/>
        <w:rPr>
          <w:rFonts w:cs="Times New Roman"/>
          <w:i/>
          <w:color w:val="000000" w:themeColor="text1"/>
        </w:rPr>
      </w:pPr>
      <w:r w:rsidRPr="00D55286">
        <w:rPr>
          <w:rFonts w:cs="Times New Roman"/>
          <w:i/>
          <w:color w:val="000000" w:themeColor="text1"/>
        </w:rPr>
        <w:t>El Estado cuidará de estimular y desarrollar la cooperación social.</w:t>
      </w:r>
    </w:p>
    <w:p w14:paraId="654DB540" w14:textId="7A5C8E42" w:rsidR="00A01DCB" w:rsidRPr="00D55286" w:rsidRDefault="00A01DCB" w:rsidP="009F3CCC">
      <w:pPr>
        <w:ind w:left="709"/>
        <w:rPr>
          <w:rFonts w:cs="Times New Roman"/>
          <w:i/>
          <w:color w:val="000000" w:themeColor="text1"/>
        </w:rPr>
      </w:pPr>
      <w:r w:rsidRPr="00D55286">
        <w:rPr>
          <w:rFonts w:cs="Times New Roman"/>
          <w:i/>
          <w:color w:val="000000" w:themeColor="text1"/>
        </w:rPr>
        <w:t xml:space="preserve">Tanto los obreros como los patronos o empresarios tendrán derecho para asociarse en pro de sus respectivos intereses, formando sindicatos o asociaciones profesionales. </w:t>
      </w:r>
    </w:p>
    <w:p w14:paraId="4BCA7815" w14:textId="5A0ACE92" w:rsidR="00A01DCB" w:rsidRPr="00D55286" w:rsidRDefault="00A01DCB" w:rsidP="009F3CCC">
      <w:pPr>
        <w:ind w:left="709"/>
        <w:rPr>
          <w:rFonts w:cs="Times New Roman"/>
          <w:i/>
          <w:color w:val="000000" w:themeColor="text1"/>
        </w:rPr>
      </w:pPr>
      <w:r w:rsidRPr="00D55286">
        <w:rPr>
          <w:rFonts w:cs="Times New Roman"/>
          <w:i/>
          <w:color w:val="000000" w:themeColor="text1"/>
        </w:rPr>
        <w:t xml:space="preserve">Para la solución de los conflictos del capital y el trabajo se constituirán tribunales de conciliación y arbitraje. </w:t>
      </w:r>
    </w:p>
    <w:p w14:paraId="58E165CA" w14:textId="22A48FF6" w:rsidR="00A01DCB" w:rsidRPr="00D55286" w:rsidRDefault="00A01DCB" w:rsidP="009F3CCC">
      <w:pPr>
        <w:ind w:left="709"/>
        <w:rPr>
          <w:rFonts w:cs="Times New Roman"/>
          <w:i/>
          <w:color w:val="000000" w:themeColor="text1"/>
        </w:rPr>
      </w:pPr>
      <w:r w:rsidRPr="00D55286">
        <w:rPr>
          <w:rFonts w:cs="Times New Roman"/>
          <w:i/>
          <w:color w:val="000000" w:themeColor="text1"/>
        </w:rPr>
        <w:t xml:space="preserve">La ley reglamentara todo lo relativo a coaliciones, huelgas y paros. </w:t>
      </w:r>
      <w:r w:rsidR="00B752F0" w:rsidRPr="00D55286">
        <w:rPr>
          <w:rStyle w:val="Refdenotaalpie"/>
          <w:rFonts w:cs="Times New Roman"/>
          <w:i/>
          <w:color w:val="000000" w:themeColor="text1"/>
        </w:rPr>
        <w:footnoteReference w:id="23"/>
      </w:r>
      <w:sdt>
        <w:sdtPr>
          <w:rPr>
            <w:rFonts w:cs="Times New Roman"/>
            <w:i/>
            <w:color w:val="000000" w:themeColor="text1"/>
          </w:rPr>
          <w:id w:val="864028959"/>
          <w:citation/>
        </w:sdtPr>
        <w:sdtEndPr/>
        <w:sdtContent>
          <w:r w:rsidR="004F31A8">
            <w:rPr>
              <w:rFonts w:cs="Times New Roman"/>
              <w:i/>
              <w:color w:val="000000" w:themeColor="text1"/>
            </w:rPr>
            <w:fldChar w:fldCharType="begin"/>
          </w:r>
          <w:r w:rsidR="004F31A8">
            <w:rPr>
              <w:rFonts w:cs="Times New Roman"/>
              <w:i/>
              <w:color w:val="000000" w:themeColor="text1"/>
              <w:lang w:val="es-ES"/>
            </w:rPr>
            <w:instrText xml:space="preserve"> CITATION Con29 \l 3082 </w:instrText>
          </w:r>
          <w:r w:rsidR="004F31A8">
            <w:rPr>
              <w:rFonts w:cs="Times New Roman"/>
              <w:i/>
              <w:color w:val="000000" w:themeColor="text1"/>
            </w:rPr>
            <w:fldChar w:fldCharType="separate"/>
          </w:r>
          <w:r w:rsidR="004F31A8">
            <w:rPr>
              <w:rFonts w:cs="Times New Roman"/>
              <w:i/>
              <w:noProof/>
              <w:color w:val="000000" w:themeColor="text1"/>
              <w:lang w:val="es-ES"/>
            </w:rPr>
            <w:t xml:space="preserve"> </w:t>
          </w:r>
          <w:r w:rsidR="004F31A8" w:rsidRPr="004F31A8">
            <w:rPr>
              <w:rFonts w:cs="Times New Roman"/>
              <w:noProof/>
              <w:color w:val="000000" w:themeColor="text1"/>
              <w:lang w:val="es-ES"/>
            </w:rPr>
            <w:t>(Constitución del Ecuador, 1929)</w:t>
          </w:r>
          <w:r w:rsidR="004F31A8">
            <w:rPr>
              <w:rFonts w:cs="Times New Roman"/>
              <w:i/>
              <w:color w:val="000000" w:themeColor="text1"/>
            </w:rPr>
            <w:fldChar w:fldCharType="end"/>
          </w:r>
        </w:sdtContent>
      </w:sdt>
    </w:p>
    <w:p w14:paraId="3306D0DE" w14:textId="77777777" w:rsidR="00A01DCB" w:rsidRPr="00D55286" w:rsidRDefault="00A01DCB" w:rsidP="00A01DCB">
      <w:pPr>
        <w:spacing w:line="360" w:lineRule="auto"/>
        <w:rPr>
          <w:rFonts w:cs="Times New Roman"/>
          <w:i/>
          <w:color w:val="000000" w:themeColor="text1"/>
        </w:rPr>
      </w:pPr>
    </w:p>
    <w:p w14:paraId="2787B083" w14:textId="5949A775" w:rsidR="00A01DCB" w:rsidRPr="00D55286" w:rsidRDefault="00A01DCB" w:rsidP="00A01DCB">
      <w:pPr>
        <w:spacing w:line="360" w:lineRule="auto"/>
        <w:rPr>
          <w:rFonts w:cs="Times New Roman"/>
          <w:color w:val="000000" w:themeColor="text1"/>
        </w:rPr>
      </w:pPr>
      <w:r w:rsidRPr="00D55286">
        <w:rPr>
          <w:rFonts w:cs="Times New Roman"/>
          <w:color w:val="000000" w:themeColor="text1"/>
        </w:rPr>
        <w:t xml:space="preserve">De este modo </w:t>
      </w:r>
      <w:r w:rsidR="00DB03F9" w:rsidRPr="00D55286">
        <w:rPr>
          <w:rFonts w:cs="Times New Roman"/>
          <w:color w:val="000000" w:themeColor="text1"/>
        </w:rPr>
        <w:t>en la historia del derecho constitucional ecuatoriano, es en la Constitución de 1929 en la que por primera vez se reconoce el derecho de libertad sindical en el Ecuador como consta en la norma citada y además de manera concomitante con el reconocimiento referido,</w:t>
      </w:r>
      <w:r w:rsidR="00261A00" w:rsidRPr="00D55286">
        <w:rPr>
          <w:rFonts w:cs="Times New Roman"/>
          <w:color w:val="000000" w:themeColor="text1"/>
        </w:rPr>
        <w:t xml:space="preserve"> se</w:t>
      </w:r>
      <w:r w:rsidR="00DB03F9" w:rsidRPr="00D55286">
        <w:rPr>
          <w:rFonts w:cs="Times New Roman"/>
          <w:color w:val="000000" w:themeColor="text1"/>
        </w:rPr>
        <w:t xml:space="preserve"> estableció que para los conflictos colectivos que pudieran surgir cuando los obreros haciendo uso del derecho </w:t>
      </w:r>
      <w:r w:rsidR="004020F4" w:rsidRPr="00D55286">
        <w:rPr>
          <w:rFonts w:cs="Times New Roman"/>
          <w:color w:val="000000" w:themeColor="text1"/>
        </w:rPr>
        <w:t xml:space="preserve">de organización o libertad sindical, forman sus organizaciones sindicales con las cuales llegan a suscribir contratos colectivos y por razones jurídicas se producen diferencias entre trabajadores y empleadores, para resolver sus diferencias en el ámbito legal, la </w:t>
      </w:r>
      <w:r w:rsidR="004020F4" w:rsidRPr="00D55286">
        <w:rPr>
          <w:rFonts w:cs="Times New Roman"/>
          <w:color w:val="000000" w:themeColor="text1"/>
        </w:rPr>
        <w:lastRenderedPageBreak/>
        <w:t>Constitución de 1929 elevó a rango constitucional de que aquellas se resolverían en tribuna</w:t>
      </w:r>
      <w:r w:rsidR="00261A00" w:rsidRPr="00D55286">
        <w:rPr>
          <w:rFonts w:cs="Times New Roman"/>
          <w:color w:val="000000" w:themeColor="text1"/>
        </w:rPr>
        <w:t xml:space="preserve">les de conciliación y arbitraje. </w:t>
      </w:r>
    </w:p>
    <w:p w14:paraId="0F3A6B07" w14:textId="77777777" w:rsidR="004020F4" w:rsidRPr="00D55286" w:rsidRDefault="004020F4" w:rsidP="00A01DCB">
      <w:pPr>
        <w:spacing w:line="360" w:lineRule="auto"/>
        <w:rPr>
          <w:rFonts w:cs="Times New Roman"/>
          <w:color w:val="000000" w:themeColor="text1"/>
        </w:rPr>
      </w:pPr>
    </w:p>
    <w:p w14:paraId="67C1EDF2" w14:textId="057FEC15" w:rsidR="004020F4" w:rsidRPr="00D55286" w:rsidRDefault="00BD758B" w:rsidP="00A01DCB">
      <w:pPr>
        <w:spacing w:line="360" w:lineRule="auto"/>
        <w:rPr>
          <w:rFonts w:cs="Times New Roman"/>
          <w:i/>
          <w:color w:val="000000" w:themeColor="text1"/>
        </w:rPr>
      </w:pPr>
      <w:r w:rsidRPr="00D55286">
        <w:rPr>
          <w:rFonts w:cs="Times New Roman"/>
          <w:color w:val="000000" w:themeColor="text1"/>
        </w:rPr>
        <w:t xml:space="preserve">En la Constitución de 1945 adoptada en el gobierno de José María Velazco Ibarra en el artículo 148 literales k y l, se reconoce y garantiza ahora sí de manera </w:t>
      </w:r>
      <w:r w:rsidR="00261A00" w:rsidRPr="00D55286">
        <w:rPr>
          <w:rFonts w:cs="Times New Roman"/>
          <w:color w:val="000000" w:themeColor="text1"/>
        </w:rPr>
        <w:t>categórica</w:t>
      </w:r>
      <w:r w:rsidRPr="00D55286">
        <w:rPr>
          <w:rFonts w:cs="Times New Roman"/>
          <w:color w:val="000000" w:themeColor="text1"/>
        </w:rPr>
        <w:t xml:space="preserve"> </w:t>
      </w:r>
      <w:r w:rsidRPr="00D55286">
        <w:rPr>
          <w:rFonts w:cs="Times New Roman"/>
          <w:i/>
          <w:color w:val="000000" w:themeColor="text1"/>
        </w:rPr>
        <w:t>“…el derecho sindical de patronos y trabajadores para los fines de su actividad económico- social y el derecho de organización de los empleados públicos”</w:t>
      </w:r>
      <w:r w:rsidRPr="00D55286">
        <w:rPr>
          <w:rFonts w:cs="Times New Roman"/>
          <w:color w:val="000000" w:themeColor="text1"/>
        </w:rPr>
        <w:t xml:space="preserve">; así como se reconoce </w:t>
      </w:r>
      <w:r w:rsidR="008938F8" w:rsidRPr="00D55286">
        <w:rPr>
          <w:rFonts w:cs="Times New Roman"/>
          <w:i/>
          <w:color w:val="000000" w:themeColor="text1"/>
        </w:rPr>
        <w:t>“el derecho de los trabajadores a la huelga y de los patrones al paro…”</w:t>
      </w:r>
      <w:r w:rsidR="00B752F0" w:rsidRPr="00D55286">
        <w:rPr>
          <w:rStyle w:val="Refdenotaalpie"/>
          <w:rFonts w:cs="Times New Roman"/>
          <w:i/>
          <w:color w:val="000000" w:themeColor="text1"/>
        </w:rPr>
        <w:footnoteReference w:id="24"/>
      </w:r>
      <w:r w:rsidR="008938F8" w:rsidRPr="00D55286">
        <w:rPr>
          <w:rFonts w:cs="Times New Roman"/>
          <w:i/>
          <w:color w:val="000000" w:themeColor="text1"/>
        </w:rPr>
        <w:t>.</w:t>
      </w:r>
      <w:sdt>
        <w:sdtPr>
          <w:rPr>
            <w:rFonts w:cs="Times New Roman"/>
            <w:i/>
            <w:color w:val="000000" w:themeColor="text1"/>
          </w:rPr>
          <w:id w:val="-1827655659"/>
          <w:citation/>
        </w:sdtPr>
        <w:sdtEndPr/>
        <w:sdtContent>
          <w:r w:rsidR="004F31A8">
            <w:rPr>
              <w:rFonts w:cs="Times New Roman"/>
              <w:i/>
              <w:color w:val="000000" w:themeColor="text1"/>
            </w:rPr>
            <w:fldChar w:fldCharType="begin"/>
          </w:r>
          <w:r w:rsidR="004F31A8">
            <w:rPr>
              <w:rFonts w:cs="Times New Roman"/>
              <w:i/>
              <w:color w:val="000000" w:themeColor="text1"/>
              <w:lang w:val="es-ES"/>
            </w:rPr>
            <w:instrText xml:space="preserve"> CITATION Con45 \l 3082 </w:instrText>
          </w:r>
          <w:r w:rsidR="004F31A8">
            <w:rPr>
              <w:rFonts w:cs="Times New Roman"/>
              <w:i/>
              <w:color w:val="000000" w:themeColor="text1"/>
            </w:rPr>
            <w:fldChar w:fldCharType="separate"/>
          </w:r>
          <w:r w:rsidR="004F31A8">
            <w:rPr>
              <w:rFonts w:cs="Times New Roman"/>
              <w:i/>
              <w:noProof/>
              <w:color w:val="000000" w:themeColor="text1"/>
              <w:lang w:val="es-ES"/>
            </w:rPr>
            <w:t xml:space="preserve"> </w:t>
          </w:r>
          <w:r w:rsidR="004F31A8" w:rsidRPr="004F31A8">
            <w:rPr>
              <w:rFonts w:cs="Times New Roman"/>
              <w:noProof/>
              <w:color w:val="000000" w:themeColor="text1"/>
              <w:lang w:val="es-ES"/>
            </w:rPr>
            <w:t>(Constitución del Ecuador, 1945)</w:t>
          </w:r>
          <w:r w:rsidR="004F31A8">
            <w:rPr>
              <w:rFonts w:cs="Times New Roman"/>
              <w:i/>
              <w:color w:val="000000" w:themeColor="text1"/>
            </w:rPr>
            <w:fldChar w:fldCharType="end"/>
          </w:r>
        </w:sdtContent>
      </w:sdt>
    </w:p>
    <w:p w14:paraId="75FFFDAC" w14:textId="77777777" w:rsidR="008938F8" w:rsidRPr="00D55286" w:rsidRDefault="008938F8" w:rsidP="00A01DCB">
      <w:pPr>
        <w:spacing w:line="360" w:lineRule="auto"/>
        <w:rPr>
          <w:rFonts w:cs="Times New Roman"/>
          <w:i/>
          <w:color w:val="000000" w:themeColor="text1"/>
        </w:rPr>
      </w:pPr>
    </w:p>
    <w:p w14:paraId="1C6872BA" w14:textId="2F10BB1F" w:rsidR="008938F8" w:rsidRPr="00D55286" w:rsidRDefault="008938F8" w:rsidP="00A01DCB">
      <w:pPr>
        <w:spacing w:line="360" w:lineRule="auto"/>
        <w:rPr>
          <w:rFonts w:cs="Times New Roman"/>
          <w:color w:val="000000" w:themeColor="text1"/>
        </w:rPr>
      </w:pPr>
      <w:r w:rsidRPr="00D55286">
        <w:rPr>
          <w:rFonts w:cs="Times New Roman"/>
          <w:color w:val="000000" w:themeColor="text1"/>
        </w:rPr>
        <w:t>De modo que</w:t>
      </w:r>
      <w:r w:rsidR="006719FC" w:rsidRPr="00D55286">
        <w:rPr>
          <w:rFonts w:cs="Times New Roman"/>
          <w:color w:val="000000" w:themeColor="text1"/>
        </w:rPr>
        <w:t>,</w:t>
      </w:r>
      <w:r w:rsidRPr="00D55286">
        <w:rPr>
          <w:rFonts w:cs="Times New Roman"/>
          <w:color w:val="000000" w:themeColor="text1"/>
        </w:rPr>
        <w:t xml:space="preserve"> corresponde a la Constitución de 1945 el reconocimiento claro del derecho de libertad sindical tanto para trabajadores cuanto para empleadores y en el caso de los trabajadores se reconoce de manera expresa el derecho a la huelga mismo que se ejerce dentro de un conflicto colectivo</w:t>
      </w:r>
      <w:r w:rsidR="00261A00" w:rsidRPr="00D55286">
        <w:rPr>
          <w:rFonts w:cs="Times New Roman"/>
          <w:color w:val="000000" w:themeColor="text1"/>
        </w:rPr>
        <w:t xml:space="preserve"> y no fuera de </w:t>
      </w:r>
      <w:r w:rsidR="006719FC" w:rsidRPr="00D55286">
        <w:rPr>
          <w:rFonts w:cs="Times New Roman"/>
          <w:color w:val="000000" w:themeColor="text1"/>
        </w:rPr>
        <w:t>é</w:t>
      </w:r>
      <w:r w:rsidR="00E579C7" w:rsidRPr="00D55286">
        <w:rPr>
          <w:rFonts w:cs="Times New Roman"/>
          <w:color w:val="000000" w:themeColor="text1"/>
        </w:rPr>
        <w:t>ste,</w:t>
      </w:r>
      <w:r w:rsidR="00261A00" w:rsidRPr="00D55286">
        <w:rPr>
          <w:rFonts w:cs="Times New Roman"/>
          <w:color w:val="000000" w:themeColor="text1"/>
        </w:rPr>
        <w:t xml:space="preserve"> así como </w:t>
      </w:r>
      <w:r w:rsidRPr="00D55286">
        <w:rPr>
          <w:rFonts w:cs="Times New Roman"/>
          <w:color w:val="000000" w:themeColor="text1"/>
        </w:rPr>
        <w:t>previo al cumplimiento de exigencias estrictas de orden legal; así mismo</w:t>
      </w:r>
      <w:r w:rsidR="006719FC" w:rsidRPr="00D55286">
        <w:rPr>
          <w:rFonts w:cs="Times New Roman"/>
          <w:color w:val="000000" w:themeColor="text1"/>
        </w:rPr>
        <w:t>,</w:t>
      </w:r>
      <w:r w:rsidRPr="00D55286">
        <w:rPr>
          <w:rFonts w:cs="Times New Roman"/>
          <w:color w:val="000000" w:themeColor="text1"/>
        </w:rPr>
        <w:t xml:space="preserve"> la Constitución de 1945 reconoce el derecho de los empleadores al paro patronal</w:t>
      </w:r>
      <w:r w:rsidR="00261A00" w:rsidRPr="00D55286">
        <w:rPr>
          <w:rFonts w:cs="Times New Roman"/>
          <w:color w:val="000000" w:themeColor="text1"/>
        </w:rPr>
        <w:t>.</w:t>
      </w:r>
      <w:r w:rsidRPr="00D55286">
        <w:rPr>
          <w:rFonts w:cs="Times New Roman"/>
          <w:color w:val="000000" w:themeColor="text1"/>
        </w:rPr>
        <w:t xml:space="preserve"> </w:t>
      </w:r>
    </w:p>
    <w:p w14:paraId="36679695" w14:textId="77777777" w:rsidR="00AE07ED" w:rsidRPr="00D55286" w:rsidRDefault="00AE07ED" w:rsidP="00A01DCB">
      <w:pPr>
        <w:spacing w:line="360" w:lineRule="auto"/>
        <w:rPr>
          <w:rFonts w:cs="Times New Roman"/>
          <w:color w:val="000000" w:themeColor="text1"/>
        </w:rPr>
      </w:pPr>
    </w:p>
    <w:p w14:paraId="4BD0EE38" w14:textId="2DD0EE18" w:rsidR="00AE07ED" w:rsidRPr="00D55286" w:rsidRDefault="00E579C7" w:rsidP="00A01DCB">
      <w:pPr>
        <w:spacing w:line="360" w:lineRule="auto"/>
        <w:rPr>
          <w:rFonts w:cs="Times New Roman"/>
          <w:color w:val="000000" w:themeColor="text1"/>
        </w:rPr>
      </w:pPr>
      <w:r w:rsidRPr="00D55286">
        <w:rPr>
          <w:rFonts w:cs="Times New Roman"/>
          <w:color w:val="000000" w:themeColor="text1"/>
        </w:rPr>
        <w:t>E</w:t>
      </w:r>
      <w:r w:rsidR="00AE07ED" w:rsidRPr="00D55286">
        <w:rPr>
          <w:rFonts w:cs="Times New Roman"/>
          <w:color w:val="000000" w:themeColor="text1"/>
        </w:rPr>
        <w:t xml:space="preserve">l derecho de libertad sindical tanto de trabajadores como empleadores ha sido reconocido en las subsiguientes </w:t>
      </w:r>
      <w:r w:rsidR="00F47D36" w:rsidRPr="00D55286">
        <w:rPr>
          <w:rFonts w:cs="Times New Roman"/>
          <w:color w:val="000000" w:themeColor="text1"/>
        </w:rPr>
        <w:t>constituciones de las antes mencionadas.</w:t>
      </w:r>
    </w:p>
    <w:p w14:paraId="1AD93F74" w14:textId="77777777" w:rsidR="000D026F" w:rsidRPr="00D55286" w:rsidRDefault="000D026F" w:rsidP="00A01DCB">
      <w:pPr>
        <w:spacing w:line="360" w:lineRule="auto"/>
        <w:rPr>
          <w:rFonts w:cs="Times New Roman"/>
          <w:color w:val="000000" w:themeColor="text1"/>
        </w:rPr>
      </w:pPr>
    </w:p>
    <w:p w14:paraId="69F16145" w14:textId="1629C3FA" w:rsidR="000D026F" w:rsidRPr="00D55286" w:rsidRDefault="00F47D36" w:rsidP="00A01DCB">
      <w:pPr>
        <w:spacing w:line="360" w:lineRule="auto"/>
        <w:rPr>
          <w:rFonts w:cs="Times New Roman"/>
          <w:color w:val="000000" w:themeColor="text1"/>
        </w:rPr>
      </w:pPr>
      <w:r w:rsidRPr="00D55286">
        <w:rPr>
          <w:rFonts w:cs="Times New Roman"/>
          <w:color w:val="000000" w:themeColor="text1"/>
        </w:rPr>
        <w:t xml:space="preserve">De ahí que </w:t>
      </w:r>
      <w:r w:rsidR="000D026F" w:rsidRPr="00D55286">
        <w:rPr>
          <w:rFonts w:cs="Times New Roman"/>
          <w:color w:val="000000" w:themeColor="text1"/>
        </w:rPr>
        <w:t xml:space="preserve">en la Constitución del 2008 en el artículo 326 se reconoce este derecho </w:t>
      </w:r>
      <w:r w:rsidR="00F850D9" w:rsidRPr="00D55286">
        <w:rPr>
          <w:rFonts w:cs="Times New Roman"/>
          <w:color w:val="000000" w:themeColor="text1"/>
        </w:rPr>
        <w:t>del  modo que sigue</w:t>
      </w:r>
      <w:r w:rsidR="000D026F" w:rsidRPr="00D55286">
        <w:rPr>
          <w:rFonts w:cs="Times New Roman"/>
          <w:color w:val="000000" w:themeColor="text1"/>
        </w:rPr>
        <w:t xml:space="preserve">: </w:t>
      </w:r>
    </w:p>
    <w:p w14:paraId="3981CFFC" w14:textId="77777777" w:rsidR="000D026F" w:rsidRPr="00D55286" w:rsidRDefault="000D026F" w:rsidP="00A01DCB">
      <w:pPr>
        <w:spacing w:line="360" w:lineRule="auto"/>
        <w:rPr>
          <w:rFonts w:cs="Times New Roman"/>
          <w:color w:val="000000" w:themeColor="text1"/>
        </w:rPr>
      </w:pPr>
    </w:p>
    <w:p w14:paraId="6D09DD74" w14:textId="3FF50B0A" w:rsidR="000D026F" w:rsidRPr="00D55286" w:rsidRDefault="000D026F" w:rsidP="0034319F">
      <w:pPr>
        <w:tabs>
          <w:tab w:val="left" w:pos="7938"/>
        </w:tabs>
        <w:ind w:left="708"/>
        <w:rPr>
          <w:rFonts w:cs="Times New Roman"/>
          <w:i/>
          <w:color w:val="000000" w:themeColor="text1"/>
        </w:rPr>
      </w:pPr>
      <w:r w:rsidRPr="00D55286">
        <w:rPr>
          <w:rFonts w:cs="Times New Roman"/>
          <w:i/>
          <w:color w:val="000000" w:themeColor="text1"/>
        </w:rPr>
        <w:t xml:space="preserve">El derecho al trabajo se sustenta en los siguientes principios: </w:t>
      </w:r>
    </w:p>
    <w:p w14:paraId="682F074B" w14:textId="6040C435" w:rsidR="00F850D9" w:rsidRPr="00D55286" w:rsidRDefault="007D01DA" w:rsidP="00165DC9">
      <w:pPr>
        <w:pStyle w:val="Prrafodelista"/>
        <w:numPr>
          <w:ilvl w:val="0"/>
          <w:numId w:val="2"/>
        </w:numPr>
        <w:tabs>
          <w:tab w:val="left" w:pos="7938"/>
        </w:tabs>
        <w:rPr>
          <w:rFonts w:cs="Times New Roman"/>
          <w:i/>
          <w:color w:val="000000" w:themeColor="text1"/>
        </w:rPr>
      </w:pPr>
      <w:r w:rsidRPr="00D55286">
        <w:rPr>
          <w:rFonts w:cs="Times New Roman"/>
          <w:i/>
          <w:color w:val="000000" w:themeColor="text1"/>
        </w:rPr>
        <w:t xml:space="preserve">Se garantizará el derecho y la libertad de </w:t>
      </w:r>
      <w:r w:rsidR="00F850D9" w:rsidRPr="00D55286">
        <w:rPr>
          <w:rFonts w:cs="Times New Roman"/>
          <w:i/>
          <w:color w:val="000000" w:themeColor="text1"/>
        </w:rPr>
        <w:t>organización</w:t>
      </w:r>
      <w:r w:rsidRPr="00D55286">
        <w:rPr>
          <w:rFonts w:cs="Times New Roman"/>
          <w:i/>
          <w:color w:val="000000" w:themeColor="text1"/>
        </w:rPr>
        <w:t xml:space="preserve"> de las personas trabajadoras, sin </w:t>
      </w:r>
      <w:r w:rsidR="00F850D9" w:rsidRPr="00D55286">
        <w:rPr>
          <w:rFonts w:cs="Times New Roman"/>
          <w:i/>
          <w:color w:val="000000" w:themeColor="text1"/>
        </w:rPr>
        <w:t>autorización</w:t>
      </w:r>
      <w:r w:rsidRPr="00D55286">
        <w:rPr>
          <w:rFonts w:cs="Times New Roman"/>
          <w:i/>
          <w:color w:val="000000" w:themeColor="text1"/>
        </w:rPr>
        <w:t xml:space="preserve"> previa. Este derecho comprende el de formar sindicatos, gremios, asociaciones y otras formas de </w:t>
      </w:r>
      <w:r w:rsidR="00F850D9" w:rsidRPr="00D55286">
        <w:rPr>
          <w:rFonts w:cs="Times New Roman"/>
          <w:i/>
          <w:color w:val="000000" w:themeColor="text1"/>
        </w:rPr>
        <w:t>organización</w:t>
      </w:r>
      <w:r w:rsidR="00011001" w:rsidRPr="00D55286">
        <w:rPr>
          <w:rFonts w:cs="Times New Roman"/>
          <w:i/>
          <w:color w:val="000000" w:themeColor="text1"/>
        </w:rPr>
        <w:t xml:space="preserve">, afiliarse a </w:t>
      </w:r>
      <w:r w:rsidRPr="00D55286">
        <w:rPr>
          <w:rFonts w:cs="Times New Roman"/>
          <w:i/>
          <w:color w:val="000000" w:themeColor="text1"/>
        </w:rPr>
        <w:t xml:space="preserve">las de su </w:t>
      </w:r>
      <w:r w:rsidR="00F850D9" w:rsidRPr="00D55286">
        <w:rPr>
          <w:rFonts w:cs="Times New Roman"/>
          <w:i/>
          <w:color w:val="000000" w:themeColor="text1"/>
        </w:rPr>
        <w:t>elección</w:t>
      </w:r>
      <w:r w:rsidRPr="00D55286">
        <w:rPr>
          <w:rFonts w:cs="Times New Roman"/>
          <w:i/>
          <w:color w:val="000000" w:themeColor="text1"/>
        </w:rPr>
        <w:t xml:space="preserve"> y desafiliarse libremente. De igual forma, se garantizará la </w:t>
      </w:r>
      <w:r w:rsidR="00F850D9" w:rsidRPr="00D55286">
        <w:rPr>
          <w:rFonts w:cs="Times New Roman"/>
          <w:i/>
          <w:color w:val="000000" w:themeColor="text1"/>
        </w:rPr>
        <w:t>organización</w:t>
      </w:r>
      <w:r w:rsidRPr="00D55286">
        <w:rPr>
          <w:rFonts w:cs="Times New Roman"/>
          <w:i/>
          <w:color w:val="000000" w:themeColor="text1"/>
        </w:rPr>
        <w:t xml:space="preserve"> de los empleadores.</w:t>
      </w:r>
    </w:p>
    <w:p w14:paraId="34A6A19D" w14:textId="03112AB2" w:rsidR="006719FC" w:rsidRPr="00D55286" w:rsidRDefault="007D01DA" w:rsidP="00165DC9">
      <w:pPr>
        <w:pStyle w:val="Prrafodelista"/>
        <w:numPr>
          <w:ilvl w:val="0"/>
          <w:numId w:val="2"/>
        </w:numPr>
        <w:tabs>
          <w:tab w:val="left" w:pos="7938"/>
        </w:tabs>
        <w:rPr>
          <w:rFonts w:cs="Times New Roman"/>
          <w:i/>
          <w:color w:val="000000" w:themeColor="text1"/>
        </w:rPr>
      </w:pPr>
      <w:r w:rsidRPr="00D55286">
        <w:rPr>
          <w:rFonts w:cs="Times New Roman"/>
          <w:i/>
          <w:color w:val="000000" w:themeColor="text1"/>
        </w:rPr>
        <w:t xml:space="preserve">El Estado estimulará la </w:t>
      </w:r>
      <w:r w:rsidR="00F850D9" w:rsidRPr="00D55286">
        <w:rPr>
          <w:rFonts w:cs="Times New Roman"/>
          <w:i/>
          <w:color w:val="000000" w:themeColor="text1"/>
        </w:rPr>
        <w:t>creación</w:t>
      </w:r>
      <w:r w:rsidRPr="00D55286">
        <w:rPr>
          <w:rFonts w:cs="Times New Roman"/>
          <w:i/>
          <w:color w:val="000000" w:themeColor="text1"/>
        </w:rPr>
        <w:t xml:space="preserve"> de organizaciones de </w:t>
      </w:r>
      <w:r w:rsidR="00FB0B1B" w:rsidRPr="00D55286">
        <w:rPr>
          <w:rFonts w:cs="Times New Roman"/>
          <w:i/>
          <w:color w:val="000000" w:themeColor="text1"/>
        </w:rPr>
        <w:t>las trabajadoras y trabajadores,</w:t>
      </w:r>
      <w:r w:rsidRPr="00D55286">
        <w:rPr>
          <w:rFonts w:cs="Times New Roman"/>
          <w:i/>
          <w:color w:val="000000" w:themeColor="text1"/>
        </w:rPr>
        <w:t xml:space="preserve"> y</w:t>
      </w:r>
      <w:r w:rsidR="00FB0B1B" w:rsidRPr="00D55286">
        <w:rPr>
          <w:rFonts w:cs="Times New Roman"/>
          <w:i/>
          <w:color w:val="000000" w:themeColor="text1"/>
        </w:rPr>
        <w:t xml:space="preserve"> de</w:t>
      </w:r>
      <w:r w:rsidRPr="00D55286">
        <w:rPr>
          <w:rFonts w:cs="Times New Roman"/>
          <w:i/>
          <w:color w:val="000000" w:themeColor="text1"/>
        </w:rPr>
        <w:t xml:space="preserve"> empleadoras y empleadore</w:t>
      </w:r>
      <w:r w:rsidR="00F47D36" w:rsidRPr="00D55286">
        <w:rPr>
          <w:rFonts w:cs="Times New Roman"/>
          <w:i/>
          <w:color w:val="000000" w:themeColor="text1"/>
        </w:rPr>
        <w:t>s.</w:t>
      </w:r>
    </w:p>
    <w:p w14:paraId="133D152B" w14:textId="77777777" w:rsidR="006719FC" w:rsidRPr="00D55286" w:rsidRDefault="007D01DA" w:rsidP="0034319F">
      <w:pPr>
        <w:tabs>
          <w:tab w:val="left" w:pos="7938"/>
        </w:tabs>
        <w:ind w:left="720"/>
        <w:rPr>
          <w:rFonts w:cs="Times New Roman"/>
          <w:i/>
          <w:color w:val="000000" w:themeColor="text1"/>
        </w:rPr>
      </w:pPr>
      <w:r w:rsidRPr="00D55286">
        <w:rPr>
          <w:rFonts w:cs="Times New Roman"/>
          <w:i/>
          <w:color w:val="000000" w:themeColor="text1"/>
        </w:rPr>
        <w:t xml:space="preserve">12. Los conflictos colectivos de trabajo, en todas sus instancias, </w:t>
      </w:r>
      <w:r w:rsidR="00F850D9" w:rsidRPr="00D55286">
        <w:rPr>
          <w:rFonts w:cs="Times New Roman"/>
          <w:i/>
          <w:color w:val="000000" w:themeColor="text1"/>
        </w:rPr>
        <w:t>serán</w:t>
      </w:r>
      <w:r w:rsidRPr="00D55286">
        <w:rPr>
          <w:rFonts w:cs="Times New Roman"/>
          <w:i/>
          <w:color w:val="000000" w:themeColor="text1"/>
        </w:rPr>
        <w:t xml:space="preserve"> </w:t>
      </w:r>
      <w:r w:rsidR="006719FC" w:rsidRPr="00D55286">
        <w:rPr>
          <w:rFonts w:cs="Times New Roman"/>
          <w:i/>
          <w:color w:val="000000" w:themeColor="text1"/>
        </w:rPr>
        <w:t>sometidos</w:t>
      </w:r>
    </w:p>
    <w:p w14:paraId="696D1DF1" w14:textId="6DEDB68C" w:rsidR="006719FC" w:rsidRPr="00D55286" w:rsidRDefault="006719FC" w:rsidP="0034319F">
      <w:pPr>
        <w:tabs>
          <w:tab w:val="left" w:pos="7938"/>
        </w:tabs>
        <w:ind w:left="720"/>
        <w:rPr>
          <w:rFonts w:cs="Times New Roman"/>
          <w:i/>
          <w:color w:val="000000" w:themeColor="text1"/>
        </w:rPr>
      </w:pPr>
      <w:r w:rsidRPr="00D55286">
        <w:rPr>
          <w:rFonts w:cs="Times New Roman"/>
          <w:i/>
          <w:color w:val="000000" w:themeColor="text1"/>
        </w:rPr>
        <w:t xml:space="preserve">     </w:t>
      </w:r>
      <w:r w:rsidR="007D01DA" w:rsidRPr="00D55286">
        <w:rPr>
          <w:rFonts w:cs="Times New Roman"/>
          <w:i/>
          <w:color w:val="000000" w:themeColor="text1"/>
        </w:rPr>
        <w:t xml:space="preserve">a tribunales de </w:t>
      </w:r>
      <w:r w:rsidR="00F850D9" w:rsidRPr="00D55286">
        <w:rPr>
          <w:rFonts w:cs="Times New Roman"/>
          <w:i/>
          <w:color w:val="000000" w:themeColor="text1"/>
        </w:rPr>
        <w:t>conciliación</w:t>
      </w:r>
      <w:r w:rsidR="007D01DA" w:rsidRPr="00D55286">
        <w:rPr>
          <w:rFonts w:cs="Times New Roman"/>
          <w:i/>
          <w:color w:val="000000" w:themeColor="text1"/>
        </w:rPr>
        <w:t xml:space="preserve"> y arbitraje.</w:t>
      </w:r>
    </w:p>
    <w:p w14:paraId="1A71CF26" w14:textId="77777777" w:rsidR="006719FC" w:rsidRPr="00D55286" w:rsidRDefault="007D01DA" w:rsidP="0034319F">
      <w:pPr>
        <w:tabs>
          <w:tab w:val="left" w:pos="7938"/>
        </w:tabs>
        <w:ind w:left="709"/>
        <w:rPr>
          <w:rFonts w:cs="Times New Roman"/>
          <w:i/>
          <w:color w:val="000000" w:themeColor="text1"/>
        </w:rPr>
      </w:pPr>
      <w:r w:rsidRPr="00D55286">
        <w:rPr>
          <w:rFonts w:cs="Times New Roman"/>
          <w:i/>
          <w:color w:val="000000" w:themeColor="text1"/>
        </w:rPr>
        <w:t xml:space="preserve">13. Se garantizará la </w:t>
      </w:r>
      <w:r w:rsidR="00F47D36" w:rsidRPr="00D55286">
        <w:rPr>
          <w:rFonts w:cs="Times New Roman"/>
          <w:i/>
          <w:color w:val="000000" w:themeColor="text1"/>
        </w:rPr>
        <w:t>contratación</w:t>
      </w:r>
      <w:r w:rsidRPr="00D55286">
        <w:rPr>
          <w:rFonts w:cs="Times New Roman"/>
          <w:i/>
          <w:color w:val="000000" w:themeColor="text1"/>
        </w:rPr>
        <w:t xml:space="preserve"> colectiv</w:t>
      </w:r>
      <w:r w:rsidR="006719FC" w:rsidRPr="00D55286">
        <w:rPr>
          <w:rFonts w:cs="Times New Roman"/>
          <w:i/>
          <w:color w:val="000000" w:themeColor="text1"/>
        </w:rPr>
        <w:t>a entre personas trabajadoras y</w:t>
      </w:r>
    </w:p>
    <w:p w14:paraId="496CB26F" w14:textId="67C75EBF" w:rsidR="00F850D9" w:rsidRPr="00D55286" w:rsidRDefault="006719FC" w:rsidP="0034319F">
      <w:pPr>
        <w:tabs>
          <w:tab w:val="left" w:pos="7938"/>
        </w:tabs>
        <w:ind w:left="709"/>
        <w:rPr>
          <w:rFonts w:cs="Times New Roman"/>
          <w:i/>
          <w:color w:val="000000" w:themeColor="text1"/>
        </w:rPr>
      </w:pPr>
      <w:r w:rsidRPr="00D55286">
        <w:rPr>
          <w:rFonts w:cs="Times New Roman"/>
          <w:i/>
          <w:color w:val="000000" w:themeColor="text1"/>
        </w:rPr>
        <w:t xml:space="preserve">      </w:t>
      </w:r>
      <w:r w:rsidR="007D01DA" w:rsidRPr="00D55286">
        <w:rPr>
          <w:rFonts w:cs="Times New Roman"/>
          <w:i/>
          <w:color w:val="000000" w:themeColor="text1"/>
        </w:rPr>
        <w:t>empleadoras, con las excepciones que establezca la ley.</w:t>
      </w:r>
    </w:p>
    <w:p w14:paraId="71CB860E" w14:textId="77777777" w:rsidR="006719FC" w:rsidRPr="00D55286" w:rsidRDefault="007D01DA" w:rsidP="0034319F">
      <w:pPr>
        <w:tabs>
          <w:tab w:val="left" w:pos="7938"/>
        </w:tabs>
        <w:ind w:left="709"/>
        <w:rPr>
          <w:rFonts w:cs="Times New Roman"/>
          <w:i/>
          <w:color w:val="000000" w:themeColor="text1"/>
        </w:rPr>
      </w:pPr>
      <w:r w:rsidRPr="00D55286">
        <w:rPr>
          <w:rFonts w:cs="Times New Roman"/>
          <w:i/>
          <w:color w:val="000000" w:themeColor="text1"/>
        </w:rPr>
        <w:t xml:space="preserve">14. Se </w:t>
      </w:r>
      <w:r w:rsidR="006719FC" w:rsidRPr="00D55286">
        <w:rPr>
          <w:rFonts w:cs="Times New Roman"/>
          <w:i/>
          <w:color w:val="000000" w:themeColor="text1"/>
        </w:rPr>
        <w:t>reconocerá</w:t>
      </w:r>
      <w:r w:rsidRPr="00D55286">
        <w:rPr>
          <w:rFonts w:cs="Times New Roman"/>
          <w:i/>
          <w:color w:val="000000" w:themeColor="text1"/>
        </w:rPr>
        <w:t xml:space="preserve"> el derecho de las personas trabajadoras y sus organizaciones </w:t>
      </w:r>
    </w:p>
    <w:p w14:paraId="3276D18F" w14:textId="77777777" w:rsidR="006719FC" w:rsidRPr="00D55286" w:rsidRDefault="006719FC" w:rsidP="0034319F">
      <w:pPr>
        <w:tabs>
          <w:tab w:val="left" w:pos="7938"/>
        </w:tabs>
        <w:ind w:left="709"/>
        <w:rPr>
          <w:rFonts w:cs="Times New Roman"/>
          <w:i/>
          <w:color w:val="000000" w:themeColor="text1"/>
        </w:rPr>
      </w:pPr>
      <w:r w:rsidRPr="00D55286">
        <w:rPr>
          <w:rFonts w:cs="Times New Roman"/>
          <w:i/>
          <w:color w:val="000000" w:themeColor="text1"/>
        </w:rPr>
        <w:t xml:space="preserve">      </w:t>
      </w:r>
      <w:r w:rsidR="007D01DA" w:rsidRPr="00D55286">
        <w:rPr>
          <w:rFonts w:cs="Times New Roman"/>
          <w:i/>
          <w:color w:val="000000" w:themeColor="text1"/>
        </w:rPr>
        <w:t xml:space="preserve">sindicales a la huelga. Los representantes gremiales </w:t>
      </w:r>
      <w:r w:rsidR="00F850D9" w:rsidRPr="00D55286">
        <w:rPr>
          <w:rFonts w:cs="Times New Roman"/>
          <w:i/>
          <w:color w:val="000000" w:themeColor="text1"/>
        </w:rPr>
        <w:t>gozarán</w:t>
      </w:r>
      <w:r w:rsidR="007D01DA" w:rsidRPr="00D55286">
        <w:rPr>
          <w:rFonts w:cs="Times New Roman"/>
          <w:i/>
          <w:color w:val="000000" w:themeColor="text1"/>
        </w:rPr>
        <w:t xml:space="preserve"> d</w:t>
      </w:r>
      <w:r w:rsidRPr="00D55286">
        <w:rPr>
          <w:rFonts w:cs="Times New Roman"/>
          <w:i/>
          <w:color w:val="000000" w:themeColor="text1"/>
        </w:rPr>
        <w:t>e las</w:t>
      </w:r>
    </w:p>
    <w:p w14:paraId="547B6310" w14:textId="77777777" w:rsidR="006719FC" w:rsidRPr="00D55286" w:rsidRDefault="006719FC" w:rsidP="0034319F">
      <w:pPr>
        <w:tabs>
          <w:tab w:val="left" w:pos="7938"/>
        </w:tabs>
        <w:ind w:left="709"/>
        <w:rPr>
          <w:rFonts w:cs="Times New Roman"/>
          <w:i/>
          <w:color w:val="000000" w:themeColor="text1"/>
        </w:rPr>
      </w:pPr>
      <w:r w:rsidRPr="00D55286">
        <w:rPr>
          <w:rFonts w:cs="Times New Roman"/>
          <w:i/>
          <w:color w:val="000000" w:themeColor="text1"/>
        </w:rPr>
        <w:lastRenderedPageBreak/>
        <w:t xml:space="preserve">     </w:t>
      </w:r>
      <w:r w:rsidR="00F850D9" w:rsidRPr="00D55286">
        <w:rPr>
          <w:rFonts w:cs="Times New Roman"/>
          <w:i/>
          <w:color w:val="000000" w:themeColor="text1"/>
        </w:rPr>
        <w:t>garantías</w:t>
      </w:r>
      <w:r w:rsidR="007D01DA" w:rsidRPr="00D55286">
        <w:rPr>
          <w:rFonts w:cs="Times New Roman"/>
          <w:i/>
          <w:color w:val="000000" w:themeColor="text1"/>
        </w:rPr>
        <w:t xml:space="preserve"> necesarias en estos casos. Las personas empleadoras </w:t>
      </w:r>
      <w:r w:rsidR="00F850D9" w:rsidRPr="00D55286">
        <w:rPr>
          <w:rFonts w:cs="Times New Roman"/>
          <w:i/>
          <w:color w:val="000000" w:themeColor="text1"/>
        </w:rPr>
        <w:t>tendrán</w:t>
      </w:r>
      <w:r w:rsidRPr="00D55286">
        <w:rPr>
          <w:rFonts w:cs="Times New Roman"/>
          <w:i/>
          <w:color w:val="000000" w:themeColor="text1"/>
        </w:rPr>
        <w:t xml:space="preserve">  </w:t>
      </w:r>
    </w:p>
    <w:p w14:paraId="0A5E1A75" w14:textId="05893341" w:rsidR="007D01DA" w:rsidRPr="00D55286" w:rsidRDefault="006719FC" w:rsidP="0034319F">
      <w:pPr>
        <w:tabs>
          <w:tab w:val="left" w:pos="7938"/>
        </w:tabs>
        <w:ind w:left="709"/>
        <w:rPr>
          <w:rFonts w:cs="Times New Roman"/>
          <w:i/>
          <w:color w:val="000000" w:themeColor="text1"/>
        </w:rPr>
      </w:pPr>
      <w:r w:rsidRPr="00D55286">
        <w:rPr>
          <w:rFonts w:cs="Times New Roman"/>
          <w:i/>
          <w:color w:val="000000" w:themeColor="text1"/>
        </w:rPr>
        <w:t xml:space="preserve">     </w:t>
      </w:r>
      <w:r w:rsidR="007D01DA" w:rsidRPr="00D55286">
        <w:rPr>
          <w:rFonts w:cs="Times New Roman"/>
          <w:i/>
          <w:color w:val="000000" w:themeColor="text1"/>
        </w:rPr>
        <w:t>derecho al paro de acuerdo con la ley.</w:t>
      </w:r>
      <w:r w:rsidR="00B752F0" w:rsidRPr="00D55286">
        <w:rPr>
          <w:rStyle w:val="Refdenotaalpie"/>
          <w:rFonts w:cs="Times New Roman"/>
          <w:i/>
          <w:color w:val="000000" w:themeColor="text1"/>
        </w:rPr>
        <w:footnoteReference w:id="25"/>
      </w:r>
      <w:sdt>
        <w:sdtPr>
          <w:rPr>
            <w:rFonts w:cs="Times New Roman"/>
            <w:i/>
            <w:color w:val="000000" w:themeColor="text1"/>
          </w:rPr>
          <w:id w:val="1569929744"/>
          <w:citation/>
        </w:sdtPr>
        <w:sdtEndPr/>
        <w:sdtContent>
          <w:r w:rsidR="004F31A8">
            <w:rPr>
              <w:rFonts w:cs="Times New Roman"/>
              <w:i/>
              <w:color w:val="000000" w:themeColor="text1"/>
            </w:rPr>
            <w:fldChar w:fldCharType="begin"/>
          </w:r>
          <w:r w:rsidR="004F31A8">
            <w:rPr>
              <w:rFonts w:cs="Times New Roman"/>
              <w:i/>
              <w:color w:val="000000" w:themeColor="text1"/>
              <w:lang w:val="es-ES"/>
            </w:rPr>
            <w:instrText xml:space="preserve"> CITATION Con18 \l 3082 </w:instrText>
          </w:r>
          <w:r w:rsidR="004F31A8">
            <w:rPr>
              <w:rFonts w:cs="Times New Roman"/>
              <w:i/>
              <w:color w:val="000000" w:themeColor="text1"/>
            </w:rPr>
            <w:fldChar w:fldCharType="separate"/>
          </w:r>
          <w:r w:rsidR="004F31A8">
            <w:rPr>
              <w:rFonts w:cs="Times New Roman"/>
              <w:i/>
              <w:noProof/>
              <w:color w:val="000000" w:themeColor="text1"/>
              <w:lang w:val="es-ES"/>
            </w:rPr>
            <w:t xml:space="preserve"> </w:t>
          </w:r>
          <w:r w:rsidR="004F31A8" w:rsidRPr="004F31A8">
            <w:rPr>
              <w:rFonts w:cs="Times New Roman"/>
              <w:noProof/>
              <w:color w:val="000000" w:themeColor="text1"/>
              <w:lang w:val="es-ES"/>
            </w:rPr>
            <w:t>(Contistución de la República del Ecuador, 2008)</w:t>
          </w:r>
          <w:r w:rsidR="004F31A8">
            <w:rPr>
              <w:rFonts w:cs="Times New Roman"/>
              <w:i/>
              <w:color w:val="000000" w:themeColor="text1"/>
            </w:rPr>
            <w:fldChar w:fldCharType="end"/>
          </w:r>
        </w:sdtContent>
      </w:sdt>
    </w:p>
    <w:p w14:paraId="6A063718" w14:textId="77777777" w:rsidR="00F850D9" w:rsidRPr="00D55286" w:rsidRDefault="00F850D9" w:rsidP="007D01DA">
      <w:pPr>
        <w:spacing w:line="360" w:lineRule="auto"/>
        <w:rPr>
          <w:rFonts w:cs="Times New Roman"/>
          <w:color w:val="000000" w:themeColor="text1"/>
        </w:rPr>
      </w:pPr>
    </w:p>
    <w:p w14:paraId="07795B5C" w14:textId="765BBE94" w:rsidR="003F75F3" w:rsidRPr="00D55286" w:rsidRDefault="0016290F" w:rsidP="00757DE6">
      <w:pPr>
        <w:spacing w:line="360" w:lineRule="auto"/>
        <w:rPr>
          <w:rFonts w:cs="Times New Roman"/>
          <w:color w:val="000000" w:themeColor="text1"/>
        </w:rPr>
      </w:pPr>
      <w:r w:rsidRPr="00D55286">
        <w:rPr>
          <w:rFonts w:cs="Times New Roman"/>
          <w:color w:val="000000" w:themeColor="text1"/>
        </w:rPr>
        <w:t>Siendo</w:t>
      </w:r>
      <w:r w:rsidR="00F850D9" w:rsidRPr="00D55286">
        <w:rPr>
          <w:rFonts w:cs="Times New Roman"/>
          <w:color w:val="000000" w:themeColor="text1"/>
        </w:rPr>
        <w:t xml:space="preserve"> que el Ecuador es un Estado constitucional de derechos y justicia</w:t>
      </w:r>
      <w:r w:rsidRPr="00D55286">
        <w:rPr>
          <w:rFonts w:cs="Times New Roman"/>
          <w:color w:val="000000" w:themeColor="text1"/>
        </w:rPr>
        <w:t>,</w:t>
      </w:r>
      <w:r w:rsidR="00F850D9" w:rsidRPr="00D55286">
        <w:rPr>
          <w:rFonts w:cs="Times New Roman"/>
          <w:color w:val="000000" w:themeColor="text1"/>
        </w:rPr>
        <w:t xml:space="preserve"> en</w:t>
      </w:r>
      <w:r w:rsidRPr="00D55286">
        <w:rPr>
          <w:rFonts w:cs="Times New Roman"/>
          <w:color w:val="000000" w:themeColor="text1"/>
        </w:rPr>
        <w:t xml:space="preserve"> la Asamblea Constituyente de 2008 se </w:t>
      </w:r>
      <w:r w:rsidR="00F850D9" w:rsidRPr="00D55286">
        <w:rPr>
          <w:rFonts w:cs="Times New Roman"/>
          <w:color w:val="000000" w:themeColor="text1"/>
        </w:rPr>
        <w:t>desarrolló de manera adecuada el reconocimiento de</w:t>
      </w:r>
      <w:r w:rsidRPr="00D55286">
        <w:rPr>
          <w:rFonts w:cs="Times New Roman"/>
          <w:color w:val="000000" w:themeColor="text1"/>
        </w:rPr>
        <w:t>l derecho de libertad sindical</w:t>
      </w:r>
      <w:r w:rsidR="00F850D9" w:rsidRPr="00D55286">
        <w:rPr>
          <w:rFonts w:cs="Times New Roman"/>
          <w:color w:val="000000" w:themeColor="text1"/>
        </w:rPr>
        <w:t>; sin embargo, el go</w:t>
      </w:r>
      <w:r w:rsidRPr="00D55286">
        <w:rPr>
          <w:rFonts w:cs="Times New Roman"/>
          <w:color w:val="000000" w:themeColor="text1"/>
        </w:rPr>
        <w:t>bierno nacional anterior impulsó</w:t>
      </w:r>
      <w:r w:rsidR="00F850D9" w:rsidRPr="00D55286">
        <w:rPr>
          <w:rFonts w:cs="Times New Roman"/>
          <w:color w:val="000000" w:themeColor="text1"/>
        </w:rPr>
        <w:t xml:space="preserve"> una reforma constitucional mediante la modalidad de enmienda</w:t>
      </w:r>
      <w:r w:rsidR="002F2C14" w:rsidRPr="00D55286">
        <w:rPr>
          <w:rFonts w:cs="Times New Roman"/>
          <w:color w:val="000000" w:themeColor="text1"/>
        </w:rPr>
        <w:t>s</w:t>
      </w:r>
      <w:r w:rsidR="002F2C14" w:rsidRPr="00D55286">
        <w:rPr>
          <w:rStyle w:val="Refdenotaalpie"/>
          <w:rFonts w:cs="Times New Roman"/>
          <w:color w:val="000000" w:themeColor="text1"/>
        </w:rPr>
        <w:footnoteReference w:id="26"/>
      </w:r>
      <w:r w:rsidR="002F2C14" w:rsidRPr="00D55286">
        <w:rPr>
          <w:rFonts w:cs="Times New Roman"/>
          <w:color w:val="000000" w:themeColor="text1"/>
        </w:rPr>
        <w:t xml:space="preserve"> </w:t>
      </w:r>
      <w:r w:rsidR="00F850D9" w:rsidRPr="00D55286">
        <w:rPr>
          <w:rFonts w:cs="Times New Roman"/>
          <w:color w:val="000000" w:themeColor="text1"/>
        </w:rPr>
        <w:t xml:space="preserve">y con ese mecanismo </w:t>
      </w:r>
      <w:r w:rsidR="002F2C14" w:rsidRPr="00D55286">
        <w:rPr>
          <w:rFonts w:cs="Times New Roman"/>
          <w:color w:val="000000" w:themeColor="text1"/>
        </w:rPr>
        <w:t xml:space="preserve">se reformó la Constitución </w:t>
      </w:r>
      <w:r w:rsidR="00C97287" w:rsidRPr="00D55286">
        <w:rPr>
          <w:rFonts w:cs="Times New Roman"/>
          <w:color w:val="000000" w:themeColor="text1"/>
        </w:rPr>
        <w:t>en lo que respecta al derecho de libertad sindical de los</w:t>
      </w:r>
      <w:r w:rsidRPr="00D55286">
        <w:rPr>
          <w:rFonts w:cs="Times New Roman"/>
          <w:color w:val="000000" w:themeColor="text1"/>
        </w:rPr>
        <w:t xml:space="preserve"> empleados públicos reformando los</w:t>
      </w:r>
      <w:r w:rsidR="00C97287" w:rsidRPr="00D55286">
        <w:rPr>
          <w:rFonts w:cs="Times New Roman"/>
          <w:color w:val="000000" w:themeColor="text1"/>
        </w:rPr>
        <w:t xml:space="preserve"> artículo</w:t>
      </w:r>
      <w:r w:rsidRPr="00D55286">
        <w:rPr>
          <w:rFonts w:cs="Times New Roman"/>
          <w:color w:val="000000" w:themeColor="text1"/>
        </w:rPr>
        <w:t>s</w:t>
      </w:r>
      <w:r w:rsidR="00C97287" w:rsidRPr="00D55286">
        <w:rPr>
          <w:rFonts w:cs="Times New Roman"/>
          <w:color w:val="000000" w:themeColor="text1"/>
        </w:rPr>
        <w:t xml:space="preserve"> 229 y el 326.16 de la Constitución, del modo que consta en los artículos 8 y 9 de las enmiendas referidas que a su tenor dicen: </w:t>
      </w:r>
    </w:p>
    <w:p w14:paraId="433616C7" w14:textId="77777777" w:rsidR="00C97287" w:rsidRPr="00D55286" w:rsidRDefault="00C97287" w:rsidP="00FB0B1B">
      <w:pPr>
        <w:rPr>
          <w:rFonts w:cs="Times New Roman"/>
          <w:color w:val="000000" w:themeColor="text1"/>
        </w:rPr>
      </w:pPr>
    </w:p>
    <w:p w14:paraId="3A688FFC" w14:textId="4C421007" w:rsidR="00543AEB" w:rsidRPr="00D55286" w:rsidRDefault="00543AEB" w:rsidP="0034319F">
      <w:pPr>
        <w:ind w:left="708" w:right="701"/>
        <w:rPr>
          <w:rFonts w:cs="Times New Roman"/>
          <w:i/>
          <w:color w:val="000000" w:themeColor="text1"/>
        </w:rPr>
      </w:pPr>
      <w:r w:rsidRPr="00D55286">
        <w:rPr>
          <w:rFonts w:cs="Times New Roman"/>
          <w:i/>
          <w:color w:val="000000" w:themeColor="text1"/>
        </w:rPr>
        <w:t>Art. 8.- En el artículo 229, suprímase el tercer inciso.</w:t>
      </w:r>
    </w:p>
    <w:p w14:paraId="03425397" w14:textId="43F61A36" w:rsidR="00543AEB" w:rsidRPr="00D55286" w:rsidRDefault="00543AEB" w:rsidP="0034319F">
      <w:pPr>
        <w:ind w:left="708" w:right="701"/>
        <w:rPr>
          <w:rFonts w:cs="Times New Roman"/>
          <w:i/>
          <w:color w:val="000000" w:themeColor="text1"/>
        </w:rPr>
      </w:pPr>
      <w:r w:rsidRPr="00D55286">
        <w:rPr>
          <w:rFonts w:cs="Times New Roman"/>
          <w:i/>
          <w:color w:val="000000" w:themeColor="text1"/>
        </w:rPr>
        <w:t xml:space="preserve">Art. 9.- En el artículo 326 numeral 16, luego de las palabras "o profesionales" inclúyanse las palabras y demás servidores </w:t>
      </w:r>
      <w:r w:rsidR="0016290F" w:rsidRPr="00D55286">
        <w:rPr>
          <w:rFonts w:cs="Times New Roman"/>
          <w:i/>
          <w:color w:val="000000" w:themeColor="text1"/>
        </w:rPr>
        <w:t>públicos</w:t>
      </w:r>
      <w:r w:rsidR="00FB0B1B" w:rsidRPr="00D55286">
        <w:rPr>
          <w:rFonts w:cs="Times New Roman"/>
          <w:i/>
          <w:color w:val="000000" w:themeColor="text1"/>
        </w:rPr>
        <w:t xml:space="preserve">" y </w:t>
      </w:r>
      <w:r w:rsidR="00B752F0" w:rsidRPr="00D55286">
        <w:rPr>
          <w:rFonts w:cs="Times New Roman"/>
          <w:i/>
          <w:color w:val="000000" w:themeColor="text1"/>
        </w:rPr>
        <w:t>sustitúyase</w:t>
      </w:r>
      <w:r w:rsidR="00FB0B1B" w:rsidRPr="00D55286">
        <w:rPr>
          <w:rFonts w:cs="Times New Roman"/>
          <w:i/>
          <w:color w:val="000000" w:themeColor="text1"/>
        </w:rPr>
        <w:t xml:space="preserve"> la frase: "A</w:t>
      </w:r>
      <w:r w:rsidRPr="00D55286">
        <w:rPr>
          <w:rFonts w:cs="Times New Roman"/>
          <w:i/>
          <w:color w:val="000000" w:themeColor="text1"/>
        </w:rPr>
        <w:t xml:space="preserve">quellos que no se incluyen en esta </w:t>
      </w:r>
      <w:r w:rsidR="00B752F0" w:rsidRPr="00D55286">
        <w:rPr>
          <w:rFonts w:cs="Times New Roman"/>
          <w:i/>
          <w:color w:val="000000" w:themeColor="text1"/>
        </w:rPr>
        <w:t>categorización</w:t>
      </w:r>
      <w:r w:rsidRPr="00D55286">
        <w:rPr>
          <w:rFonts w:cs="Times New Roman"/>
          <w:i/>
          <w:color w:val="000000" w:themeColor="text1"/>
        </w:rPr>
        <w:t xml:space="preserve"> </w:t>
      </w:r>
      <w:r w:rsidR="00B752F0" w:rsidRPr="00D55286">
        <w:rPr>
          <w:rFonts w:cs="Times New Roman"/>
          <w:i/>
          <w:color w:val="000000" w:themeColor="text1"/>
        </w:rPr>
        <w:t>estarán</w:t>
      </w:r>
      <w:r w:rsidRPr="00D55286">
        <w:rPr>
          <w:rFonts w:cs="Times New Roman"/>
          <w:i/>
          <w:color w:val="000000" w:themeColor="text1"/>
        </w:rPr>
        <w:t xml:space="preserve"> amparados por el </w:t>
      </w:r>
      <w:r w:rsidR="0016290F" w:rsidRPr="00D55286">
        <w:rPr>
          <w:rFonts w:cs="Times New Roman"/>
          <w:i/>
          <w:color w:val="000000" w:themeColor="text1"/>
        </w:rPr>
        <w:t>Código</w:t>
      </w:r>
      <w:r w:rsidRPr="00D55286">
        <w:rPr>
          <w:rFonts w:cs="Times New Roman"/>
          <w:i/>
          <w:color w:val="000000" w:themeColor="text1"/>
        </w:rPr>
        <w:t xml:space="preserve"> del Trab</w:t>
      </w:r>
      <w:r w:rsidR="00FB0B1B" w:rsidRPr="00D55286">
        <w:rPr>
          <w:rFonts w:cs="Times New Roman"/>
          <w:i/>
          <w:color w:val="000000" w:themeColor="text1"/>
        </w:rPr>
        <w:t>ajo." por el siguiente texto: "B</w:t>
      </w:r>
      <w:r w:rsidRPr="00D55286">
        <w:rPr>
          <w:rFonts w:cs="Times New Roman"/>
          <w:i/>
          <w:color w:val="000000" w:themeColor="text1"/>
        </w:rPr>
        <w:t xml:space="preserve">ajo este </w:t>
      </w:r>
      <w:r w:rsidR="00B752F0" w:rsidRPr="00D55286">
        <w:rPr>
          <w:rFonts w:cs="Times New Roman"/>
          <w:i/>
          <w:color w:val="000000" w:themeColor="text1"/>
        </w:rPr>
        <w:t>régimen</w:t>
      </w:r>
      <w:r w:rsidRPr="00D55286">
        <w:rPr>
          <w:rFonts w:cs="Times New Roman"/>
          <w:i/>
          <w:color w:val="000000" w:themeColor="text1"/>
        </w:rPr>
        <w:t xml:space="preserve">, los servidores </w:t>
      </w:r>
      <w:r w:rsidR="00B752F0" w:rsidRPr="00D55286">
        <w:rPr>
          <w:rFonts w:cs="Times New Roman"/>
          <w:i/>
          <w:color w:val="000000" w:themeColor="text1"/>
        </w:rPr>
        <w:t>públicos</w:t>
      </w:r>
      <w:r w:rsidRPr="00D55286">
        <w:rPr>
          <w:rFonts w:cs="Times New Roman"/>
          <w:i/>
          <w:color w:val="000000" w:themeColor="text1"/>
        </w:rPr>
        <w:t xml:space="preserve"> </w:t>
      </w:r>
      <w:r w:rsidR="00B752F0" w:rsidRPr="00D55286">
        <w:rPr>
          <w:rFonts w:cs="Times New Roman"/>
          <w:i/>
          <w:color w:val="000000" w:themeColor="text1"/>
        </w:rPr>
        <w:t>tendrán</w:t>
      </w:r>
      <w:r w:rsidRPr="00D55286">
        <w:rPr>
          <w:rFonts w:cs="Times New Roman"/>
          <w:i/>
          <w:color w:val="000000" w:themeColor="text1"/>
        </w:rPr>
        <w:t xml:space="preserve"> derecho a la </w:t>
      </w:r>
      <w:r w:rsidR="00B752F0" w:rsidRPr="00D55286">
        <w:rPr>
          <w:rFonts w:cs="Times New Roman"/>
          <w:i/>
          <w:color w:val="000000" w:themeColor="text1"/>
        </w:rPr>
        <w:t>organización</w:t>
      </w:r>
      <w:r w:rsidRPr="00D55286">
        <w:rPr>
          <w:rFonts w:cs="Times New Roman"/>
          <w:i/>
          <w:color w:val="000000" w:themeColor="text1"/>
        </w:rPr>
        <w:t xml:space="preserve"> para la defensa de sus derechos, para la mejora en la prestación de servicios públicos, y a la huelga de conformidad con la Constitución y la ley. En virtud de que el Estado y la administración pública tienen la obligación de velar por el interés general, sólo </w:t>
      </w:r>
      <w:r w:rsidR="00FB0B1B" w:rsidRPr="00D55286">
        <w:rPr>
          <w:rFonts w:cs="Times New Roman"/>
          <w:i/>
          <w:color w:val="000000" w:themeColor="text1"/>
        </w:rPr>
        <w:t>habrá</w:t>
      </w:r>
      <w:r w:rsidRPr="00D55286">
        <w:rPr>
          <w:rFonts w:cs="Times New Roman"/>
          <w:i/>
          <w:color w:val="000000" w:themeColor="text1"/>
        </w:rPr>
        <w:t xml:space="preserve"> contratación colectiva para el sector privado."</w:t>
      </w:r>
      <w:r w:rsidR="004D2205" w:rsidRPr="00D55286">
        <w:rPr>
          <w:rStyle w:val="Refdenotaalpie"/>
          <w:rFonts w:cs="Times New Roman"/>
          <w:i/>
          <w:color w:val="000000" w:themeColor="text1"/>
        </w:rPr>
        <w:footnoteReference w:id="27"/>
      </w:r>
      <w:sdt>
        <w:sdtPr>
          <w:rPr>
            <w:rFonts w:cs="Times New Roman"/>
            <w:i/>
            <w:color w:val="000000" w:themeColor="text1"/>
          </w:rPr>
          <w:id w:val="350841453"/>
          <w:citation/>
        </w:sdtPr>
        <w:sdtEndPr/>
        <w:sdtContent>
          <w:r w:rsidR="004F31A8">
            <w:rPr>
              <w:rFonts w:cs="Times New Roman"/>
              <w:i/>
              <w:color w:val="000000" w:themeColor="text1"/>
            </w:rPr>
            <w:fldChar w:fldCharType="begin"/>
          </w:r>
          <w:r w:rsidR="004F31A8">
            <w:rPr>
              <w:rFonts w:cs="Times New Roman"/>
              <w:i/>
              <w:color w:val="000000" w:themeColor="text1"/>
              <w:lang w:val="es-ES"/>
            </w:rPr>
            <w:instrText xml:space="preserve"> CITATION Enm15 \l 3082 </w:instrText>
          </w:r>
          <w:r w:rsidR="004F31A8">
            <w:rPr>
              <w:rFonts w:cs="Times New Roman"/>
              <w:i/>
              <w:color w:val="000000" w:themeColor="text1"/>
            </w:rPr>
            <w:fldChar w:fldCharType="separate"/>
          </w:r>
          <w:r w:rsidR="004F31A8">
            <w:rPr>
              <w:rFonts w:cs="Times New Roman"/>
              <w:i/>
              <w:noProof/>
              <w:color w:val="000000" w:themeColor="text1"/>
              <w:lang w:val="es-ES"/>
            </w:rPr>
            <w:t xml:space="preserve"> </w:t>
          </w:r>
          <w:r w:rsidR="004F31A8" w:rsidRPr="004F31A8">
            <w:rPr>
              <w:rFonts w:cs="Times New Roman"/>
              <w:noProof/>
              <w:color w:val="000000" w:themeColor="text1"/>
              <w:lang w:val="es-ES"/>
            </w:rPr>
            <w:t>(Enmiendas a la Constitución de la República del Ecuad, 2015)</w:t>
          </w:r>
          <w:r w:rsidR="004F31A8">
            <w:rPr>
              <w:rFonts w:cs="Times New Roman"/>
              <w:i/>
              <w:color w:val="000000" w:themeColor="text1"/>
            </w:rPr>
            <w:fldChar w:fldCharType="end"/>
          </w:r>
        </w:sdtContent>
      </w:sdt>
    </w:p>
    <w:p w14:paraId="42D7796B" w14:textId="77777777" w:rsidR="002F2C14" w:rsidRPr="00D55286" w:rsidRDefault="002F2C14" w:rsidP="00757DE6">
      <w:pPr>
        <w:spacing w:line="360" w:lineRule="auto"/>
        <w:rPr>
          <w:rFonts w:cs="Times New Roman"/>
          <w:color w:val="000000" w:themeColor="text1"/>
        </w:rPr>
      </w:pPr>
    </w:p>
    <w:p w14:paraId="36F41654" w14:textId="61C11180" w:rsidR="00543AEB" w:rsidRPr="00D55286" w:rsidRDefault="00543AEB" w:rsidP="00757DE6">
      <w:pPr>
        <w:spacing w:line="360" w:lineRule="auto"/>
        <w:rPr>
          <w:rFonts w:cs="Times New Roman"/>
          <w:color w:val="000000" w:themeColor="text1"/>
        </w:rPr>
      </w:pPr>
      <w:r w:rsidRPr="00D55286">
        <w:rPr>
          <w:rFonts w:cs="Times New Roman"/>
          <w:color w:val="000000" w:themeColor="text1"/>
        </w:rPr>
        <w:t xml:space="preserve">Con estas enmiendas se afectó el derecho de libertad sindical de los obreros del sector público, que ingresaban a este sector a partir de la publicación de las enmiendas esto es del 21 de diciembre del 2015, en tanto que al aplicar estas enmiendas se expresó que los obreros del sector público que habían hecho uso del derecho a la libertad sindical con anterior a las enmiendas, continuaban haciendo uso de ese derecho y por ello en algunos casos </w:t>
      </w:r>
      <w:r w:rsidR="00CF7100" w:rsidRPr="00D55286">
        <w:rPr>
          <w:rFonts w:cs="Times New Roman"/>
          <w:color w:val="000000" w:themeColor="text1"/>
        </w:rPr>
        <w:t>han negociado y acordado</w:t>
      </w:r>
      <w:r w:rsidRPr="00D55286">
        <w:rPr>
          <w:rFonts w:cs="Times New Roman"/>
          <w:color w:val="000000" w:themeColor="text1"/>
        </w:rPr>
        <w:t xml:space="preserve"> pactos colectivos entre obreros del sector público e instituciones del Estado; enmiendas estas que recibieron la crítica especialmente de los sectores obreros del ámbito público y de las centrales sindicales que defienden los derechos de este sector de la población. </w:t>
      </w:r>
    </w:p>
    <w:p w14:paraId="46C93424" w14:textId="77777777" w:rsidR="00CF7100" w:rsidRPr="00D55286" w:rsidRDefault="00CF7100" w:rsidP="00757DE6">
      <w:pPr>
        <w:spacing w:line="360" w:lineRule="auto"/>
        <w:rPr>
          <w:rFonts w:cs="Times New Roman"/>
          <w:color w:val="000000" w:themeColor="text1"/>
        </w:rPr>
      </w:pPr>
    </w:p>
    <w:p w14:paraId="690E4AD1" w14:textId="1D47BCEE" w:rsidR="00D7341D" w:rsidRDefault="00CF7100" w:rsidP="00757DE6">
      <w:pPr>
        <w:spacing w:line="360" w:lineRule="auto"/>
        <w:rPr>
          <w:rFonts w:cs="Times New Roman"/>
          <w:color w:val="000000" w:themeColor="text1"/>
        </w:rPr>
      </w:pPr>
      <w:r w:rsidRPr="00D55286">
        <w:rPr>
          <w:rFonts w:cs="Times New Roman"/>
          <w:color w:val="000000" w:themeColor="text1"/>
        </w:rPr>
        <w:t>Ante esta situación v</w:t>
      </w:r>
      <w:r w:rsidR="00543AEB" w:rsidRPr="00D55286">
        <w:rPr>
          <w:rFonts w:cs="Times New Roman"/>
          <w:color w:val="000000" w:themeColor="text1"/>
        </w:rPr>
        <w:t>arios sectores sociales entre ellos el Fre</w:t>
      </w:r>
      <w:r w:rsidRPr="00D55286">
        <w:rPr>
          <w:rFonts w:cs="Times New Roman"/>
          <w:color w:val="000000" w:themeColor="text1"/>
        </w:rPr>
        <w:t>nte Unitario de Trabajadores presentaron</w:t>
      </w:r>
      <w:r w:rsidR="00543AEB" w:rsidRPr="00D55286">
        <w:rPr>
          <w:rFonts w:cs="Times New Roman"/>
          <w:color w:val="000000" w:themeColor="text1"/>
        </w:rPr>
        <w:t xml:space="preserve"> demandas de inconstitucionalidad de las enmiendas referidas </w:t>
      </w:r>
      <w:r w:rsidRPr="00D55286">
        <w:rPr>
          <w:rFonts w:cs="Times New Roman"/>
          <w:color w:val="000000" w:themeColor="text1"/>
        </w:rPr>
        <w:lastRenderedPageBreak/>
        <w:t>por</w:t>
      </w:r>
      <w:r w:rsidR="00543AEB" w:rsidRPr="00D55286">
        <w:rPr>
          <w:rFonts w:cs="Times New Roman"/>
          <w:color w:val="000000" w:themeColor="text1"/>
        </w:rPr>
        <w:t xml:space="preserve"> lo cual al resolver la Corte Constitucional esas demandas ha admitido la procedencia de las mismas al considerar que la Asamblea Nacional al momento de aprobar dichas enmiendas incurrió en violación constitucional de forma por cuanto en nuestro ordenamiento jurídico y por tanto en el que rige para las actuaciones y para la competencia de la Asamblea Nacional no existen normas que permitan tramitar lo que respecta a enmiendas constitucionales; con esta sentencia de la Corte Constitucional la situación de las enmiendas por su declaratoria de inconstitucionalidad por la forma han quedado sin efecto y el ordenamiento jurídico constitucional que fue materia d</w:t>
      </w:r>
      <w:r w:rsidRPr="00D55286">
        <w:rPr>
          <w:rFonts w:cs="Times New Roman"/>
          <w:color w:val="000000" w:themeColor="text1"/>
        </w:rPr>
        <w:t>e reforma por enmiendas, retornó</w:t>
      </w:r>
      <w:r w:rsidR="00543AEB" w:rsidRPr="00D55286">
        <w:rPr>
          <w:rFonts w:cs="Times New Roman"/>
          <w:color w:val="000000" w:themeColor="text1"/>
        </w:rPr>
        <w:t xml:space="preserve"> al estado anterior. </w:t>
      </w:r>
    </w:p>
    <w:p w14:paraId="6711FB31" w14:textId="77777777" w:rsidR="002A69E3" w:rsidRDefault="002A69E3" w:rsidP="00757DE6">
      <w:pPr>
        <w:spacing w:line="360" w:lineRule="auto"/>
        <w:rPr>
          <w:rFonts w:cs="Times New Roman"/>
          <w:color w:val="000000" w:themeColor="text1"/>
        </w:rPr>
      </w:pPr>
    </w:p>
    <w:p w14:paraId="37DE7C37" w14:textId="4EA9617A" w:rsidR="002A69E3" w:rsidRDefault="002A69E3" w:rsidP="00757DE6">
      <w:pPr>
        <w:spacing w:line="360" w:lineRule="auto"/>
        <w:rPr>
          <w:rFonts w:cs="Times New Roman"/>
          <w:color w:val="000000" w:themeColor="text1"/>
        </w:rPr>
      </w:pPr>
      <w:r>
        <w:rPr>
          <w:rFonts w:cs="Times New Roman"/>
          <w:color w:val="000000" w:themeColor="text1"/>
        </w:rPr>
        <w:t>Un ejemplo donde puede verse plasmada la protección que tienen los dirigentes sindicales es la siguiente:</w:t>
      </w:r>
    </w:p>
    <w:p w14:paraId="0CB11262" w14:textId="77777777" w:rsidR="002A69E3" w:rsidRDefault="002A69E3" w:rsidP="00757DE6">
      <w:pPr>
        <w:spacing w:line="360" w:lineRule="auto"/>
        <w:rPr>
          <w:rFonts w:cs="Times New Roman"/>
          <w:color w:val="000000" w:themeColor="text1"/>
        </w:rPr>
      </w:pPr>
    </w:p>
    <w:p w14:paraId="1ED4395D" w14:textId="1A6AC26A" w:rsidR="002A69E3" w:rsidRDefault="002A69E3" w:rsidP="00757DE6">
      <w:pPr>
        <w:spacing w:line="360" w:lineRule="auto"/>
        <w:rPr>
          <w:rFonts w:cs="Times New Roman"/>
          <w:color w:val="000000" w:themeColor="text1"/>
        </w:rPr>
      </w:pPr>
      <w:r>
        <w:rPr>
          <w:rFonts w:cs="Times New Roman"/>
          <w:color w:val="000000" w:themeColor="text1"/>
        </w:rPr>
        <w:t xml:space="preserve">Juan trabaja en la empresa Capitán Royal S.A. desde el año 2011, misma en el que hay un comité de empresa. En diciembre del 2017, cambia la directiva de dicho comité y lo nombran como Secretario de Organización, le notifican la nueva directiva al Ministerio del Trabajo y se les aprueban. </w:t>
      </w:r>
    </w:p>
    <w:p w14:paraId="001B0416" w14:textId="77777777" w:rsidR="002A69E3" w:rsidRDefault="002A69E3" w:rsidP="00757DE6">
      <w:pPr>
        <w:spacing w:line="360" w:lineRule="auto"/>
        <w:rPr>
          <w:rFonts w:cs="Times New Roman"/>
          <w:color w:val="000000" w:themeColor="text1"/>
        </w:rPr>
      </w:pPr>
    </w:p>
    <w:p w14:paraId="04299675" w14:textId="77777777" w:rsidR="002A69E3" w:rsidRDefault="002A69E3" w:rsidP="00757DE6">
      <w:pPr>
        <w:spacing w:line="360" w:lineRule="auto"/>
        <w:rPr>
          <w:rFonts w:cs="Times New Roman"/>
          <w:color w:val="000000" w:themeColor="text1"/>
        </w:rPr>
      </w:pPr>
      <w:r>
        <w:rPr>
          <w:rFonts w:cs="Times New Roman"/>
          <w:color w:val="000000" w:themeColor="text1"/>
        </w:rPr>
        <w:t xml:space="preserve">El comité de empresa le hace conocer a la empresa este cambio para dar a conocer los nuevos directivos. </w:t>
      </w:r>
    </w:p>
    <w:p w14:paraId="2778623C" w14:textId="77777777" w:rsidR="002A69E3" w:rsidRDefault="002A69E3" w:rsidP="00757DE6">
      <w:pPr>
        <w:spacing w:line="360" w:lineRule="auto"/>
        <w:rPr>
          <w:rFonts w:cs="Times New Roman"/>
          <w:color w:val="000000" w:themeColor="text1"/>
        </w:rPr>
      </w:pPr>
    </w:p>
    <w:p w14:paraId="20A99610" w14:textId="0B9861AA" w:rsidR="002A69E3" w:rsidRDefault="002A69E3" w:rsidP="00757DE6">
      <w:pPr>
        <w:spacing w:line="360" w:lineRule="auto"/>
        <w:rPr>
          <w:rFonts w:cs="Times New Roman"/>
          <w:color w:val="000000" w:themeColor="text1"/>
        </w:rPr>
      </w:pPr>
      <w:r>
        <w:rPr>
          <w:rFonts w:cs="Times New Roman"/>
          <w:color w:val="000000" w:themeColor="text1"/>
        </w:rPr>
        <w:t xml:space="preserve">Sin embargo, el empleador que nunca mantuvo una buena relación con Juan, no acepta esta idea y decide dar por terminado el contrato de trabajo. </w:t>
      </w:r>
    </w:p>
    <w:p w14:paraId="505D7203" w14:textId="77777777" w:rsidR="002A69E3" w:rsidRDefault="002A69E3" w:rsidP="00757DE6">
      <w:pPr>
        <w:spacing w:line="360" w:lineRule="auto"/>
        <w:rPr>
          <w:rFonts w:cs="Times New Roman"/>
          <w:color w:val="000000" w:themeColor="text1"/>
        </w:rPr>
      </w:pPr>
    </w:p>
    <w:p w14:paraId="2BEBB9A1" w14:textId="391DDF67" w:rsidR="002A69E3" w:rsidRPr="00D55286" w:rsidRDefault="002A69E3" w:rsidP="00757DE6">
      <w:pPr>
        <w:spacing w:line="360" w:lineRule="auto"/>
        <w:rPr>
          <w:rFonts w:cs="Times New Roman"/>
          <w:color w:val="000000" w:themeColor="text1"/>
        </w:rPr>
      </w:pPr>
      <w:r>
        <w:rPr>
          <w:rFonts w:cs="Times New Roman"/>
          <w:color w:val="000000" w:themeColor="text1"/>
        </w:rPr>
        <w:t>Sin embargo, esto no es posible, porque al Juan ser dirigente sindical se convierte en un despido ineficaz. Por lo que Juan está facultado a presentar la demanda correspondiente en la cual como medida cautelar se pedirá su reintegro al trabajo, y en juicio al declararse el despido ineficaz, podrá por decisión de él, quedarse en su lugar de trabajo, o exigir las indemnizaciones correspondientes por despido ineficaz.</w:t>
      </w:r>
    </w:p>
    <w:p w14:paraId="616B83FF" w14:textId="77777777" w:rsidR="00FB0B1B" w:rsidRDefault="00FB0B1B" w:rsidP="00757DE6">
      <w:pPr>
        <w:spacing w:line="360" w:lineRule="auto"/>
        <w:rPr>
          <w:rFonts w:ascii="Times" w:hAnsi="Times" w:cs="Times New Roman"/>
          <w:color w:val="000000" w:themeColor="text1"/>
        </w:rPr>
      </w:pPr>
    </w:p>
    <w:p w14:paraId="1908611A" w14:textId="77777777" w:rsidR="002A69E3" w:rsidRDefault="002A69E3" w:rsidP="00757DE6">
      <w:pPr>
        <w:spacing w:line="360" w:lineRule="auto"/>
        <w:rPr>
          <w:rFonts w:ascii="Times" w:hAnsi="Times" w:cs="Times New Roman"/>
          <w:color w:val="000000" w:themeColor="text1"/>
        </w:rPr>
      </w:pPr>
    </w:p>
    <w:p w14:paraId="7181F038" w14:textId="77777777" w:rsidR="002A69E3" w:rsidRPr="00D55286" w:rsidRDefault="002A69E3" w:rsidP="00757DE6">
      <w:pPr>
        <w:spacing w:line="360" w:lineRule="auto"/>
        <w:rPr>
          <w:rFonts w:ascii="Times" w:hAnsi="Times" w:cs="Times New Roman"/>
          <w:color w:val="000000" w:themeColor="text1"/>
        </w:rPr>
      </w:pPr>
    </w:p>
    <w:p w14:paraId="20BA2809" w14:textId="013B585A" w:rsidR="00AC5CFF" w:rsidRPr="00D55286" w:rsidRDefault="00AC5CFF" w:rsidP="00165DC9">
      <w:pPr>
        <w:pStyle w:val="Ttulo3"/>
        <w:numPr>
          <w:ilvl w:val="0"/>
          <w:numId w:val="9"/>
        </w:numPr>
        <w:rPr>
          <w:color w:val="000000" w:themeColor="text1"/>
        </w:rPr>
      </w:pPr>
      <w:bookmarkStart w:id="16" w:name="_Toc396691910"/>
      <w:r w:rsidRPr="00D55286">
        <w:rPr>
          <w:color w:val="000000" w:themeColor="text1"/>
        </w:rPr>
        <w:lastRenderedPageBreak/>
        <w:t>El reconocimiento de la libertad sindical y el derecho de contratación colectiva en los convenios 87 y 98 de la OIT</w:t>
      </w:r>
      <w:bookmarkEnd w:id="16"/>
    </w:p>
    <w:p w14:paraId="2E7F6704" w14:textId="77777777" w:rsidR="00AC5CFF" w:rsidRPr="00D55286" w:rsidRDefault="00AC5CFF" w:rsidP="00AC5CFF">
      <w:pPr>
        <w:spacing w:line="360" w:lineRule="auto"/>
        <w:rPr>
          <w:b/>
          <w:color w:val="000000" w:themeColor="text1"/>
        </w:rPr>
      </w:pPr>
    </w:p>
    <w:p w14:paraId="2F90AEE3" w14:textId="1D45B0CC" w:rsidR="00155B3B" w:rsidRPr="00D55286" w:rsidRDefault="00155B3B" w:rsidP="00AC5CFF">
      <w:pPr>
        <w:spacing w:line="360" w:lineRule="auto"/>
        <w:rPr>
          <w:color w:val="000000" w:themeColor="text1"/>
        </w:rPr>
      </w:pPr>
      <w:r w:rsidRPr="00D55286">
        <w:rPr>
          <w:color w:val="000000" w:themeColor="text1"/>
        </w:rPr>
        <w:t xml:space="preserve">La Organización Internacional del Trabajo fue creada en 1919 como parte del Tratado Político Militar de Versalles que puso fin a la Primera Guerra Mundial del modo que consta en la parte 13 artículos 387 a 427. </w:t>
      </w:r>
    </w:p>
    <w:p w14:paraId="5077C176" w14:textId="77777777" w:rsidR="00155B3B" w:rsidRPr="00D55286" w:rsidRDefault="00155B3B" w:rsidP="00AC5CFF">
      <w:pPr>
        <w:spacing w:line="360" w:lineRule="auto"/>
        <w:rPr>
          <w:color w:val="000000" w:themeColor="text1"/>
        </w:rPr>
      </w:pPr>
    </w:p>
    <w:p w14:paraId="725060B7" w14:textId="1E5FAD1B" w:rsidR="00524113" w:rsidRPr="00D55286" w:rsidRDefault="00155B3B" w:rsidP="00AC5CFF">
      <w:pPr>
        <w:spacing w:line="360" w:lineRule="auto"/>
        <w:rPr>
          <w:rFonts w:ascii="Times" w:hAnsi="Times"/>
          <w:color w:val="000000" w:themeColor="text1"/>
        </w:rPr>
      </w:pPr>
      <w:r w:rsidRPr="00D55286">
        <w:rPr>
          <w:color w:val="000000" w:themeColor="text1"/>
        </w:rPr>
        <w:t xml:space="preserve">En el </w:t>
      </w:r>
      <w:r w:rsidR="00524113" w:rsidRPr="00D55286">
        <w:rPr>
          <w:rFonts w:ascii="Times" w:hAnsi="Times"/>
          <w:color w:val="000000" w:themeColor="text1"/>
        </w:rPr>
        <w:t xml:space="preserve">preámbulo </w:t>
      </w:r>
      <w:r w:rsidRPr="00D55286">
        <w:rPr>
          <w:rFonts w:ascii="Times" w:hAnsi="Times"/>
          <w:color w:val="000000" w:themeColor="text1"/>
        </w:rPr>
        <w:t xml:space="preserve">del texto en el cual las Altas Partes Contratantes reconocieron un catálogo de derechos de los trabajadores </w:t>
      </w:r>
      <w:r w:rsidR="00524113" w:rsidRPr="00D55286">
        <w:rPr>
          <w:rFonts w:ascii="Times" w:hAnsi="Times"/>
          <w:color w:val="000000" w:themeColor="text1"/>
        </w:rPr>
        <w:t xml:space="preserve">se declaró: </w:t>
      </w:r>
      <w:r w:rsidR="00524113" w:rsidRPr="00D55286">
        <w:rPr>
          <w:rFonts w:ascii="Times" w:hAnsi="Times"/>
          <w:i/>
          <w:color w:val="000000" w:themeColor="text1"/>
        </w:rPr>
        <w:t>“a) que la justicia social está reconocida como una condición de paz universal; b) que existen condiciones de trabajo que implican, para gran número de personas, la injusticia, la miseria y las privaciones, lo que engendra tal desconocimiento, que la paz y la armonía universales son puestas en peligro”</w:t>
      </w:r>
      <w:r w:rsidR="00221685" w:rsidRPr="00D55286">
        <w:rPr>
          <w:rStyle w:val="Refdenotaalpie"/>
          <w:rFonts w:ascii="Times" w:hAnsi="Times"/>
          <w:i/>
          <w:color w:val="000000" w:themeColor="text1"/>
        </w:rPr>
        <w:footnoteReference w:id="28"/>
      </w:r>
      <w:r w:rsidRPr="00D55286">
        <w:rPr>
          <w:rFonts w:ascii="Times" w:hAnsi="Times"/>
          <w:i/>
          <w:color w:val="000000" w:themeColor="text1"/>
        </w:rPr>
        <w:t>.</w:t>
      </w:r>
      <w:r w:rsidR="00FB0B1B" w:rsidRPr="00D55286">
        <w:rPr>
          <w:rFonts w:ascii="Times" w:hAnsi="Times"/>
          <w:i/>
          <w:color w:val="000000" w:themeColor="text1"/>
        </w:rPr>
        <w:t xml:space="preserve"> </w:t>
      </w:r>
      <w:sdt>
        <w:sdtPr>
          <w:rPr>
            <w:rFonts w:ascii="Times" w:hAnsi="Times"/>
            <w:i/>
            <w:color w:val="000000" w:themeColor="text1"/>
          </w:rPr>
          <w:id w:val="1829549512"/>
          <w:citation/>
        </w:sdtPr>
        <w:sdtEndPr/>
        <w:sdtContent>
          <w:r w:rsidR="004F31A8">
            <w:rPr>
              <w:rFonts w:ascii="Times" w:hAnsi="Times"/>
              <w:i/>
              <w:color w:val="000000" w:themeColor="text1"/>
            </w:rPr>
            <w:fldChar w:fldCharType="begin"/>
          </w:r>
          <w:r w:rsidR="004F31A8">
            <w:rPr>
              <w:rFonts w:ascii="Times" w:hAnsi="Times"/>
              <w:i/>
              <w:color w:val="000000" w:themeColor="text1"/>
              <w:lang w:val="es-ES"/>
            </w:rPr>
            <w:instrText xml:space="preserve"> CITATION Tra19 \l 3082 </w:instrText>
          </w:r>
          <w:r w:rsidR="004F31A8">
            <w:rPr>
              <w:rFonts w:ascii="Times" w:hAnsi="Times"/>
              <w:i/>
              <w:color w:val="000000" w:themeColor="text1"/>
            </w:rPr>
            <w:fldChar w:fldCharType="separate"/>
          </w:r>
          <w:r w:rsidR="004F31A8" w:rsidRPr="004F31A8">
            <w:rPr>
              <w:rFonts w:ascii="Times" w:hAnsi="Times"/>
              <w:noProof/>
              <w:color w:val="000000" w:themeColor="text1"/>
              <w:lang w:val="es-ES"/>
            </w:rPr>
            <w:t>(Tratado Político Militar de Versalles, 1919)</w:t>
          </w:r>
          <w:r w:rsidR="004F31A8">
            <w:rPr>
              <w:rFonts w:ascii="Times" w:hAnsi="Times"/>
              <w:i/>
              <w:color w:val="000000" w:themeColor="text1"/>
            </w:rPr>
            <w:fldChar w:fldCharType="end"/>
          </w:r>
        </w:sdtContent>
      </w:sdt>
    </w:p>
    <w:p w14:paraId="6C272A6D" w14:textId="77777777" w:rsidR="0028779B" w:rsidRPr="00D55286" w:rsidRDefault="0028779B" w:rsidP="00AC5CFF">
      <w:pPr>
        <w:spacing w:line="360" w:lineRule="auto"/>
        <w:rPr>
          <w:rFonts w:ascii="Times" w:hAnsi="Times"/>
          <w:color w:val="000000" w:themeColor="text1"/>
        </w:rPr>
      </w:pPr>
    </w:p>
    <w:p w14:paraId="08AAF8E2" w14:textId="0BD2B8FF" w:rsidR="00C15073" w:rsidRPr="00D55286" w:rsidRDefault="00155B3B" w:rsidP="00AC5CFF">
      <w:pPr>
        <w:spacing w:line="360" w:lineRule="auto"/>
        <w:rPr>
          <w:rFonts w:ascii="Times" w:hAnsi="Times"/>
          <w:color w:val="000000" w:themeColor="text1"/>
        </w:rPr>
      </w:pPr>
      <w:r w:rsidRPr="00D55286">
        <w:rPr>
          <w:rFonts w:ascii="Times" w:hAnsi="Times"/>
          <w:color w:val="000000" w:themeColor="text1"/>
        </w:rPr>
        <w:t xml:space="preserve">Bajo esta comprensión la OIT ha desarrollado a través de la adopción de Convenios y Resoluciones un conjunto de normas de carácter internacional que protegen los derechos de las y los trabajadores. </w:t>
      </w:r>
    </w:p>
    <w:p w14:paraId="221AAE4D" w14:textId="77777777" w:rsidR="00C15073" w:rsidRPr="00D55286" w:rsidRDefault="00C15073" w:rsidP="00AC5CFF">
      <w:pPr>
        <w:spacing w:line="360" w:lineRule="auto"/>
        <w:rPr>
          <w:rFonts w:ascii="Times" w:hAnsi="Times"/>
          <w:color w:val="000000" w:themeColor="text1"/>
        </w:rPr>
      </w:pPr>
    </w:p>
    <w:p w14:paraId="34C8DCD4" w14:textId="703E299A" w:rsidR="00C15073" w:rsidRPr="00D55286" w:rsidRDefault="00B17B79" w:rsidP="00165DC9">
      <w:pPr>
        <w:pStyle w:val="Ttulo4"/>
        <w:numPr>
          <w:ilvl w:val="0"/>
          <w:numId w:val="10"/>
        </w:numPr>
        <w:rPr>
          <w:color w:val="000000" w:themeColor="text1"/>
        </w:rPr>
      </w:pPr>
      <w:r w:rsidRPr="00D55286">
        <w:rPr>
          <w:color w:val="000000" w:themeColor="text1"/>
        </w:rPr>
        <w:t>Adopción del Convenio 87 por la OIT</w:t>
      </w:r>
      <w:r w:rsidR="001B7921" w:rsidRPr="00D55286">
        <w:rPr>
          <w:color w:val="000000" w:themeColor="text1"/>
        </w:rPr>
        <w:t xml:space="preserve"> sobre libertad sindical y protec</w:t>
      </w:r>
      <w:r w:rsidR="00877A78" w:rsidRPr="00D55286">
        <w:rPr>
          <w:color w:val="000000" w:themeColor="text1"/>
        </w:rPr>
        <w:t>ción del derecho de sindicación</w:t>
      </w:r>
    </w:p>
    <w:p w14:paraId="749D7C49" w14:textId="77777777" w:rsidR="00C15073" w:rsidRPr="00D55286" w:rsidRDefault="00C15073" w:rsidP="00C15073">
      <w:pPr>
        <w:pStyle w:val="Prrafodelista"/>
        <w:spacing w:line="360" w:lineRule="auto"/>
        <w:ind w:left="1440"/>
        <w:rPr>
          <w:rFonts w:ascii="Times" w:hAnsi="Times"/>
          <w:b/>
          <w:color w:val="000000" w:themeColor="text1"/>
        </w:rPr>
      </w:pPr>
    </w:p>
    <w:p w14:paraId="1C62535B" w14:textId="4EEB5280" w:rsidR="0078030E" w:rsidRPr="00D55286" w:rsidRDefault="001B7921" w:rsidP="00C15073">
      <w:pPr>
        <w:spacing w:line="360" w:lineRule="auto"/>
        <w:rPr>
          <w:rFonts w:ascii="Times" w:hAnsi="Times"/>
          <w:b/>
          <w:color w:val="000000" w:themeColor="text1"/>
        </w:rPr>
      </w:pPr>
      <w:r w:rsidRPr="00D55286">
        <w:rPr>
          <w:rFonts w:ascii="Times" w:hAnsi="Times"/>
          <w:color w:val="000000" w:themeColor="text1"/>
        </w:rPr>
        <w:t>Así la OIT adoptó</w:t>
      </w:r>
      <w:r w:rsidR="0078030E" w:rsidRPr="00D55286">
        <w:rPr>
          <w:rFonts w:ascii="Times" w:hAnsi="Times"/>
          <w:color w:val="000000" w:themeColor="text1"/>
        </w:rPr>
        <w:t xml:space="preserve"> el Convenio 87 relativo a la libertad sindical y a la protección del derecho de sindicac</w:t>
      </w:r>
      <w:r w:rsidR="00155B3B" w:rsidRPr="00D55286">
        <w:rPr>
          <w:rFonts w:ascii="Times" w:hAnsi="Times"/>
          <w:color w:val="000000" w:themeColor="text1"/>
        </w:rPr>
        <w:t>ión el 17 de junio de 1948 y</w:t>
      </w:r>
      <w:r w:rsidR="0078030E" w:rsidRPr="00D55286">
        <w:rPr>
          <w:rFonts w:ascii="Times" w:hAnsi="Times"/>
          <w:color w:val="000000" w:themeColor="text1"/>
        </w:rPr>
        <w:t xml:space="preserve"> fue ratificado por el Ecuador el 24 de abril 1967 y publicado en el Registro Oficial número 119 del 30 de abril de 1957.</w:t>
      </w:r>
      <w:r w:rsidR="0078030E" w:rsidRPr="00D55286">
        <w:rPr>
          <w:rStyle w:val="Refdenotaalpie"/>
          <w:rFonts w:ascii="Times" w:hAnsi="Times"/>
          <w:color w:val="000000" w:themeColor="text1"/>
        </w:rPr>
        <w:footnoteReference w:id="29"/>
      </w:r>
    </w:p>
    <w:p w14:paraId="23E9ECC8" w14:textId="77777777" w:rsidR="0039533F" w:rsidRPr="00D55286" w:rsidRDefault="0039533F" w:rsidP="00AC5CFF">
      <w:pPr>
        <w:spacing w:line="360" w:lineRule="auto"/>
        <w:rPr>
          <w:rFonts w:ascii="Times" w:hAnsi="Times"/>
          <w:color w:val="000000" w:themeColor="text1"/>
        </w:rPr>
      </w:pPr>
    </w:p>
    <w:p w14:paraId="08120828" w14:textId="434AFA27" w:rsidR="0078030E" w:rsidRPr="00D55286" w:rsidRDefault="003872CE" w:rsidP="00AC5CFF">
      <w:pPr>
        <w:spacing w:line="360" w:lineRule="auto"/>
        <w:rPr>
          <w:rFonts w:ascii="Times" w:hAnsi="Times"/>
          <w:color w:val="000000" w:themeColor="text1"/>
        </w:rPr>
      </w:pPr>
      <w:r w:rsidRPr="00D55286">
        <w:rPr>
          <w:rFonts w:ascii="Times" w:hAnsi="Times"/>
          <w:color w:val="000000" w:themeColor="text1"/>
        </w:rPr>
        <w:t xml:space="preserve">En este Convenio la OIT </w:t>
      </w:r>
      <w:r w:rsidR="00F528D6" w:rsidRPr="00D55286">
        <w:rPr>
          <w:rFonts w:ascii="Times" w:hAnsi="Times"/>
          <w:color w:val="000000" w:themeColor="text1"/>
        </w:rPr>
        <w:t>reconoció el derecho de libertad sindical de trabaja</w:t>
      </w:r>
      <w:r w:rsidR="00155B3B" w:rsidRPr="00D55286">
        <w:rPr>
          <w:rFonts w:ascii="Times" w:hAnsi="Times"/>
          <w:color w:val="000000" w:themeColor="text1"/>
        </w:rPr>
        <w:t>dores y empleadores y desarrolló</w:t>
      </w:r>
      <w:r w:rsidR="00F528D6" w:rsidRPr="00D55286">
        <w:rPr>
          <w:rFonts w:ascii="Times" w:hAnsi="Times"/>
          <w:color w:val="000000" w:themeColor="text1"/>
        </w:rPr>
        <w:t xml:space="preserve"> un conjunto de principios que garantizan la vigencia plena de este derecho.</w:t>
      </w:r>
    </w:p>
    <w:p w14:paraId="4F9B7C15" w14:textId="77777777" w:rsidR="00F528D6" w:rsidRPr="00D55286" w:rsidRDefault="00F528D6" w:rsidP="00AC5CFF">
      <w:pPr>
        <w:spacing w:line="360" w:lineRule="auto"/>
        <w:rPr>
          <w:rFonts w:ascii="Times" w:hAnsi="Times"/>
          <w:color w:val="000000" w:themeColor="text1"/>
        </w:rPr>
      </w:pPr>
    </w:p>
    <w:p w14:paraId="5E00C578" w14:textId="6E454A92" w:rsidR="00F528D6" w:rsidRPr="00D55286" w:rsidRDefault="00F528D6" w:rsidP="00AC5CFF">
      <w:pPr>
        <w:spacing w:line="360" w:lineRule="auto"/>
        <w:rPr>
          <w:rFonts w:ascii="Times" w:hAnsi="Times"/>
          <w:color w:val="000000" w:themeColor="text1"/>
        </w:rPr>
      </w:pPr>
      <w:r w:rsidRPr="00D55286">
        <w:rPr>
          <w:rFonts w:ascii="Times" w:hAnsi="Times"/>
          <w:color w:val="000000" w:themeColor="text1"/>
        </w:rPr>
        <w:t xml:space="preserve">En el artículo 2 estableció el principio de que los trabajadores y que los empleadores sin ninguna distinción y sin autorización previa, </w:t>
      </w:r>
      <w:r w:rsidRPr="00D55286">
        <w:rPr>
          <w:rFonts w:ascii="Times" w:hAnsi="Times"/>
          <w:i/>
          <w:color w:val="000000" w:themeColor="text1"/>
        </w:rPr>
        <w:t xml:space="preserve">“tienen el derecho de constituir las organizaciones que estimen convenientes, así como el de afiliarse a estas </w:t>
      </w:r>
      <w:r w:rsidRPr="00D55286">
        <w:rPr>
          <w:rFonts w:ascii="Times" w:hAnsi="Times"/>
          <w:i/>
          <w:color w:val="000000" w:themeColor="text1"/>
        </w:rPr>
        <w:lastRenderedPageBreak/>
        <w:t>organizaciones, con la sola condición de observar los estatutos de las mismas”</w:t>
      </w:r>
      <w:r w:rsidR="00E55E92" w:rsidRPr="00D55286">
        <w:rPr>
          <w:rStyle w:val="Refdenotaalpie"/>
          <w:rFonts w:ascii="Times" w:hAnsi="Times"/>
          <w:i/>
          <w:color w:val="000000" w:themeColor="text1"/>
        </w:rPr>
        <w:footnoteReference w:id="30"/>
      </w:r>
      <w:sdt>
        <w:sdtPr>
          <w:rPr>
            <w:rFonts w:ascii="Times" w:hAnsi="Times"/>
            <w:i/>
            <w:color w:val="000000" w:themeColor="text1"/>
          </w:rPr>
          <w:id w:val="-817958262"/>
          <w:citation/>
        </w:sdtPr>
        <w:sdtEndPr/>
        <w:sdtContent>
          <w:r w:rsidR="009D17A3">
            <w:rPr>
              <w:rFonts w:ascii="Times" w:hAnsi="Times"/>
              <w:i/>
              <w:color w:val="000000" w:themeColor="text1"/>
            </w:rPr>
            <w:fldChar w:fldCharType="begin"/>
          </w:r>
          <w:r w:rsidR="009D17A3">
            <w:rPr>
              <w:rFonts w:ascii="Times" w:hAnsi="Times"/>
              <w:i/>
              <w:color w:val="000000" w:themeColor="text1"/>
              <w:lang w:val="es-ES"/>
            </w:rPr>
            <w:instrText xml:space="preserve"> CITATION Con2 \l 3082 </w:instrText>
          </w:r>
          <w:r w:rsidR="009D17A3">
            <w:rPr>
              <w:rFonts w:ascii="Times" w:hAnsi="Times"/>
              <w:i/>
              <w:color w:val="000000" w:themeColor="text1"/>
            </w:rPr>
            <w:fldChar w:fldCharType="separate"/>
          </w:r>
          <w:r w:rsidR="009D17A3">
            <w:rPr>
              <w:rFonts w:ascii="Times" w:hAnsi="Times"/>
              <w:i/>
              <w:noProof/>
              <w:color w:val="000000" w:themeColor="text1"/>
              <w:lang w:val="es-ES"/>
            </w:rPr>
            <w:t xml:space="preserve"> </w:t>
          </w:r>
          <w:r w:rsidR="009D17A3" w:rsidRPr="009D17A3">
            <w:rPr>
              <w:rFonts w:ascii="Times" w:hAnsi="Times"/>
              <w:noProof/>
              <w:color w:val="000000" w:themeColor="text1"/>
              <w:lang w:val="es-ES"/>
            </w:rPr>
            <w:t>(Convenios Internacionales socio laborales vigentes 1919- 1993, OIT)</w:t>
          </w:r>
          <w:r w:rsidR="009D17A3">
            <w:rPr>
              <w:rFonts w:ascii="Times" w:hAnsi="Times"/>
              <w:i/>
              <w:color w:val="000000" w:themeColor="text1"/>
            </w:rPr>
            <w:fldChar w:fldCharType="end"/>
          </w:r>
        </w:sdtContent>
      </w:sdt>
    </w:p>
    <w:p w14:paraId="1DE1A163" w14:textId="77777777" w:rsidR="00FB0B1B" w:rsidRPr="00D55286" w:rsidRDefault="00FB0B1B" w:rsidP="00AC5CFF">
      <w:pPr>
        <w:spacing w:line="360" w:lineRule="auto"/>
        <w:rPr>
          <w:rFonts w:ascii="Times" w:hAnsi="Times"/>
          <w:color w:val="000000" w:themeColor="text1"/>
        </w:rPr>
      </w:pPr>
    </w:p>
    <w:p w14:paraId="1E8B763A" w14:textId="3B6C5188" w:rsidR="00F528D6" w:rsidRPr="00D55286" w:rsidRDefault="00F528D6" w:rsidP="00AC5CFF">
      <w:pPr>
        <w:spacing w:line="360" w:lineRule="auto"/>
        <w:rPr>
          <w:rFonts w:ascii="Times" w:hAnsi="Times"/>
          <w:color w:val="000000" w:themeColor="text1"/>
        </w:rPr>
      </w:pPr>
      <w:r w:rsidRPr="00D55286">
        <w:rPr>
          <w:rFonts w:ascii="Times" w:hAnsi="Times"/>
          <w:color w:val="000000" w:themeColor="text1"/>
        </w:rPr>
        <w:t>Es entonces que</w:t>
      </w:r>
      <w:r w:rsidR="00FB0B1B" w:rsidRPr="00D55286">
        <w:rPr>
          <w:rFonts w:ascii="Times" w:hAnsi="Times"/>
          <w:color w:val="000000" w:themeColor="text1"/>
        </w:rPr>
        <w:t xml:space="preserve"> así,</w:t>
      </w:r>
      <w:r w:rsidRPr="00D55286">
        <w:rPr>
          <w:rFonts w:ascii="Times" w:hAnsi="Times"/>
          <w:color w:val="000000" w:themeColor="text1"/>
        </w:rPr>
        <w:t xml:space="preserve"> la OIT reconoció el derecho de libertad sindical en la norma antes indicada realizando puntualizaciones trascendentales en el ámbito del derecho laboral sindical</w:t>
      </w:r>
      <w:r w:rsidR="0059785E" w:rsidRPr="00D55286">
        <w:rPr>
          <w:rFonts w:ascii="Times" w:hAnsi="Times"/>
          <w:color w:val="000000" w:themeColor="text1"/>
        </w:rPr>
        <w:t xml:space="preserve"> y colectivo; esto es, que al amparo de este </w:t>
      </w:r>
      <w:r w:rsidRPr="00D55286">
        <w:rPr>
          <w:rFonts w:ascii="Times" w:hAnsi="Times"/>
          <w:color w:val="000000" w:themeColor="text1"/>
        </w:rPr>
        <w:t xml:space="preserve">derecho </w:t>
      </w:r>
      <w:r w:rsidR="0059785E" w:rsidRPr="00D55286">
        <w:rPr>
          <w:rFonts w:ascii="Times" w:hAnsi="Times"/>
          <w:color w:val="000000" w:themeColor="text1"/>
        </w:rPr>
        <w:t>los trabajadores están</w:t>
      </w:r>
      <w:r w:rsidRPr="00D55286">
        <w:rPr>
          <w:rFonts w:ascii="Times" w:hAnsi="Times"/>
          <w:color w:val="000000" w:themeColor="text1"/>
        </w:rPr>
        <w:t xml:space="preserve"> liberado</w:t>
      </w:r>
      <w:r w:rsidR="0059785E" w:rsidRPr="00D55286">
        <w:rPr>
          <w:rFonts w:ascii="Times" w:hAnsi="Times"/>
          <w:color w:val="000000" w:themeColor="text1"/>
        </w:rPr>
        <w:t>s</w:t>
      </w:r>
      <w:r w:rsidRPr="00D55286">
        <w:rPr>
          <w:rFonts w:ascii="Times" w:hAnsi="Times"/>
          <w:color w:val="000000" w:themeColor="text1"/>
        </w:rPr>
        <w:t xml:space="preserve"> de solicitar autorización alguna a la parte empleadora para ejercer el indicado derecho si no que por el contrario el ejercicio de este derecho depende</w:t>
      </w:r>
      <w:r w:rsidR="0059785E" w:rsidRPr="00D55286">
        <w:rPr>
          <w:rFonts w:ascii="Times" w:hAnsi="Times"/>
          <w:color w:val="000000" w:themeColor="text1"/>
        </w:rPr>
        <w:t xml:space="preserve"> solo</w:t>
      </w:r>
      <w:r w:rsidRPr="00D55286">
        <w:rPr>
          <w:rFonts w:ascii="Times" w:hAnsi="Times"/>
          <w:color w:val="000000" w:themeColor="text1"/>
        </w:rPr>
        <w:t xml:space="preserve"> de la voluntad de los sectores trabajadores; la condición que exige la norma es la de que  si una trabajadora o trabajador se acoge al derecho de libertad sindical, al hacerlo debe observar los estatutos de la organización que rigen la vida sindical. </w:t>
      </w:r>
    </w:p>
    <w:p w14:paraId="3A296FD8" w14:textId="77777777" w:rsidR="00F528D6" w:rsidRPr="00D55286" w:rsidRDefault="00F528D6" w:rsidP="00AC5CFF">
      <w:pPr>
        <w:spacing w:line="360" w:lineRule="auto"/>
        <w:rPr>
          <w:rFonts w:ascii="Times" w:hAnsi="Times"/>
          <w:color w:val="000000" w:themeColor="text1"/>
        </w:rPr>
      </w:pPr>
    </w:p>
    <w:p w14:paraId="5F1F0BE3" w14:textId="0EAAD83A" w:rsidR="00F528D6" w:rsidRPr="00D55286" w:rsidRDefault="00F528D6" w:rsidP="00AC5CFF">
      <w:pPr>
        <w:spacing w:line="360" w:lineRule="auto"/>
        <w:rPr>
          <w:rFonts w:ascii="Times" w:hAnsi="Times"/>
          <w:i/>
          <w:color w:val="000000" w:themeColor="text1"/>
        </w:rPr>
      </w:pPr>
      <w:r w:rsidRPr="00D55286">
        <w:rPr>
          <w:rFonts w:ascii="Times" w:hAnsi="Times"/>
          <w:color w:val="000000" w:themeColor="text1"/>
        </w:rPr>
        <w:t>En el artículo 3 del mismo Convenio</w:t>
      </w:r>
      <w:r w:rsidR="0059785E" w:rsidRPr="00D55286">
        <w:rPr>
          <w:rFonts w:ascii="Times" w:hAnsi="Times"/>
          <w:color w:val="000000" w:themeColor="text1"/>
        </w:rPr>
        <w:t xml:space="preserve"> se</w:t>
      </w:r>
      <w:r w:rsidRPr="00D55286">
        <w:rPr>
          <w:rFonts w:ascii="Times" w:hAnsi="Times"/>
          <w:color w:val="000000" w:themeColor="text1"/>
        </w:rPr>
        <w:t xml:space="preserve"> establece el derecho de trabajadores y empleadores para </w:t>
      </w:r>
      <w:r w:rsidRPr="00D55286">
        <w:rPr>
          <w:rFonts w:ascii="Times" w:hAnsi="Times"/>
          <w:i/>
          <w:color w:val="000000" w:themeColor="text1"/>
        </w:rPr>
        <w:t>“redactar sus estatutos y reglamentos administrativos, el de elegir libremente sus representantes, el de organizar su administración y sus actividades y el de formular su programa de acción”.</w:t>
      </w:r>
      <w:r w:rsidRPr="00D55286">
        <w:rPr>
          <w:rFonts w:ascii="Times" w:hAnsi="Times"/>
          <w:color w:val="000000" w:themeColor="text1"/>
        </w:rPr>
        <w:t xml:space="preserve"> En este mismo artículo en el punto 2 señala que </w:t>
      </w:r>
      <w:r w:rsidRPr="00D55286">
        <w:rPr>
          <w:rFonts w:ascii="Times" w:hAnsi="Times"/>
          <w:i/>
          <w:color w:val="000000" w:themeColor="text1"/>
        </w:rPr>
        <w:t>“las autoridades públicas deberán abstenerse de toda intervención que tienda a limitar este derecho o a entorpecer su ejercicio legal”</w:t>
      </w:r>
      <w:r w:rsidR="00FB0B1B" w:rsidRPr="00D55286">
        <w:rPr>
          <w:rFonts w:ascii="Times" w:hAnsi="Times"/>
          <w:i/>
          <w:color w:val="000000" w:themeColor="text1"/>
        </w:rPr>
        <w:t>.</w:t>
      </w:r>
      <w:r w:rsidR="00E55E92" w:rsidRPr="00D55286">
        <w:rPr>
          <w:rStyle w:val="Refdenotaalpie"/>
          <w:rFonts w:ascii="Times" w:hAnsi="Times"/>
          <w:i/>
          <w:color w:val="000000" w:themeColor="text1"/>
        </w:rPr>
        <w:footnoteReference w:id="31"/>
      </w:r>
      <w:sdt>
        <w:sdtPr>
          <w:rPr>
            <w:rFonts w:ascii="Times" w:hAnsi="Times"/>
            <w:i/>
            <w:color w:val="000000" w:themeColor="text1"/>
          </w:rPr>
          <w:id w:val="1593430335"/>
          <w:citation/>
        </w:sdtPr>
        <w:sdtEndPr/>
        <w:sdtContent>
          <w:r w:rsidR="00E90065">
            <w:rPr>
              <w:rFonts w:ascii="Times" w:hAnsi="Times"/>
              <w:i/>
              <w:color w:val="000000" w:themeColor="text1"/>
            </w:rPr>
            <w:fldChar w:fldCharType="begin"/>
          </w:r>
          <w:r w:rsidR="00E90065">
            <w:rPr>
              <w:rFonts w:ascii="Times" w:hAnsi="Times"/>
              <w:i/>
              <w:color w:val="000000" w:themeColor="text1"/>
              <w:lang w:val="es-ES"/>
            </w:rPr>
            <w:instrText xml:space="preserve"> CITATION Con2 \l 3082 </w:instrText>
          </w:r>
          <w:r w:rsidR="00E90065">
            <w:rPr>
              <w:rFonts w:ascii="Times" w:hAnsi="Times"/>
              <w:i/>
              <w:color w:val="000000" w:themeColor="text1"/>
            </w:rPr>
            <w:fldChar w:fldCharType="separate"/>
          </w:r>
          <w:r w:rsidR="00E90065">
            <w:rPr>
              <w:rFonts w:ascii="Times" w:hAnsi="Times"/>
              <w:i/>
              <w:noProof/>
              <w:color w:val="000000" w:themeColor="text1"/>
              <w:lang w:val="es-ES"/>
            </w:rPr>
            <w:t xml:space="preserve"> </w:t>
          </w:r>
          <w:r w:rsidR="00E90065" w:rsidRPr="00E90065">
            <w:rPr>
              <w:rFonts w:ascii="Times" w:hAnsi="Times"/>
              <w:noProof/>
              <w:color w:val="000000" w:themeColor="text1"/>
              <w:lang w:val="es-ES"/>
            </w:rPr>
            <w:t>(Convenios Internacionales socio laborales vigentes 1919- 1993, OIT)</w:t>
          </w:r>
          <w:r w:rsidR="00E90065">
            <w:rPr>
              <w:rFonts w:ascii="Times" w:hAnsi="Times"/>
              <w:i/>
              <w:color w:val="000000" w:themeColor="text1"/>
            </w:rPr>
            <w:fldChar w:fldCharType="end"/>
          </w:r>
        </w:sdtContent>
      </w:sdt>
    </w:p>
    <w:p w14:paraId="4580907E" w14:textId="77777777" w:rsidR="00FB0B1B" w:rsidRPr="00D55286" w:rsidRDefault="00FB0B1B" w:rsidP="00AC5CFF">
      <w:pPr>
        <w:spacing w:line="360" w:lineRule="auto"/>
        <w:rPr>
          <w:rFonts w:ascii="Times" w:hAnsi="Times"/>
          <w:i/>
          <w:color w:val="000000" w:themeColor="text1"/>
        </w:rPr>
      </w:pPr>
    </w:p>
    <w:p w14:paraId="4517DC08" w14:textId="0EEB00F0" w:rsidR="00F528D6" w:rsidRPr="00D55286" w:rsidRDefault="00F528D6" w:rsidP="00AC5CFF">
      <w:pPr>
        <w:spacing w:line="360" w:lineRule="auto"/>
        <w:rPr>
          <w:rFonts w:ascii="Times" w:hAnsi="Times"/>
          <w:color w:val="000000" w:themeColor="text1"/>
        </w:rPr>
      </w:pPr>
      <w:r w:rsidRPr="00D55286">
        <w:rPr>
          <w:rFonts w:ascii="Times" w:hAnsi="Times"/>
          <w:color w:val="000000" w:themeColor="text1"/>
        </w:rPr>
        <w:t>En el artículo 4 se fija el principio del derecho sindical de que las organizaciones de trabajadores y de empleadores</w:t>
      </w:r>
      <w:r w:rsidRPr="00D55286">
        <w:rPr>
          <w:rFonts w:ascii="Times" w:hAnsi="Times"/>
          <w:i/>
          <w:color w:val="000000" w:themeColor="text1"/>
        </w:rPr>
        <w:t xml:space="preserve"> “no están sujetas a disolución o suspensión por vía administrativa” </w:t>
      </w:r>
      <w:r w:rsidRPr="00D55286">
        <w:rPr>
          <w:rFonts w:ascii="Times" w:hAnsi="Times"/>
          <w:color w:val="000000" w:themeColor="text1"/>
        </w:rPr>
        <w:t xml:space="preserve">por tanto el único modo </w:t>
      </w:r>
      <w:r w:rsidR="009F6C08" w:rsidRPr="00D55286">
        <w:rPr>
          <w:rFonts w:ascii="Times" w:hAnsi="Times"/>
          <w:color w:val="000000" w:themeColor="text1"/>
        </w:rPr>
        <w:t xml:space="preserve">para poder efectuar la disolución de una organización sindical </w:t>
      </w:r>
      <w:r w:rsidR="004349EE" w:rsidRPr="00D55286">
        <w:rPr>
          <w:rFonts w:ascii="Times" w:hAnsi="Times"/>
          <w:color w:val="000000" w:themeColor="text1"/>
        </w:rPr>
        <w:t>es que solo los trabajadores organizados pueden acudir a los órganos jurisdiccionales de trabajo para que actualmente en procedimiento sumario se tramite y se dicte la sentencia respectiva declarando la disolución de una organización sindical conforme al pronunciamiento de la Corte Constitucional para el periodo de transición constante en la sentencia 012-11-SCN-CC de 9 de diciembre del 2011 publicada en el Registro Oficial suplemento 597 de 15 de diciembre 2011.</w:t>
      </w:r>
    </w:p>
    <w:p w14:paraId="44386472" w14:textId="77777777" w:rsidR="004349EE" w:rsidRPr="00D55286" w:rsidRDefault="004349EE" w:rsidP="00AC5CFF">
      <w:pPr>
        <w:spacing w:line="360" w:lineRule="auto"/>
        <w:rPr>
          <w:rFonts w:ascii="Times" w:hAnsi="Times"/>
          <w:color w:val="000000" w:themeColor="text1"/>
        </w:rPr>
      </w:pPr>
    </w:p>
    <w:p w14:paraId="4866A724" w14:textId="5863CE88" w:rsidR="007B6871" w:rsidRPr="00D55286" w:rsidRDefault="004349EE" w:rsidP="007B6871">
      <w:pPr>
        <w:spacing w:line="360" w:lineRule="auto"/>
        <w:rPr>
          <w:rFonts w:ascii="Times" w:hAnsi="Times"/>
          <w:color w:val="000000" w:themeColor="text1"/>
        </w:rPr>
      </w:pPr>
      <w:r w:rsidRPr="00D55286">
        <w:rPr>
          <w:rFonts w:ascii="Times" w:hAnsi="Times"/>
          <w:color w:val="000000" w:themeColor="text1"/>
        </w:rPr>
        <w:lastRenderedPageBreak/>
        <w:t xml:space="preserve">Así mismo por disposición </w:t>
      </w:r>
      <w:r w:rsidR="007B6871" w:rsidRPr="00D55286">
        <w:rPr>
          <w:rFonts w:ascii="Times" w:hAnsi="Times"/>
          <w:color w:val="000000" w:themeColor="text1"/>
        </w:rPr>
        <w:t>del artí</w:t>
      </w:r>
      <w:r w:rsidRPr="00D55286">
        <w:rPr>
          <w:rFonts w:ascii="Times" w:hAnsi="Times"/>
          <w:color w:val="000000" w:themeColor="text1"/>
        </w:rPr>
        <w:t xml:space="preserve">culo 5 del Convenio 87 las organizaciones de trabajadores y de empleadores </w:t>
      </w:r>
      <w:r w:rsidRPr="00D55286">
        <w:rPr>
          <w:rFonts w:ascii="Times" w:hAnsi="Times"/>
          <w:i/>
          <w:color w:val="000000" w:themeColor="text1"/>
        </w:rPr>
        <w:t>“tienen el derecho de constituir federaciones y confederaciones</w:t>
      </w:r>
      <w:r w:rsidR="007B6871" w:rsidRPr="00D55286">
        <w:rPr>
          <w:rFonts w:ascii="Times" w:hAnsi="Times"/>
          <w:i/>
          <w:color w:val="000000" w:themeColor="text1"/>
        </w:rPr>
        <w:t>”</w:t>
      </w:r>
      <w:r w:rsidR="00E55E92" w:rsidRPr="00D55286">
        <w:rPr>
          <w:rStyle w:val="Refdenotaalpie"/>
          <w:rFonts w:ascii="Times" w:hAnsi="Times"/>
          <w:i/>
          <w:color w:val="000000" w:themeColor="text1"/>
        </w:rPr>
        <w:footnoteReference w:id="32"/>
      </w:r>
      <w:r w:rsidR="007B6871" w:rsidRPr="00D55286">
        <w:rPr>
          <w:rFonts w:ascii="Times" w:hAnsi="Times"/>
          <w:i/>
          <w:color w:val="000000" w:themeColor="text1"/>
        </w:rPr>
        <w:t xml:space="preserve">; </w:t>
      </w:r>
      <w:r w:rsidR="007B6871" w:rsidRPr="00D55286">
        <w:rPr>
          <w:rFonts w:ascii="Times" w:hAnsi="Times"/>
          <w:color w:val="000000" w:themeColor="text1"/>
        </w:rPr>
        <w:t xml:space="preserve">y, en la parte II en el artículo 11 establece la siguiente obligación a los estados miembros de la OIT al señalar: </w:t>
      </w:r>
      <w:r w:rsidR="007B6871" w:rsidRPr="00D55286">
        <w:rPr>
          <w:rFonts w:ascii="Times" w:hAnsi="Times"/>
          <w:i/>
          <w:color w:val="000000" w:themeColor="text1"/>
        </w:rPr>
        <w:t>“Todo Miembro de la Organización Mund</w:t>
      </w:r>
      <w:r w:rsidR="00FB0B1B" w:rsidRPr="00D55286">
        <w:rPr>
          <w:rFonts w:ascii="Times" w:hAnsi="Times"/>
          <w:i/>
          <w:color w:val="000000" w:themeColor="text1"/>
        </w:rPr>
        <w:t>ial del Trabajo para el cual esté</w:t>
      </w:r>
      <w:r w:rsidR="007B6871" w:rsidRPr="00D55286">
        <w:rPr>
          <w:rFonts w:ascii="Times" w:hAnsi="Times"/>
          <w:i/>
          <w:color w:val="000000" w:themeColor="text1"/>
        </w:rPr>
        <w:t xml:space="preserve"> en vigor el presente Convenio se obliga a adoptar todas las medidas necesarias y apropiadas para garantizar a los trabajadores y a los empleadores el libre ejercicio del derecho de sindicación”</w:t>
      </w:r>
      <w:r w:rsidR="00D82FB8" w:rsidRPr="00D55286">
        <w:rPr>
          <w:rFonts w:ascii="Times" w:hAnsi="Times"/>
          <w:i/>
          <w:color w:val="000000" w:themeColor="text1"/>
        </w:rPr>
        <w:t>.</w:t>
      </w:r>
      <w:r w:rsidR="00E55E92" w:rsidRPr="00D55286">
        <w:rPr>
          <w:rStyle w:val="Refdenotaalpie"/>
          <w:rFonts w:ascii="Times" w:hAnsi="Times"/>
          <w:i/>
          <w:color w:val="000000" w:themeColor="text1"/>
        </w:rPr>
        <w:footnoteReference w:id="33"/>
      </w:r>
      <w:sdt>
        <w:sdtPr>
          <w:rPr>
            <w:rFonts w:ascii="Times" w:hAnsi="Times"/>
            <w:i/>
            <w:color w:val="000000" w:themeColor="text1"/>
          </w:rPr>
          <w:id w:val="-1182119169"/>
          <w:citation/>
        </w:sdtPr>
        <w:sdtEndPr/>
        <w:sdtContent>
          <w:r w:rsidR="00E90065">
            <w:rPr>
              <w:rFonts w:ascii="Times" w:hAnsi="Times"/>
              <w:i/>
              <w:color w:val="000000" w:themeColor="text1"/>
            </w:rPr>
            <w:fldChar w:fldCharType="begin"/>
          </w:r>
          <w:r w:rsidR="00E90065">
            <w:rPr>
              <w:rFonts w:ascii="Times" w:hAnsi="Times"/>
              <w:i/>
              <w:color w:val="000000" w:themeColor="text1"/>
              <w:lang w:val="es-ES"/>
            </w:rPr>
            <w:instrText xml:space="preserve"> CITATION Con2 \l 3082 </w:instrText>
          </w:r>
          <w:r w:rsidR="00E90065">
            <w:rPr>
              <w:rFonts w:ascii="Times" w:hAnsi="Times"/>
              <w:i/>
              <w:color w:val="000000" w:themeColor="text1"/>
            </w:rPr>
            <w:fldChar w:fldCharType="separate"/>
          </w:r>
          <w:r w:rsidR="00E90065">
            <w:rPr>
              <w:rFonts w:ascii="Times" w:hAnsi="Times"/>
              <w:i/>
              <w:noProof/>
              <w:color w:val="000000" w:themeColor="text1"/>
              <w:lang w:val="es-ES"/>
            </w:rPr>
            <w:t xml:space="preserve"> </w:t>
          </w:r>
          <w:r w:rsidR="00E90065" w:rsidRPr="00E90065">
            <w:rPr>
              <w:rFonts w:ascii="Times" w:hAnsi="Times"/>
              <w:noProof/>
              <w:color w:val="000000" w:themeColor="text1"/>
              <w:lang w:val="es-ES"/>
            </w:rPr>
            <w:t>(Convenios Internacionales socio laborales vigentes 1919- 1993, OIT)</w:t>
          </w:r>
          <w:r w:rsidR="00E90065">
            <w:rPr>
              <w:rFonts w:ascii="Times" w:hAnsi="Times"/>
              <w:i/>
              <w:color w:val="000000" w:themeColor="text1"/>
            </w:rPr>
            <w:fldChar w:fldCharType="end"/>
          </w:r>
        </w:sdtContent>
      </w:sdt>
    </w:p>
    <w:p w14:paraId="5E9AE595" w14:textId="77777777" w:rsidR="00D82FB8" w:rsidRPr="00D55286" w:rsidRDefault="00D82FB8" w:rsidP="007B6871">
      <w:pPr>
        <w:spacing w:line="360" w:lineRule="auto"/>
        <w:rPr>
          <w:rFonts w:ascii="Times" w:hAnsi="Times"/>
          <w:i/>
          <w:color w:val="000000" w:themeColor="text1"/>
        </w:rPr>
      </w:pPr>
    </w:p>
    <w:p w14:paraId="321EAAAD" w14:textId="0970450B" w:rsidR="00D82FB8" w:rsidRPr="00D55286" w:rsidRDefault="00D82FB8" w:rsidP="007B6871">
      <w:pPr>
        <w:spacing w:line="360" w:lineRule="auto"/>
        <w:rPr>
          <w:rFonts w:ascii="Times" w:hAnsi="Times"/>
          <w:color w:val="000000" w:themeColor="text1"/>
        </w:rPr>
      </w:pPr>
      <w:r w:rsidRPr="00D55286">
        <w:rPr>
          <w:rFonts w:ascii="Times" w:hAnsi="Times"/>
          <w:color w:val="000000" w:themeColor="text1"/>
        </w:rPr>
        <w:t xml:space="preserve">Derecho de sindicación o libertad sindical que según el tratadista Julio Cesar Trujillo: </w:t>
      </w:r>
    </w:p>
    <w:p w14:paraId="422590CE" w14:textId="4D6F6405" w:rsidR="008655AE" w:rsidRPr="00D55286" w:rsidRDefault="00D82FB8" w:rsidP="007B6871">
      <w:pPr>
        <w:spacing w:line="360" w:lineRule="auto"/>
        <w:rPr>
          <w:rFonts w:ascii="Times" w:hAnsi="Times"/>
          <w:i/>
          <w:color w:val="000000" w:themeColor="text1"/>
        </w:rPr>
      </w:pPr>
      <w:r w:rsidRPr="00D55286">
        <w:rPr>
          <w:rFonts w:ascii="Times" w:hAnsi="Times"/>
          <w:i/>
          <w:color w:val="000000" w:themeColor="text1"/>
        </w:rPr>
        <w:t>“En el Derecho Ecuatoriano del Trabajo la libertad sindical es el conjunto de derechos de los trabajadores, empleadores y de las asociaciones profesionales para organizarse, adherirse a las ya constituidas, separarse de ellas y no adherirse a ninguna en particular”</w:t>
      </w:r>
      <w:r w:rsidR="008655AE" w:rsidRPr="00D55286">
        <w:rPr>
          <w:rFonts w:ascii="Times" w:hAnsi="Times"/>
          <w:i/>
          <w:color w:val="000000" w:themeColor="text1"/>
        </w:rPr>
        <w:t>.</w:t>
      </w:r>
      <w:r w:rsidR="00E55E92" w:rsidRPr="00D55286">
        <w:rPr>
          <w:rStyle w:val="Refdenotaalpie"/>
          <w:rFonts w:ascii="Times" w:hAnsi="Times"/>
          <w:i/>
          <w:color w:val="000000" w:themeColor="text1"/>
        </w:rPr>
        <w:footnoteReference w:id="34"/>
      </w:r>
      <w:sdt>
        <w:sdtPr>
          <w:rPr>
            <w:rFonts w:ascii="Times" w:hAnsi="Times"/>
            <w:i/>
            <w:color w:val="000000" w:themeColor="text1"/>
          </w:rPr>
          <w:id w:val="-538129229"/>
          <w:citation/>
        </w:sdtPr>
        <w:sdtEndPr/>
        <w:sdtContent>
          <w:r w:rsidR="007A4548">
            <w:rPr>
              <w:rFonts w:ascii="Times" w:hAnsi="Times"/>
              <w:i/>
              <w:color w:val="000000" w:themeColor="text1"/>
            </w:rPr>
            <w:fldChar w:fldCharType="begin"/>
          </w:r>
          <w:r w:rsidR="007A4548">
            <w:rPr>
              <w:rFonts w:ascii="Times" w:hAnsi="Times"/>
              <w:i/>
              <w:color w:val="000000" w:themeColor="text1"/>
              <w:lang w:val="es-ES"/>
            </w:rPr>
            <w:instrText xml:space="preserve"> CITATION Jul \l 3082 </w:instrText>
          </w:r>
          <w:r w:rsidR="007A4548">
            <w:rPr>
              <w:rFonts w:ascii="Times" w:hAnsi="Times"/>
              <w:i/>
              <w:color w:val="000000" w:themeColor="text1"/>
            </w:rPr>
            <w:fldChar w:fldCharType="separate"/>
          </w:r>
          <w:r w:rsidR="007A4548">
            <w:rPr>
              <w:rFonts w:ascii="Times" w:hAnsi="Times"/>
              <w:i/>
              <w:noProof/>
              <w:color w:val="000000" w:themeColor="text1"/>
              <w:lang w:val="es-ES"/>
            </w:rPr>
            <w:t xml:space="preserve"> </w:t>
          </w:r>
          <w:r w:rsidR="007A4548" w:rsidRPr="007A4548">
            <w:rPr>
              <w:rFonts w:ascii="Times" w:hAnsi="Times"/>
              <w:noProof/>
              <w:color w:val="000000" w:themeColor="text1"/>
              <w:lang w:val="es-ES"/>
            </w:rPr>
            <w:t>(Trujillo J. C.)</w:t>
          </w:r>
          <w:r w:rsidR="007A4548">
            <w:rPr>
              <w:rFonts w:ascii="Times" w:hAnsi="Times"/>
              <w:i/>
              <w:color w:val="000000" w:themeColor="text1"/>
            </w:rPr>
            <w:fldChar w:fldCharType="end"/>
          </w:r>
        </w:sdtContent>
      </w:sdt>
    </w:p>
    <w:p w14:paraId="139975D7" w14:textId="0514D6FA" w:rsidR="008655AE" w:rsidRPr="00D55286" w:rsidRDefault="008655AE" w:rsidP="007B6871">
      <w:pPr>
        <w:spacing w:line="360" w:lineRule="auto"/>
        <w:rPr>
          <w:rFonts w:ascii="Times" w:hAnsi="Times"/>
          <w:color w:val="000000" w:themeColor="text1"/>
        </w:rPr>
      </w:pPr>
      <w:r w:rsidRPr="00D55286">
        <w:rPr>
          <w:rFonts w:ascii="Times" w:hAnsi="Times"/>
          <w:color w:val="000000" w:themeColor="text1"/>
        </w:rPr>
        <w:t>Criterio que pone en evidencia que con la adopción del Convenio 87 de l</w:t>
      </w:r>
      <w:r w:rsidR="00FB0B1B" w:rsidRPr="00D55286">
        <w:rPr>
          <w:rFonts w:ascii="Times" w:hAnsi="Times"/>
          <w:color w:val="000000" w:themeColor="text1"/>
        </w:rPr>
        <w:t>a OIT y la ratificación en los e</w:t>
      </w:r>
      <w:r w:rsidRPr="00D55286">
        <w:rPr>
          <w:rFonts w:ascii="Times" w:hAnsi="Times"/>
          <w:color w:val="000000" w:themeColor="text1"/>
        </w:rPr>
        <w:t>stados como en el caso del Ecuador</w:t>
      </w:r>
      <w:r w:rsidR="00FB0B1B" w:rsidRPr="00D55286">
        <w:rPr>
          <w:rFonts w:ascii="Times" w:hAnsi="Times"/>
          <w:color w:val="000000" w:themeColor="text1"/>
        </w:rPr>
        <w:t>,</w:t>
      </w:r>
      <w:r w:rsidRPr="00D55286">
        <w:rPr>
          <w:rFonts w:ascii="Times" w:hAnsi="Times"/>
          <w:color w:val="000000" w:themeColor="text1"/>
        </w:rPr>
        <w:t xml:space="preserve"> </w:t>
      </w:r>
      <w:r w:rsidR="00C15073" w:rsidRPr="00D55286">
        <w:rPr>
          <w:rFonts w:ascii="Times" w:hAnsi="Times"/>
          <w:color w:val="000000" w:themeColor="text1"/>
        </w:rPr>
        <w:t>h</w:t>
      </w:r>
      <w:r w:rsidRPr="00D55286">
        <w:rPr>
          <w:rFonts w:ascii="Times" w:hAnsi="Times"/>
          <w:color w:val="000000" w:themeColor="text1"/>
        </w:rPr>
        <w:t>a permitido la construcción del derecho de libertad sindical a través del establecimiento de un conjunto de derechos tanto para trabajadores cuanto para empleadores y a través de este derecho ejercer en el caso de los trabajadores los derechos propios del derecho del trabajo a nivel colectivo en la cadena de organizarse, suscribir contratos colectivos, iniciar conflictos colectivos cuando existen puntos de derecho en los que existe incumplimiento del contrato colectivo u otros aspectos propios de la vida sindical</w:t>
      </w:r>
      <w:r w:rsidR="00FB0B1B" w:rsidRPr="00D55286">
        <w:rPr>
          <w:rFonts w:ascii="Times" w:hAnsi="Times"/>
          <w:color w:val="000000" w:themeColor="text1"/>
        </w:rPr>
        <w:t>;</w:t>
      </w:r>
      <w:r w:rsidRPr="00D55286">
        <w:rPr>
          <w:rFonts w:ascii="Times" w:hAnsi="Times"/>
          <w:color w:val="000000" w:themeColor="text1"/>
        </w:rPr>
        <w:t xml:space="preserve"> y</w:t>
      </w:r>
      <w:r w:rsidR="00FB0B1B" w:rsidRPr="00D55286">
        <w:rPr>
          <w:rFonts w:ascii="Times" w:hAnsi="Times"/>
          <w:color w:val="000000" w:themeColor="text1"/>
        </w:rPr>
        <w:t>,</w:t>
      </w:r>
      <w:r w:rsidRPr="00D55286">
        <w:rPr>
          <w:rFonts w:ascii="Times" w:hAnsi="Times"/>
          <w:color w:val="000000" w:themeColor="text1"/>
        </w:rPr>
        <w:t xml:space="preserve"> en casos reglados los trabajadores están facultados para </w:t>
      </w:r>
      <w:r w:rsidR="00FB0B1B" w:rsidRPr="00D55286">
        <w:rPr>
          <w:rFonts w:ascii="Times" w:hAnsi="Times"/>
          <w:color w:val="000000" w:themeColor="text1"/>
        </w:rPr>
        <w:t xml:space="preserve">que </w:t>
      </w:r>
      <w:r w:rsidRPr="00D55286">
        <w:rPr>
          <w:rFonts w:ascii="Times" w:hAnsi="Times"/>
          <w:color w:val="000000" w:themeColor="text1"/>
        </w:rPr>
        <w:t>observando la ley y la Constitución</w:t>
      </w:r>
      <w:r w:rsidR="00FB0B1B" w:rsidRPr="00D55286">
        <w:rPr>
          <w:rFonts w:ascii="Times" w:hAnsi="Times"/>
          <w:color w:val="000000" w:themeColor="text1"/>
        </w:rPr>
        <w:t>,</w:t>
      </w:r>
      <w:r w:rsidRPr="00D55286">
        <w:rPr>
          <w:rFonts w:ascii="Times" w:hAnsi="Times"/>
          <w:color w:val="000000" w:themeColor="text1"/>
        </w:rPr>
        <w:t xml:space="preserve"> </w:t>
      </w:r>
      <w:r w:rsidR="00FB0B1B" w:rsidRPr="00D55286">
        <w:rPr>
          <w:rFonts w:ascii="Times" w:hAnsi="Times"/>
          <w:color w:val="000000" w:themeColor="text1"/>
        </w:rPr>
        <w:t xml:space="preserve">puedan </w:t>
      </w:r>
      <w:r w:rsidRPr="00D55286">
        <w:rPr>
          <w:rFonts w:ascii="Times" w:hAnsi="Times"/>
          <w:color w:val="000000" w:themeColor="text1"/>
        </w:rPr>
        <w:t xml:space="preserve">declarar la huelga y ejecutarla según cada caso. </w:t>
      </w:r>
    </w:p>
    <w:p w14:paraId="2A6A7698" w14:textId="77777777" w:rsidR="008655AE" w:rsidRPr="00D55286" w:rsidRDefault="008655AE" w:rsidP="007B6871">
      <w:pPr>
        <w:spacing w:line="360" w:lineRule="auto"/>
        <w:rPr>
          <w:rFonts w:ascii="Times" w:hAnsi="Times"/>
          <w:color w:val="000000" w:themeColor="text1"/>
        </w:rPr>
      </w:pPr>
    </w:p>
    <w:p w14:paraId="2E007DA3" w14:textId="07B085A2" w:rsidR="008655AE" w:rsidRPr="00D55286" w:rsidRDefault="008655AE" w:rsidP="007B6871">
      <w:pPr>
        <w:spacing w:line="360" w:lineRule="auto"/>
        <w:rPr>
          <w:rFonts w:ascii="Times" w:hAnsi="Times"/>
          <w:color w:val="000000" w:themeColor="text1"/>
        </w:rPr>
      </w:pPr>
      <w:r w:rsidRPr="00D55286">
        <w:rPr>
          <w:rFonts w:ascii="Times" w:hAnsi="Times"/>
          <w:color w:val="000000" w:themeColor="text1"/>
        </w:rPr>
        <w:t>Así mismo los empleadores</w:t>
      </w:r>
      <w:r w:rsidR="00877A78" w:rsidRPr="00D55286">
        <w:rPr>
          <w:rFonts w:ascii="Times" w:hAnsi="Times"/>
          <w:color w:val="000000" w:themeColor="text1"/>
        </w:rPr>
        <w:t>,</w:t>
      </w:r>
      <w:r w:rsidRPr="00D55286">
        <w:rPr>
          <w:rFonts w:ascii="Times" w:hAnsi="Times"/>
          <w:color w:val="000000" w:themeColor="text1"/>
        </w:rPr>
        <w:t xml:space="preserve"> cuando existen las causas respectivas pueden realizar el trámite de declaratoria de paro patronal y de</w:t>
      </w:r>
      <w:r w:rsidR="00877A78" w:rsidRPr="00D55286">
        <w:rPr>
          <w:rFonts w:ascii="Times" w:hAnsi="Times"/>
          <w:color w:val="000000" w:themeColor="text1"/>
        </w:rPr>
        <w:t>berán aceptar</w:t>
      </w:r>
      <w:r w:rsidRPr="00D55286">
        <w:rPr>
          <w:rFonts w:ascii="Times" w:hAnsi="Times"/>
          <w:color w:val="000000" w:themeColor="text1"/>
        </w:rPr>
        <w:t xml:space="preserve"> aquello los Tribunales de </w:t>
      </w:r>
      <w:r w:rsidR="00010A0A" w:rsidRPr="00D55286">
        <w:rPr>
          <w:rFonts w:ascii="Times" w:hAnsi="Times"/>
          <w:color w:val="000000" w:themeColor="text1"/>
        </w:rPr>
        <w:t>Conciliación</w:t>
      </w:r>
      <w:r w:rsidRPr="00D55286">
        <w:rPr>
          <w:rFonts w:ascii="Times" w:hAnsi="Times"/>
          <w:color w:val="000000" w:themeColor="text1"/>
        </w:rPr>
        <w:t xml:space="preserve"> y A</w:t>
      </w:r>
      <w:r w:rsidR="00010A0A" w:rsidRPr="00D55286">
        <w:rPr>
          <w:rFonts w:ascii="Times" w:hAnsi="Times"/>
          <w:color w:val="000000" w:themeColor="text1"/>
        </w:rPr>
        <w:t>rbitraje</w:t>
      </w:r>
      <w:r w:rsidR="00877A78" w:rsidRPr="00D55286">
        <w:rPr>
          <w:rFonts w:ascii="Times" w:hAnsi="Times"/>
          <w:color w:val="000000" w:themeColor="text1"/>
        </w:rPr>
        <w:t>,</w:t>
      </w:r>
      <w:r w:rsidR="00010A0A" w:rsidRPr="00D55286">
        <w:rPr>
          <w:rFonts w:ascii="Times" w:hAnsi="Times"/>
          <w:color w:val="000000" w:themeColor="text1"/>
        </w:rPr>
        <w:t xml:space="preserve"> los empleadores quedará</w:t>
      </w:r>
      <w:r w:rsidRPr="00D55286">
        <w:rPr>
          <w:rFonts w:ascii="Times" w:hAnsi="Times"/>
          <w:color w:val="000000" w:themeColor="text1"/>
        </w:rPr>
        <w:t xml:space="preserve">n facultados para suspender las </w:t>
      </w:r>
      <w:r w:rsidRPr="00D55286">
        <w:rPr>
          <w:rFonts w:ascii="Times" w:hAnsi="Times"/>
          <w:color w:val="000000" w:themeColor="text1"/>
        </w:rPr>
        <w:lastRenderedPageBreak/>
        <w:t>labores de los trabajadores quienes por la declaratoria del paro patronal no recibirán remuneración alguna.</w:t>
      </w:r>
    </w:p>
    <w:p w14:paraId="3D521224" w14:textId="77777777" w:rsidR="008655AE" w:rsidRPr="00D55286" w:rsidRDefault="008655AE" w:rsidP="007B6871">
      <w:pPr>
        <w:spacing w:line="360" w:lineRule="auto"/>
        <w:rPr>
          <w:rFonts w:ascii="Times" w:hAnsi="Times"/>
          <w:color w:val="000000" w:themeColor="text1"/>
        </w:rPr>
      </w:pPr>
    </w:p>
    <w:p w14:paraId="4FD01BC7" w14:textId="78CE2A08" w:rsidR="008655AE" w:rsidRPr="00D55286" w:rsidRDefault="008655AE" w:rsidP="007B6871">
      <w:pPr>
        <w:spacing w:line="360" w:lineRule="auto"/>
        <w:rPr>
          <w:rFonts w:ascii="Times" w:hAnsi="Times"/>
          <w:i/>
          <w:color w:val="000000" w:themeColor="text1"/>
        </w:rPr>
      </w:pPr>
      <w:r w:rsidRPr="00D55286">
        <w:rPr>
          <w:rFonts w:ascii="Times" w:hAnsi="Times"/>
          <w:color w:val="000000" w:themeColor="text1"/>
        </w:rPr>
        <w:t xml:space="preserve">De ahí que en la doctrina del derecho colectivo se sostiene que </w:t>
      </w:r>
      <w:r w:rsidRPr="00D55286">
        <w:rPr>
          <w:rFonts w:ascii="Times" w:hAnsi="Times"/>
          <w:i/>
          <w:color w:val="000000" w:themeColor="text1"/>
        </w:rPr>
        <w:t xml:space="preserve">“el reconocimiento de derecho de sindicación (según la terminología de la OIT) como uno de los derechos humanos fundamentales, se inscribe con toda naturalidad en el contexto de una organización </w:t>
      </w:r>
      <w:r w:rsidR="00010A0A" w:rsidRPr="00D55286">
        <w:rPr>
          <w:rFonts w:ascii="Times" w:hAnsi="Times"/>
          <w:i/>
          <w:color w:val="000000" w:themeColor="text1"/>
        </w:rPr>
        <w:t>tri</w:t>
      </w:r>
      <w:r w:rsidRPr="00D55286">
        <w:rPr>
          <w:rFonts w:ascii="Times" w:hAnsi="Times"/>
          <w:i/>
          <w:color w:val="000000" w:themeColor="text1"/>
        </w:rPr>
        <w:t>partita cuya representación del sector empleador y trabajador se realiza a través de las respectivas organizaciones profesionales”</w:t>
      </w:r>
      <w:r w:rsidR="000C1FF0" w:rsidRPr="00D55286">
        <w:rPr>
          <w:rFonts w:ascii="Times" w:hAnsi="Times"/>
          <w:i/>
          <w:color w:val="000000" w:themeColor="text1"/>
        </w:rPr>
        <w:t>.</w:t>
      </w:r>
      <w:r w:rsidRPr="00D55286">
        <w:rPr>
          <w:rStyle w:val="Refdenotaalpie"/>
          <w:rFonts w:ascii="Times" w:hAnsi="Times"/>
          <w:i/>
          <w:color w:val="000000" w:themeColor="text1"/>
        </w:rPr>
        <w:footnoteReference w:id="35"/>
      </w:r>
      <w:sdt>
        <w:sdtPr>
          <w:rPr>
            <w:rFonts w:ascii="Times" w:hAnsi="Times"/>
            <w:i/>
            <w:color w:val="000000" w:themeColor="text1"/>
          </w:rPr>
          <w:id w:val="-1410306847"/>
          <w:citation/>
        </w:sdtPr>
        <w:sdtEndPr/>
        <w:sdtContent>
          <w:r w:rsidR="007A4548">
            <w:rPr>
              <w:rFonts w:ascii="Times" w:hAnsi="Times"/>
              <w:i/>
              <w:color w:val="000000" w:themeColor="text1"/>
            </w:rPr>
            <w:fldChar w:fldCharType="begin"/>
          </w:r>
          <w:r w:rsidR="007A4548">
            <w:rPr>
              <w:rFonts w:ascii="Times" w:hAnsi="Times"/>
              <w:i/>
              <w:color w:val="000000" w:themeColor="text1"/>
              <w:lang w:val="es-ES"/>
            </w:rPr>
            <w:instrText xml:space="preserve"> CITATION Ger11 \l 3082 </w:instrText>
          </w:r>
          <w:r w:rsidR="007A4548">
            <w:rPr>
              <w:rFonts w:ascii="Times" w:hAnsi="Times"/>
              <w:i/>
              <w:color w:val="000000" w:themeColor="text1"/>
            </w:rPr>
            <w:fldChar w:fldCharType="separate"/>
          </w:r>
          <w:r w:rsidR="007A4548">
            <w:rPr>
              <w:rFonts w:ascii="Times" w:hAnsi="Times"/>
              <w:i/>
              <w:noProof/>
              <w:color w:val="000000" w:themeColor="text1"/>
              <w:lang w:val="es-ES"/>
            </w:rPr>
            <w:t xml:space="preserve"> </w:t>
          </w:r>
          <w:r w:rsidR="007A4548" w:rsidRPr="007A4548">
            <w:rPr>
              <w:rFonts w:ascii="Times" w:hAnsi="Times"/>
              <w:noProof/>
              <w:color w:val="000000" w:themeColor="text1"/>
              <w:lang w:val="es-ES"/>
            </w:rPr>
            <w:t>(Geraldo W., 2011)</w:t>
          </w:r>
          <w:r w:rsidR="007A4548">
            <w:rPr>
              <w:rFonts w:ascii="Times" w:hAnsi="Times"/>
              <w:i/>
              <w:color w:val="000000" w:themeColor="text1"/>
            </w:rPr>
            <w:fldChar w:fldCharType="end"/>
          </w:r>
        </w:sdtContent>
      </w:sdt>
    </w:p>
    <w:p w14:paraId="2C68E97E" w14:textId="77777777" w:rsidR="00010A0A" w:rsidRPr="00D55286" w:rsidRDefault="00010A0A" w:rsidP="007B6871">
      <w:pPr>
        <w:spacing w:line="360" w:lineRule="auto"/>
        <w:rPr>
          <w:rFonts w:ascii="Times" w:hAnsi="Times"/>
          <w:color w:val="000000" w:themeColor="text1"/>
        </w:rPr>
      </w:pPr>
    </w:p>
    <w:p w14:paraId="230AC6DC" w14:textId="78FE86A6" w:rsidR="000C1FF0" w:rsidRPr="00D55286" w:rsidRDefault="000C1FF0" w:rsidP="007B6871">
      <w:pPr>
        <w:spacing w:line="360" w:lineRule="auto"/>
        <w:rPr>
          <w:rFonts w:ascii="Times" w:hAnsi="Times"/>
          <w:color w:val="000000" w:themeColor="text1"/>
        </w:rPr>
      </w:pPr>
      <w:r w:rsidRPr="00D55286">
        <w:rPr>
          <w:rFonts w:ascii="Times" w:hAnsi="Times"/>
          <w:color w:val="000000" w:themeColor="text1"/>
        </w:rPr>
        <w:t xml:space="preserve">Esto tiene concordancia plena con las disposiciones constitucionales antes indicadas que tutelan </w:t>
      </w:r>
      <w:r w:rsidR="00B17B79" w:rsidRPr="00D55286">
        <w:rPr>
          <w:rFonts w:ascii="Times" w:hAnsi="Times"/>
          <w:color w:val="000000" w:themeColor="text1"/>
        </w:rPr>
        <w:t xml:space="preserve">el derecho de libertad sindical, mismo que debe ser interpretado y desarrollado en el Ecuador teniendo en cuenta los principios que rigen un Estado constitucional como el nuestro. </w:t>
      </w:r>
    </w:p>
    <w:p w14:paraId="76D18B7D" w14:textId="77777777" w:rsidR="00BD2CE8" w:rsidRPr="00D55286" w:rsidRDefault="00BD2CE8" w:rsidP="007B6871">
      <w:pPr>
        <w:spacing w:line="360" w:lineRule="auto"/>
        <w:rPr>
          <w:rFonts w:ascii="Times" w:hAnsi="Times"/>
          <w:color w:val="000000" w:themeColor="text1"/>
        </w:rPr>
      </w:pPr>
    </w:p>
    <w:p w14:paraId="1D5145A8" w14:textId="2B02817A" w:rsidR="001B7921" w:rsidRPr="00D55286" w:rsidRDefault="001B7921" w:rsidP="00165DC9">
      <w:pPr>
        <w:pStyle w:val="Ttulo4"/>
        <w:numPr>
          <w:ilvl w:val="0"/>
          <w:numId w:val="11"/>
        </w:numPr>
        <w:rPr>
          <w:color w:val="000000" w:themeColor="text1"/>
        </w:rPr>
      </w:pPr>
      <w:r w:rsidRPr="00D55286">
        <w:rPr>
          <w:color w:val="000000" w:themeColor="text1"/>
        </w:rPr>
        <w:t>Adopción del Convenio 98 por la OIT relativo a la aplicación de los principios de sindica</w:t>
      </w:r>
      <w:r w:rsidR="00877A78" w:rsidRPr="00D55286">
        <w:rPr>
          <w:color w:val="000000" w:themeColor="text1"/>
        </w:rPr>
        <w:t>ción y de negociación colectiva</w:t>
      </w:r>
    </w:p>
    <w:p w14:paraId="5612A633" w14:textId="77777777" w:rsidR="001B7921" w:rsidRPr="00D55286" w:rsidRDefault="001B7921" w:rsidP="001B7921">
      <w:pPr>
        <w:pStyle w:val="Prrafodelista"/>
        <w:spacing w:line="360" w:lineRule="auto"/>
        <w:rPr>
          <w:rFonts w:ascii="Times" w:hAnsi="Times"/>
          <w:b/>
          <w:color w:val="000000" w:themeColor="text1"/>
        </w:rPr>
      </w:pPr>
    </w:p>
    <w:p w14:paraId="3F9F5AD1" w14:textId="1490FAE4" w:rsidR="001B7921" w:rsidRPr="00D55286" w:rsidRDefault="001B7921" w:rsidP="001B7921">
      <w:pPr>
        <w:spacing w:line="360" w:lineRule="auto"/>
        <w:rPr>
          <w:rFonts w:ascii="Times" w:hAnsi="Times"/>
          <w:color w:val="000000" w:themeColor="text1"/>
        </w:rPr>
      </w:pPr>
      <w:r w:rsidRPr="00D55286">
        <w:rPr>
          <w:rFonts w:ascii="Times" w:hAnsi="Times"/>
          <w:color w:val="000000" w:themeColor="text1"/>
        </w:rPr>
        <w:t xml:space="preserve">Este Convenio fue adoptado el 1 de julio de 1949, ratificado por el Ecuador el 16 de abril de 1959 y publicado en el Registro Oficial 923 de 10 de septiembre de 1959. </w:t>
      </w:r>
    </w:p>
    <w:p w14:paraId="18F5B879" w14:textId="77777777" w:rsidR="001B7921" w:rsidRPr="00D55286" w:rsidRDefault="001B7921" w:rsidP="001B7921">
      <w:pPr>
        <w:spacing w:line="360" w:lineRule="auto"/>
        <w:rPr>
          <w:rFonts w:ascii="Times" w:hAnsi="Times"/>
          <w:color w:val="000000" w:themeColor="text1"/>
        </w:rPr>
      </w:pPr>
    </w:p>
    <w:p w14:paraId="4D356BA9" w14:textId="6A3F6655" w:rsidR="005A1FF2" w:rsidRPr="00D55286" w:rsidRDefault="00C1771A" w:rsidP="001B7921">
      <w:pPr>
        <w:spacing w:line="360" w:lineRule="auto"/>
        <w:rPr>
          <w:rFonts w:ascii="Times" w:hAnsi="Times"/>
          <w:color w:val="000000" w:themeColor="text1"/>
        </w:rPr>
      </w:pPr>
      <w:r w:rsidRPr="00D55286">
        <w:rPr>
          <w:rFonts w:ascii="Times" w:hAnsi="Times"/>
          <w:color w:val="000000" w:themeColor="text1"/>
        </w:rPr>
        <w:t>Este Convenio en su ámbito de aplicación está dirigido a proteger en relación a l</w:t>
      </w:r>
      <w:r w:rsidR="00877A78" w:rsidRPr="00D55286">
        <w:rPr>
          <w:rFonts w:ascii="Times" w:hAnsi="Times"/>
          <w:color w:val="000000" w:themeColor="text1"/>
        </w:rPr>
        <w:t>os actos de discriminación anti</w:t>
      </w:r>
      <w:r w:rsidRPr="00D55286">
        <w:rPr>
          <w:rFonts w:ascii="Times" w:hAnsi="Times"/>
          <w:color w:val="000000" w:themeColor="text1"/>
        </w:rPr>
        <w:t>sindical y de injerencia en las organizaciones de trabajadores y a través de sus regulaciones incentiva y promociona la negociación de la contratación colectiva, observándose entre otros los siguientes principios</w:t>
      </w:r>
      <w:r w:rsidR="005A1FF2" w:rsidRPr="00D55286">
        <w:rPr>
          <w:rFonts w:ascii="Times" w:hAnsi="Times"/>
          <w:color w:val="000000" w:themeColor="text1"/>
        </w:rPr>
        <w:t>:</w:t>
      </w:r>
    </w:p>
    <w:p w14:paraId="094CAC0C" w14:textId="77777777" w:rsidR="005A1FF2" w:rsidRPr="00D55286" w:rsidRDefault="005A1FF2" w:rsidP="001B7921">
      <w:pPr>
        <w:spacing w:line="360" w:lineRule="auto"/>
        <w:rPr>
          <w:rFonts w:ascii="Times" w:hAnsi="Times"/>
          <w:color w:val="000000" w:themeColor="text1"/>
        </w:rPr>
      </w:pPr>
    </w:p>
    <w:p w14:paraId="3C300A8D" w14:textId="0CC0A8CC" w:rsidR="00E6172F" w:rsidRPr="00D55286" w:rsidRDefault="00E6172F" w:rsidP="00E6172F">
      <w:pPr>
        <w:spacing w:line="360" w:lineRule="auto"/>
        <w:rPr>
          <w:rFonts w:ascii="Times" w:hAnsi="Times"/>
          <w:color w:val="000000" w:themeColor="text1"/>
        </w:rPr>
      </w:pPr>
      <w:r w:rsidRPr="00D55286">
        <w:rPr>
          <w:rFonts w:ascii="Times" w:hAnsi="Times"/>
          <w:color w:val="000000" w:themeColor="text1"/>
        </w:rPr>
        <w:t xml:space="preserve">En el artículo 1 se establece que: </w:t>
      </w:r>
    </w:p>
    <w:p w14:paraId="49E2DEE9" w14:textId="77777777" w:rsidR="00E6172F" w:rsidRPr="00D55286" w:rsidRDefault="00E6172F" w:rsidP="00E6172F">
      <w:pPr>
        <w:spacing w:line="360" w:lineRule="auto"/>
        <w:rPr>
          <w:rFonts w:ascii="Times" w:hAnsi="Times"/>
          <w:color w:val="000000" w:themeColor="text1"/>
        </w:rPr>
      </w:pPr>
    </w:p>
    <w:p w14:paraId="3254F89D" w14:textId="43FFDD8A" w:rsidR="00E6172F" w:rsidRPr="00D55286" w:rsidRDefault="00E6172F" w:rsidP="0034319F">
      <w:pPr>
        <w:ind w:left="709" w:right="701"/>
        <w:rPr>
          <w:rFonts w:ascii="Times" w:hAnsi="Times"/>
          <w:i/>
          <w:color w:val="000000" w:themeColor="text1"/>
        </w:rPr>
      </w:pPr>
      <w:r w:rsidRPr="00D55286">
        <w:rPr>
          <w:rFonts w:ascii="Times" w:hAnsi="Times"/>
          <w:i/>
          <w:color w:val="000000" w:themeColor="text1"/>
        </w:rPr>
        <w:t>Los trabajadores deberán gozar de adecuada protección contra todo acto de discriminación tendiente a menoscabar la libertad sindical en relación con su empleo. Dicha protección deberá ejercerse especialmente contra todo acto que tenga por objeto:</w:t>
      </w:r>
    </w:p>
    <w:p w14:paraId="00D27D26" w14:textId="77777777" w:rsidR="00E6172F" w:rsidRPr="00D55286" w:rsidRDefault="00E6172F" w:rsidP="0034319F">
      <w:pPr>
        <w:ind w:left="709" w:right="701"/>
        <w:rPr>
          <w:rFonts w:ascii="Times" w:hAnsi="Times"/>
          <w:i/>
          <w:color w:val="000000" w:themeColor="text1"/>
        </w:rPr>
      </w:pPr>
      <w:r w:rsidRPr="00D55286">
        <w:rPr>
          <w:rFonts w:ascii="Times" w:hAnsi="Times"/>
          <w:i/>
          <w:color w:val="000000" w:themeColor="text1"/>
        </w:rPr>
        <w:t>(a) sujetar el empleo de un trabajador a la condición de que no se afilie a un sindicato o a la de dejar de ser miembro de un sindicato;</w:t>
      </w:r>
    </w:p>
    <w:p w14:paraId="2617D3AD" w14:textId="3F64C4B2" w:rsidR="00E6172F" w:rsidRPr="00D55286" w:rsidRDefault="00E6172F" w:rsidP="0034319F">
      <w:pPr>
        <w:ind w:left="709" w:right="701"/>
        <w:rPr>
          <w:rFonts w:ascii="Times" w:hAnsi="Times"/>
          <w:i/>
          <w:color w:val="000000" w:themeColor="text1"/>
        </w:rPr>
      </w:pPr>
      <w:r w:rsidRPr="00D55286">
        <w:rPr>
          <w:rFonts w:ascii="Times" w:hAnsi="Times"/>
          <w:i/>
          <w:color w:val="000000" w:themeColor="text1"/>
        </w:rPr>
        <w:lastRenderedPageBreak/>
        <w:t>(b) despedir a un trabajador o perjudicarlo en cualquier otra forma a causa de su afiliación sindical o de su participación en actividades sindicales fuera de las horas de trabajo o, con el consentimiento del empleador, durante las horas de trabajo.</w:t>
      </w:r>
      <w:r w:rsidR="00D46CF3" w:rsidRPr="00D55286">
        <w:rPr>
          <w:rStyle w:val="Refdenotaalpie"/>
          <w:rFonts w:ascii="Times" w:hAnsi="Times"/>
          <w:i/>
          <w:color w:val="000000" w:themeColor="text1"/>
        </w:rPr>
        <w:footnoteReference w:id="36"/>
      </w:r>
      <w:sdt>
        <w:sdtPr>
          <w:rPr>
            <w:rFonts w:ascii="Times" w:hAnsi="Times"/>
            <w:i/>
            <w:color w:val="000000" w:themeColor="text1"/>
          </w:rPr>
          <w:id w:val="-1247037998"/>
          <w:citation/>
        </w:sdtPr>
        <w:sdtEndPr/>
        <w:sdtContent>
          <w:r w:rsidR="009F7C7E">
            <w:rPr>
              <w:rFonts w:ascii="Times" w:hAnsi="Times"/>
              <w:i/>
              <w:color w:val="000000" w:themeColor="text1"/>
            </w:rPr>
            <w:fldChar w:fldCharType="begin"/>
          </w:r>
          <w:r w:rsidR="009F7C7E">
            <w:rPr>
              <w:rFonts w:ascii="Times" w:hAnsi="Times"/>
              <w:i/>
              <w:color w:val="000000" w:themeColor="text1"/>
              <w:lang w:val="es-ES"/>
            </w:rPr>
            <w:instrText xml:space="preserve"> CITATION Ger11 \l 3082 </w:instrText>
          </w:r>
          <w:r w:rsidR="009F7C7E">
            <w:rPr>
              <w:rFonts w:ascii="Times" w:hAnsi="Times"/>
              <w:i/>
              <w:color w:val="000000" w:themeColor="text1"/>
            </w:rPr>
            <w:fldChar w:fldCharType="separate"/>
          </w:r>
          <w:r w:rsidR="009F7C7E">
            <w:rPr>
              <w:rFonts w:ascii="Times" w:hAnsi="Times"/>
              <w:i/>
              <w:noProof/>
              <w:color w:val="000000" w:themeColor="text1"/>
              <w:lang w:val="es-ES"/>
            </w:rPr>
            <w:t xml:space="preserve"> </w:t>
          </w:r>
          <w:r w:rsidR="009F7C7E" w:rsidRPr="009F7C7E">
            <w:rPr>
              <w:rFonts w:ascii="Times" w:hAnsi="Times"/>
              <w:noProof/>
              <w:color w:val="000000" w:themeColor="text1"/>
              <w:lang w:val="es-ES"/>
            </w:rPr>
            <w:t>(Geraldo W., 2011)</w:t>
          </w:r>
          <w:r w:rsidR="009F7C7E">
            <w:rPr>
              <w:rFonts w:ascii="Times" w:hAnsi="Times"/>
              <w:i/>
              <w:color w:val="000000" w:themeColor="text1"/>
            </w:rPr>
            <w:fldChar w:fldCharType="end"/>
          </w:r>
        </w:sdtContent>
      </w:sdt>
    </w:p>
    <w:p w14:paraId="1F8E5A14" w14:textId="77777777" w:rsidR="00E6172F" w:rsidRPr="00D55286" w:rsidRDefault="00E6172F" w:rsidP="00E6172F">
      <w:pPr>
        <w:spacing w:line="360" w:lineRule="auto"/>
        <w:rPr>
          <w:rFonts w:ascii="Times" w:hAnsi="Times"/>
          <w:color w:val="000000" w:themeColor="text1"/>
        </w:rPr>
      </w:pPr>
    </w:p>
    <w:p w14:paraId="047974FF" w14:textId="7E30AD66" w:rsidR="00E6172F" w:rsidRPr="00D55286" w:rsidRDefault="00E6172F" w:rsidP="00E6172F">
      <w:pPr>
        <w:spacing w:line="360" w:lineRule="auto"/>
        <w:rPr>
          <w:rFonts w:ascii="Times" w:hAnsi="Times"/>
          <w:color w:val="000000" w:themeColor="text1"/>
        </w:rPr>
      </w:pPr>
      <w:r w:rsidRPr="00D55286">
        <w:rPr>
          <w:rFonts w:ascii="Times" w:hAnsi="Times"/>
          <w:color w:val="000000" w:themeColor="text1"/>
        </w:rPr>
        <w:t xml:space="preserve">Norma </w:t>
      </w:r>
      <w:r w:rsidR="00E20310" w:rsidRPr="00D55286">
        <w:rPr>
          <w:rFonts w:ascii="Times" w:hAnsi="Times"/>
          <w:color w:val="000000" w:themeColor="text1"/>
        </w:rPr>
        <w:t xml:space="preserve">ésta </w:t>
      </w:r>
      <w:r w:rsidRPr="00D55286">
        <w:rPr>
          <w:rFonts w:ascii="Times" w:hAnsi="Times"/>
          <w:color w:val="000000" w:themeColor="text1"/>
        </w:rPr>
        <w:t>de carácter internacional</w:t>
      </w:r>
      <w:r w:rsidR="00E20310" w:rsidRPr="00D55286">
        <w:rPr>
          <w:rFonts w:ascii="Times" w:hAnsi="Times"/>
          <w:color w:val="000000" w:themeColor="text1"/>
        </w:rPr>
        <w:t>,</w:t>
      </w:r>
      <w:r w:rsidRPr="00D55286">
        <w:rPr>
          <w:rFonts w:ascii="Times" w:hAnsi="Times"/>
          <w:color w:val="000000" w:themeColor="text1"/>
        </w:rPr>
        <w:t xml:space="preserve"> que condena todo acto de discriminación en el ámbito sindical y por tanto reprocha entre otros aspectos la terminación unilateral del contrato de trabajo de los dirigentes sindicales ya que de ocurrir aquello se estaría afectando el derecho de libertad sindical.</w:t>
      </w:r>
    </w:p>
    <w:p w14:paraId="4715E859" w14:textId="6CB356C7" w:rsidR="00AC5CFF" w:rsidRPr="00D55286" w:rsidRDefault="00AC5CFF" w:rsidP="00B17B79">
      <w:pPr>
        <w:spacing w:line="360" w:lineRule="auto"/>
        <w:rPr>
          <w:rFonts w:ascii="Times" w:hAnsi="Times"/>
          <w:b/>
          <w:i/>
          <w:color w:val="000000" w:themeColor="text1"/>
        </w:rPr>
      </w:pPr>
    </w:p>
    <w:p w14:paraId="4FE71350" w14:textId="383FF672" w:rsidR="00C65776" w:rsidRPr="00D55286" w:rsidRDefault="00C65776" w:rsidP="00165DC9">
      <w:pPr>
        <w:pStyle w:val="Ttulo3"/>
        <w:numPr>
          <w:ilvl w:val="0"/>
          <w:numId w:val="12"/>
        </w:numPr>
        <w:rPr>
          <w:color w:val="000000" w:themeColor="text1"/>
        </w:rPr>
      </w:pPr>
      <w:bookmarkStart w:id="17" w:name="_Toc396691911"/>
      <w:r w:rsidRPr="00D55286">
        <w:rPr>
          <w:color w:val="000000" w:themeColor="text1"/>
        </w:rPr>
        <w:t xml:space="preserve">Los derechos sindicales según el Protocolo Adicional a la Convención Americana sobre Derechos Humanos en Materia de Derechos </w:t>
      </w:r>
      <w:r w:rsidR="00A91B72" w:rsidRPr="00D55286">
        <w:rPr>
          <w:color w:val="000000" w:themeColor="text1"/>
        </w:rPr>
        <w:t>Económicos</w:t>
      </w:r>
      <w:r w:rsidR="00027AF1" w:rsidRPr="00D55286">
        <w:rPr>
          <w:color w:val="000000" w:themeColor="text1"/>
        </w:rPr>
        <w:t xml:space="preserve">, Sociales y Culturales adoptado el 17 de noviembre de </w:t>
      </w:r>
      <w:r w:rsidRPr="00D55286">
        <w:rPr>
          <w:color w:val="000000" w:themeColor="text1"/>
        </w:rPr>
        <w:t>1988</w:t>
      </w:r>
      <w:bookmarkEnd w:id="17"/>
    </w:p>
    <w:p w14:paraId="3C300419" w14:textId="77777777" w:rsidR="008B2CC0" w:rsidRPr="00D55286" w:rsidRDefault="008B2CC0" w:rsidP="008B2CC0">
      <w:pPr>
        <w:pStyle w:val="Prrafodelista"/>
        <w:spacing w:line="360" w:lineRule="auto"/>
        <w:rPr>
          <w:rFonts w:cs="Times New Roman"/>
          <w:color w:val="000000" w:themeColor="text1"/>
        </w:rPr>
      </w:pPr>
    </w:p>
    <w:p w14:paraId="3BAC7575" w14:textId="109E17B6" w:rsidR="003B2EC4" w:rsidRPr="00D55286" w:rsidRDefault="008B2CC0" w:rsidP="00B20706">
      <w:pPr>
        <w:spacing w:line="360" w:lineRule="auto"/>
        <w:rPr>
          <w:rFonts w:cs="Times New Roman"/>
          <w:color w:val="000000" w:themeColor="text1"/>
        </w:rPr>
      </w:pPr>
      <w:r w:rsidRPr="00D55286">
        <w:rPr>
          <w:rFonts w:cs="Times New Roman"/>
          <w:color w:val="000000" w:themeColor="text1"/>
        </w:rPr>
        <w:t>La Convención Americana sobre Derechos Humanos fue</w:t>
      </w:r>
      <w:r w:rsidR="002D5ED1" w:rsidRPr="00D55286">
        <w:rPr>
          <w:rFonts w:cs="Times New Roman"/>
          <w:color w:val="000000" w:themeColor="text1"/>
        </w:rPr>
        <w:t xml:space="preserve"> suscrita en la Conferencia Especializada I</w:t>
      </w:r>
      <w:r w:rsidRPr="00D55286">
        <w:rPr>
          <w:rFonts w:cs="Times New Roman"/>
          <w:color w:val="000000" w:themeColor="text1"/>
        </w:rPr>
        <w:t>nteramericana sobre Derechos Humanos en San José, Costa Rica de</w:t>
      </w:r>
      <w:r w:rsidR="00261326" w:rsidRPr="00D55286">
        <w:rPr>
          <w:rFonts w:cs="Times New Roman"/>
          <w:color w:val="000000" w:themeColor="text1"/>
        </w:rPr>
        <w:t>l 7 al 22 de noviembre de 1969</w:t>
      </w:r>
      <w:r w:rsidR="003B2EC4" w:rsidRPr="00D55286">
        <w:rPr>
          <w:rFonts w:cs="Times New Roman"/>
          <w:color w:val="000000" w:themeColor="text1"/>
        </w:rPr>
        <w:t>, por lo</w:t>
      </w:r>
      <w:r w:rsidR="002D5ED1" w:rsidRPr="00D55286">
        <w:rPr>
          <w:rFonts w:cs="Times New Roman"/>
          <w:color w:val="000000" w:themeColor="text1"/>
        </w:rPr>
        <w:t>s</w:t>
      </w:r>
      <w:r w:rsidR="003B2EC4" w:rsidRPr="00D55286">
        <w:rPr>
          <w:rFonts w:cs="Times New Roman"/>
          <w:color w:val="000000" w:themeColor="text1"/>
        </w:rPr>
        <w:t xml:space="preserve"> Estados Americanos signatarios de la presente Convención sobre Derechos Humanos (Pacto de San José). </w:t>
      </w:r>
    </w:p>
    <w:p w14:paraId="771559CB" w14:textId="77777777" w:rsidR="003B2EC4" w:rsidRPr="00D55286" w:rsidRDefault="003B2EC4" w:rsidP="00B20706">
      <w:pPr>
        <w:spacing w:line="360" w:lineRule="auto"/>
        <w:rPr>
          <w:rFonts w:cs="Times New Roman"/>
          <w:color w:val="000000" w:themeColor="text1"/>
        </w:rPr>
      </w:pPr>
      <w:r w:rsidRPr="00D55286">
        <w:rPr>
          <w:rFonts w:cs="Times New Roman"/>
          <w:color w:val="000000" w:themeColor="text1"/>
        </w:rPr>
        <w:t xml:space="preserve"> </w:t>
      </w:r>
    </w:p>
    <w:p w14:paraId="26F5FF98" w14:textId="67A67E55" w:rsidR="00B20706" w:rsidRPr="00D55286" w:rsidRDefault="003B2EC4" w:rsidP="00B20706">
      <w:pPr>
        <w:spacing w:line="360" w:lineRule="auto"/>
        <w:rPr>
          <w:rFonts w:cs="Times New Roman"/>
          <w:color w:val="000000" w:themeColor="text1"/>
        </w:rPr>
      </w:pPr>
      <w:r w:rsidRPr="00D55286">
        <w:rPr>
          <w:rFonts w:cs="Times New Roman"/>
          <w:color w:val="000000" w:themeColor="text1"/>
        </w:rPr>
        <w:t>E</w:t>
      </w:r>
      <w:r w:rsidR="00261326" w:rsidRPr="00D55286">
        <w:rPr>
          <w:rFonts w:cs="Times New Roman"/>
          <w:color w:val="000000" w:themeColor="text1"/>
        </w:rPr>
        <w:t>n el artículo 16 de este instrumento internacional</w:t>
      </w:r>
      <w:r w:rsidR="002D5ED1" w:rsidRPr="00D55286">
        <w:rPr>
          <w:rFonts w:cs="Times New Roman"/>
          <w:color w:val="000000" w:themeColor="text1"/>
        </w:rPr>
        <w:t>,</w:t>
      </w:r>
      <w:r w:rsidR="00261326" w:rsidRPr="00D55286">
        <w:rPr>
          <w:rFonts w:cs="Times New Roman"/>
          <w:color w:val="000000" w:themeColor="text1"/>
        </w:rPr>
        <w:t xml:space="preserve"> </w:t>
      </w:r>
      <w:r w:rsidRPr="00D55286">
        <w:rPr>
          <w:rFonts w:cs="Times New Roman"/>
          <w:color w:val="000000" w:themeColor="text1"/>
        </w:rPr>
        <w:t>se reguló</w:t>
      </w:r>
      <w:r w:rsidR="00261326" w:rsidRPr="00D55286">
        <w:rPr>
          <w:rFonts w:cs="Times New Roman"/>
          <w:color w:val="000000" w:themeColor="text1"/>
        </w:rPr>
        <w:t xml:space="preserve"> sobre la Libertad de Asociación ratificando en su contenido los principios establecidos en los artículos 87 y 98 de la OIT al señalar que todas las personas </w:t>
      </w:r>
      <w:r w:rsidR="00261326" w:rsidRPr="00D55286">
        <w:rPr>
          <w:rFonts w:cs="Times New Roman"/>
          <w:i/>
          <w:color w:val="000000" w:themeColor="text1"/>
        </w:rPr>
        <w:t>“tienen derecho a asociarse libremente con fines ideológicos, religiosos, políticos, económicos, laborales,  sociales,  culturales, deportivos o de cualquier otra índole”</w:t>
      </w:r>
      <w:r w:rsidR="00D46CF3" w:rsidRPr="00D55286">
        <w:rPr>
          <w:rStyle w:val="Refdenotaalpie"/>
          <w:rFonts w:cs="Times New Roman"/>
          <w:i/>
          <w:color w:val="000000" w:themeColor="text1"/>
        </w:rPr>
        <w:footnoteReference w:id="37"/>
      </w:r>
      <w:sdt>
        <w:sdtPr>
          <w:rPr>
            <w:rFonts w:cs="Times New Roman"/>
            <w:i/>
            <w:color w:val="000000" w:themeColor="text1"/>
          </w:rPr>
          <w:id w:val="874277606"/>
          <w:citation/>
        </w:sdtPr>
        <w:sdtEndPr/>
        <w:sdtContent>
          <w:r w:rsidR="008F0A83">
            <w:rPr>
              <w:rFonts w:cs="Times New Roman"/>
              <w:i/>
              <w:color w:val="000000" w:themeColor="text1"/>
            </w:rPr>
            <w:fldChar w:fldCharType="begin"/>
          </w:r>
          <w:r w:rsidR="008F0A83">
            <w:rPr>
              <w:rFonts w:cs="Times New Roman"/>
              <w:i/>
              <w:color w:val="000000" w:themeColor="text1"/>
              <w:lang w:val="es-ES"/>
            </w:rPr>
            <w:instrText xml:space="preserve"> CITATION Con77 \l 3082 </w:instrText>
          </w:r>
          <w:r w:rsidR="008F0A83">
            <w:rPr>
              <w:rFonts w:cs="Times New Roman"/>
              <w:i/>
              <w:color w:val="000000" w:themeColor="text1"/>
            </w:rPr>
            <w:fldChar w:fldCharType="separate"/>
          </w:r>
          <w:r w:rsidR="008F0A83">
            <w:rPr>
              <w:rFonts w:cs="Times New Roman"/>
              <w:i/>
              <w:noProof/>
              <w:color w:val="000000" w:themeColor="text1"/>
              <w:lang w:val="es-ES"/>
            </w:rPr>
            <w:t xml:space="preserve"> </w:t>
          </w:r>
          <w:r w:rsidR="008F0A83" w:rsidRPr="008F0A83">
            <w:rPr>
              <w:rFonts w:cs="Times New Roman"/>
              <w:noProof/>
              <w:color w:val="000000" w:themeColor="text1"/>
              <w:lang w:val="es-ES"/>
            </w:rPr>
            <w:t>(Convención Americana sobre Derechos Humanos , 1977)</w:t>
          </w:r>
          <w:r w:rsidR="008F0A83">
            <w:rPr>
              <w:rFonts w:cs="Times New Roman"/>
              <w:i/>
              <w:color w:val="000000" w:themeColor="text1"/>
            </w:rPr>
            <w:fldChar w:fldCharType="end"/>
          </w:r>
        </w:sdtContent>
      </w:sdt>
      <w:r w:rsidR="00261326" w:rsidRPr="00D55286">
        <w:rPr>
          <w:rFonts w:cs="Times New Roman"/>
          <w:color w:val="000000" w:themeColor="text1"/>
        </w:rPr>
        <w:t xml:space="preserve">; con la reiteración de que el ejercicio de este derecho solo debe observar las restricciones previstas por la ley. </w:t>
      </w:r>
    </w:p>
    <w:p w14:paraId="4755F062" w14:textId="77777777" w:rsidR="00261326" w:rsidRPr="00D55286" w:rsidRDefault="00261326" w:rsidP="00B20706">
      <w:pPr>
        <w:spacing w:line="360" w:lineRule="auto"/>
        <w:rPr>
          <w:rFonts w:cs="Times New Roman"/>
          <w:color w:val="000000" w:themeColor="text1"/>
        </w:rPr>
      </w:pPr>
    </w:p>
    <w:p w14:paraId="46F3C6C7" w14:textId="43353BD1" w:rsidR="00261326" w:rsidRPr="00D55286" w:rsidRDefault="00BE2E1F" w:rsidP="00B20706">
      <w:pPr>
        <w:spacing w:line="360" w:lineRule="auto"/>
        <w:rPr>
          <w:rFonts w:cs="Times New Roman"/>
          <w:color w:val="000000" w:themeColor="text1"/>
        </w:rPr>
      </w:pPr>
      <w:r w:rsidRPr="00D55286">
        <w:rPr>
          <w:rFonts w:cs="Times New Roman"/>
          <w:color w:val="000000" w:themeColor="text1"/>
        </w:rPr>
        <w:t>Con este antecedente</w:t>
      </w:r>
      <w:r w:rsidR="002D5ED1" w:rsidRPr="00D55286">
        <w:rPr>
          <w:rFonts w:cs="Times New Roman"/>
          <w:color w:val="000000" w:themeColor="text1"/>
        </w:rPr>
        <w:t>,</w:t>
      </w:r>
      <w:r w:rsidRPr="00D55286">
        <w:rPr>
          <w:rFonts w:cs="Times New Roman"/>
          <w:color w:val="000000" w:themeColor="text1"/>
        </w:rPr>
        <w:t xml:space="preserve"> </w:t>
      </w:r>
      <w:r w:rsidR="003B2EC4" w:rsidRPr="00D55286">
        <w:rPr>
          <w:rFonts w:cs="Times New Roman"/>
          <w:color w:val="000000" w:themeColor="text1"/>
        </w:rPr>
        <w:t xml:space="preserve">los Estados partes </w:t>
      </w:r>
      <w:r w:rsidR="00A90A4F" w:rsidRPr="00D55286">
        <w:rPr>
          <w:rFonts w:cs="Times New Roman"/>
          <w:color w:val="000000" w:themeColor="text1"/>
        </w:rPr>
        <w:t xml:space="preserve">de la </w:t>
      </w:r>
      <w:r w:rsidR="003B2EC4" w:rsidRPr="00D55286">
        <w:rPr>
          <w:rFonts w:cs="Times New Roman"/>
          <w:color w:val="000000" w:themeColor="text1"/>
        </w:rPr>
        <w:t xml:space="preserve">Convención Americana sobre Derechos Humanos </w:t>
      </w:r>
      <w:r w:rsidR="003B2EC4" w:rsidRPr="00D55286">
        <w:rPr>
          <w:rFonts w:cs="Times New Roman"/>
          <w:i/>
          <w:color w:val="000000" w:themeColor="text1"/>
        </w:rPr>
        <w:t xml:space="preserve">“Pacto de San </w:t>
      </w:r>
      <w:r w:rsidR="004416D7" w:rsidRPr="00D55286">
        <w:rPr>
          <w:rFonts w:cs="Times New Roman"/>
          <w:i/>
          <w:color w:val="000000" w:themeColor="text1"/>
        </w:rPr>
        <w:t>José</w:t>
      </w:r>
      <w:r w:rsidR="003B2EC4" w:rsidRPr="00D55286">
        <w:rPr>
          <w:rFonts w:cs="Times New Roman"/>
          <w:i/>
          <w:color w:val="000000" w:themeColor="text1"/>
        </w:rPr>
        <w:t xml:space="preserve"> de Costa Rica”</w:t>
      </w:r>
      <w:r w:rsidR="00350317" w:rsidRPr="00D55286">
        <w:rPr>
          <w:rFonts w:cs="Times New Roman"/>
          <w:i/>
          <w:color w:val="000000" w:themeColor="text1"/>
        </w:rPr>
        <w:t>,</w:t>
      </w:r>
      <w:r w:rsidR="00350317" w:rsidRPr="00D55286">
        <w:rPr>
          <w:rFonts w:cs="Times New Roman"/>
          <w:color w:val="000000" w:themeColor="text1"/>
        </w:rPr>
        <w:t xml:space="preserve"> convinieron</w:t>
      </w:r>
      <w:r w:rsidR="00A90A4F" w:rsidRPr="00D55286">
        <w:rPr>
          <w:rFonts w:cs="Times New Roman"/>
          <w:color w:val="000000" w:themeColor="text1"/>
        </w:rPr>
        <w:t xml:space="preserve"> adoptar</w:t>
      </w:r>
      <w:r w:rsidR="00350317" w:rsidRPr="00D55286">
        <w:rPr>
          <w:rFonts w:cs="Times New Roman"/>
          <w:color w:val="000000" w:themeColor="text1"/>
        </w:rPr>
        <w:t xml:space="preserve"> </w:t>
      </w:r>
      <w:r w:rsidR="001D0411" w:rsidRPr="00D55286">
        <w:rPr>
          <w:rFonts w:cs="Times New Roman"/>
          <w:color w:val="000000" w:themeColor="text1"/>
        </w:rPr>
        <w:t xml:space="preserve">en </w:t>
      </w:r>
      <w:r w:rsidR="00350317" w:rsidRPr="00D55286">
        <w:rPr>
          <w:rFonts w:cs="Times New Roman"/>
          <w:color w:val="000000" w:themeColor="text1"/>
        </w:rPr>
        <w:t xml:space="preserve">el Protocolo </w:t>
      </w:r>
      <w:r w:rsidR="00350317" w:rsidRPr="00D55286">
        <w:rPr>
          <w:rFonts w:cs="Times New Roman"/>
          <w:color w:val="000000" w:themeColor="text1"/>
        </w:rPr>
        <w:lastRenderedPageBreak/>
        <w:t xml:space="preserve">Adicional a la Convención Americana sobre Derechos Humanos en materia de derechos económicos, sociales y culturales </w:t>
      </w:r>
      <w:r w:rsidR="00350317" w:rsidRPr="00D55286">
        <w:rPr>
          <w:rFonts w:cs="Times New Roman"/>
          <w:i/>
          <w:color w:val="000000" w:themeColor="text1"/>
        </w:rPr>
        <w:t>“Protocolo de San Salvador”</w:t>
      </w:r>
      <w:r w:rsidR="00A90A4F" w:rsidRPr="00D55286">
        <w:rPr>
          <w:rFonts w:cs="Times New Roman"/>
          <w:i/>
          <w:color w:val="000000" w:themeColor="text1"/>
        </w:rPr>
        <w:t>,</w:t>
      </w:r>
      <w:r w:rsidR="00A90A4F" w:rsidRPr="00D55286">
        <w:rPr>
          <w:rFonts w:cs="Times New Roman"/>
          <w:color w:val="000000" w:themeColor="text1"/>
        </w:rPr>
        <w:t xml:space="preserve"> en 1988</w:t>
      </w:r>
      <w:r w:rsidR="00350317" w:rsidRPr="00D55286">
        <w:rPr>
          <w:rFonts w:cs="Times New Roman"/>
          <w:color w:val="000000" w:themeColor="text1"/>
        </w:rPr>
        <w:t>.</w:t>
      </w:r>
    </w:p>
    <w:p w14:paraId="1AC0EB52" w14:textId="77777777" w:rsidR="00350317" w:rsidRPr="00D55286" w:rsidRDefault="00350317" w:rsidP="00B20706">
      <w:pPr>
        <w:spacing w:line="360" w:lineRule="auto"/>
        <w:rPr>
          <w:rFonts w:cs="Times New Roman"/>
          <w:color w:val="000000" w:themeColor="text1"/>
        </w:rPr>
      </w:pPr>
    </w:p>
    <w:p w14:paraId="70485BFE" w14:textId="4723E55B" w:rsidR="00350317" w:rsidRPr="00D55286" w:rsidRDefault="00350317" w:rsidP="00B20706">
      <w:pPr>
        <w:spacing w:line="360" w:lineRule="auto"/>
        <w:rPr>
          <w:rFonts w:cs="Times New Roman"/>
          <w:color w:val="000000" w:themeColor="text1"/>
        </w:rPr>
      </w:pPr>
      <w:r w:rsidRPr="00D55286">
        <w:rPr>
          <w:rFonts w:cs="Times New Roman"/>
          <w:color w:val="000000" w:themeColor="text1"/>
        </w:rPr>
        <w:t>Con esta oportunidad los Estados partes</w:t>
      </w:r>
      <w:r w:rsidR="001D0411" w:rsidRPr="00D55286">
        <w:rPr>
          <w:rFonts w:cs="Times New Roman"/>
          <w:color w:val="000000" w:themeColor="text1"/>
        </w:rPr>
        <w:t xml:space="preserve"> de la Convención Americana</w:t>
      </w:r>
      <w:r w:rsidRPr="00D55286">
        <w:rPr>
          <w:rFonts w:cs="Times New Roman"/>
          <w:color w:val="000000" w:themeColor="text1"/>
        </w:rPr>
        <w:t xml:space="preserve"> reafirmaron su propósito de consolidar en este Continente, dentro del cuadro de las instituciones democráticas, un régimen de libertad personal y de justicia social</w:t>
      </w:r>
      <w:r w:rsidR="002D5ED1" w:rsidRPr="00D55286">
        <w:rPr>
          <w:rFonts w:cs="Times New Roman"/>
          <w:color w:val="000000" w:themeColor="text1"/>
        </w:rPr>
        <w:t>,</w:t>
      </w:r>
      <w:r w:rsidRPr="00D55286">
        <w:rPr>
          <w:rFonts w:cs="Times New Roman"/>
          <w:color w:val="000000" w:themeColor="text1"/>
        </w:rPr>
        <w:t xml:space="preserve"> fundado en el respeto de los derechos humanos </w:t>
      </w:r>
      <w:r w:rsidR="007E2BD5" w:rsidRPr="00D55286">
        <w:rPr>
          <w:rFonts w:cs="Times New Roman"/>
          <w:color w:val="000000" w:themeColor="text1"/>
        </w:rPr>
        <w:t>esenciales</w:t>
      </w:r>
      <w:r w:rsidRPr="00D55286">
        <w:rPr>
          <w:rFonts w:cs="Times New Roman"/>
          <w:color w:val="000000" w:themeColor="text1"/>
        </w:rPr>
        <w:t xml:space="preserve"> del hombre</w:t>
      </w:r>
      <w:r w:rsidR="007E2BD5" w:rsidRPr="00D55286">
        <w:rPr>
          <w:rFonts w:cs="Times New Roman"/>
          <w:color w:val="000000" w:themeColor="text1"/>
        </w:rPr>
        <w:t xml:space="preserve"> y a partir de esos criterios en el artículo 3 se regula sobre la obligación de no discriminación; en el artículo 6 sobre principios que tutelan el derecho del trabajo garantizando </w:t>
      </w:r>
      <w:r w:rsidR="001D0411" w:rsidRPr="00D55286">
        <w:rPr>
          <w:rFonts w:cs="Times New Roman"/>
          <w:color w:val="000000" w:themeColor="text1"/>
        </w:rPr>
        <w:t xml:space="preserve">el derecho que tiene toda persona a acceder al derecho al trabajo el cual incluye la oportunidad de obtener los medios </w:t>
      </w:r>
      <w:r w:rsidR="001D0411" w:rsidRPr="00D55286">
        <w:rPr>
          <w:rFonts w:cs="Times New Roman"/>
          <w:i/>
          <w:color w:val="000000" w:themeColor="text1"/>
        </w:rPr>
        <w:t>“para llevar una vida digna y decorosa a través del desempeño de una actividad lícita, libremente escogida y aceptada”</w:t>
      </w:r>
      <w:r w:rsidR="007E2BD5" w:rsidRPr="00D55286">
        <w:rPr>
          <w:rFonts w:cs="Times New Roman"/>
          <w:color w:val="000000" w:themeColor="text1"/>
        </w:rPr>
        <w:t>.</w:t>
      </w:r>
      <w:r w:rsidR="007E2BD5" w:rsidRPr="00D55286">
        <w:rPr>
          <w:rStyle w:val="Refdenotaalpie"/>
          <w:rFonts w:cs="Times New Roman"/>
          <w:color w:val="000000" w:themeColor="text1"/>
        </w:rPr>
        <w:footnoteReference w:id="38"/>
      </w:r>
      <w:sdt>
        <w:sdtPr>
          <w:rPr>
            <w:rFonts w:cs="Times New Roman"/>
            <w:color w:val="000000" w:themeColor="text1"/>
          </w:rPr>
          <w:id w:val="-1597091833"/>
          <w:citation/>
        </w:sdtPr>
        <w:sdtEndPr/>
        <w:sdtContent>
          <w:r w:rsidR="008B7049">
            <w:rPr>
              <w:rFonts w:cs="Times New Roman"/>
              <w:color w:val="000000" w:themeColor="text1"/>
            </w:rPr>
            <w:fldChar w:fldCharType="begin"/>
          </w:r>
          <w:r w:rsidR="008B7049">
            <w:rPr>
              <w:rFonts w:cs="Times New Roman"/>
              <w:color w:val="000000" w:themeColor="text1"/>
              <w:lang w:val="es-ES"/>
            </w:rPr>
            <w:instrText xml:space="preserve"> CITATION Con77 \l 3082 </w:instrText>
          </w:r>
          <w:r w:rsidR="008B7049">
            <w:rPr>
              <w:rFonts w:cs="Times New Roman"/>
              <w:color w:val="000000" w:themeColor="text1"/>
            </w:rPr>
            <w:fldChar w:fldCharType="separate"/>
          </w:r>
          <w:r w:rsidR="008B7049">
            <w:rPr>
              <w:rFonts w:cs="Times New Roman"/>
              <w:noProof/>
              <w:color w:val="000000" w:themeColor="text1"/>
              <w:lang w:val="es-ES"/>
            </w:rPr>
            <w:t xml:space="preserve"> </w:t>
          </w:r>
          <w:r w:rsidR="008B7049" w:rsidRPr="008B7049">
            <w:rPr>
              <w:rFonts w:cs="Times New Roman"/>
              <w:noProof/>
              <w:color w:val="000000" w:themeColor="text1"/>
              <w:lang w:val="es-ES"/>
            </w:rPr>
            <w:t>(Convención Americana sobre Derechos Humanos , 1977)</w:t>
          </w:r>
          <w:r w:rsidR="008B7049">
            <w:rPr>
              <w:rFonts w:cs="Times New Roman"/>
              <w:color w:val="000000" w:themeColor="text1"/>
            </w:rPr>
            <w:fldChar w:fldCharType="end"/>
          </w:r>
        </w:sdtContent>
      </w:sdt>
    </w:p>
    <w:p w14:paraId="0C6CB1C6" w14:textId="77777777" w:rsidR="001D0411" w:rsidRPr="00D55286" w:rsidRDefault="001D0411" w:rsidP="00B20706">
      <w:pPr>
        <w:spacing w:line="360" w:lineRule="auto"/>
        <w:rPr>
          <w:rFonts w:cs="Times New Roman"/>
          <w:color w:val="000000" w:themeColor="text1"/>
        </w:rPr>
      </w:pPr>
    </w:p>
    <w:p w14:paraId="2B033F44" w14:textId="68436BB5" w:rsidR="001D0411" w:rsidRPr="00D55286" w:rsidRDefault="001D0411" w:rsidP="00B20706">
      <w:pPr>
        <w:spacing w:line="360" w:lineRule="auto"/>
        <w:rPr>
          <w:rFonts w:cs="Times New Roman"/>
          <w:color w:val="000000" w:themeColor="text1"/>
        </w:rPr>
      </w:pPr>
      <w:r w:rsidRPr="00D55286">
        <w:rPr>
          <w:rFonts w:cs="Times New Roman"/>
          <w:color w:val="000000" w:themeColor="text1"/>
        </w:rPr>
        <w:t>Así mismo en esta norma de carácter Internacional los Estados partes se comprometen a adoptar las medidas que garanticen la plena efectividad al derecho del trabajo, en especial las referidas al logro del pleno empleo, a la orientación vocacional y al desarrollo de proyectos de capacitación técnico profesional.</w:t>
      </w:r>
    </w:p>
    <w:p w14:paraId="58AE4130" w14:textId="77777777" w:rsidR="001D0411" w:rsidRPr="00D55286" w:rsidRDefault="001D0411" w:rsidP="00B20706">
      <w:pPr>
        <w:spacing w:line="360" w:lineRule="auto"/>
        <w:rPr>
          <w:rFonts w:cs="Times New Roman"/>
          <w:color w:val="000000" w:themeColor="text1"/>
        </w:rPr>
      </w:pPr>
    </w:p>
    <w:p w14:paraId="702536BF" w14:textId="493155F0" w:rsidR="00D04147" w:rsidRPr="00D55286" w:rsidRDefault="00D04147" w:rsidP="00B20706">
      <w:pPr>
        <w:spacing w:line="360" w:lineRule="auto"/>
        <w:rPr>
          <w:rFonts w:cs="Times New Roman"/>
          <w:i/>
          <w:color w:val="000000" w:themeColor="text1"/>
        </w:rPr>
      </w:pPr>
      <w:r w:rsidRPr="00D55286">
        <w:rPr>
          <w:rFonts w:cs="Times New Roman"/>
          <w:color w:val="000000" w:themeColor="text1"/>
        </w:rPr>
        <w:t>Más adelante en el artículo 8 el Protocolo</w:t>
      </w:r>
      <w:r w:rsidR="001D0411" w:rsidRPr="00D55286">
        <w:rPr>
          <w:rFonts w:cs="Times New Roman"/>
          <w:color w:val="000000" w:themeColor="text1"/>
        </w:rPr>
        <w:t xml:space="preserve"> Adicional en estudio</w:t>
      </w:r>
      <w:r w:rsidR="002D5ED1" w:rsidRPr="00D55286">
        <w:rPr>
          <w:rFonts w:cs="Times New Roman"/>
          <w:color w:val="000000" w:themeColor="text1"/>
        </w:rPr>
        <w:t>,</w:t>
      </w:r>
      <w:r w:rsidR="001D0411" w:rsidRPr="00D55286">
        <w:rPr>
          <w:rFonts w:cs="Times New Roman"/>
          <w:color w:val="000000" w:themeColor="text1"/>
        </w:rPr>
        <w:t xml:space="preserve"> desarrolló</w:t>
      </w:r>
      <w:r w:rsidRPr="00D55286">
        <w:rPr>
          <w:rFonts w:cs="Times New Roman"/>
          <w:color w:val="000000" w:themeColor="text1"/>
        </w:rPr>
        <w:t xml:space="preserve"> una tutela importante sobre </w:t>
      </w:r>
      <w:r w:rsidR="001D0411" w:rsidRPr="00D55286">
        <w:rPr>
          <w:rFonts w:cs="Times New Roman"/>
          <w:color w:val="000000" w:themeColor="text1"/>
        </w:rPr>
        <w:t xml:space="preserve">la protección de </w:t>
      </w:r>
      <w:r w:rsidRPr="00D55286">
        <w:rPr>
          <w:rFonts w:cs="Times New Roman"/>
          <w:color w:val="000000" w:themeColor="text1"/>
        </w:rPr>
        <w:t xml:space="preserve">los derechos sindicales estableciendo el principio de que los Estados partes están obligados a garantizar, </w:t>
      </w:r>
      <w:r w:rsidRPr="00D55286">
        <w:rPr>
          <w:rFonts w:cs="Times New Roman"/>
          <w:i/>
          <w:color w:val="000000" w:themeColor="text1"/>
        </w:rPr>
        <w:t>“el derecho de los trabajadores a organizar sindicatos y a afiliarse al de su elección, para la protección y promoción de sus intereses</w:t>
      </w:r>
      <w:r w:rsidR="0063561F" w:rsidRPr="00D55286">
        <w:rPr>
          <w:rFonts w:cs="Times New Roman"/>
          <w:i/>
          <w:color w:val="000000" w:themeColor="text1"/>
        </w:rPr>
        <w:t>…</w:t>
      </w:r>
      <w:r w:rsidRPr="00D55286">
        <w:rPr>
          <w:rFonts w:cs="Times New Roman"/>
          <w:i/>
          <w:color w:val="000000" w:themeColor="text1"/>
        </w:rPr>
        <w:t>”</w:t>
      </w:r>
      <w:r w:rsidR="0063561F" w:rsidRPr="00D55286">
        <w:rPr>
          <w:rFonts w:cs="Times New Roman"/>
          <w:i/>
          <w:color w:val="000000" w:themeColor="text1"/>
        </w:rPr>
        <w:t>.</w:t>
      </w:r>
      <w:r w:rsidR="00A56D70" w:rsidRPr="00D55286">
        <w:rPr>
          <w:rStyle w:val="Refdenotaalpie"/>
          <w:rFonts w:cs="Times New Roman"/>
          <w:i/>
          <w:color w:val="000000" w:themeColor="text1"/>
        </w:rPr>
        <w:footnoteReference w:id="39"/>
      </w:r>
      <w:sdt>
        <w:sdtPr>
          <w:rPr>
            <w:rFonts w:cs="Times New Roman"/>
            <w:i/>
            <w:color w:val="000000" w:themeColor="text1"/>
          </w:rPr>
          <w:id w:val="261732489"/>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Con77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(Convención Americana sobre Derechos Humanos , 1977)</w:t>
          </w:r>
          <w:r w:rsidR="008B7049">
            <w:rPr>
              <w:rFonts w:cs="Times New Roman"/>
              <w:i/>
              <w:color w:val="000000" w:themeColor="text1"/>
            </w:rPr>
            <w:fldChar w:fldCharType="end"/>
          </w:r>
        </w:sdtContent>
      </w:sdt>
    </w:p>
    <w:p w14:paraId="2520F8C6" w14:textId="77777777" w:rsidR="0063561F" w:rsidRPr="00D55286" w:rsidRDefault="0063561F" w:rsidP="00B20706">
      <w:pPr>
        <w:spacing w:line="360" w:lineRule="auto"/>
        <w:rPr>
          <w:rFonts w:cs="Times New Roman"/>
          <w:i/>
          <w:color w:val="000000" w:themeColor="text1"/>
        </w:rPr>
      </w:pPr>
    </w:p>
    <w:p w14:paraId="4C5BA282" w14:textId="459C60F0" w:rsidR="0063561F" w:rsidRPr="00D55286" w:rsidRDefault="0063561F" w:rsidP="00B20706">
      <w:pPr>
        <w:spacing w:line="360" w:lineRule="auto"/>
        <w:rPr>
          <w:rFonts w:cs="Times New Roman"/>
          <w:color w:val="000000" w:themeColor="text1"/>
        </w:rPr>
      </w:pPr>
      <w:r w:rsidRPr="00D55286">
        <w:rPr>
          <w:rFonts w:cs="Times New Roman"/>
          <w:color w:val="000000" w:themeColor="text1"/>
        </w:rPr>
        <w:t>Como proyección d</w:t>
      </w:r>
      <w:r w:rsidR="001D0411" w:rsidRPr="00D55286">
        <w:rPr>
          <w:rFonts w:cs="Times New Roman"/>
          <w:color w:val="000000" w:themeColor="text1"/>
        </w:rPr>
        <w:t>e este derecho se reguló</w:t>
      </w:r>
      <w:r w:rsidRPr="00D55286">
        <w:rPr>
          <w:rFonts w:cs="Times New Roman"/>
          <w:color w:val="000000" w:themeColor="text1"/>
        </w:rPr>
        <w:t xml:space="preserve"> que los Estados deben permitir a los sindicatos formar federaciones y confederaciones nacionales, así como organizaciones sindicales de carácter internacional.</w:t>
      </w:r>
    </w:p>
    <w:p w14:paraId="3AE61274" w14:textId="77777777" w:rsidR="0063561F" w:rsidRPr="00D55286" w:rsidRDefault="0063561F" w:rsidP="00B20706">
      <w:pPr>
        <w:spacing w:line="360" w:lineRule="auto"/>
        <w:rPr>
          <w:rFonts w:cs="Times New Roman"/>
          <w:color w:val="000000" w:themeColor="text1"/>
        </w:rPr>
      </w:pPr>
    </w:p>
    <w:p w14:paraId="785CD12F" w14:textId="02748994" w:rsidR="0063561F" w:rsidRPr="00D55286" w:rsidRDefault="0063561F" w:rsidP="00B20706">
      <w:pPr>
        <w:spacing w:line="360" w:lineRule="auto"/>
        <w:rPr>
          <w:rFonts w:cs="Times New Roman"/>
          <w:color w:val="000000" w:themeColor="text1"/>
        </w:rPr>
      </w:pPr>
      <w:r w:rsidRPr="00D55286">
        <w:rPr>
          <w:rFonts w:cs="Times New Roman"/>
          <w:color w:val="000000" w:themeColor="text1"/>
        </w:rPr>
        <w:t xml:space="preserve">De </w:t>
      </w:r>
      <w:r w:rsidR="001D0411" w:rsidRPr="00D55286">
        <w:rPr>
          <w:rFonts w:cs="Times New Roman"/>
          <w:color w:val="000000" w:themeColor="text1"/>
        </w:rPr>
        <w:t>manera expresa en este P</w:t>
      </w:r>
      <w:r w:rsidRPr="00D55286">
        <w:rPr>
          <w:rFonts w:cs="Times New Roman"/>
          <w:color w:val="000000" w:themeColor="text1"/>
        </w:rPr>
        <w:t xml:space="preserve">rotocolo se garantiza el derecho a la huelga </w:t>
      </w:r>
      <w:r w:rsidR="00911EB3" w:rsidRPr="00D55286">
        <w:rPr>
          <w:rFonts w:cs="Times New Roman"/>
          <w:color w:val="000000" w:themeColor="text1"/>
        </w:rPr>
        <w:t>y se deja constancia que en el ejercicio de los derechos sindicales</w:t>
      </w:r>
      <w:r w:rsidR="002D5ED1" w:rsidRPr="00D55286">
        <w:rPr>
          <w:rFonts w:cs="Times New Roman"/>
          <w:color w:val="000000" w:themeColor="text1"/>
        </w:rPr>
        <w:t>,</w:t>
      </w:r>
      <w:r w:rsidR="00911EB3" w:rsidRPr="00D55286">
        <w:rPr>
          <w:rFonts w:cs="Times New Roman"/>
          <w:color w:val="000000" w:themeColor="text1"/>
        </w:rPr>
        <w:t xml:space="preserve"> estos no pueden estar sujetos a </w:t>
      </w:r>
      <w:r w:rsidR="00911EB3" w:rsidRPr="00D55286">
        <w:rPr>
          <w:rFonts w:cs="Times New Roman"/>
          <w:color w:val="000000" w:themeColor="text1"/>
        </w:rPr>
        <w:lastRenderedPageBreak/>
        <w:t xml:space="preserve">limitaciones y restricciones que no estén previstas en la ley y que sean coherentes con el marco </w:t>
      </w:r>
      <w:r w:rsidR="001D0411" w:rsidRPr="00D55286">
        <w:rPr>
          <w:rFonts w:cs="Times New Roman"/>
          <w:color w:val="000000" w:themeColor="text1"/>
        </w:rPr>
        <w:t>de lo que debe entenderse por una sociedad democrática.</w:t>
      </w:r>
    </w:p>
    <w:p w14:paraId="6EDCCA69" w14:textId="77777777" w:rsidR="00C65776" w:rsidRPr="00D55286" w:rsidRDefault="00C65776" w:rsidP="0040417B">
      <w:pPr>
        <w:spacing w:line="360" w:lineRule="auto"/>
        <w:rPr>
          <w:rFonts w:cs="Times New Roman"/>
          <w:color w:val="000000" w:themeColor="text1"/>
        </w:rPr>
      </w:pPr>
    </w:p>
    <w:p w14:paraId="59F653A1" w14:textId="4BCEAF15" w:rsidR="005C7423" w:rsidRPr="00D55286" w:rsidRDefault="001D0411" w:rsidP="005C7423">
      <w:pPr>
        <w:spacing w:line="360" w:lineRule="auto"/>
        <w:rPr>
          <w:rFonts w:cs="Times New Roman"/>
          <w:color w:val="000000" w:themeColor="text1"/>
        </w:rPr>
      </w:pPr>
      <w:r w:rsidRPr="00D55286">
        <w:rPr>
          <w:rFonts w:cs="Times New Roman"/>
          <w:color w:val="000000" w:themeColor="text1"/>
        </w:rPr>
        <w:t>Estas regulaciones que son complementarias a la Convención Interamericana de Derechos Humanos</w:t>
      </w:r>
      <w:r w:rsidR="002D5ED1" w:rsidRPr="00D55286">
        <w:rPr>
          <w:rFonts w:cs="Times New Roman"/>
          <w:color w:val="000000" w:themeColor="text1"/>
        </w:rPr>
        <w:t>,</w:t>
      </w:r>
      <w:r w:rsidRPr="00D55286">
        <w:rPr>
          <w:rFonts w:cs="Times New Roman"/>
          <w:color w:val="000000" w:themeColor="text1"/>
        </w:rPr>
        <w:t xml:space="preserve"> </w:t>
      </w:r>
      <w:r w:rsidR="00454871" w:rsidRPr="00D55286">
        <w:rPr>
          <w:rFonts w:cs="Times New Roman"/>
          <w:color w:val="000000" w:themeColor="text1"/>
        </w:rPr>
        <w:t xml:space="preserve">han servido para orientar </w:t>
      </w:r>
      <w:r w:rsidR="005C7423" w:rsidRPr="00D55286">
        <w:rPr>
          <w:rFonts w:cs="Times New Roman"/>
          <w:color w:val="000000" w:themeColor="text1"/>
        </w:rPr>
        <w:t>al momento que la Corte Interamericana ha tenido que aplicar el principio de Libertad de Asociación expuesto en el artículo 16 de la Convención Americana sobre Derechos Humanos.</w:t>
      </w:r>
    </w:p>
    <w:p w14:paraId="0E6A814A" w14:textId="3B266474" w:rsidR="001D0411" w:rsidRPr="00D55286" w:rsidRDefault="005C7423" w:rsidP="0040417B">
      <w:pPr>
        <w:spacing w:line="360" w:lineRule="auto"/>
        <w:rPr>
          <w:rFonts w:cs="Times New Roman"/>
          <w:color w:val="000000" w:themeColor="text1"/>
        </w:rPr>
      </w:pPr>
      <w:r w:rsidRPr="00D55286">
        <w:rPr>
          <w:rFonts w:cs="Times New Roman"/>
          <w:color w:val="000000" w:themeColor="text1"/>
        </w:rPr>
        <w:t xml:space="preserve"> </w:t>
      </w:r>
    </w:p>
    <w:p w14:paraId="274E22FF" w14:textId="55787268" w:rsidR="00C65776" w:rsidRPr="00D55286" w:rsidRDefault="00C65776" w:rsidP="00165DC9">
      <w:pPr>
        <w:pStyle w:val="Ttulo3"/>
        <w:numPr>
          <w:ilvl w:val="0"/>
          <w:numId w:val="13"/>
        </w:numPr>
        <w:rPr>
          <w:color w:val="000000" w:themeColor="text1"/>
        </w:rPr>
      </w:pPr>
      <w:bookmarkStart w:id="18" w:name="_Toc396691912"/>
      <w:r w:rsidRPr="00D55286">
        <w:rPr>
          <w:color w:val="000000" w:themeColor="text1"/>
        </w:rPr>
        <w:t>La tutela de la libertad sindical y la represión de las conductas antisindicales según la Ley de Libertad Sindical de España de 1985</w:t>
      </w:r>
      <w:bookmarkEnd w:id="18"/>
    </w:p>
    <w:p w14:paraId="30EC406F" w14:textId="77777777" w:rsidR="00F518E2" w:rsidRPr="00D55286" w:rsidRDefault="00F518E2" w:rsidP="00F518E2">
      <w:pPr>
        <w:pStyle w:val="Prrafodelista"/>
        <w:spacing w:line="360" w:lineRule="auto"/>
        <w:rPr>
          <w:rFonts w:cs="Times New Roman"/>
          <w:b/>
          <w:color w:val="000000" w:themeColor="text1"/>
        </w:rPr>
      </w:pPr>
    </w:p>
    <w:p w14:paraId="3CC0019A" w14:textId="77777777" w:rsidR="00F518E2" w:rsidRPr="00D55286" w:rsidRDefault="00F518E2" w:rsidP="00165DC9">
      <w:pPr>
        <w:pStyle w:val="Ttulo4"/>
        <w:numPr>
          <w:ilvl w:val="0"/>
          <w:numId w:val="14"/>
        </w:numPr>
        <w:rPr>
          <w:color w:val="000000" w:themeColor="text1"/>
        </w:rPr>
      </w:pPr>
      <w:r w:rsidRPr="00D55286">
        <w:rPr>
          <w:color w:val="000000" w:themeColor="text1"/>
        </w:rPr>
        <w:t xml:space="preserve">Aspectos generales sobre el despido en la legislación laboral española </w:t>
      </w:r>
    </w:p>
    <w:p w14:paraId="00877FD0" w14:textId="77777777" w:rsidR="00F518E2" w:rsidRPr="00D55286" w:rsidRDefault="00F518E2" w:rsidP="00F518E2">
      <w:pPr>
        <w:spacing w:line="360" w:lineRule="auto"/>
        <w:rPr>
          <w:rFonts w:cs="Times New Roman"/>
          <w:color w:val="000000" w:themeColor="text1"/>
        </w:rPr>
      </w:pPr>
    </w:p>
    <w:p w14:paraId="15E8E4B1" w14:textId="6885D0DE" w:rsidR="00F518E2" w:rsidRPr="00D55286" w:rsidRDefault="005D67E7" w:rsidP="00F518E2">
      <w:pPr>
        <w:spacing w:line="360" w:lineRule="auto"/>
        <w:rPr>
          <w:rFonts w:cs="Times New Roman"/>
          <w:color w:val="000000" w:themeColor="text1"/>
        </w:rPr>
      </w:pPr>
      <w:r w:rsidRPr="00D55286">
        <w:rPr>
          <w:rFonts w:cs="Times New Roman"/>
          <w:color w:val="000000" w:themeColor="text1"/>
        </w:rPr>
        <w:t>En la legislación laboral española se distinguen dos grandes categorías con relación a la terminación del contrato de trabajo, los denominados despidos disciplinarios que tienen relación con el incumplimiento previo de obligaciones laborales por parte de los trabajadores; y los despidos por causas empresariales que se producen por razones exclusivas de la empresa.</w:t>
      </w:r>
    </w:p>
    <w:p w14:paraId="204D0F8C" w14:textId="77777777" w:rsidR="005D67E7" w:rsidRPr="00D55286" w:rsidRDefault="005D67E7" w:rsidP="00F518E2">
      <w:pPr>
        <w:spacing w:line="360" w:lineRule="auto"/>
        <w:rPr>
          <w:rFonts w:cs="Times New Roman"/>
          <w:color w:val="000000" w:themeColor="text1"/>
        </w:rPr>
      </w:pPr>
    </w:p>
    <w:p w14:paraId="34C86EDE" w14:textId="21F02E3B" w:rsidR="007662C4" w:rsidRPr="00D55286" w:rsidRDefault="007662C4" w:rsidP="00F518E2">
      <w:pPr>
        <w:spacing w:line="360" w:lineRule="auto"/>
        <w:rPr>
          <w:rFonts w:cs="Times New Roman"/>
          <w:color w:val="000000" w:themeColor="text1"/>
        </w:rPr>
      </w:pPr>
      <w:r w:rsidRPr="00D55286">
        <w:rPr>
          <w:rFonts w:cs="Times New Roman"/>
          <w:color w:val="000000" w:themeColor="text1"/>
        </w:rPr>
        <w:t xml:space="preserve">Para que se perfeccione el despido disciplinario debe existir incumplimiento contractual por parte del trabajador de las obligaciones que determina el régimen laboral de España; por </w:t>
      </w:r>
      <w:r w:rsidR="007F068E" w:rsidRPr="00D55286">
        <w:rPr>
          <w:rFonts w:cs="Times New Roman"/>
          <w:color w:val="000000" w:themeColor="text1"/>
        </w:rPr>
        <w:t>tanto,</w:t>
      </w:r>
      <w:r w:rsidRPr="00D55286">
        <w:rPr>
          <w:rFonts w:cs="Times New Roman"/>
          <w:color w:val="000000" w:themeColor="text1"/>
        </w:rPr>
        <w:t xml:space="preserve"> el despido </w:t>
      </w:r>
      <w:r w:rsidR="007F068E" w:rsidRPr="00D55286">
        <w:rPr>
          <w:rFonts w:cs="Times New Roman"/>
          <w:color w:val="000000" w:themeColor="text1"/>
        </w:rPr>
        <w:t>debe estar dotado de motivación suficiente que establezca una inconducta del trabajador de su incumplimiento</w:t>
      </w:r>
      <w:r w:rsidR="002D5ED1" w:rsidRPr="00D55286">
        <w:rPr>
          <w:rFonts w:cs="Times New Roman"/>
          <w:color w:val="000000" w:themeColor="text1"/>
        </w:rPr>
        <w:t>,</w:t>
      </w:r>
      <w:r w:rsidR="007F068E" w:rsidRPr="00D55286">
        <w:rPr>
          <w:rFonts w:cs="Times New Roman"/>
          <w:color w:val="000000" w:themeColor="text1"/>
        </w:rPr>
        <w:t xml:space="preserve"> sea por faltas repetidas e injustificadas, por indisciplina o desobediencia en el trabajo, por ofensas verbales o físicas al empresario, por transgresión al principio de buena fe contractual, por disminución continuada y voluntaria en el rendimiento laboral, por embriaguez habitual o por acoso de origen racial, religioso, discapacidad, edad u orientación sexual.</w:t>
      </w:r>
      <w:r w:rsidR="00EC0F38" w:rsidRPr="00D55286">
        <w:rPr>
          <w:rStyle w:val="Refdenotaalpie"/>
          <w:rFonts w:cs="Times New Roman"/>
          <w:color w:val="000000" w:themeColor="text1"/>
        </w:rPr>
        <w:footnoteReference w:id="40"/>
      </w:r>
    </w:p>
    <w:p w14:paraId="088DFD14" w14:textId="77777777" w:rsidR="00EC0F38" w:rsidRPr="00D55286" w:rsidRDefault="00EC0F38" w:rsidP="00F518E2">
      <w:pPr>
        <w:spacing w:line="360" w:lineRule="auto"/>
        <w:rPr>
          <w:rFonts w:cs="Times New Roman"/>
          <w:color w:val="000000" w:themeColor="text1"/>
        </w:rPr>
      </w:pPr>
    </w:p>
    <w:p w14:paraId="2378B710" w14:textId="150A8F57" w:rsidR="00712015" w:rsidRPr="00D55286" w:rsidRDefault="00EC0F38" w:rsidP="00F518E2">
      <w:pPr>
        <w:spacing w:line="360" w:lineRule="auto"/>
        <w:rPr>
          <w:rFonts w:cs="Times New Roman"/>
          <w:color w:val="000000" w:themeColor="text1"/>
        </w:rPr>
      </w:pPr>
      <w:r w:rsidRPr="00D55286">
        <w:rPr>
          <w:rFonts w:cs="Times New Roman"/>
          <w:color w:val="000000" w:themeColor="text1"/>
        </w:rPr>
        <w:t>En el despido disciplinario</w:t>
      </w:r>
      <w:r w:rsidR="002D5ED1" w:rsidRPr="00D55286">
        <w:rPr>
          <w:rFonts w:cs="Times New Roman"/>
          <w:color w:val="000000" w:themeColor="text1"/>
        </w:rPr>
        <w:t>,</w:t>
      </w:r>
      <w:r w:rsidRPr="00D55286">
        <w:rPr>
          <w:rFonts w:cs="Times New Roman"/>
          <w:color w:val="000000" w:themeColor="text1"/>
        </w:rPr>
        <w:t xml:space="preserve"> el proceso concluye mediante sentencia en la que los jueces del trabajo pueden realizar tres clases de pronunciamiento; declarar que el despido disciplinario es procedente, cuando se ha probado la causa motivo de la inculpación; </w:t>
      </w:r>
      <w:r w:rsidRPr="00D55286">
        <w:rPr>
          <w:rFonts w:cs="Times New Roman"/>
          <w:color w:val="000000" w:themeColor="text1"/>
        </w:rPr>
        <w:lastRenderedPageBreak/>
        <w:t>declarar que el despido es nulo si es que este tiene como móvil alguna de las causas de discriminación prohibidas en la Constitución o la violación de derechos fundamentales del modo que consta en el Artículo 55. 5</w:t>
      </w:r>
      <w:r w:rsidR="00712015" w:rsidRPr="00D55286">
        <w:rPr>
          <w:rFonts w:cs="Times New Roman"/>
          <w:color w:val="000000" w:themeColor="text1"/>
        </w:rPr>
        <w:t xml:space="preserve"> del Estatuto de Trabajadores que a su tenor señala: </w:t>
      </w:r>
      <w:r w:rsidR="002D5ED1" w:rsidRPr="00D55286">
        <w:rPr>
          <w:rFonts w:cs="Times New Roman"/>
          <w:color w:val="000000" w:themeColor="text1"/>
        </w:rPr>
        <w:t>“</w:t>
      </w:r>
      <w:r w:rsidR="00EF4240" w:rsidRPr="00D55286">
        <w:rPr>
          <w:rFonts w:cs="Times New Roman"/>
          <w:i/>
          <w:color w:val="000000" w:themeColor="text1"/>
        </w:rPr>
        <w:t>Será nulo el despido que tenga por móvil alguna de las causas de discriminación prohibidas en la Constitución o en la ley o se produzca con violación de derechos fundamentales.</w:t>
      </w:r>
      <w:r w:rsidR="002D5ED1" w:rsidRPr="00D55286">
        <w:rPr>
          <w:rFonts w:cs="Times New Roman"/>
          <w:i/>
          <w:color w:val="000000" w:themeColor="text1"/>
        </w:rPr>
        <w:t>”</w:t>
      </w:r>
      <w:r w:rsidR="00A56D70" w:rsidRPr="00D55286">
        <w:rPr>
          <w:rStyle w:val="Refdenotaalpie"/>
          <w:rFonts w:cs="Times New Roman"/>
          <w:i/>
          <w:color w:val="000000" w:themeColor="text1"/>
        </w:rPr>
        <w:footnoteReference w:id="41"/>
      </w:r>
      <w:sdt>
        <w:sdtPr>
          <w:rPr>
            <w:rFonts w:cs="Times New Roman"/>
            <w:i/>
            <w:color w:val="000000" w:themeColor="text1"/>
          </w:rPr>
          <w:id w:val="220563871"/>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Ley85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(Ley Orgánica de Libertad Sindical de España, 1985)</w:t>
          </w:r>
          <w:r w:rsidR="008B7049">
            <w:rPr>
              <w:rFonts w:cs="Times New Roman"/>
              <w:i/>
              <w:color w:val="000000" w:themeColor="text1"/>
            </w:rPr>
            <w:fldChar w:fldCharType="end"/>
          </w:r>
        </w:sdtContent>
      </w:sdt>
    </w:p>
    <w:p w14:paraId="46B6E374" w14:textId="77777777" w:rsidR="00EF4240" w:rsidRPr="00D55286" w:rsidRDefault="00EF4240" w:rsidP="00F518E2">
      <w:pPr>
        <w:spacing w:line="360" w:lineRule="auto"/>
        <w:rPr>
          <w:rFonts w:cs="Times New Roman"/>
          <w:i/>
          <w:color w:val="000000" w:themeColor="text1"/>
        </w:rPr>
      </w:pPr>
    </w:p>
    <w:p w14:paraId="7140C123" w14:textId="128FF284" w:rsidR="00EF4240" w:rsidRPr="00D55286" w:rsidRDefault="00EF4240" w:rsidP="00F518E2">
      <w:pPr>
        <w:spacing w:line="360" w:lineRule="auto"/>
        <w:rPr>
          <w:rFonts w:cs="Times New Roman"/>
          <w:color w:val="000000" w:themeColor="text1"/>
        </w:rPr>
      </w:pPr>
      <w:r w:rsidRPr="00D55286">
        <w:rPr>
          <w:rFonts w:cs="Times New Roman"/>
          <w:color w:val="000000" w:themeColor="text1"/>
        </w:rPr>
        <w:t>En forma seguida la norma en referencia señala</w:t>
      </w:r>
    </w:p>
    <w:p w14:paraId="29FDFD50" w14:textId="77777777" w:rsidR="002D5ED1" w:rsidRPr="00D55286" w:rsidRDefault="002D5ED1" w:rsidP="00F518E2">
      <w:pPr>
        <w:spacing w:line="360" w:lineRule="auto"/>
        <w:rPr>
          <w:rFonts w:cs="Times New Roman"/>
          <w:i/>
          <w:color w:val="000000" w:themeColor="text1"/>
        </w:rPr>
      </w:pPr>
    </w:p>
    <w:p w14:paraId="646C943E" w14:textId="2DDB2A25" w:rsidR="00EF4240" w:rsidRPr="00D55286" w:rsidRDefault="00EF4240" w:rsidP="0034319F">
      <w:pPr>
        <w:ind w:left="709" w:right="843"/>
        <w:rPr>
          <w:rFonts w:cs="Times New Roman"/>
          <w:i/>
          <w:color w:val="000000" w:themeColor="text1"/>
        </w:rPr>
      </w:pPr>
      <w:r w:rsidRPr="00D55286">
        <w:rPr>
          <w:rFonts w:cs="Times New Roman"/>
          <w:i/>
          <w:color w:val="000000" w:themeColor="text1"/>
        </w:rPr>
        <w:t>Será también nulo el despido en los siguientes supuestos:</w:t>
      </w:r>
    </w:p>
    <w:p w14:paraId="37575EC3" w14:textId="2CB5F1A8" w:rsidR="00EF4240" w:rsidRPr="00D55286" w:rsidRDefault="00C15073" w:rsidP="0034319F">
      <w:pPr>
        <w:ind w:left="709" w:right="843"/>
        <w:rPr>
          <w:rFonts w:cs="Times New Roman"/>
          <w:i/>
          <w:color w:val="000000" w:themeColor="text1"/>
        </w:rPr>
      </w:pPr>
      <w:r w:rsidRPr="00D55286">
        <w:rPr>
          <w:rFonts w:cs="Times New Roman"/>
          <w:i/>
          <w:color w:val="000000" w:themeColor="text1"/>
        </w:rPr>
        <w:t>“a) E</w:t>
      </w:r>
      <w:r w:rsidR="00EF4240" w:rsidRPr="00D55286">
        <w:rPr>
          <w:rFonts w:cs="Times New Roman"/>
          <w:i/>
          <w:color w:val="000000" w:themeColor="text1"/>
        </w:rPr>
        <w:t>l de l</w:t>
      </w:r>
      <w:r w:rsidR="00CD0B68" w:rsidRPr="00D55286">
        <w:rPr>
          <w:rFonts w:cs="Times New Roman"/>
          <w:i/>
          <w:color w:val="000000" w:themeColor="text1"/>
        </w:rPr>
        <w:t>os trabajadores durante los perí</w:t>
      </w:r>
      <w:r w:rsidR="00EF4240" w:rsidRPr="00D55286">
        <w:rPr>
          <w:rFonts w:cs="Times New Roman"/>
          <w:i/>
          <w:color w:val="000000" w:themeColor="text1"/>
        </w:rPr>
        <w:t>odos de suspensión del Contrato de Trabajo por maternidad (…) b) el de las trabajadoras embarazadas desde la fecha de inicio del embarazo hasta el comienzo del periodo de suspensión a que se refiere la letra a (…) c) el de los trabajadores después de haberse reintegrado al trabajo al finalizar los periodos de suspensión del contrato por maternidad.”</w:t>
      </w:r>
      <w:r w:rsidR="001417CA" w:rsidRPr="00D55286">
        <w:rPr>
          <w:rStyle w:val="Refdenotaalpie"/>
          <w:rFonts w:cs="Times New Roman"/>
          <w:i/>
          <w:color w:val="000000" w:themeColor="text1"/>
        </w:rPr>
        <w:footnoteReference w:id="42"/>
      </w:r>
      <w:sdt>
        <w:sdtPr>
          <w:rPr>
            <w:rFonts w:cs="Times New Roman"/>
            <w:i/>
            <w:color w:val="000000" w:themeColor="text1"/>
          </w:rPr>
          <w:id w:val="-1999110874"/>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Ley85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(Ley Orgánica de Libertad Sindical de España, 1985)</w:t>
          </w:r>
          <w:r w:rsidR="008B7049">
            <w:rPr>
              <w:rFonts w:cs="Times New Roman"/>
              <w:i/>
              <w:color w:val="000000" w:themeColor="text1"/>
            </w:rPr>
            <w:fldChar w:fldCharType="end"/>
          </w:r>
        </w:sdtContent>
      </w:sdt>
    </w:p>
    <w:p w14:paraId="6ED01420" w14:textId="77777777" w:rsidR="00EF4240" w:rsidRPr="00D55286" w:rsidRDefault="00EF4240" w:rsidP="00F518E2">
      <w:pPr>
        <w:spacing w:line="360" w:lineRule="auto"/>
        <w:rPr>
          <w:rFonts w:cs="Times New Roman"/>
          <w:i/>
          <w:color w:val="000000" w:themeColor="text1"/>
        </w:rPr>
      </w:pPr>
    </w:p>
    <w:p w14:paraId="04CB04AE" w14:textId="1263851F" w:rsidR="001A3BCE" w:rsidRPr="00D55286" w:rsidRDefault="00EF4240" w:rsidP="00F518E2">
      <w:pPr>
        <w:spacing w:line="360" w:lineRule="auto"/>
        <w:rPr>
          <w:rFonts w:cs="Times New Roman"/>
          <w:color w:val="000000" w:themeColor="text1"/>
        </w:rPr>
      </w:pPr>
      <w:r w:rsidRPr="00D55286">
        <w:rPr>
          <w:rFonts w:cs="Times New Roman"/>
          <w:color w:val="000000" w:themeColor="text1"/>
        </w:rPr>
        <w:t xml:space="preserve">En el mismo artículo 51.6 del Estatuto de los Trabajadores de España se establece </w:t>
      </w:r>
      <w:r w:rsidR="001A3BCE" w:rsidRPr="00D55286">
        <w:rPr>
          <w:rFonts w:cs="Times New Roman"/>
          <w:color w:val="000000" w:themeColor="text1"/>
        </w:rPr>
        <w:t xml:space="preserve">el efecto jurídico que conlleva cuando los jueces de trabajo en España declaran que el despido es nulo al señalar: </w:t>
      </w:r>
      <w:r w:rsidR="001A3BCE" w:rsidRPr="00D55286">
        <w:rPr>
          <w:rFonts w:cs="Times New Roman"/>
          <w:i/>
          <w:color w:val="000000" w:themeColor="text1"/>
        </w:rPr>
        <w:t>“El despido nulo tendrá el efecto de la readmisión inmediata del trabajador con abono de los salarios dejados de percibir”</w:t>
      </w:r>
      <w:r w:rsidR="001417CA" w:rsidRPr="00D55286">
        <w:rPr>
          <w:rStyle w:val="Refdenotaalpie"/>
          <w:rFonts w:cs="Times New Roman"/>
          <w:i/>
          <w:color w:val="000000" w:themeColor="text1"/>
        </w:rPr>
        <w:footnoteReference w:id="43"/>
      </w:r>
      <w:r w:rsidR="001A3BCE" w:rsidRPr="00D55286">
        <w:rPr>
          <w:rFonts w:cs="Times New Roman"/>
          <w:i/>
          <w:color w:val="000000" w:themeColor="text1"/>
        </w:rPr>
        <w:t xml:space="preserve">. </w:t>
      </w:r>
      <w:sdt>
        <w:sdtPr>
          <w:rPr>
            <w:rFonts w:cs="Times New Roman"/>
            <w:i/>
            <w:color w:val="000000" w:themeColor="text1"/>
          </w:rPr>
          <w:id w:val="-1398200188"/>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Ley85 \l 3082 </w:instrText>
          </w:r>
          <w:r w:rsidR="008B7049">
            <w:rPr>
              <w:rFonts w:cs="Times New Roman"/>
              <w:i/>
              <w:color w:val="000000" w:themeColor="text1"/>
            </w:rPr>
            <w:fldChar w:fldCharType="separate"/>
          </w:r>
          <w:r w:rsidR="008B7049" w:rsidRPr="008B7049">
            <w:rPr>
              <w:rFonts w:cs="Times New Roman"/>
              <w:noProof/>
              <w:color w:val="000000" w:themeColor="text1"/>
              <w:lang w:val="es-ES"/>
            </w:rPr>
            <w:t>(Ley Orgánica de Libertad Sindical de España, 1985)</w:t>
          </w:r>
          <w:r w:rsidR="008B7049">
            <w:rPr>
              <w:rFonts w:cs="Times New Roman"/>
              <w:i/>
              <w:color w:val="000000" w:themeColor="text1"/>
            </w:rPr>
            <w:fldChar w:fldCharType="end"/>
          </w:r>
        </w:sdtContent>
      </w:sdt>
    </w:p>
    <w:p w14:paraId="72913E1F" w14:textId="77777777" w:rsidR="001A3BCE" w:rsidRPr="00D55286" w:rsidRDefault="001A3BCE" w:rsidP="00F518E2">
      <w:pPr>
        <w:spacing w:line="360" w:lineRule="auto"/>
        <w:rPr>
          <w:rFonts w:cs="Times New Roman"/>
          <w:i/>
          <w:color w:val="000000" w:themeColor="text1"/>
        </w:rPr>
      </w:pPr>
    </w:p>
    <w:p w14:paraId="610569FA" w14:textId="21A5ECFE" w:rsidR="00D55286" w:rsidRDefault="001A3BCE" w:rsidP="00F518E2">
      <w:pPr>
        <w:spacing w:line="360" w:lineRule="auto"/>
        <w:rPr>
          <w:rFonts w:cs="Times New Roman"/>
          <w:color w:val="000000" w:themeColor="text1"/>
        </w:rPr>
      </w:pPr>
      <w:r w:rsidRPr="00D55286">
        <w:rPr>
          <w:rFonts w:cs="Times New Roman"/>
          <w:color w:val="000000" w:themeColor="text1"/>
        </w:rPr>
        <w:t xml:space="preserve">Este efecto jurídico del despido nulo tiene </w:t>
      </w:r>
      <w:r w:rsidR="00CD0B68" w:rsidRPr="00D55286">
        <w:rPr>
          <w:rFonts w:cs="Times New Roman"/>
          <w:color w:val="000000" w:themeColor="text1"/>
        </w:rPr>
        <w:t xml:space="preserve">ciertas características </w:t>
      </w:r>
      <w:r w:rsidRPr="00D55286">
        <w:rPr>
          <w:rFonts w:cs="Times New Roman"/>
          <w:color w:val="000000" w:themeColor="text1"/>
        </w:rPr>
        <w:t>a lo que en el Ecuador se ha regulado como despido ineficaz en el caso de la mujer que ha sido despedida encontrándose en estado de embarazo.</w:t>
      </w:r>
    </w:p>
    <w:p w14:paraId="27BF9308" w14:textId="77777777" w:rsidR="00D55286" w:rsidRPr="00D55286" w:rsidRDefault="00D55286" w:rsidP="00F518E2">
      <w:pPr>
        <w:spacing w:line="360" w:lineRule="auto"/>
        <w:rPr>
          <w:rFonts w:cs="Times New Roman"/>
          <w:color w:val="000000" w:themeColor="text1"/>
        </w:rPr>
      </w:pPr>
    </w:p>
    <w:p w14:paraId="4138AEB4" w14:textId="2CE389E4" w:rsidR="00F518E2" w:rsidRPr="00D55286" w:rsidRDefault="00F518E2" w:rsidP="00165DC9">
      <w:pPr>
        <w:pStyle w:val="Ttulo4"/>
        <w:numPr>
          <w:ilvl w:val="0"/>
          <w:numId w:val="15"/>
        </w:numPr>
        <w:rPr>
          <w:color w:val="000000" w:themeColor="text1"/>
        </w:rPr>
      </w:pPr>
      <w:r w:rsidRPr="00D55286">
        <w:rPr>
          <w:color w:val="000000" w:themeColor="text1"/>
        </w:rPr>
        <w:t>Tutela de la libertad sindical y la represión de las conductas antisindicales según la Ley de Libertad Sindical de España de 1985</w:t>
      </w:r>
    </w:p>
    <w:p w14:paraId="34E499D9" w14:textId="40EEF3D2" w:rsidR="00F518E2" w:rsidRPr="00D55286" w:rsidRDefault="00F518E2" w:rsidP="00F518E2">
      <w:pPr>
        <w:spacing w:line="360" w:lineRule="auto"/>
        <w:ind w:left="708"/>
        <w:rPr>
          <w:rFonts w:cs="Times New Roman"/>
          <w:b/>
          <w:color w:val="000000" w:themeColor="text1"/>
        </w:rPr>
      </w:pPr>
    </w:p>
    <w:p w14:paraId="2B1244A2" w14:textId="665E7B70" w:rsidR="002B5C0E" w:rsidRPr="00D55286" w:rsidRDefault="004A105C" w:rsidP="005C7423">
      <w:pPr>
        <w:spacing w:line="360" w:lineRule="auto"/>
        <w:rPr>
          <w:rFonts w:cs="Times New Roman"/>
          <w:color w:val="000000" w:themeColor="text1"/>
        </w:rPr>
      </w:pPr>
      <w:r w:rsidRPr="00D55286">
        <w:rPr>
          <w:rFonts w:cs="Times New Roman"/>
          <w:color w:val="000000" w:themeColor="text1"/>
        </w:rPr>
        <w:t>Según la Ley Orgánica de Libertad Sindical</w:t>
      </w:r>
      <w:r w:rsidR="002B5C0E" w:rsidRPr="00D55286">
        <w:rPr>
          <w:rFonts w:cs="Times New Roman"/>
          <w:color w:val="000000" w:themeColor="text1"/>
        </w:rPr>
        <w:t xml:space="preserve"> de España</w:t>
      </w:r>
      <w:r w:rsidRPr="00D55286">
        <w:rPr>
          <w:rFonts w:cs="Times New Roman"/>
          <w:color w:val="000000" w:themeColor="text1"/>
        </w:rPr>
        <w:t>,</w:t>
      </w:r>
      <w:r w:rsidRPr="00D55286">
        <w:rPr>
          <w:rStyle w:val="Refdenotaalpie"/>
          <w:rFonts w:cs="Times New Roman"/>
          <w:color w:val="000000" w:themeColor="text1"/>
        </w:rPr>
        <w:footnoteReference w:id="44"/>
      </w:r>
      <w:r w:rsidRPr="00D55286">
        <w:rPr>
          <w:rFonts w:cs="Times New Roman"/>
          <w:color w:val="000000" w:themeColor="text1"/>
        </w:rPr>
        <w:t xml:space="preserve"> </w:t>
      </w:r>
      <w:r w:rsidR="002B5C0E" w:rsidRPr="00D55286">
        <w:rPr>
          <w:rFonts w:cs="Times New Roman"/>
          <w:color w:val="000000" w:themeColor="text1"/>
        </w:rPr>
        <w:t xml:space="preserve">por disposición del artículo 1 al regularse sobre el derecho de la libertad sindical se dispone: </w:t>
      </w:r>
      <w:r w:rsidR="002B5C0E" w:rsidRPr="00D55286">
        <w:rPr>
          <w:rFonts w:cs="Times New Roman"/>
          <w:i/>
          <w:color w:val="000000" w:themeColor="text1"/>
        </w:rPr>
        <w:t xml:space="preserve">“Todos los trabajadores </w:t>
      </w:r>
      <w:r w:rsidR="002B5C0E" w:rsidRPr="00D55286">
        <w:rPr>
          <w:rFonts w:cs="Times New Roman"/>
          <w:i/>
          <w:color w:val="000000" w:themeColor="text1"/>
        </w:rPr>
        <w:lastRenderedPageBreak/>
        <w:t>tienen derecho a sindicarse libremente para la promoción y defensa de sus intereses económicos y sociales…”.</w:t>
      </w:r>
      <w:r w:rsidR="001417CA" w:rsidRPr="00D55286">
        <w:rPr>
          <w:rStyle w:val="Refdenotaalpie"/>
          <w:rFonts w:cs="Times New Roman"/>
          <w:i/>
          <w:color w:val="000000" w:themeColor="text1"/>
        </w:rPr>
        <w:footnoteReference w:id="45"/>
      </w:r>
      <w:sdt>
        <w:sdtPr>
          <w:rPr>
            <w:rFonts w:cs="Times New Roman"/>
            <w:i/>
            <w:color w:val="000000" w:themeColor="text1"/>
          </w:rPr>
          <w:id w:val="271749053"/>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Ley85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(Ley Orgánica de Libertad Sindical de España, 1985)</w:t>
          </w:r>
          <w:r w:rsidR="008B7049">
            <w:rPr>
              <w:rFonts w:cs="Times New Roman"/>
              <w:i/>
              <w:color w:val="000000" w:themeColor="text1"/>
            </w:rPr>
            <w:fldChar w:fldCharType="end"/>
          </w:r>
        </w:sdtContent>
      </w:sdt>
    </w:p>
    <w:p w14:paraId="700FFD6B" w14:textId="77777777" w:rsidR="002B5C0E" w:rsidRPr="00D55286" w:rsidRDefault="002B5C0E" w:rsidP="005C7423">
      <w:pPr>
        <w:spacing w:line="360" w:lineRule="auto"/>
        <w:rPr>
          <w:rFonts w:cs="Times New Roman"/>
          <w:i/>
          <w:color w:val="000000" w:themeColor="text1"/>
        </w:rPr>
      </w:pPr>
    </w:p>
    <w:p w14:paraId="4E06FA27" w14:textId="43BB6ADD" w:rsidR="002B5C0E" w:rsidRPr="00D55286" w:rsidRDefault="002B5C0E" w:rsidP="005C7423">
      <w:pPr>
        <w:spacing w:line="360" w:lineRule="auto"/>
        <w:rPr>
          <w:rFonts w:cs="Times New Roman"/>
          <w:i/>
          <w:color w:val="000000" w:themeColor="text1"/>
        </w:rPr>
      </w:pPr>
      <w:r w:rsidRPr="00D55286">
        <w:rPr>
          <w:rFonts w:cs="Times New Roman"/>
          <w:color w:val="000000" w:themeColor="text1"/>
        </w:rPr>
        <w:t>Por lo contemplado en el numeral 3 del mismo artículo 1 de la Ley Orgánica en referencia</w:t>
      </w:r>
      <w:r w:rsidR="00994975" w:rsidRPr="00D55286">
        <w:rPr>
          <w:rFonts w:cs="Times New Roman"/>
          <w:color w:val="000000" w:themeColor="text1"/>
        </w:rPr>
        <w:t>, las Fuerzas Armadas y los Institutos A</w:t>
      </w:r>
      <w:r w:rsidRPr="00D55286">
        <w:rPr>
          <w:rFonts w:cs="Times New Roman"/>
          <w:color w:val="000000" w:themeColor="text1"/>
        </w:rPr>
        <w:t>rmados de carácter militar “</w:t>
      </w:r>
      <w:r w:rsidRPr="00D55286">
        <w:rPr>
          <w:rFonts w:cs="Times New Roman"/>
          <w:i/>
          <w:color w:val="000000" w:themeColor="text1"/>
        </w:rPr>
        <w:t>Quedan exceptuados del ejercicio de este derecho”.</w:t>
      </w:r>
    </w:p>
    <w:p w14:paraId="5F2FD8C9" w14:textId="77777777" w:rsidR="002B5C0E" w:rsidRPr="00D55286" w:rsidRDefault="002B5C0E" w:rsidP="005C7423">
      <w:pPr>
        <w:spacing w:line="360" w:lineRule="auto"/>
        <w:rPr>
          <w:rFonts w:cs="Times New Roman"/>
          <w:color w:val="000000" w:themeColor="text1"/>
        </w:rPr>
      </w:pPr>
    </w:p>
    <w:p w14:paraId="33DB2CFF" w14:textId="504B304B" w:rsidR="002B5C0E" w:rsidRPr="00D55286" w:rsidRDefault="002B5C0E" w:rsidP="005C7423">
      <w:pPr>
        <w:spacing w:line="360" w:lineRule="auto"/>
        <w:rPr>
          <w:rFonts w:cs="Times New Roman"/>
          <w:color w:val="000000" w:themeColor="text1"/>
        </w:rPr>
      </w:pPr>
      <w:r w:rsidRPr="00D55286">
        <w:rPr>
          <w:rFonts w:cs="Times New Roman"/>
          <w:color w:val="000000" w:themeColor="text1"/>
        </w:rPr>
        <w:t>En el Artículo 2 de esta Ley</w:t>
      </w:r>
      <w:r w:rsidR="0034319F" w:rsidRPr="00D55286">
        <w:rPr>
          <w:rFonts w:cs="Times New Roman"/>
          <w:color w:val="000000" w:themeColor="text1"/>
        </w:rPr>
        <w:t>,</w:t>
      </w:r>
      <w:r w:rsidRPr="00D55286">
        <w:rPr>
          <w:rFonts w:cs="Times New Roman"/>
          <w:color w:val="000000" w:themeColor="text1"/>
        </w:rPr>
        <w:t xml:space="preserve"> se indica</w:t>
      </w:r>
      <w:r w:rsidR="00994975" w:rsidRPr="00D55286">
        <w:rPr>
          <w:rFonts w:cs="Times New Roman"/>
          <w:color w:val="000000" w:themeColor="text1"/>
        </w:rPr>
        <w:t>n</w:t>
      </w:r>
      <w:r w:rsidRPr="00D55286">
        <w:rPr>
          <w:rFonts w:cs="Times New Roman"/>
          <w:color w:val="000000" w:themeColor="text1"/>
        </w:rPr>
        <w:t xml:space="preserve"> los aspectos que tutelan el derecho de libertad sindical; ósea, el derecho a fundar sindicatos sin autorización previa, a afiliarse al sindicato de su elección y a elegir libremente sus representantes. </w:t>
      </w:r>
    </w:p>
    <w:p w14:paraId="690853BC" w14:textId="77777777" w:rsidR="002B5C0E" w:rsidRPr="00D55286" w:rsidRDefault="002B5C0E" w:rsidP="005C7423">
      <w:pPr>
        <w:spacing w:line="360" w:lineRule="auto"/>
        <w:rPr>
          <w:rFonts w:cs="Times New Roman"/>
          <w:color w:val="000000" w:themeColor="text1"/>
        </w:rPr>
      </w:pPr>
    </w:p>
    <w:p w14:paraId="3BF8FBFC" w14:textId="692E5FFD" w:rsidR="001F50DF" w:rsidRPr="00D55286" w:rsidRDefault="002B5C0E" w:rsidP="005C7423">
      <w:pPr>
        <w:spacing w:line="360" w:lineRule="auto"/>
        <w:rPr>
          <w:rFonts w:cs="Times New Roman"/>
          <w:color w:val="000000" w:themeColor="text1"/>
        </w:rPr>
      </w:pPr>
      <w:r w:rsidRPr="00D55286">
        <w:rPr>
          <w:rFonts w:cs="Times New Roman"/>
          <w:color w:val="000000" w:themeColor="text1"/>
        </w:rPr>
        <w:t>En el Título V de la Ley Orgánica de Libertad Sindical de España se regula sobre la tutela de la libertad sindical y la represión de las conductas sindicales y sobre este aspecto de manera expresa</w:t>
      </w:r>
      <w:r w:rsidR="001F50DF" w:rsidRPr="00D55286">
        <w:rPr>
          <w:rFonts w:cs="Times New Roman"/>
          <w:color w:val="000000" w:themeColor="text1"/>
        </w:rPr>
        <w:t xml:space="preserve"> en el artículo 12 se indica: </w:t>
      </w:r>
      <w:r w:rsidR="001F50DF" w:rsidRPr="00D55286">
        <w:rPr>
          <w:rFonts w:cs="Times New Roman"/>
          <w:i/>
          <w:color w:val="000000" w:themeColor="text1"/>
        </w:rPr>
        <w:t>“Serán nulos y sin efecto los preceptos reglamentarios, las cláusulas de los convenios colectivos, los pactos individuales y las decisiones unilaterales del empresario que contengan o supongan cualquier tipo de discriminación en el trabajo”</w:t>
      </w:r>
      <w:r w:rsidR="00D8222C" w:rsidRPr="00D55286">
        <w:rPr>
          <w:rFonts w:cs="Times New Roman"/>
          <w:i/>
          <w:color w:val="000000" w:themeColor="text1"/>
        </w:rPr>
        <w:t>.</w:t>
      </w:r>
      <w:r w:rsidR="001417CA" w:rsidRPr="00D55286">
        <w:rPr>
          <w:rStyle w:val="Refdenotaalpie"/>
          <w:rFonts w:cs="Times New Roman"/>
          <w:i/>
          <w:color w:val="000000" w:themeColor="text1"/>
        </w:rPr>
        <w:footnoteReference w:id="46"/>
      </w:r>
      <w:sdt>
        <w:sdtPr>
          <w:rPr>
            <w:rFonts w:cs="Times New Roman"/>
            <w:i/>
            <w:color w:val="000000" w:themeColor="text1"/>
          </w:rPr>
          <w:id w:val="-781876723"/>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Ley85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(Ley Orgánica de Libertad Sindical de España, 1985)</w:t>
          </w:r>
          <w:r w:rsidR="008B7049">
            <w:rPr>
              <w:rFonts w:cs="Times New Roman"/>
              <w:i/>
              <w:color w:val="000000" w:themeColor="text1"/>
            </w:rPr>
            <w:fldChar w:fldCharType="end"/>
          </w:r>
        </w:sdtContent>
      </w:sdt>
    </w:p>
    <w:p w14:paraId="49E5E7DC" w14:textId="77777777" w:rsidR="00D8222C" w:rsidRPr="00D55286" w:rsidRDefault="00D8222C" w:rsidP="005C7423">
      <w:pPr>
        <w:spacing w:line="360" w:lineRule="auto"/>
        <w:rPr>
          <w:rFonts w:cs="Times New Roman"/>
          <w:color w:val="000000" w:themeColor="text1"/>
        </w:rPr>
      </w:pPr>
    </w:p>
    <w:p w14:paraId="5306C481" w14:textId="5018B701" w:rsidR="00D8222C" w:rsidRPr="00D55286" w:rsidRDefault="00D8222C" w:rsidP="00994975">
      <w:pPr>
        <w:spacing w:line="360" w:lineRule="auto"/>
        <w:rPr>
          <w:rFonts w:cs="Times New Roman"/>
          <w:color w:val="000000" w:themeColor="text1"/>
        </w:rPr>
      </w:pPr>
      <w:r w:rsidRPr="00D55286">
        <w:rPr>
          <w:rFonts w:cs="Times New Roman"/>
          <w:color w:val="000000" w:themeColor="text1"/>
        </w:rPr>
        <w:t xml:space="preserve">En el artículo 15 de la misma ley se dispone: </w:t>
      </w:r>
      <w:r w:rsidR="00994975" w:rsidRPr="00D55286">
        <w:rPr>
          <w:rFonts w:cs="Times New Roman"/>
          <w:color w:val="000000" w:themeColor="text1"/>
        </w:rPr>
        <w:t>“</w:t>
      </w:r>
      <w:r w:rsidRPr="00D55286">
        <w:rPr>
          <w:rFonts w:cs="Times New Roman"/>
          <w:i/>
          <w:color w:val="000000" w:themeColor="text1"/>
        </w:rPr>
        <w:t>Si el órgano judicial entendiese probada la violación del derecho de libertad sindical, decretará el cese inmediato del comportamiento antisindical, así como la reparación consiguiente de sus consecuencias ilícitas, remitiendo las actuaciones al Ministerio Fiscal a los efectos de depuración de eventuales conductas delictivas.</w:t>
      </w:r>
      <w:r w:rsidR="00994975" w:rsidRPr="00D55286">
        <w:rPr>
          <w:rFonts w:cs="Times New Roman"/>
          <w:i/>
          <w:color w:val="000000" w:themeColor="text1"/>
        </w:rPr>
        <w:t>”</w:t>
      </w:r>
      <w:r w:rsidR="001417CA" w:rsidRPr="00D55286">
        <w:rPr>
          <w:rStyle w:val="Refdenotaalpie"/>
          <w:rFonts w:cs="Times New Roman"/>
          <w:i/>
          <w:color w:val="000000" w:themeColor="text1"/>
        </w:rPr>
        <w:footnoteReference w:id="47"/>
      </w:r>
      <w:sdt>
        <w:sdtPr>
          <w:rPr>
            <w:rFonts w:cs="Times New Roman"/>
            <w:i/>
            <w:color w:val="000000" w:themeColor="text1"/>
          </w:rPr>
          <w:id w:val="1933695189"/>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Ley85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(Ley Orgánica de Libertad Sindical de España, 1985)</w:t>
          </w:r>
          <w:r w:rsidR="008B7049">
            <w:rPr>
              <w:rFonts w:cs="Times New Roman"/>
              <w:i/>
              <w:color w:val="000000" w:themeColor="text1"/>
            </w:rPr>
            <w:fldChar w:fldCharType="end"/>
          </w:r>
        </w:sdtContent>
      </w:sdt>
    </w:p>
    <w:p w14:paraId="2FE74C66" w14:textId="77777777" w:rsidR="00D8222C" w:rsidRPr="00D55286" w:rsidRDefault="00D8222C" w:rsidP="00D8222C">
      <w:pPr>
        <w:spacing w:line="360" w:lineRule="auto"/>
        <w:rPr>
          <w:rFonts w:cs="Times New Roman"/>
          <w:i/>
          <w:color w:val="000000" w:themeColor="text1"/>
        </w:rPr>
      </w:pPr>
    </w:p>
    <w:p w14:paraId="48324A46" w14:textId="559F65A3" w:rsidR="00D86D59" w:rsidRPr="00D55286" w:rsidRDefault="00D8222C" w:rsidP="00D8222C">
      <w:pPr>
        <w:spacing w:line="360" w:lineRule="auto"/>
        <w:rPr>
          <w:rFonts w:cs="Times New Roman"/>
          <w:color w:val="000000" w:themeColor="text1"/>
        </w:rPr>
      </w:pPr>
      <w:r w:rsidRPr="00D55286">
        <w:rPr>
          <w:rFonts w:cs="Times New Roman"/>
          <w:color w:val="000000" w:themeColor="text1"/>
        </w:rPr>
        <w:t xml:space="preserve">De este modo </w:t>
      </w:r>
      <w:r w:rsidR="00D86D59" w:rsidRPr="00D55286">
        <w:rPr>
          <w:rFonts w:cs="Times New Roman"/>
          <w:color w:val="000000" w:themeColor="text1"/>
        </w:rPr>
        <w:t>por disposición de la norma mencionada</w:t>
      </w:r>
      <w:r w:rsidR="0034319F" w:rsidRPr="00D55286">
        <w:rPr>
          <w:rFonts w:cs="Times New Roman"/>
          <w:color w:val="000000" w:themeColor="text1"/>
        </w:rPr>
        <w:t>,</w:t>
      </w:r>
      <w:r w:rsidR="00D86D59" w:rsidRPr="00D55286">
        <w:rPr>
          <w:rFonts w:cs="Times New Roman"/>
          <w:color w:val="000000" w:themeColor="text1"/>
        </w:rPr>
        <w:t xml:space="preserve"> si el órgano jurisdiccional del ámbito laboral llega a establecer la existencia de la violación del derecho de libertad sindical, está obligado a remitir al Ministerio Fiscal los elementos que existan al respecto a fin de que se investigue y de ser el caso</w:t>
      </w:r>
      <w:r w:rsidR="00876778" w:rsidRPr="00D55286">
        <w:rPr>
          <w:rFonts w:cs="Times New Roman"/>
          <w:color w:val="000000" w:themeColor="text1"/>
        </w:rPr>
        <w:t>,</w:t>
      </w:r>
      <w:r w:rsidR="00D86D59" w:rsidRPr="00D55286">
        <w:rPr>
          <w:rFonts w:cs="Times New Roman"/>
          <w:color w:val="000000" w:themeColor="text1"/>
        </w:rPr>
        <w:t xml:space="preserve"> se inic</w:t>
      </w:r>
      <w:r w:rsidR="00876778" w:rsidRPr="00D55286">
        <w:rPr>
          <w:rFonts w:cs="Times New Roman"/>
          <w:color w:val="000000" w:themeColor="text1"/>
        </w:rPr>
        <w:t>ien las acciones pertinentes si se establecieran</w:t>
      </w:r>
      <w:r w:rsidR="00D86D59" w:rsidRPr="00D55286">
        <w:rPr>
          <w:rFonts w:cs="Times New Roman"/>
          <w:color w:val="000000" w:themeColor="text1"/>
        </w:rPr>
        <w:t xml:space="preserve"> conductas delictivas antisindicales.</w:t>
      </w:r>
    </w:p>
    <w:p w14:paraId="71268BE3" w14:textId="77777777" w:rsidR="00D86D59" w:rsidRPr="00D55286" w:rsidRDefault="00D86D59" w:rsidP="00D8222C">
      <w:pPr>
        <w:spacing w:line="360" w:lineRule="auto"/>
        <w:rPr>
          <w:rFonts w:cs="Times New Roman"/>
          <w:color w:val="000000" w:themeColor="text1"/>
        </w:rPr>
      </w:pPr>
    </w:p>
    <w:p w14:paraId="576AB1DB" w14:textId="5F0B1400" w:rsidR="00D8222C" w:rsidRPr="00D55286" w:rsidRDefault="00D86D59" w:rsidP="00D8222C">
      <w:pPr>
        <w:spacing w:line="360" w:lineRule="auto"/>
        <w:rPr>
          <w:rFonts w:cs="Times New Roman"/>
          <w:color w:val="000000" w:themeColor="text1"/>
        </w:rPr>
      </w:pPr>
      <w:r w:rsidRPr="00D55286">
        <w:rPr>
          <w:rFonts w:cs="Times New Roman"/>
          <w:color w:val="000000" w:themeColor="text1"/>
        </w:rPr>
        <w:t xml:space="preserve">Esta forma de regulación y de tutela del derecho de libertad sindical en España pone en evidencia la diferencia con lo </w:t>
      </w:r>
      <w:r w:rsidR="00CD0B68" w:rsidRPr="00D55286">
        <w:rPr>
          <w:rFonts w:cs="Times New Roman"/>
          <w:color w:val="000000" w:themeColor="text1"/>
        </w:rPr>
        <w:t>contemplado</w:t>
      </w:r>
      <w:r w:rsidRPr="00D55286">
        <w:rPr>
          <w:rFonts w:cs="Times New Roman"/>
          <w:color w:val="000000" w:themeColor="text1"/>
        </w:rPr>
        <w:t xml:space="preserve"> en la Constitución del Ecuador en el artículo 327 en donde se determinó que el fraude laboral sería penalizado; sin embargo al desarrollar el Código Integral Penal</w:t>
      </w:r>
      <w:r w:rsidR="00876778" w:rsidRPr="00D55286">
        <w:rPr>
          <w:rFonts w:cs="Times New Roman"/>
          <w:color w:val="000000" w:themeColor="text1"/>
        </w:rPr>
        <w:t>,</w:t>
      </w:r>
      <w:r w:rsidRPr="00D55286">
        <w:rPr>
          <w:rFonts w:cs="Times New Roman"/>
          <w:color w:val="000000" w:themeColor="text1"/>
        </w:rPr>
        <w:t xml:space="preserve"> no se elaboraron los tipos penales respectivos que den cuenta del amplio ámbito que contempla el fraude en materia del Código del Trabajo, a diferencia de la manera como se regula en la Ley Orgánica de Libertad Sindical de España.</w:t>
      </w:r>
    </w:p>
    <w:p w14:paraId="005FDBB2" w14:textId="77777777" w:rsidR="00AD5E68" w:rsidRPr="00D55286" w:rsidRDefault="00AD5E68" w:rsidP="00D8222C">
      <w:pPr>
        <w:spacing w:line="360" w:lineRule="auto"/>
        <w:rPr>
          <w:rFonts w:cs="Times New Roman"/>
          <w:color w:val="000000" w:themeColor="text1"/>
        </w:rPr>
      </w:pPr>
    </w:p>
    <w:p w14:paraId="30A528C8" w14:textId="470B3285" w:rsidR="00AD5E68" w:rsidRPr="00D55286" w:rsidRDefault="00AD5E68" w:rsidP="00D8222C">
      <w:pPr>
        <w:spacing w:line="360" w:lineRule="auto"/>
        <w:rPr>
          <w:rFonts w:cs="Times New Roman"/>
          <w:color w:val="000000" w:themeColor="text1"/>
        </w:rPr>
      </w:pPr>
      <w:r w:rsidRPr="00D55286">
        <w:rPr>
          <w:rFonts w:cs="Times New Roman"/>
          <w:color w:val="000000" w:themeColor="text1"/>
        </w:rPr>
        <w:t>En el Estatuto de los Trabajadores de España</w:t>
      </w:r>
      <w:r w:rsidR="00876778" w:rsidRPr="00D55286">
        <w:rPr>
          <w:rFonts w:cs="Times New Roman"/>
          <w:color w:val="000000" w:themeColor="text1"/>
        </w:rPr>
        <w:t>,</w:t>
      </w:r>
      <w:r w:rsidRPr="00D55286">
        <w:rPr>
          <w:rFonts w:cs="Times New Roman"/>
          <w:color w:val="000000" w:themeColor="text1"/>
        </w:rPr>
        <w:t xml:space="preserve"> se regulan varias formas de terminación unilateral por parte del empleador del </w:t>
      </w:r>
      <w:r w:rsidR="00CB5C52" w:rsidRPr="00D55286">
        <w:rPr>
          <w:rFonts w:cs="Times New Roman"/>
          <w:color w:val="000000" w:themeColor="text1"/>
        </w:rPr>
        <w:t xml:space="preserve">contrato de </w:t>
      </w:r>
      <w:r w:rsidRPr="00D55286">
        <w:rPr>
          <w:rFonts w:cs="Times New Roman"/>
          <w:color w:val="000000" w:themeColor="text1"/>
        </w:rPr>
        <w:t>trabajo; entre ellas en el artículo 56 ibídem se norma sobre el despido improcedente y al respecto se dice:</w:t>
      </w:r>
    </w:p>
    <w:p w14:paraId="4C50D458" w14:textId="77777777" w:rsidR="00AD5E68" w:rsidRPr="00D55286" w:rsidRDefault="00AD5E68" w:rsidP="00D8222C">
      <w:pPr>
        <w:spacing w:line="360" w:lineRule="auto"/>
        <w:rPr>
          <w:rFonts w:cs="Times New Roman"/>
          <w:color w:val="000000" w:themeColor="text1"/>
        </w:rPr>
      </w:pPr>
    </w:p>
    <w:p w14:paraId="1B4B00CB" w14:textId="0EBF376C" w:rsidR="00624F72" w:rsidRPr="00D55286" w:rsidRDefault="00AD5E68" w:rsidP="00876778">
      <w:pPr>
        <w:ind w:left="709" w:right="701"/>
        <w:rPr>
          <w:rFonts w:cs="Times New Roman"/>
          <w:color w:val="000000" w:themeColor="text1"/>
        </w:rPr>
      </w:pPr>
      <w:r w:rsidRPr="00D55286">
        <w:rPr>
          <w:rFonts w:cs="Times New Roman"/>
          <w:i/>
          <w:color w:val="000000" w:themeColor="text1"/>
        </w:rPr>
        <w:t>Cuando el despido sea declarado improcedente, el empresario en el plazo de cinco días desde la notificación de la sentencia, podrá optar entre la readmisión del trabajador o el abono de una indemnización</w:t>
      </w:r>
      <w:r w:rsidR="00CB5C52" w:rsidRPr="00D55286">
        <w:rPr>
          <w:rFonts w:cs="Times New Roman"/>
          <w:i/>
          <w:color w:val="000000" w:themeColor="text1"/>
        </w:rPr>
        <w:t xml:space="preserve"> equivalen</w:t>
      </w:r>
      <w:r w:rsidRPr="00D55286">
        <w:rPr>
          <w:rFonts w:cs="Times New Roman"/>
          <w:i/>
          <w:color w:val="000000" w:themeColor="text1"/>
        </w:rPr>
        <w:t>te a 39 días de salario por año de servicio prorrateándose por meses los periodos de tiempo inferiores a un año, hasta un máximo de 24 mensualidades</w:t>
      </w:r>
      <w:r w:rsidR="001417CA" w:rsidRPr="00D55286">
        <w:rPr>
          <w:rStyle w:val="Refdenotaalpie"/>
          <w:rFonts w:cs="Times New Roman"/>
          <w:i/>
          <w:color w:val="000000" w:themeColor="text1"/>
        </w:rPr>
        <w:footnoteReference w:id="48"/>
      </w:r>
      <w:sdt>
        <w:sdtPr>
          <w:rPr>
            <w:rFonts w:cs="Times New Roman"/>
            <w:i/>
            <w:color w:val="000000" w:themeColor="text1"/>
          </w:rPr>
          <w:id w:val="-36511189"/>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Ley85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(Ley Orgánica de Libertad Sindical de España, 1985)</w:t>
          </w:r>
          <w:r w:rsidR="008B7049">
            <w:rPr>
              <w:rFonts w:cs="Times New Roman"/>
              <w:i/>
              <w:color w:val="000000" w:themeColor="text1"/>
            </w:rPr>
            <w:fldChar w:fldCharType="end"/>
          </w:r>
        </w:sdtContent>
      </w:sdt>
    </w:p>
    <w:p w14:paraId="30ECB279" w14:textId="77777777" w:rsidR="00CB5C52" w:rsidRPr="00D55286" w:rsidRDefault="00CB5C52" w:rsidP="00D8222C">
      <w:pPr>
        <w:spacing w:line="360" w:lineRule="auto"/>
        <w:rPr>
          <w:rFonts w:cs="Times New Roman"/>
          <w:color w:val="000000" w:themeColor="text1"/>
        </w:rPr>
      </w:pPr>
    </w:p>
    <w:p w14:paraId="0387A8DF" w14:textId="5CCC5F25" w:rsidR="00CB5C52" w:rsidRPr="00D55286" w:rsidRDefault="00CB5C52" w:rsidP="00D8222C">
      <w:pPr>
        <w:spacing w:line="360" w:lineRule="auto"/>
        <w:rPr>
          <w:rFonts w:cs="Times New Roman"/>
          <w:color w:val="000000" w:themeColor="text1"/>
        </w:rPr>
      </w:pPr>
      <w:r w:rsidRPr="00D55286">
        <w:rPr>
          <w:rFonts w:cs="Times New Roman"/>
          <w:color w:val="000000" w:themeColor="text1"/>
        </w:rPr>
        <w:t xml:space="preserve">En la misma norma se expresa que en caso de que se opte por la readmisión, el trabajador tendrá derecho a los salarios de tramitación. Estos equivaldrán a una cantidad igual a la suma de los salarios dejados de percibir desde la fecha de despido hasta la notificación de la sentencia que declare la improcedencia o hasta que hubiere encontrado otro empleo. </w:t>
      </w:r>
    </w:p>
    <w:p w14:paraId="276AFD7D" w14:textId="77777777" w:rsidR="00CB5C52" w:rsidRPr="00D55286" w:rsidRDefault="00CB5C52" w:rsidP="00D8222C">
      <w:pPr>
        <w:spacing w:line="360" w:lineRule="auto"/>
        <w:rPr>
          <w:rFonts w:cs="Times New Roman"/>
          <w:color w:val="000000" w:themeColor="text1"/>
        </w:rPr>
      </w:pPr>
    </w:p>
    <w:p w14:paraId="1925DD38" w14:textId="6DCE53FD" w:rsidR="00CB5C52" w:rsidRPr="00D55286" w:rsidRDefault="00CB5C52" w:rsidP="00D8222C">
      <w:pPr>
        <w:spacing w:line="360" w:lineRule="auto"/>
        <w:rPr>
          <w:rFonts w:cs="Times New Roman"/>
          <w:color w:val="000000" w:themeColor="text1"/>
        </w:rPr>
      </w:pPr>
      <w:r w:rsidRPr="00D55286">
        <w:rPr>
          <w:rFonts w:cs="Times New Roman"/>
          <w:color w:val="000000" w:themeColor="text1"/>
        </w:rPr>
        <w:t>Así mismo</w:t>
      </w:r>
      <w:r w:rsidR="00876778" w:rsidRPr="00D55286">
        <w:rPr>
          <w:rFonts w:cs="Times New Roman"/>
          <w:color w:val="000000" w:themeColor="text1"/>
        </w:rPr>
        <w:t>,</w:t>
      </w:r>
      <w:r w:rsidRPr="00D55286">
        <w:rPr>
          <w:rFonts w:cs="Times New Roman"/>
          <w:color w:val="000000" w:themeColor="text1"/>
        </w:rPr>
        <w:t xml:space="preserve"> se establece en el mismo artículo 56 del Estatuto de los trabajadores de España </w:t>
      </w:r>
      <w:r w:rsidR="0090550E" w:rsidRPr="00D55286">
        <w:rPr>
          <w:rFonts w:cs="Times New Roman"/>
          <w:color w:val="000000" w:themeColor="text1"/>
        </w:rPr>
        <w:t>que,</w:t>
      </w:r>
      <w:r w:rsidRPr="00D55286">
        <w:rPr>
          <w:rFonts w:cs="Times New Roman"/>
          <w:color w:val="000000" w:themeColor="text1"/>
        </w:rPr>
        <w:t xml:space="preserve"> si el empresario no opta por la readmisión o la indemnización, se entiende que procede la primera, esto es la readmisión.</w:t>
      </w:r>
    </w:p>
    <w:p w14:paraId="6DB73C80" w14:textId="77777777" w:rsidR="002D5ED1" w:rsidRPr="00D55286" w:rsidRDefault="002D5ED1" w:rsidP="00D8222C">
      <w:pPr>
        <w:spacing w:line="360" w:lineRule="auto"/>
        <w:rPr>
          <w:rFonts w:cs="Times New Roman"/>
          <w:color w:val="000000" w:themeColor="text1"/>
        </w:rPr>
      </w:pPr>
    </w:p>
    <w:p w14:paraId="29A1A446" w14:textId="1C7D3025" w:rsidR="00CB5C52" w:rsidRPr="00D55286" w:rsidRDefault="00CB5C52" w:rsidP="00D8222C">
      <w:pPr>
        <w:spacing w:line="360" w:lineRule="auto"/>
        <w:rPr>
          <w:rFonts w:cs="Times New Roman"/>
          <w:i/>
          <w:color w:val="000000" w:themeColor="text1"/>
        </w:rPr>
      </w:pPr>
      <w:r w:rsidRPr="00D55286">
        <w:rPr>
          <w:rFonts w:cs="Times New Roman"/>
          <w:color w:val="000000" w:themeColor="text1"/>
        </w:rPr>
        <w:t>En tanto que en el numeral cuarto del artículo 46 ibídem se contempla</w:t>
      </w:r>
      <w:r w:rsidRPr="00D55286">
        <w:rPr>
          <w:rFonts w:cs="Times New Roman"/>
          <w:i/>
          <w:color w:val="000000" w:themeColor="text1"/>
        </w:rPr>
        <w:t xml:space="preserve"> “si el despedido fuera un representante legal de los trabajadores o un delegado sindical, la opción </w:t>
      </w:r>
      <w:r w:rsidRPr="00D55286">
        <w:rPr>
          <w:rFonts w:cs="Times New Roman"/>
          <w:i/>
          <w:color w:val="000000" w:themeColor="text1"/>
        </w:rPr>
        <w:lastRenderedPageBreak/>
        <w:t>corresponderá siempre a esté…”</w:t>
      </w:r>
      <w:r w:rsidR="001417CA" w:rsidRPr="00D55286">
        <w:rPr>
          <w:rStyle w:val="Refdenotaalpie"/>
          <w:rFonts w:cs="Times New Roman"/>
          <w:i/>
          <w:color w:val="000000" w:themeColor="text1"/>
        </w:rPr>
        <w:footnoteReference w:id="49"/>
      </w:r>
      <w:r w:rsidRPr="00D55286">
        <w:rPr>
          <w:rFonts w:cs="Times New Roman"/>
          <w:i/>
          <w:color w:val="000000" w:themeColor="text1"/>
        </w:rPr>
        <w:t>.</w:t>
      </w:r>
      <w:sdt>
        <w:sdtPr>
          <w:rPr>
            <w:rFonts w:cs="Times New Roman"/>
            <w:i/>
            <w:color w:val="000000" w:themeColor="text1"/>
          </w:rPr>
          <w:id w:val="-1123533621"/>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Ley85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(Ley Orgánica de Libertad Sindical de España, 1985)</w:t>
          </w:r>
          <w:r w:rsidR="008B7049">
            <w:rPr>
              <w:rFonts w:cs="Times New Roman"/>
              <w:i/>
              <w:color w:val="000000" w:themeColor="text1"/>
            </w:rPr>
            <w:fldChar w:fldCharType="end"/>
          </w:r>
        </w:sdtContent>
      </w:sdt>
    </w:p>
    <w:p w14:paraId="1F790520" w14:textId="77777777" w:rsidR="00876778" w:rsidRPr="00D55286" w:rsidRDefault="00876778" w:rsidP="00D8222C">
      <w:pPr>
        <w:spacing w:line="360" w:lineRule="auto"/>
        <w:rPr>
          <w:rFonts w:cs="Times New Roman"/>
          <w:i/>
          <w:color w:val="000000" w:themeColor="text1"/>
        </w:rPr>
      </w:pPr>
    </w:p>
    <w:p w14:paraId="68079259" w14:textId="1D004C75" w:rsidR="00CB5C52" w:rsidRPr="00D55286" w:rsidRDefault="00CB5C52" w:rsidP="00D8222C">
      <w:pPr>
        <w:spacing w:line="360" w:lineRule="auto"/>
        <w:rPr>
          <w:rFonts w:cs="Times New Roman"/>
          <w:color w:val="000000" w:themeColor="text1"/>
        </w:rPr>
      </w:pPr>
      <w:r w:rsidRPr="00D55286">
        <w:rPr>
          <w:rFonts w:cs="Times New Roman"/>
          <w:color w:val="000000" w:themeColor="text1"/>
        </w:rPr>
        <w:t>De modo que en esta parte cuando el Estatuto de Trabajadores de España regula sobre el despido improcedente, de alguna manera tiene ciertas coincidencias con la regulación del despido ineficaz de los dirigentes sindicales previsto en la Ley de Justicia Laboral en el Ecuador.</w:t>
      </w:r>
    </w:p>
    <w:p w14:paraId="3A31A128" w14:textId="77777777" w:rsidR="00CB5C52" w:rsidRPr="00D55286" w:rsidRDefault="00CB5C52" w:rsidP="00D8222C">
      <w:pPr>
        <w:spacing w:line="360" w:lineRule="auto"/>
        <w:rPr>
          <w:rFonts w:cs="Times New Roman"/>
          <w:color w:val="000000" w:themeColor="text1"/>
        </w:rPr>
      </w:pPr>
    </w:p>
    <w:p w14:paraId="2F81DE93" w14:textId="152A7C17" w:rsidR="00CB5C52" w:rsidRPr="00D55286" w:rsidRDefault="00CB5C52" w:rsidP="00D8222C">
      <w:pPr>
        <w:spacing w:line="360" w:lineRule="auto"/>
        <w:rPr>
          <w:rFonts w:cs="Times New Roman"/>
          <w:i/>
          <w:color w:val="000000" w:themeColor="text1"/>
        </w:rPr>
      </w:pPr>
      <w:r w:rsidRPr="00D55286">
        <w:rPr>
          <w:rFonts w:cs="Times New Roman"/>
          <w:color w:val="000000" w:themeColor="text1"/>
        </w:rPr>
        <w:t xml:space="preserve">Según la doctrina española el despido improcedente es una calificación residual en la que se incluyen </w:t>
      </w:r>
      <w:r w:rsidRPr="00D55286">
        <w:rPr>
          <w:rFonts w:cs="Times New Roman"/>
          <w:i/>
          <w:color w:val="000000" w:themeColor="text1"/>
        </w:rPr>
        <w:t>“todos los supuestos que no son ni nulos ni procedentes. Declarar improcedente un despido supone considerar que el acto por el que el empresario extingue el contrato no es legítimo…”</w:t>
      </w:r>
      <w:r w:rsidRPr="00D55286">
        <w:rPr>
          <w:rStyle w:val="Refdenotaalpie"/>
          <w:rFonts w:cs="Times New Roman"/>
          <w:i/>
          <w:color w:val="000000" w:themeColor="text1"/>
        </w:rPr>
        <w:footnoteReference w:id="50"/>
      </w:r>
      <w:r w:rsidRPr="00D55286">
        <w:rPr>
          <w:rFonts w:cs="Times New Roman"/>
          <w:i/>
          <w:color w:val="000000" w:themeColor="text1"/>
        </w:rPr>
        <w:t>.</w:t>
      </w:r>
      <w:sdt>
        <w:sdtPr>
          <w:rPr>
            <w:rFonts w:cs="Times New Roman"/>
            <w:i/>
            <w:color w:val="000000" w:themeColor="text1"/>
          </w:rPr>
          <w:id w:val="337057218"/>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Car061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(Carlos Molero Manglano J. M.–C.-C., 2006)</w:t>
          </w:r>
          <w:r w:rsidR="008B7049">
            <w:rPr>
              <w:rFonts w:cs="Times New Roman"/>
              <w:i/>
              <w:color w:val="000000" w:themeColor="text1"/>
            </w:rPr>
            <w:fldChar w:fldCharType="end"/>
          </w:r>
        </w:sdtContent>
      </w:sdt>
    </w:p>
    <w:p w14:paraId="710D049C" w14:textId="77777777" w:rsidR="00CB5C52" w:rsidRPr="00D55286" w:rsidRDefault="00CB5C52" w:rsidP="00D8222C">
      <w:pPr>
        <w:spacing w:line="360" w:lineRule="auto"/>
        <w:rPr>
          <w:rFonts w:cs="Times New Roman"/>
          <w:i/>
          <w:color w:val="000000" w:themeColor="text1"/>
        </w:rPr>
      </w:pPr>
    </w:p>
    <w:p w14:paraId="7BA1460F" w14:textId="088B2345" w:rsidR="00C65776" w:rsidRPr="00D55286" w:rsidRDefault="00495C96" w:rsidP="0040417B">
      <w:pPr>
        <w:spacing w:line="360" w:lineRule="auto"/>
        <w:rPr>
          <w:rFonts w:cs="Times New Roman"/>
          <w:color w:val="000000" w:themeColor="text1"/>
        </w:rPr>
      </w:pPr>
      <w:r w:rsidRPr="00D55286">
        <w:rPr>
          <w:rFonts w:cs="Times New Roman"/>
          <w:color w:val="000000" w:themeColor="text1"/>
        </w:rPr>
        <w:t>Ello pone en evidencia que en España no existe libertad total para dar por terminado de manera unilateral el contrato de trabajo</w:t>
      </w:r>
      <w:r w:rsidR="00876778" w:rsidRPr="00D55286">
        <w:rPr>
          <w:rFonts w:cs="Times New Roman"/>
          <w:color w:val="000000" w:themeColor="text1"/>
        </w:rPr>
        <w:t>,</w:t>
      </w:r>
      <w:r w:rsidRPr="00D55286">
        <w:rPr>
          <w:rFonts w:cs="Times New Roman"/>
          <w:color w:val="000000" w:themeColor="text1"/>
        </w:rPr>
        <w:t xml:space="preserve"> en tanto si se judicializa un caso</w:t>
      </w:r>
      <w:r w:rsidR="00876778" w:rsidRPr="00D55286">
        <w:rPr>
          <w:rFonts w:cs="Times New Roman"/>
          <w:color w:val="000000" w:themeColor="text1"/>
        </w:rPr>
        <w:t>,</w:t>
      </w:r>
      <w:r w:rsidRPr="00D55286">
        <w:rPr>
          <w:rFonts w:cs="Times New Roman"/>
          <w:color w:val="000000" w:themeColor="text1"/>
        </w:rPr>
        <w:t xml:space="preserve"> corresponde al juez de trabajo declarar la procedencia o improcedencia del despido. </w:t>
      </w:r>
      <w:r w:rsidR="000B6A94" w:rsidRPr="00D55286">
        <w:rPr>
          <w:rFonts w:cs="Times New Roman"/>
          <w:color w:val="000000" w:themeColor="text1"/>
        </w:rPr>
        <w:t xml:space="preserve"> </w:t>
      </w:r>
    </w:p>
    <w:p w14:paraId="56514383" w14:textId="77777777" w:rsidR="00F518E2" w:rsidRPr="00D55286" w:rsidRDefault="00F518E2" w:rsidP="0040417B">
      <w:pPr>
        <w:spacing w:line="360" w:lineRule="auto"/>
        <w:rPr>
          <w:rFonts w:cs="Times New Roman"/>
          <w:color w:val="000000" w:themeColor="text1"/>
        </w:rPr>
      </w:pPr>
    </w:p>
    <w:p w14:paraId="75099AD7" w14:textId="5FE17E3B" w:rsidR="00C65776" w:rsidRPr="00D55286" w:rsidRDefault="00C65776" w:rsidP="00165DC9">
      <w:pPr>
        <w:pStyle w:val="Ttulo3"/>
        <w:numPr>
          <w:ilvl w:val="0"/>
          <w:numId w:val="16"/>
        </w:numPr>
        <w:rPr>
          <w:color w:val="000000" w:themeColor="text1"/>
        </w:rPr>
      </w:pPr>
      <w:bookmarkStart w:id="19" w:name="_Toc396691913"/>
      <w:r w:rsidRPr="00D55286">
        <w:rPr>
          <w:color w:val="000000" w:themeColor="text1"/>
        </w:rPr>
        <w:t>Conclusiones</w:t>
      </w:r>
      <w:bookmarkEnd w:id="19"/>
    </w:p>
    <w:p w14:paraId="241F40BC" w14:textId="77777777" w:rsidR="00A53945" w:rsidRPr="00D55286" w:rsidRDefault="00A53945" w:rsidP="00A53945">
      <w:pPr>
        <w:rPr>
          <w:color w:val="000000" w:themeColor="text1"/>
        </w:rPr>
      </w:pPr>
    </w:p>
    <w:p w14:paraId="296697FD" w14:textId="3C71EF2B" w:rsidR="00495C96" w:rsidRPr="00D55286" w:rsidRDefault="00165DC9" w:rsidP="00165DC9">
      <w:pPr>
        <w:pStyle w:val="Prrafodelista"/>
        <w:numPr>
          <w:ilvl w:val="1"/>
          <w:numId w:val="19"/>
        </w:numPr>
        <w:spacing w:line="360" w:lineRule="auto"/>
        <w:rPr>
          <w:rFonts w:cs="Times New Roman"/>
          <w:color w:val="000000" w:themeColor="text1"/>
        </w:rPr>
      </w:pPr>
      <w:r w:rsidRPr="00D55286">
        <w:rPr>
          <w:rFonts w:cs="Times New Roman"/>
          <w:color w:val="000000" w:themeColor="text1"/>
        </w:rPr>
        <w:t xml:space="preserve"> </w:t>
      </w:r>
      <w:r w:rsidR="00495C96" w:rsidRPr="00D55286">
        <w:rPr>
          <w:rFonts w:cs="Times New Roman"/>
          <w:color w:val="000000" w:themeColor="text1"/>
        </w:rPr>
        <w:t>El derecho de libertad sindical en el Ecuador se reconoce por primera vez al expedirse la Constitución de 1929 en el gobierno de Isidro Ayora y posteriormente se mantiene en las demás Cartas Fundamentales.</w:t>
      </w:r>
    </w:p>
    <w:p w14:paraId="7C0D24EE" w14:textId="77777777" w:rsidR="00C15073" w:rsidRPr="00D55286" w:rsidRDefault="00C15073" w:rsidP="00C15073">
      <w:pPr>
        <w:pStyle w:val="Prrafodelista"/>
        <w:spacing w:line="360" w:lineRule="auto"/>
        <w:rPr>
          <w:rFonts w:cs="Times New Roman"/>
          <w:color w:val="000000" w:themeColor="text1"/>
        </w:rPr>
      </w:pPr>
    </w:p>
    <w:p w14:paraId="661B8D1C" w14:textId="26A7CB2D" w:rsidR="00D55286" w:rsidRPr="00D55286" w:rsidRDefault="00165DC9" w:rsidP="00D55286">
      <w:pPr>
        <w:pStyle w:val="Prrafodelista"/>
        <w:numPr>
          <w:ilvl w:val="1"/>
          <w:numId w:val="19"/>
        </w:numPr>
        <w:spacing w:line="360" w:lineRule="auto"/>
        <w:rPr>
          <w:rFonts w:cs="Times New Roman"/>
          <w:color w:val="000000" w:themeColor="text1"/>
        </w:rPr>
      </w:pPr>
      <w:r w:rsidRPr="00D55286">
        <w:rPr>
          <w:rFonts w:cs="Times New Roman"/>
          <w:color w:val="000000" w:themeColor="text1"/>
        </w:rPr>
        <w:t xml:space="preserve">  </w:t>
      </w:r>
      <w:r w:rsidR="00495C96" w:rsidRPr="00D55286">
        <w:rPr>
          <w:rFonts w:cs="Times New Roman"/>
          <w:color w:val="000000" w:themeColor="text1"/>
        </w:rPr>
        <w:t>El derecho de libertad sindical y el derecho a la contratación colectiva</w:t>
      </w:r>
      <w:r w:rsidR="00072310" w:rsidRPr="00D55286">
        <w:rPr>
          <w:rFonts w:cs="Times New Roman"/>
          <w:color w:val="000000" w:themeColor="text1"/>
        </w:rPr>
        <w:t xml:space="preserve"> en el Ecuador están reconocidos en la Constitución y respaldados por las normas que regulan </w:t>
      </w:r>
      <w:r w:rsidR="007F66B6" w:rsidRPr="00D55286">
        <w:rPr>
          <w:rFonts w:cs="Times New Roman"/>
          <w:color w:val="000000" w:themeColor="text1"/>
        </w:rPr>
        <w:t>los</w:t>
      </w:r>
      <w:r w:rsidR="00495C96" w:rsidRPr="00D55286">
        <w:rPr>
          <w:rFonts w:cs="Times New Roman"/>
          <w:color w:val="000000" w:themeColor="text1"/>
        </w:rPr>
        <w:t xml:space="preserve"> Convenio</w:t>
      </w:r>
      <w:r w:rsidR="007F66B6" w:rsidRPr="00D55286">
        <w:rPr>
          <w:rFonts w:cs="Times New Roman"/>
          <w:color w:val="000000" w:themeColor="text1"/>
        </w:rPr>
        <w:t xml:space="preserve">s 87, </w:t>
      </w:r>
      <w:r w:rsidR="00495C96" w:rsidRPr="00D55286">
        <w:rPr>
          <w:rFonts w:cs="Times New Roman"/>
          <w:color w:val="000000" w:themeColor="text1"/>
        </w:rPr>
        <w:t xml:space="preserve">98 y 151 de </w:t>
      </w:r>
      <w:r w:rsidR="00C606B3" w:rsidRPr="00D55286">
        <w:rPr>
          <w:rFonts w:cs="Times New Roman"/>
          <w:color w:val="000000" w:themeColor="text1"/>
        </w:rPr>
        <w:t>la OIT y más normas de carácter internacional.</w:t>
      </w:r>
    </w:p>
    <w:p w14:paraId="646E8305" w14:textId="77777777" w:rsidR="00876778" w:rsidRPr="00D55286" w:rsidRDefault="00876778">
      <w:pPr>
        <w:jc w:val="left"/>
        <w:rPr>
          <w:rFonts w:cs="Times New Roman"/>
          <w:b/>
          <w:color w:val="000000" w:themeColor="text1"/>
        </w:rPr>
      </w:pPr>
      <w:r w:rsidRPr="00D55286">
        <w:rPr>
          <w:rFonts w:cs="Times New Roman"/>
          <w:b/>
          <w:color w:val="000000" w:themeColor="text1"/>
        </w:rPr>
        <w:br w:type="page"/>
      </w:r>
    </w:p>
    <w:p w14:paraId="13315D84" w14:textId="47ECD9DB" w:rsidR="00C65776" w:rsidRPr="00D55286" w:rsidRDefault="00C65776" w:rsidP="00A53945">
      <w:pPr>
        <w:pStyle w:val="Ttulo1"/>
        <w:rPr>
          <w:color w:val="000000" w:themeColor="text1"/>
        </w:rPr>
      </w:pPr>
      <w:bookmarkStart w:id="20" w:name="_Toc396691914"/>
      <w:r w:rsidRPr="00D55286">
        <w:rPr>
          <w:color w:val="000000" w:themeColor="text1"/>
        </w:rPr>
        <w:lastRenderedPageBreak/>
        <w:t>CAPITULO III</w:t>
      </w:r>
      <w:bookmarkEnd w:id="20"/>
    </w:p>
    <w:p w14:paraId="67DD54D6" w14:textId="77777777" w:rsidR="00C65776" w:rsidRPr="00D55286" w:rsidRDefault="00C65776" w:rsidP="00A53945">
      <w:pPr>
        <w:pStyle w:val="Ttulo2"/>
        <w:rPr>
          <w:color w:val="000000" w:themeColor="text1"/>
        </w:rPr>
      </w:pPr>
      <w:bookmarkStart w:id="21" w:name="_Toc396691915"/>
      <w:r w:rsidRPr="00D55286">
        <w:rPr>
          <w:color w:val="000000" w:themeColor="text1"/>
        </w:rPr>
        <w:t>El despido ineficaz en el Ecuador</w:t>
      </w:r>
      <w:bookmarkEnd w:id="21"/>
      <w:r w:rsidRPr="00D55286">
        <w:rPr>
          <w:color w:val="000000" w:themeColor="text1"/>
        </w:rPr>
        <w:t xml:space="preserve"> </w:t>
      </w:r>
    </w:p>
    <w:p w14:paraId="310C8550" w14:textId="77777777" w:rsidR="00C65776" w:rsidRPr="00D55286" w:rsidRDefault="00C65776" w:rsidP="0040417B">
      <w:pPr>
        <w:spacing w:line="360" w:lineRule="auto"/>
        <w:rPr>
          <w:rFonts w:cs="Times New Roman"/>
          <w:color w:val="000000" w:themeColor="text1"/>
        </w:rPr>
      </w:pPr>
    </w:p>
    <w:p w14:paraId="11B5B26D" w14:textId="4802CD6B" w:rsidR="00A535A2" w:rsidRPr="00D55286" w:rsidRDefault="00C65776" w:rsidP="00165DC9">
      <w:pPr>
        <w:pStyle w:val="Ttulo3"/>
        <w:numPr>
          <w:ilvl w:val="0"/>
          <w:numId w:val="17"/>
        </w:numPr>
        <w:rPr>
          <w:color w:val="000000" w:themeColor="text1"/>
        </w:rPr>
      </w:pPr>
      <w:bookmarkStart w:id="22" w:name="_Toc396691916"/>
      <w:r w:rsidRPr="00D55286">
        <w:rPr>
          <w:color w:val="000000" w:themeColor="text1"/>
        </w:rPr>
        <w:t>La estabilidad laboral: absoluta y relativa;</w:t>
      </w:r>
      <w:bookmarkEnd w:id="22"/>
    </w:p>
    <w:p w14:paraId="4D39C7DF" w14:textId="77777777" w:rsidR="00C15073" w:rsidRPr="00D55286" w:rsidRDefault="00C15073" w:rsidP="00C15073">
      <w:pPr>
        <w:pStyle w:val="Prrafodelista"/>
        <w:spacing w:line="360" w:lineRule="auto"/>
        <w:rPr>
          <w:rFonts w:cs="Times New Roman"/>
          <w:b/>
          <w:color w:val="000000" w:themeColor="text1"/>
        </w:rPr>
      </w:pPr>
    </w:p>
    <w:p w14:paraId="7A686BE6" w14:textId="06B3F585" w:rsidR="00A535A2" w:rsidRPr="00D55286" w:rsidRDefault="0034187F" w:rsidP="00165DC9">
      <w:pPr>
        <w:pStyle w:val="Ttulo4"/>
        <w:numPr>
          <w:ilvl w:val="0"/>
          <w:numId w:val="18"/>
        </w:numPr>
        <w:rPr>
          <w:color w:val="000000" w:themeColor="text1"/>
        </w:rPr>
      </w:pPr>
      <w:r w:rsidRPr="00D55286">
        <w:rPr>
          <w:color w:val="000000" w:themeColor="text1"/>
        </w:rPr>
        <w:t>Aspectos Generales</w:t>
      </w:r>
    </w:p>
    <w:p w14:paraId="4B6C4CB2" w14:textId="77777777" w:rsidR="0034187F" w:rsidRPr="00D55286" w:rsidRDefault="0034187F" w:rsidP="0034187F">
      <w:pPr>
        <w:pStyle w:val="Prrafodelista"/>
        <w:spacing w:line="360" w:lineRule="auto"/>
        <w:rPr>
          <w:rFonts w:cs="Times New Roman"/>
          <w:b/>
          <w:color w:val="000000" w:themeColor="text1"/>
        </w:rPr>
      </w:pPr>
    </w:p>
    <w:p w14:paraId="1671892D" w14:textId="73C94683" w:rsidR="0034187F" w:rsidRPr="00D55286" w:rsidRDefault="0034187F" w:rsidP="0034187F">
      <w:pPr>
        <w:spacing w:line="360" w:lineRule="auto"/>
        <w:rPr>
          <w:rFonts w:cs="Times New Roman"/>
          <w:color w:val="000000" w:themeColor="text1"/>
        </w:rPr>
      </w:pPr>
      <w:r w:rsidRPr="00D55286">
        <w:rPr>
          <w:rFonts w:cs="Times New Roman"/>
          <w:color w:val="000000" w:themeColor="text1"/>
        </w:rPr>
        <w:t xml:space="preserve">En la doctrina el tratadista Américo </w:t>
      </w:r>
      <w:proofErr w:type="spellStart"/>
      <w:r w:rsidRPr="00D55286">
        <w:rPr>
          <w:rFonts w:cs="Times New Roman"/>
          <w:color w:val="000000" w:themeColor="text1"/>
        </w:rPr>
        <w:t>Plá</w:t>
      </w:r>
      <w:proofErr w:type="spellEnd"/>
      <w:r w:rsidRPr="00D55286">
        <w:rPr>
          <w:rFonts w:cs="Times New Roman"/>
          <w:color w:val="000000" w:themeColor="text1"/>
        </w:rPr>
        <w:t xml:space="preserve"> Rodríguez sostiene que uno de los principios en que se fundamenta el derecho del trabajo es el principio de continuidad o de permanencia en el trabajo</w:t>
      </w:r>
      <w:r w:rsidRPr="00D55286">
        <w:rPr>
          <w:rStyle w:val="Refdenotaalpie"/>
          <w:rFonts w:cs="Times New Roman"/>
          <w:color w:val="000000" w:themeColor="text1"/>
        </w:rPr>
        <w:footnoteReference w:id="51"/>
      </w:r>
      <w:r w:rsidR="0002694E" w:rsidRPr="00D55286">
        <w:rPr>
          <w:rFonts w:cs="Times New Roman"/>
          <w:color w:val="000000" w:themeColor="text1"/>
        </w:rPr>
        <w:t xml:space="preserve"> y remitiéndose a Alonso Olea expresa que:</w:t>
      </w:r>
      <w:r w:rsidR="004F03AC" w:rsidRPr="00D55286">
        <w:rPr>
          <w:rFonts w:cs="Times New Roman"/>
          <w:color w:val="000000" w:themeColor="text1"/>
        </w:rPr>
        <w:t xml:space="preserve"> </w:t>
      </w:r>
      <w:r w:rsidRPr="00D55286">
        <w:rPr>
          <w:rFonts w:cs="Times New Roman"/>
          <w:i/>
          <w:color w:val="000000" w:themeColor="text1"/>
        </w:rPr>
        <w:t>“El contrato del trabajo es, por así decirlo un negocio jurídico de una extremada vitalidad, de una gran dureza y resistencia en su duración”</w:t>
      </w:r>
      <w:r w:rsidR="0002694E" w:rsidRPr="00D55286">
        <w:rPr>
          <w:rStyle w:val="Refdenotaalpie"/>
          <w:rFonts w:cs="Times New Roman"/>
          <w:i/>
          <w:color w:val="000000" w:themeColor="text1"/>
        </w:rPr>
        <w:footnoteReference w:id="52"/>
      </w:r>
      <w:r w:rsidR="000754C4" w:rsidRPr="00D55286">
        <w:rPr>
          <w:rFonts w:cs="Times New Roman"/>
          <w:i/>
          <w:color w:val="000000" w:themeColor="text1"/>
        </w:rPr>
        <w:t xml:space="preserve"> </w:t>
      </w:r>
      <w:sdt>
        <w:sdtPr>
          <w:rPr>
            <w:rFonts w:cs="Times New Roman"/>
            <w:i/>
            <w:color w:val="000000" w:themeColor="text1"/>
          </w:rPr>
          <w:id w:val="-1632085808"/>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Ame77 \l 3082 </w:instrText>
          </w:r>
          <w:r w:rsidR="008B7049">
            <w:rPr>
              <w:rFonts w:cs="Times New Roman"/>
              <w:i/>
              <w:color w:val="000000" w:themeColor="text1"/>
            </w:rPr>
            <w:fldChar w:fldCharType="separate"/>
          </w:r>
          <w:r w:rsidR="008B7049" w:rsidRPr="008B7049">
            <w:rPr>
              <w:rFonts w:cs="Times New Roman"/>
              <w:noProof/>
              <w:color w:val="000000" w:themeColor="text1"/>
              <w:lang w:val="es-ES"/>
            </w:rPr>
            <w:t>(Rodriguez, 1977)</w:t>
          </w:r>
          <w:r w:rsidR="008B7049">
            <w:rPr>
              <w:rFonts w:cs="Times New Roman"/>
              <w:i/>
              <w:color w:val="000000" w:themeColor="text1"/>
            </w:rPr>
            <w:fldChar w:fldCharType="end"/>
          </w:r>
        </w:sdtContent>
      </w:sdt>
    </w:p>
    <w:p w14:paraId="399E5057" w14:textId="77777777" w:rsidR="000754C4" w:rsidRPr="00D55286" w:rsidRDefault="000754C4" w:rsidP="0034187F">
      <w:pPr>
        <w:spacing w:line="360" w:lineRule="auto"/>
        <w:rPr>
          <w:rFonts w:cs="Times New Roman"/>
          <w:i/>
          <w:color w:val="000000" w:themeColor="text1"/>
        </w:rPr>
      </w:pPr>
    </w:p>
    <w:p w14:paraId="1B491A6E" w14:textId="49975FE6" w:rsidR="000754C4" w:rsidRPr="00D55286" w:rsidRDefault="000754C4" w:rsidP="0034187F">
      <w:pPr>
        <w:spacing w:line="360" w:lineRule="auto"/>
        <w:rPr>
          <w:rFonts w:cs="Times New Roman"/>
          <w:color w:val="000000" w:themeColor="text1"/>
        </w:rPr>
      </w:pPr>
      <w:r w:rsidRPr="00D55286">
        <w:rPr>
          <w:rFonts w:cs="Times New Roman"/>
          <w:color w:val="000000" w:themeColor="text1"/>
        </w:rPr>
        <w:t>En este sentido, Mario de la Cueva sostiene que la estabilidad en el trabajo</w:t>
      </w:r>
      <w:r w:rsidRPr="00D55286">
        <w:rPr>
          <w:rFonts w:cs="Times New Roman"/>
          <w:i/>
          <w:color w:val="000000" w:themeColor="text1"/>
        </w:rPr>
        <w:t xml:space="preserve"> “es un principio que otorga carácter permanente a la relación de trabajo…”</w:t>
      </w:r>
      <w:r w:rsidRPr="00D55286">
        <w:rPr>
          <w:rStyle w:val="Refdenotaalpie"/>
          <w:rFonts w:cs="Times New Roman"/>
          <w:i/>
          <w:color w:val="000000" w:themeColor="text1"/>
        </w:rPr>
        <w:footnoteReference w:id="53"/>
      </w:r>
      <w:sdt>
        <w:sdtPr>
          <w:rPr>
            <w:rFonts w:cs="Times New Roman"/>
            <w:i/>
            <w:color w:val="000000" w:themeColor="text1"/>
          </w:rPr>
          <w:id w:val="-634250551"/>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Mar771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(Cueva, 1977)</w:t>
          </w:r>
          <w:r w:rsidR="008B7049">
            <w:rPr>
              <w:rFonts w:cs="Times New Roman"/>
              <w:i/>
              <w:color w:val="000000" w:themeColor="text1"/>
            </w:rPr>
            <w:fldChar w:fldCharType="end"/>
          </w:r>
        </w:sdtContent>
      </w:sdt>
    </w:p>
    <w:p w14:paraId="2BBC7A59" w14:textId="77777777" w:rsidR="0034187F" w:rsidRPr="00D55286" w:rsidRDefault="0034187F" w:rsidP="0034187F">
      <w:pPr>
        <w:spacing w:line="360" w:lineRule="auto"/>
        <w:rPr>
          <w:rFonts w:cs="Times New Roman"/>
          <w:color w:val="000000" w:themeColor="text1"/>
        </w:rPr>
      </w:pPr>
    </w:p>
    <w:p w14:paraId="70584DF7" w14:textId="13B54F59" w:rsidR="0034187F" w:rsidRPr="00D55286" w:rsidRDefault="0002694E" w:rsidP="00165DC9">
      <w:pPr>
        <w:pStyle w:val="Ttulo4"/>
        <w:numPr>
          <w:ilvl w:val="0"/>
          <w:numId w:val="21"/>
        </w:numPr>
        <w:rPr>
          <w:color w:val="000000" w:themeColor="text1"/>
        </w:rPr>
      </w:pPr>
      <w:r w:rsidRPr="00D55286">
        <w:rPr>
          <w:color w:val="000000" w:themeColor="text1"/>
        </w:rPr>
        <w:t>La estabilidad laboral: absoluta y relativa;</w:t>
      </w:r>
    </w:p>
    <w:p w14:paraId="4D207353" w14:textId="77777777" w:rsidR="000754C4" w:rsidRPr="00D55286" w:rsidRDefault="000754C4" w:rsidP="000754C4">
      <w:pPr>
        <w:pStyle w:val="Prrafodelista"/>
        <w:spacing w:line="360" w:lineRule="auto"/>
        <w:rPr>
          <w:rFonts w:cs="Times New Roman"/>
          <w:b/>
          <w:color w:val="000000" w:themeColor="text1"/>
        </w:rPr>
      </w:pPr>
    </w:p>
    <w:p w14:paraId="67B586F4" w14:textId="03F01994" w:rsidR="000754C4" w:rsidRPr="00D55286" w:rsidRDefault="000754C4" w:rsidP="000754C4">
      <w:pPr>
        <w:spacing w:line="360" w:lineRule="auto"/>
        <w:rPr>
          <w:rFonts w:cs="Times New Roman"/>
          <w:color w:val="000000" w:themeColor="text1"/>
        </w:rPr>
      </w:pPr>
      <w:r w:rsidRPr="00D55286">
        <w:rPr>
          <w:rFonts w:cs="Times New Roman"/>
          <w:color w:val="000000" w:themeColor="text1"/>
        </w:rPr>
        <w:t xml:space="preserve">Así mismo en la doctrina laboral se distingue entre la estabilidad absoluta y la estabilidad relativa. </w:t>
      </w:r>
    </w:p>
    <w:p w14:paraId="70F50C91" w14:textId="77777777" w:rsidR="000754C4" w:rsidRPr="00D55286" w:rsidRDefault="000754C4" w:rsidP="000754C4">
      <w:pPr>
        <w:spacing w:line="360" w:lineRule="auto"/>
        <w:rPr>
          <w:rFonts w:cs="Times New Roman"/>
          <w:color w:val="000000" w:themeColor="text1"/>
        </w:rPr>
      </w:pPr>
    </w:p>
    <w:p w14:paraId="1E1C9985" w14:textId="390B0C30" w:rsidR="00B6515F" w:rsidRPr="00D55286" w:rsidRDefault="00B6515F" w:rsidP="00165DC9">
      <w:pPr>
        <w:pStyle w:val="Ttulo5"/>
        <w:numPr>
          <w:ilvl w:val="0"/>
          <w:numId w:val="22"/>
        </w:numPr>
        <w:rPr>
          <w:color w:val="000000" w:themeColor="text1"/>
        </w:rPr>
      </w:pPr>
      <w:r w:rsidRPr="00D55286">
        <w:rPr>
          <w:color w:val="000000" w:themeColor="text1"/>
        </w:rPr>
        <w:t xml:space="preserve">La estabilidad absoluta </w:t>
      </w:r>
    </w:p>
    <w:p w14:paraId="6BC8DA4C" w14:textId="77777777" w:rsidR="00B6515F" w:rsidRPr="00D55286" w:rsidRDefault="00B6515F" w:rsidP="00B6515F">
      <w:pPr>
        <w:pStyle w:val="Prrafodelista"/>
        <w:spacing w:line="360" w:lineRule="auto"/>
        <w:ind w:left="1080"/>
        <w:rPr>
          <w:rFonts w:cs="Times New Roman"/>
          <w:b/>
          <w:color w:val="000000" w:themeColor="text1"/>
        </w:rPr>
      </w:pPr>
    </w:p>
    <w:p w14:paraId="2D1202D5" w14:textId="3104B7E1" w:rsidR="000754C4" w:rsidRPr="00D55286" w:rsidRDefault="000754C4" w:rsidP="00B6515F">
      <w:pPr>
        <w:spacing w:line="360" w:lineRule="auto"/>
        <w:rPr>
          <w:rFonts w:cs="Times New Roman"/>
          <w:color w:val="000000" w:themeColor="text1"/>
        </w:rPr>
      </w:pPr>
      <w:r w:rsidRPr="00D55286">
        <w:rPr>
          <w:rFonts w:cs="Times New Roman"/>
          <w:color w:val="000000" w:themeColor="text1"/>
        </w:rPr>
        <w:t>Mario de la Cueva</w:t>
      </w:r>
      <w:r w:rsidR="004F03AC" w:rsidRPr="00D55286">
        <w:rPr>
          <w:rFonts w:cs="Times New Roman"/>
          <w:color w:val="000000" w:themeColor="text1"/>
        </w:rPr>
        <w:t>,</w:t>
      </w:r>
      <w:r w:rsidRPr="00D55286">
        <w:rPr>
          <w:rFonts w:cs="Times New Roman"/>
          <w:color w:val="000000" w:themeColor="text1"/>
        </w:rPr>
        <w:t xml:space="preserve"> al referirse a la estabilidad absoluta expresa que</w:t>
      </w:r>
      <w:r w:rsidR="004F03AC" w:rsidRPr="00D55286">
        <w:rPr>
          <w:rFonts w:cs="Times New Roman"/>
          <w:color w:val="000000" w:themeColor="text1"/>
        </w:rPr>
        <w:t>:</w:t>
      </w:r>
      <w:r w:rsidRPr="00D55286">
        <w:rPr>
          <w:rFonts w:cs="Times New Roman"/>
          <w:color w:val="000000" w:themeColor="text1"/>
        </w:rPr>
        <w:t xml:space="preserve"> ella se produce </w:t>
      </w:r>
      <w:r w:rsidRPr="00D55286">
        <w:rPr>
          <w:rFonts w:cs="Times New Roman"/>
          <w:i/>
          <w:color w:val="000000" w:themeColor="text1"/>
        </w:rPr>
        <w:t>“cuando se niega al patrono de manera total, la facultad de disolver una relación de trabajo por un acto unilateral de su voluntad y únicamente se permite la disolución por causa justificada que deberá probarse ante la junta de conciliación y arbitraje en caso de inconformidad del trabajador”</w:t>
      </w:r>
      <w:r w:rsidRPr="00D55286">
        <w:rPr>
          <w:rStyle w:val="Refdenotaalpie"/>
          <w:rFonts w:cs="Times New Roman"/>
          <w:color w:val="000000" w:themeColor="text1"/>
        </w:rPr>
        <w:footnoteReference w:id="54"/>
      </w:r>
      <w:sdt>
        <w:sdtPr>
          <w:rPr>
            <w:rFonts w:cs="Times New Roman"/>
            <w:i/>
            <w:color w:val="000000" w:themeColor="text1"/>
          </w:rPr>
          <w:id w:val="-1108192966"/>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Mar771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(Cueva, 1977)</w:t>
          </w:r>
          <w:r w:rsidR="008B7049">
            <w:rPr>
              <w:rFonts w:cs="Times New Roman"/>
              <w:i/>
              <w:color w:val="000000" w:themeColor="text1"/>
            </w:rPr>
            <w:fldChar w:fldCharType="end"/>
          </w:r>
        </w:sdtContent>
      </w:sdt>
    </w:p>
    <w:p w14:paraId="3476D8BE" w14:textId="77777777" w:rsidR="0002694E" w:rsidRPr="00D55286" w:rsidRDefault="0002694E" w:rsidP="0002694E">
      <w:pPr>
        <w:spacing w:line="360" w:lineRule="auto"/>
        <w:rPr>
          <w:rFonts w:cs="Times New Roman"/>
          <w:b/>
          <w:color w:val="000000" w:themeColor="text1"/>
        </w:rPr>
      </w:pPr>
    </w:p>
    <w:p w14:paraId="3BB00FEB" w14:textId="5731B522" w:rsidR="000754C4" w:rsidRPr="00D55286" w:rsidRDefault="00F9717F" w:rsidP="0002694E">
      <w:pPr>
        <w:spacing w:line="360" w:lineRule="auto"/>
        <w:rPr>
          <w:rFonts w:cs="Times New Roman"/>
          <w:color w:val="000000" w:themeColor="text1"/>
        </w:rPr>
      </w:pPr>
      <w:r w:rsidRPr="00D55286">
        <w:rPr>
          <w:rFonts w:cs="Times New Roman"/>
          <w:color w:val="000000" w:themeColor="text1"/>
        </w:rPr>
        <w:lastRenderedPageBreak/>
        <w:t xml:space="preserve">De este concepto se advierte </w:t>
      </w:r>
      <w:r w:rsidR="007C5D00" w:rsidRPr="00D55286">
        <w:rPr>
          <w:rFonts w:cs="Times New Roman"/>
          <w:color w:val="000000" w:themeColor="text1"/>
        </w:rPr>
        <w:t>que la estabilidad absoluta, deja de serlo cuando el trabajador ha incurrido en actos que le ponen en condición de que</w:t>
      </w:r>
      <w:r w:rsidRPr="00D55286">
        <w:rPr>
          <w:rFonts w:cs="Times New Roman"/>
          <w:color w:val="000000" w:themeColor="text1"/>
        </w:rPr>
        <w:t xml:space="preserve"> el empleador</w:t>
      </w:r>
      <w:r w:rsidR="007C5D00" w:rsidRPr="00D55286">
        <w:rPr>
          <w:rFonts w:cs="Times New Roman"/>
          <w:color w:val="000000" w:themeColor="text1"/>
        </w:rPr>
        <w:t xml:space="preserve"> pueda mediante el trámite respectivo</w:t>
      </w:r>
      <w:r w:rsidR="004F03AC" w:rsidRPr="00D55286">
        <w:rPr>
          <w:rFonts w:cs="Times New Roman"/>
          <w:color w:val="000000" w:themeColor="text1"/>
        </w:rPr>
        <w:t>,</w:t>
      </w:r>
      <w:r w:rsidR="007C5D00" w:rsidRPr="00D55286">
        <w:rPr>
          <w:rFonts w:cs="Times New Roman"/>
          <w:color w:val="000000" w:themeColor="text1"/>
        </w:rPr>
        <w:t xml:space="preserve"> </w:t>
      </w:r>
      <w:r w:rsidRPr="00D55286">
        <w:rPr>
          <w:rFonts w:cs="Times New Roman"/>
          <w:color w:val="000000" w:themeColor="text1"/>
        </w:rPr>
        <w:t>dar por terminada la relación laboral.</w:t>
      </w:r>
    </w:p>
    <w:p w14:paraId="37D0635F" w14:textId="77777777" w:rsidR="00F9717F" w:rsidRPr="00D55286" w:rsidRDefault="00F9717F" w:rsidP="0002694E">
      <w:pPr>
        <w:spacing w:line="360" w:lineRule="auto"/>
        <w:rPr>
          <w:rFonts w:cs="Times New Roman"/>
          <w:color w:val="000000" w:themeColor="text1"/>
        </w:rPr>
      </w:pPr>
    </w:p>
    <w:p w14:paraId="010411B8" w14:textId="7017BF61" w:rsidR="00F9717F" w:rsidRPr="00D55286" w:rsidRDefault="00F9717F" w:rsidP="0002694E">
      <w:pPr>
        <w:spacing w:line="360" w:lineRule="auto"/>
        <w:rPr>
          <w:rFonts w:cs="Times New Roman"/>
          <w:i/>
          <w:color w:val="000000" w:themeColor="text1"/>
        </w:rPr>
      </w:pPr>
      <w:r w:rsidRPr="00D55286">
        <w:rPr>
          <w:rFonts w:cs="Times New Roman"/>
          <w:color w:val="000000" w:themeColor="text1"/>
        </w:rPr>
        <w:t xml:space="preserve">Sobre este aspecto Guillermo </w:t>
      </w:r>
      <w:proofErr w:type="spellStart"/>
      <w:r w:rsidRPr="00D55286">
        <w:rPr>
          <w:rFonts w:cs="Times New Roman"/>
          <w:color w:val="000000" w:themeColor="text1"/>
        </w:rPr>
        <w:t>Unzaga</w:t>
      </w:r>
      <w:proofErr w:type="spellEnd"/>
      <w:r w:rsidRPr="00D55286">
        <w:rPr>
          <w:rFonts w:cs="Times New Roman"/>
          <w:color w:val="000000" w:themeColor="text1"/>
        </w:rPr>
        <w:t xml:space="preserve"> Domínguez </w:t>
      </w:r>
      <w:r w:rsidR="007C5D00" w:rsidRPr="00D55286">
        <w:rPr>
          <w:rFonts w:cs="Times New Roman"/>
          <w:color w:val="000000" w:themeColor="text1"/>
        </w:rPr>
        <w:t>señala:</w:t>
      </w:r>
      <w:r w:rsidR="00E74208" w:rsidRPr="00D55286">
        <w:rPr>
          <w:rFonts w:cs="Times New Roman"/>
          <w:color w:val="000000" w:themeColor="text1"/>
        </w:rPr>
        <w:t xml:space="preserve"> </w:t>
      </w:r>
      <w:r w:rsidR="000400A3" w:rsidRPr="00D55286">
        <w:rPr>
          <w:rFonts w:cs="Times New Roman"/>
          <w:i/>
          <w:color w:val="000000" w:themeColor="text1"/>
        </w:rPr>
        <w:t>“L</w:t>
      </w:r>
      <w:r w:rsidRPr="00D55286">
        <w:rPr>
          <w:rFonts w:cs="Times New Roman"/>
          <w:i/>
          <w:color w:val="000000" w:themeColor="text1"/>
        </w:rPr>
        <w:t>a estabilidad absoluta se configura cuando la violación del derecho a conservar el empleo ocasiona la ineficacia del despido y se garantiza la reincorporación efectiva del dependiente, ésta es la verdadera estabilidad…”</w:t>
      </w:r>
      <w:r w:rsidR="004F03AC" w:rsidRPr="00D55286">
        <w:rPr>
          <w:rFonts w:cs="Times New Roman"/>
          <w:i/>
          <w:color w:val="000000" w:themeColor="text1"/>
        </w:rPr>
        <w:t>.</w:t>
      </w:r>
      <w:r w:rsidRPr="00D55286">
        <w:rPr>
          <w:rStyle w:val="Refdenotaalpie"/>
          <w:rFonts w:cs="Times New Roman"/>
          <w:i/>
          <w:color w:val="000000" w:themeColor="text1"/>
        </w:rPr>
        <w:footnoteReference w:id="55"/>
      </w:r>
      <w:r w:rsidR="004F03AC" w:rsidRPr="00D55286">
        <w:rPr>
          <w:rFonts w:cs="Times New Roman"/>
          <w:i/>
          <w:color w:val="000000" w:themeColor="text1"/>
        </w:rPr>
        <w:t xml:space="preserve"> </w:t>
      </w:r>
    </w:p>
    <w:p w14:paraId="13ACF796" w14:textId="77777777" w:rsidR="0002694E" w:rsidRPr="00D55286" w:rsidRDefault="0002694E" w:rsidP="0002694E">
      <w:pPr>
        <w:spacing w:line="360" w:lineRule="auto"/>
        <w:rPr>
          <w:rFonts w:cs="Times New Roman"/>
          <w:color w:val="000000" w:themeColor="text1"/>
        </w:rPr>
      </w:pPr>
    </w:p>
    <w:p w14:paraId="2A2CE0E2" w14:textId="4C2CAD31" w:rsidR="00B6515F" w:rsidRPr="00D55286" w:rsidRDefault="00B6515F" w:rsidP="0002694E">
      <w:pPr>
        <w:spacing w:line="360" w:lineRule="auto"/>
        <w:rPr>
          <w:rFonts w:cs="Times New Roman"/>
          <w:color w:val="000000" w:themeColor="text1"/>
        </w:rPr>
      </w:pPr>
      <w:r w:rsidRPr="00D55286">
        <w:rPr>
          <w:rFonts w:cs="Times New Roman"/>
          <w:color w:val="000000" w:themeColor="text1"/>
        </w:rPr>
        <w:t xml:space="preserve">De modo </w:t>
      </w:r>
      <w:r w:rsidR="007C5D00" w:rsidRPr="00D55286">
        <w:rPr>
          <w:rFonts w:cs="Times New Roman"/>
          <w:color w:val="000000" w:themeColor="text1"/>
        </w:rPr>
        <w:t>que según</w:t>
      </w:r>
      <w:r w:rsidRPr="00D55286">
        <w:rPr>
          <w:rFonts w:cs="Times New Roman"/>
          <w:color w:val="000000" w:themeColor="text1"/>
        </w:rPr>
        <w:t xml:space="preserve"> este tratadista la estabilidad absoluta </w:t>
      </w:r>
      <w:r w:rsidR="007C5D00" w:rsidRPr="00D55286">
        <w:rPr>
          <w:rFonts w:cs="Times New Roman"/>
          <w:color w:val="000000" w:themeColor="text1"/>
        </w:rPr>
        <w:t>tiene</w:t>
      </w:r>
      <w:r w:rsidRPr="00D55286">
        <w:rPr>
          <w:rFonts w:cs="Times New Roman"/>
          <w:color w:val="000000" w:themeColor="text1"/>
        </w:rPr>
        <w:t xml:space="preserve"> relación cercana con lo que</w:t>
      </w:r>
      <w:r w:rsidR="007C5D00" w:rsidRPr="00D55286">
        <w:rPr>
          <w:rFonts w:cs="Times New Roman"/>
          <w:color w:val="000000" w:themeColor="text1"/>
        </w:rPr>
        <w:t xml:space="preserve"> actualmente</w:t>
      </w:r>
      <w:r w:rsidRPr="00D55286">
        <w:rPr>
          <w:rFonts w:cs="Times New Roman"/>
          <w:color w:val="000000" w:themeColor="text1"/>
        </w:rPr>
        <w:t xml:space="preserve"> significa el despido ineficaz en el Ecuador. </w:t>
      </w:r>
    </w:p>
    <w:p w14:paraId="136B833C" w14:textId="77777777" w:rsidR="00B6515F" w:rsidRPr="00D55286" w:rsidRDefault="00B6515F" w:rsidP="0002694E">
      <w:pPr>
        <w:spacing w:line="360" w:lineRule="auto"/>
        <w:rPr>
          <w:rFonts w:cs="Times New Roman"/>
          <w:color w:val="000000" w:themeColor="text1"/>
        </w:rPr>
      </w:pPr>
    </w:p>
    <w:p w14:paraId="00DC70C0" w14:textId="145DBFA5" w:rsidR="00B6515F" w:rsidRPr="00D55286" w:rsidRDefault="00B6515F" w:rsidP="00165DC9">
      <w:pPr>
        <w:pStyle w:val="Ttulo5"/>
        <w:numPr>
          <w:ilvl w:val="0"/>
          <w:numId w:val="23"/>
        </w:numPr>
        <w:rPr>
          <w:color w:val="000000" w:themeColor="text1"/>
        </w:rPr>
      </w:pPr>
      <w:r w:rsidRPr="00D55286">
        <w:rPr>
          <w:color w:val="000000" w:themeColor="text1"/>
        </w:rPr>
        <w:t>La estabilidad relativa</w:t>
      </w:r>
    </w:p>
    <w:p w14:paraId="47369778" w14:textId="77777777" w:rsidR="00B6515F" w:rsidRPr="00D55286" w:rsidRDefault="00B6515F" w:rsidP="00B6515F">
      <w:pPr>
        <w:spacing w:line="360" w:lineRule="auto"/>
        <w:rPr>
          <w:rFonts w:cs="Times New Roman"/>
          <w:b/>
          <w:color w:val="000000" w:themeColor="text1"/>
        </w:rPr>
      </w:pPr>
    </w:p>
    <w:p w14:paraId="1937B4A9" w14:textId="6152BE9B" w:rsidR="00B6515F" w:rsidRPr="00D55286" w:rsidRDefault="007C5D00" w:rsidP="00B6515F">
      <w:pPr>
        <w:spacing w:line="360" w:lineRule="auto"/>
        <w:rPr>
          <w:rFonts w:cs="Times New Roman"/>
          <w:color w:val="000000" w:themeColor="text1"/>
        </w:rPr>
      </w:pPr>
      <w:r w:rsidRPr="00D55286">
        <w:rPr>
          <w:rFonts w:cs="Times New Roman"/>
          <w:color w:val="000000" w:themeColor="text1"/>
        </w:rPr>
        <w:t>Según</w:t>
      </w:r>
      <w:r w:rsidR="00B6515F" w:rsidRPr="00D55286">
        <w:rPr>
          <w:rFonts w:cs="Times New Roman"/>
          <w:color w:val="000000" w:themeColor="text1"/>
        </w:rPr>
        <w:t xml:space="preserve"> Mario de la Cueva la estabilidad relativa se produce “</w:t>
      </w:r>
      <w:r w:rsidR="000400A3" w:rsidRPr="00D55286">
        <w:rPr>
          <w:rFonts w:cs="Times New Roman"/>
          <w:i/>
          <w:color w:val="000000" w:themeColor="text1"/>
        </w:rPr>
        <w:t>C</w:t>
      </w:r>
      <w:r w:rsidR="00B6515F" w:rsidRPr="00D55286">
        <w:rPr>
          <w:rFonts w:cs="Times New Roman"/>
          <w:i/>
          <w:color w:val="000000" w:themeColor="text1"/>
        </w:rPr>
        <w:t>uando se autoriza al patrono, en grados variables, a disolver la relación de trabajo por un acto unilateral de su voluntad mediante el pago de una indemnización”</w:t>
      </w:r>
      <w:r w:rsidR="00B6515F" w:rsidRPr="00D55286">
        <w:rPr>
          <w:rStyle w:val="Refdenotaalpie"/>
          <w:rFonts w:cs="Times New Roman"/>
          <w:color w:val="000000" w:themeColor="text1"/>
        </w:rPr>
        <w:footnoteReference w:id="56"/>
      </w:r>
      <w:r w:rsidR="00B6515F" w:rsidRPr="00D55286">
        <w:rPr>
          <w:rFonts w:cs="Times New Roman"/>
          <w:color w:val="000000" w:themeColor="text1"/>
        </w:rPr>
        <w:t>.</w:t>
      </w:r>
      <w:r w:rsidR="004F03AC" w:rsidRPr="00D55286">
        <w:rPr>
          <w:rFonts w:cs="Times New Roman"/>
          <w:color w:val="000000" w:themeColor="text1"/>
        </w:rPr>
        <w:t xml:space="preserve"> </w:t>
      </w:r>
      <w:sdt>
        <w:sdtPr>
          <w:rPr>
            <w:rFonts w:cs="Times New Roman"/>
            <w:color w:val="000000" w:themeColor="text1"/>
          </w:rPr>
          <w:id w:val="724653986"/>
          <w:citation/>
        </w:sdtPr>
        <w:sdtEndPr/>
        <w:sdtContent>
          <w:r w:rsidR="008B7049">
            <w:rPr>
              <w:rFonts w:cs="Times New Roman"/>
              <w:color w:val="000000" w:themeColor="text1"/>
            </w:rPr>
            <w:fldChar w:fldCharType="begin"/>
          </w:r>
          <w:r w:rsidR="008B7049">
            <w:rPr>
              <w:rFonts w:cs="Times New Roman"/>
              <w:color w:val="000000" w:themeColor="text1"/>
              <w:lang w:val="es-ES"/>
            </w:rPr>
            <w:instrText xml:space="preserve"> CITATION Gui04 \l 3082 </w:instrText>
          </w:r>
          <w:r w:rsidR="008B7049">
            <w:rPr>
              <w:rFonts w:cs="Times New Roman"/>
              <w:color w:val="000000" w:themeColor="text1"/>
            </w:rPr>
            <w:fldChar w:fldCharType="separate"/>
          </w:r>
          <w:r w:rsidR="008B7049" w:rsidRPr="008B7049">
            <w:rPr>
              <w:rFonts w:cs="Times New Roman"/>
              <w:noProof/>
              <w:color w:val="000000" w:themeColor="text1"/>
              <w:lang w:val="es-ES"/>
            </w:rPr>
            <w:t>(Dominguez, 2004)</w:t>
          </w:r>
          <w:r w:rsidR="008B7049">
            <w:rPr>
              <w:rFonts w:cs="Times New Roman"/>
              <w:color w:val="000000" w:themeColor="text1"/>
            </w:rPr>
            <w:fldChar w:fldCharType="end"/>
          </w:r>
        </w:sdtContent>
      </w:sdt>
    </w:p>
    <w:p w14:paraId="69486479" w14:textId="77777777" w:rsidR="00B6515F" w:rsidRPr="00D55286" w:rsidRDefault="00B6515F" w:rsidP="00B6515F">
      <w:pPr>
        <w:spacing w:line="360" w:lineRule="auto"/>
        <w:rPr>
          <w:rFonts w:cs="Times New Roman"/>
          <w:color w:val="000000" w:themeColor="text1"/>
        </w:rPr>
      </w:pPr>
    </w:p>
    <w:p w14:paraId="48CBBA97" w14:textId="5C926F4A" w:rsidR="00B6515F" w:rsidRPr="00D55286" w:rsidRDefault="00B6515F" w:rsidP="00B6515F">
      <w:pPr>
        <w:spacing w:line="360" w:lineRule="auto"/>
        <w:rPr>
          <w:rFonts w:cs="Times New Roman"/>
          <w:i/>
          <w:color w:val="000000" w:themeColor="text1"/>
        </w:rPr>
      </w:pPr>
      <w:r w:rsidRPr="00D55286">
        <w:rPr>
          <w:rFonts w:cs="Times New Roman"/>
          <w:color w:val="000000" w:themeColor="text1"/>
        </w:rPr>
        <w:t>Así mismo</w:t>
      </w:r>
      <w:r w:rsidR="004F03AC" w:rsidRPr="00D55286">
        <w:rPr>
          <w:rFonts w:cs="Times New Roman"/>
          <w:color w:val="000000" w:themeColor="text1"/>
        </w:rPr>
        <w:t>,</w:t>
      </w:r>
      <w:r w:rsidRPr="00D55286">
        <w:rPr>
          <w:rFonts w:cs="Times New Roman"/>
          <w:color w:val="000000" w:themeColor="text1"/>
        </w:rPr>
        <w:t xml:space="preserve"> Guillermo </w:t>
      </w:r>
      <w:proofErr w:type="spellStart"/>
      <w:r w:rsidRPr="00D55286">
        <w:rPr>
          <w:rFonts w:cs="Times New Roman"/>
          <w:color w:val="000000" w:themeColor="text1"/>
        </w:rPr>
        <w:t>Unzaga</w:t>
      </w:r>
      <w:proofErr w:type="spellEnd"/>
      <w:r w:rsidRPr="00D55286">
        <w:rPr>
          <w:rFonts w:cs="Times New Roman"/>
          <w:color w:val="000000" w:themeColor="text1"/>
        </w:rPr>
        <w:t xml:space="preserve"> </w:t>
      </w:r>
      <w:r w:rsidR="007C5D00" w:rsidRPr="00D55286">
        <w:rPr>
          <w:rFonts w:cs="Times New Roman"/>
          <w:color w:val="000000" w:themeColor="text1"/>
        </w:rPr>
        <w:t>Domínguez</w:t>
      </w:r>
      <w:r w:rsidRPr="00D55286">
        <w:rPr>
          <w:rFonts w:cs="Times New Roman"/>
          <w:color w:val="000000" w:themeColor="text1"/>
        </w:rPr>
        <w:t xml:space="preserve"> sostiene que </w:t>
      </w:r>
      <w:r w:rsidRPr="00D55286">
        <w:rPr>
          <w:rFonts w:cs="Times New Roman"/>
          <w:i/>
          <w:color w:val="000000" w:themeColor="text1"/>
        </w:rPr>
        <w:t>“La estabilidad relativa, en sí es una protección contra el despido y se configura en los restantes casos cuando no se llega a asegurar la reincorporación efectiva del empleado, sino el pago de una indemnización con carácter sancionatorio para el principal que prescinde sin causa del empleado”.</w:t>
      </w:r>
      <w:r w:rsidRPr="00D55286">
        <w:rPr>
          <w:rStyle w:val="Refdenotaalpie"/>
          <w:rFonts w:cs="Times New Roman"/>
          <w:i/>
          <w:color w:val="000000" w:themeColor="text1"/>
        </w:rPr>
        <w:footnoteReference w:id="57"/>
      </w:r>
      <w:sdt>
        <w:sdtPr>
          <w:rPr>
            <w:rFonts w:cs="Times New Roman"/>
            <w:i/>
            <w:color w:val="000000" w:themeColor="text1"/>
          </w:rPr>
          <w:id w:val="-17317674"/>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Gui04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(Dominguez, 2004)</w:t>
          </w:r>
          <w:r w:rsidR="008B7049">
            <w:rPr>
              <w:rFonts w:cs="Times New Roman"/>
              <w:i/>
              <w:color w:val="000000" w:themeColor="text1"/>
            </w:rPr>
            <w:fldChar w:fldCharType="end"/>
          </w:r>
        </w:sdtContent>
      </w:sdt>
    </w:p>
    <w:p w14:paraId="4BBCAC9A" w14:textId="77777777" w:rsidR="00B6515F" w:rsidRPr="00D55286" w:rsidRDefault="00B6515F" w:rsidP="00B6515F">
      <w:pPr>
        <w:spacing w:line="360" w:lineRule="auto"/>
        <w:rPr>
          <w:rFonts w:cs="Times New Roman"/>
          <w:color w:val="000000" w:themeColor="text1"/>
        </w:rPr>
      </w:pPr>
    </w:p>
    <w:p w14:paraId="42EC7050" w14:textId="2800ADFB" w:rsidR="00B356E5" w:rsidRPr="00D55286" w:rsidRDefault="007C5D00" w:rsidP="00B6515F">
      <w:pPr>
        <w:spacing w:line="360" w:lineRule="auto"/>
        <w:rPr>
          <w:rFonts w:cs="Times New Roman"/>
          <w:color w:val="000000" w:themeColor="text1"/>
        </w:rPr>
      </w:pPr>
      <w:r w:rsidRPr="00D55286">
        <w:rPr>
          <w:rFonts w:cs="Times New Roman"/>
          <w:color w:val="000000" w:themeColor="text1"/>
        </w:rPr>
        <w:t xml:space="preserve">Por tanto, en la estabilidad relativa, </w:t>
      </w:r>
      <w:r w:rsidR="00B356E5" w:rsidRPr="00D55286">
        <w:rPr>
          <w:rFonts w:cs="Times New Roman"/>
          <w:color w:val="000000" w:themeColor="text1"/>
        </w:rPr>
        <w:t xml:space="preserve">el empleador da por terminada </w:t>
      </w:r>
      <w:r w:rsidR="00F94AC8" w:rsidRPr="00D55286">
        <w:rPr>
          <w:rFonts w:cs="Times New Roman"/>
          <w:color w:val="000000" w:themeColor="text1"/>
        </w:rPr>
        <w:t xml:space="preserve">la </w:t>
      </w:r>
      <w:r w:rsidR="00077A3B" w:rsidRPr="00D55286">
        <w:rPr>
          <w:rFonts w:cs="Times New Roman"/>
          <w:color w:val="000000" w:themeColor="text1"/>
        </w:rPr>
        <w:t>relación</w:t>
      </w:r>
      <w:r w:rsidR="00B356E5" w:rsidRPr="00D55286">
        <w:rPr>
          <w:rFonts w:cs="Times New Roman"/>
          <w:color w:val="000000" w:themeColor="text1"/>
        </w:rPr>
        <w:t xml:space="preserve"> laboral de manera unilateral y por esa razón la ley le impone el pago de indemnizaciones. </w:t>
      </w:r>
    </w:p>
    <w:p w14:paraId="3C44ADD5" w14:textId="77777777" w:rsidR="00A535A2" w:rsidRPr="00D55286" w:rsidRDefault="00A535A2" w:rsidP="00A535A2">
      <w:pPr>
        <w:spacing w:line="360" w:lineRule="auto"/>
        <w:rPr>
          <w:rFonts w:cs="Times New Roman"/>
          <w:color w:val="000000" w:themeColor="text1"/>
        </w:rPr>
      </w:pPr>
    </w:p>
    <w:p w14:paraId="05231DD2" w14:textId="0E03BA3E" w:rsidR="00077A3B" w:rsidRPr="00D55286" w:rsidRDefault="00C65776" w:rsidP="00165DC9">
      <w:pPr>
        <w:pStyle w:val="Ttulo3"/>
        <w:numPr>
          <w:ilvl w:val="0"/>
          <w:numId w:val="24"/>
        </w:numPr>
        <w:rPr>
          <w:color w:val="000000" w:themeColor="text1"/>
        </w:rPr>
      </w:pPr>
      <w:bookmarkStart w:id="23" w:name="_Toc396691917"/>
      <w:r w:rsidRPr="00D55286">
        <w:rPr>
          <w:color w:val="000000" w:themeColor="text1"/>
        </w:rPr>
        <w:lastRenderedPageBreak/>
        <w:t>El despido ineficaz en el Ecuador como forma de tutelar los derechos de la mujer trabajadora en estado de embarazo y</w:t>
      </w:r>
      <w:r w:rsidR="00B356E5" w:rsidRPr="00D55286">
        <w:rPr>
          <w:color w:val="000000" w:themeColor="text1"/>
        </w:rPr>
        <w:t xml:space="preserve"> el</w:t>
      </w:r>
      <w:r w:rsidR="004F03AC" w:rsidRPr="00D55286">
        <w:rPr>
          <w:color w:val="000000" w:themeColor="text1"/>
        </w:rPr>
        <w:t xml:space="preserve"> de los dirigentes sindicales</w:t>
      </w:r>
      <w:bookmarkEnd w:id="23"/>
      <w:r w:rsidRPr="00D55286">
        <w:rPr>
          <w:color w:val="000000" w:themeColor="text1"/>
        </w:rPr>
        <w:t xml:space="preserve"> </w:t>
      </w:r>
    </w:p>
    <w:p w14:paraId="5172256B" w14:textId="77777777" w:rsidR="009608FA" w:rsidRPr="00D55286" w:rsidRDefault="009608FA" w:rsidP="009608FA">
      <w:pPr>
        <w:pStyle w:val="Prrafodelista"/>
        <w:spacing w:line="360" w:lineRule="auto"/>
        <w:rPr>
          <w:rFonts w:cs="Times New Roman"/>
          <w:b/>
          <w:color w:val="000000" w:themeColor="text1"/>
        </w:rPr>
      </w:pPr>
    </w:p>
    <w:p w14:paraId="726B0721" w14:textId="40E8B000" w:rsidR="00D60325" w:rsidRPr="00D55286" w:rsidRDefault="009608FA" w:rsidP="00165DC9">
      <w:pPr>
        <w:pStyle w:val="Ttulo4"/>
        <w:numPr>
          <w:ilvl w:val="0"/>
          <w:numId w:val="25"/>
        </w:numPr>
        <w:rPr>
          <w:color w:val="000000" w:themeColor="text1"/>
        </w:rPr>
      </w:pPr>
      <w:r w:rsidRPr="00D55286">
        <w:rPr>
          <w:color w:val="000000" w:themeColor="text1"/>
        </w:rPr>
        <w:t>Algunos antecedentes</w:t>
      </w:r>
    </w:p>
    <w:p w14:paraId="2A97C8E8" w14:textId="77777777" w:rsidR="009608FA" w:rsidRPr="00D55286" w:rsidRDefault="009608FA" w:rsidP="009608FA">
      <w:pPr>
        <w:pStyle w:val="Prrafodelista"/>
        <w:spacing w:line="360" w:lineRule="auto"/>
        <w:rPr>
          <w:rFonts w:cs="Times New Roman"/>
          <w:b/>
          <w:color w:val="000000" w:themeColor="text1"/>
        </w:rPr>
      </w:pPr>
    </w:p>
    <w:p w14:paraId="0A87A61A" w14:textId="34A80935" w:rsidR="00072153" w:rsidRPr="00D55286" w:rsidRDefault="006D3A73" w:rsidP="00D60325">
      <w:pPr>
        <w:spacing w:line="360" w:lineRule="auto"/>
        <w:rPr>
          <w:rFonts w:cs="Times New Roman"/>
          <w:i/>
          <w:color w:val="000000" w:themeColor="text1"/>
        </w:rPr>
      </w:pPr>
      <w:r w:rsidRPr="00D55286">
        <w:rPr>
          <w:rFonts w:cs="Times New Roman"/>
          <w:color w:val="000000" w:themeColor="text1"/>
        </w:rPr>
        <w:t>El</w:t>
      </w:r>
      <w:r w:rsidR="00F352E3" w:rsidRPr="00D55286">
        <w:rPr>
          <w:rFonts w:cs="Times New Roman"/>
          <w:color w:val="000000" w:themeColor="text1"/>
        </w:rPr>
        <w:t xml:space="preserve"> primer Código del Trabajo </w:t>
      </w:r>
      <w:r w:rsidR="00950C71" w:rsidRPr="00D55286">
        <w:rPr>
          <w:rFonts w:cs="Times New Roman"/>
          <w:color w:val="000000" w:themeColor="text1"/>
        </w:rPr>
        <w:t xml:space="preserve">entró en vigencia </w:t>
      </w:r>
      <w:r w:rsidR="00F352E3" w:rsidRPr="00D55286">
        <w:rPr>
          <w:rFonts w:cs="Times New Roman"/>
          <w:color w:val="000000" w:themeColor="text1"/>
        </w:rPr>
        <w:t>el 18 de noviembre de 1938</w:t>
      </w:r>
      <w:r w:rsidR="00950C71" w:rsidRPr="00D55286">
        <w:rPr>
          <w:rFonts w:cs="Times New Roman"/>
          <w:color w:val="000000" w:themeColor="text1"/>
        </w:rPr>
        <w:t>. Su publicación se realizó</w:t>
      </w:r>
      <w:r w:rsidR="00950C71" w:rsidRPr="00D55286">
        <w:rPr>
          <w:rFonts w:cs="Times New Roman"/>
          <w:i/>
          <w:color w:val="000000" w:themeColor="text1"/>
        </w:rPr>
        <w:t xml:space="preserve"> “En</w:t>
      </w:r>
      <w:r w:rsidR="00F352E3" w:rsidRPr="00D55286">
        <w:rPr>
          <w:rFonts w:cs="Times New Roman"/>
          <w:i/>
          <w:color w:val="000000" w:themeColor="text1"/>
        </w:rPr>
        <w:t xml:space="preserve"> un solo documento, </w:t>
      </w:r>
      <w:r w:rsidR="00950C71" w:rsidRPr="00D55286">
        <w:rPr>
          <w:rFonts w:cs="Times New Roman"/>
          <w:i/>
          <w:color w:val="000000" w:themeColor="text1"/>
        </w:rPr>
        <w:t xml:space="preserve">en los </w:t>
      </w:r>
      <w:r w:rsidR="00F352E3" w:rsidRPr="00D55286">
        <w:rPr>
          <w:rFonts w:cs="Times New Roman"/>
          <w:i/>
          <w:color w:val="000000" w:themeColor="text1"/>
        </w:rPr>
        <w:t>Registros</w:t>
      </w:r>
      <w:r w:rsidR="00950C71" w:rsidRPr="00D55286">
        <w:rPr>
          <w:rFonts w:cs="Times New Roman"/>
          <w:i/>
          <w:color w:val="000000" w:themeColor="text1"/>
        </w:rPr>
        <w:t xml:space="preserve"> Oficiales numerados del 78 al 8</w:t>
      </w:r>
      <w:r w:rsidR="00F352E3" w:rsidRPr="00D55286">
        <w:rPr>
          <w:rFonts w:cs="Times New Roman"/>
          <w:i/>
          <w:color w:val="000000" w:themeColor="text1"/>
        </w:rPr>
        <w:t xml:space="preserve">1, de los días 14 al 17 de </w:t>
      </w:r>
      <w:proofErr w:type="gramStart"/>
      <w:r w:rsidR="00F352E3" w:rsidRPr="00D55286">
        <w:rPr>
          <w:rFonts w:cs="Times New Roman"/>
          <w:i/>
          <w:color w:val="000000" w:themeColor="text1"/>
        </w:rPr>
        <w:t>Noviembre</w:t>
      </w:r>
      <w:proofErr w:type="gramEnd"/>
      <w:r w:rsidR="00F352E3" w:rsidRPr="00D55286">
        <w:rPr>
          <w:rFonts w:cs="Times New Roman"/>
          <w:i/>
          <w:color w:val="000000" w:themeColor="text1"/>
        </w:rPr>
        <w:t xml:space="preserve"> de 1938”</w:t>
      </w:r>
      <w:r w:rsidR="00950C71" w:rsidRPr="00D55286">
        <w:rPr>
          <w:rStyle w:val="Refdenotaalpie"/>
          <w:rFonts w:cs="Times New Roman"/>
          <w:i/>
          <w:color w:val="000000" w:themeColor="text1"/>
        </w:rPr>
        <w:footnoteReference w:id="58"/>
      </w:r>
      <w:r w:rsidR="00072153" w:rsidRPr="00D55286">
        <w:rPr>
          <w:rFonts w:cs="Times New Roman"/>
          <w:i/>
          <w:color w:val="000000" w:themeColor="text1"/>
        </w:rPr>
        <w:t>.</w:t>
      </w:r>
      <w:sdt>
        <w:sdtPr>
          <w:rPr>
            <w:rFonts w:cs="Times New Roman"/>
            <w:i/>
            <w:color w:val="000000" w:themeColor="text1"/>
          </w:rPr>
          <w:id w:val="-2123446127"/>
          <w:citation/>
        </w:sdtPr>
        <w:sdtEndPr/>
        <w:sdtContent>
          <w:r w:rsidR="008B7049">
            <w:rPr>
              <w:rFonts w:cs="Times New Roman"/>
              <w:i/>
              <w:color w:val="000000" w:themeColor="text1"/>
            </w:rPr>
            <w:fldChar w:fldCharType="begin"/>
          </w:r>
          <w:r w:rsidR="008B7049">
            <w:rPr>
              <w:rFonts w:cs="Times New Roman"/>
              <w:i/>
              <w:color w:val="000000" w:themeColor="text1"/>
              <w:lang w:val="es-ES"/>
            </w:rPr>
            <w:instrText xml:space="preserve"> CITATION Sab13 \l 3082 </w:instrText>
          </w:r>
          <w:r w:rsidR="008B7049">
            <w:rPr>
              <w:rFonts w:cs="Times New Roman"/>
              <w:i/>
              <w:color w:val="000000" w:themeColor="text1"/>
            </w:rPr>
            <w:fldChar w:fldCharType="separate"/>
          </w:r>
          <w:r w:rsidR="008B7049">
            <w:rPr>
              <w:rFonts w:cs="Times New Roman"/>
              <w:i/>
              <w:noProof/>
              <w:color w:val="000000" w:themeColor="text1"/>
              <w:lang w:val="es-ES"/>
            </w:rPr>
            <w:t xml:space="preserve"> </w:t>
          </w:r>
          <w:r w:rsidR="008B7049" w:rsidRPr="008B7049">
            <w:rPr>
              <w:rFonts w:cs="Times New Roman"/>
              <w:noProof/>
              <w:color w:val="000000" w:themeColor="text1"/>
              <w:lang w:val="es-ES"/>
            </w:rPr>
            <w:t>(M., 2013)</w:t>
          </w:r>
          <w:r w:rsidR="008B7049">
            <w:rPr>
              <w:rFonts w:cs="Times New Roman"/>
              <w:i/>
              <w:color w:val="000000" w:themeColor="text1"/>
            </w:rPr>
            <w:fldChar w:fldCharType="end"/>
          </w:r>
        </w:sdtContent>
      </w:sdt>
    </w:p>
    <w:p w14:paraId="77D3484F" w14:textId="77777777" w:rsidR="00072153" w:rsidRPr="00D55286" w:rsidRDefault="00072153" w:rsidP="00D60325">
      <w:pPr>
        <w:spacing w:line="360" w:lineRule="auto"/>
        <w:rPr>
          <w:rFonts w:cs="Times New Roman"/>
          <w:i/>
          <w:color w:val="000000" w:themeColor="text1"/>
        </w:rPr>
      </w:pPr>
    </w:p>
    <w:p w14:paraId="4B994B5E" w14:textId="2D0634BD" w:rsidR="0067300A" w:rsidRPr="00D55286" w:rsidRDefault="00072153" w:rsidP="00D60325">
      <w:pPr>
        <w:spacing w:line="360" w:lineRule="auto"/>
        <w:rPr>
          <w:rFonts w:cs="Times New Roman"/>
          <w:color w:val="000000" w:themeColor="text1"/>
        </w:rPr>
      </w:pPr>
      <w:r w:rsidRPr="00D55286">
        <w:rPr>
          <w:rFonts w:cs="Times New Roman"/>
          <w:color w:val="000000" w:themeColor="text1"/>
        </w:rPr>
        <w:t>E</w:t>
      </w:r>
      <w:r w:rsidR="00950C71" w:rsidRPr="00D55286">
        <w:rPr>
          <w:rFonts w:cs="Times New Roman"/>
          <w:color w:val="000000" w:themeColor="text1"/>
        </w:rPr>
        <w:t xml:space="preserve">n este Código </w:t>
      </w:r>
      <w:r w:rsidR="004F03AC" w:rsidRPr="00D55286">
        <w:rPr>
          <w:rFonts w:cs="Times New Roman"/>
          <w:color w:val="000000" w:themeColor="text1"/>
        </w:rPr>
        <w:t xml:space="preserve">en el artículo 91 </w:t>
      </w:r>
      <w:r w:rsidR="00950C71" w:rsidRPr="00D55286">
        <w:rPr>
          <w:rFonts w:cs="Times New Roman"/>
          <w:color w:val="000000" w:themeColor="text1"/>
        </w:rPr>
        <w:t>se tuteló</w:t>
      </w:r>
      <w:r w:rsidR="00F352E3" w:rsidRPr="00D55286">
        <w:rPr>
          <w:rFonts w:cs="Times New Roman"/>
          <w:color w:val="000000" w:themeColor="text1"/>
        </w:rPr>
        <w:t xml:space="preserve"> </w:t>
      </w:r>
      <w:r w:rsidR="00AB79AD" w:rsidRPr="00D55286">
        <w:rPr>
          <w:rFonts w:cs="Times New Roman"/>
          <w:color w:val="000000" w:themeColor="text1"/>
        </w:rPr>
        <w:t>a la mujer trabajadora en estado de emb</w:t>
      </w:r>
      <w:r w:rsidR="004F03AC" w:rsidRPr="00D55286">
        <w:rPr>
          <w:rFonts w:cs="Times New Roman"/>
          <w:color w:val="000000" w:themeColor="text1"/>
        </w:rPr>
        <w:t xml:space="preserve">arazo y </w:t>
      </w:r>
      <w:r w:rsidR="005A2B38" w:rsidRPr="00D55286">
        <w:rPr>
          <w:rFonts w:cs="Times New Roman"/>
          <w:color w:val="000000" w:themeColor="text1"/>
        </w:rPr>
        <w:t>de manera categórica</w:t>
      </w:r>
      <w:r w:rsidR="004F03AC" w:rsidRPr="00D55286">
        <w:rPr>
          <w:rFonts w:cs="Times New Roman"/>
          <w:color w:val="000000" w:themeColor="text1"/>
        </w:rPr>
        <w:t xml:space="preserve"> se expresó:</w:t>
      </w:r>
      <w:r w:rsidR="0067300A" w:rsidRPr="00D55286">
        <w:rPr>
          <w:rFonts w:cs="Times New Roman"/>
          <w:i/>
          <w:color w:val="000000" w:themeColor="text1"/>
        </w:rPr>
        <w:t xml:space="preserve"> “No podrá despedirse a ninguna mujer por motivo del embarazo…”; </w:t>
      </w:r>
      <w:r w:rsidR="005A2B38" w:rsidRPr="00D55286">
        <w:rPr>
          <w:rFonts w:cs="Times New Roman"/>
          <w:color w:val="000000" w:themeColor="text1"/>
        </w:rPr>
        <w:t>en tanto que</w:t>
      </w:r>
      <w:r w:rsidR="0067300A" w:rsidRPr="00D55286">
        <w:rPr>
          <w:rFonts w:cs="Times New Roman"/>
          <w:color w:val="000000" w:themeColor="text1"/>
        </w:rPr>
        <w:t xml:space="preserve">, </w:t>
      </w:r>
      <w:r w:rsidR="004F03AC" w:rsidRPr="00D55286">
        <w:rPr>
          <w:rFonts w:cs="Times New Roman"/>
          <w:color w:val="000000" w:themeColor="text1"/>
        </w:rPr>
        <w:t>e</w:t>
      </w:r>
      <w:r w:rsidR="0067300A" w:rsidRPr="00D55286">
        <w:rPr>
          <w:rFonts w:cs="Times New Roman"/>
          <w:color w:val="000000" w:themeColor="text1"/>
        </w:rPr>
        <w:t xml:space="preserve">n el artículo 91 de el mismo Código de Trabajo de 1938 se reguló: </w:t>
      </w:r>
    </w:p>
    <w:p w14:paraId="4E8D17D7" w14:textId="77777777" w:rsidR="0067300A" w:rsidRPr="00D55286" w:rsidRDefault="0067300A" w:rsidP="00D60325">
      <w:pPr>
        <w:spacing w:line="360" w:lineRule="auto"/>
        <w:rPr>
          <w:rFonts w:cs="Times New Roman"/>
          <w:color w:val="000000" w:themeColor="text1"/>
        </w:rPr>
      </w:pPr>
    </w:p>
    <w:p w14:paraId="2B70AABC" w14:textId="391847C6" w:rsidR="0067300A" w:rsidRPr="00D55286" w:rsidRDefault="0067300A" w:rsidP="004F03AC">
      <w:pPr>
        <w:ind w:left="709" w:right="701"/>
        <w:rPr>
          <w:rFonts w:cs="Times New Roman"/>
          <w:color w:val="000000" w:themeColor="text1"/>
        </w:rPr>
      </w:pPr>
      <w:r w:rsidRPr="00D55286">
        <w:rPr>
          <w:rFonts w:cs="Times New Roman"/>
          <w:color w:val="000000" w:themeColor="text1"/>
        </w:rPr>
        <w:t>En caso de que una mujer permanezca ausente de su trabajo hasta por cuatro meses a consecuencia de enfermedad que, según certificado médico, deba su origen a su embarazo o parto y la incapacite para trabajar, no se podrá despedirla por ese motivo, pero no habrá lugar al pago del 75% del salario por el tiempo que exceda de las seis semanas fijadas en el artículo 91.</w:t>
      </w:r>
      <w:r w:rsidR="008B7049">
        <w:rPr>
          <w:rStyle w:val="Refdenotaalpie"/>
          <w:rFonts w:cs="Times New Roman"/>
          <w:color w:val="000000" w:themeColor="text1"/>
        </w:rPr>
        <w:footnoteReference w:id="59"/>
      </w:r>
      <w:sdt>
        <w:sdtPr>
          <w:rPr>
            <w:rFonts w:cs="Times New Roman"/>
            <w:color w:val="000000" w:themeColor="text1"/>
          </w:rPr>
          <w:id w:val="437416032"/>
          <w:citation/>
        </w:sdtPr>
        <w:sdtEndPr/>
        <w:sdtContent>
          <w:r w:rsidR="008B7049">
            <w:rPr>
              <w:rFonts w:cs="Times New Roman"/>
              <w:color w:val="000000" w:themeColor="text1"/>
            </w:rPr>
            <w:fldChar w:fldCharType="begin"/>
          </w:r>
          <w:r w:rsidR="008B7049">
            <w:rPr>
              <w:rFonts w:cs="Times New Roman"/>
              <w:color w:val="000000" w:themeColor="text1"/>
              <w:lang w:val="es-ES"/>
            </w:rPr>
            <w:instrText xml:space="preserve"> CITATION Cód \l 3082 </w:instrText>
          </w:r>
          <w:r w:rsidR="008B7049">
            <w:rPr>
              <w:rFonts w:cs="Times New Roman"/>
              <w:color w:val="000000" w:themeColor="text1"/>
            </w:rPr>
            <w:fldChar w:fldCharType="separate"/>
          </w:r>
          <w:r w:rsidR="008B7049">
            <w:rPr>
              <w:rFonts w:cs="Times New Roman"/>
              <w:noProof/>
              <w:color w:val="000000" w:themeColor="text1"/>
              <w:lang w:val="es-ES"/>
            </w:rPr>
            <w:t xml:space="preserve"> </w:t>
          </w:r>
          <w:r w:rsidR="008B7049" w:rsidRPr="008B7049">
            <w:rPr>
              <w:rFonts w:cs="Times New Roman"/>
              <w:noProof/>
              <w:color w:val="000000" w:themeColor="text1"/>
              <w:lang w:val="es-ES"/>
            </w:rPr>
            <w:t>(Código de Trabajo de 1938)</w:t>
          </w:r>
          <w:r w:rsidR="008B7049">
            <w:rPr>
              <w:rFonts w:cs="Times New Roman"/>
              <w:color w:val="000000" w:themeColor="text1"/>
            </w:rPr>
            <w:fldChar w:fldCharType="end"/>
          </w:r>
        </w:sdtContent>
      </w:sdt>
    </w:p>
    <w:p w14:paraId="128572DF" w14:textId="77777777" w:rsidR="007B4B8D" w:rsidRPr="00D55286" w:rsidRDefault="007B4B8D" w:rsidP="00D60325">
      <w:pPr>
        <w:spacing w:line="360" w:lineRule="auto"/>
        <w:rPr>
          <w:rFonts w:cs="Times New Roman"/>
          <w:i/>
          <w:color w:val="000000" w:themeColor="text1"/>
        </w:rPr>
      </w:pPr>
    </w:p>
    <w:p w14:paraId="558A8108" w14:textId="4A11BA62" w:rsidR="00AB79AD" w:rsidRPr="00D55286" w:rsidRDefault="007B4B8D" w:rsidP="007B4B8D">
      <w:pPr>
        <w:spacing w:line="360" w:lineRule="auto"/>
        <w:rPr>
          <w:rFonts w:cs="Times New Roman"/>
          <w:color w:val="000000" w:themeColor="text1"/>
        </w:rPr>
      </w:pPr>
      <w:r w:rsidRPr="00D55286">
        <w:rPr>
          <w:rFonts w:cs="Times New Roman"/>
          <w:color w:val="000000" w:themeColor="text1"/>
        </w:rPr>
        <w:t xml:space="preserve">Por tanto, en las normas citadas </w:t>
      </w:r>
      <w:r w:rsidR="004F03AC" w:rsidRPr="00D55286">
        <w:rPr>
          <w:rFonts w:cs="Times New Roman"/>
          <w:color w:val="000000" w:themeColor="text1"/>
        </w:rPr>
        <w:t xml:space="preserve">del Código de 1938 </w:t>
      </w:r>
      <w:r w:rsidRPr="00D55286">
        <w:rPr>
          <w:rFonts w:cs="Times New Roman"/>
          <w:color w:val="000000" w:themeColor="text1"/>
        </w:rPr>
        <w:t xml:space="preserve">con las particularidades que tienen cada una de ellas se prohíbe el despido de la mujer en estado de embarazo, pero no se establece ninguna sanción indemnizatoria, circunstancia que no puede ocurrir en el ámbito del derecho por cuanto la norma prohibitiva solo adquiere un carácter declarativo y nada más. </w:t>
      </w:r>
    </w:p>
    <w:p w14:paraId="178D61F9" w14:textId="77777777" w:rsidR="00C83787" w:rsidRPr="00D55286" w:rsidRDefault="00C83787" w:rsidP="00C83787">
      <w:pPr>
        <w:spacing w:line="360" w:lineRule="auto"/>
        <w:rPr>
          <w:rFonts w:cs="Times New Roman"/>
          <w:i/>
          <w:color w:val="000000" w:themeColor="text1"/>
        </w:rPr>
      </w:pPr>
    </w:p>
    <w:p w14:paraId="47AAE265" w14:textId="4E0B8EDF" w:rsidR="007A334C" w:rsidRPr="00D55286" w:rsidRDefault="004F03AC" w:rsidP="00C83787">
      <w:pPr>
        <w:spacing w:line="360" w:lineRule="auto"/>
        <w:rPr>
          <w:rFonts w:cs="Times New Roman"/>
          <w:color w:val="000000" w:themeColor="text1"/>
        </w:rPr>
      </w:pPr>
      <w:r w:rsidRPr="00D55286">
        <w:rPr>
          <w:rFonts w:cs="Times New Roman"/>
          <w:color w:val="000000" w:themeColor="text1"/>
        </w:rPr>
        <w:t>Observándose que en el primer</w:t>
      </w:r>
      <w:r w:rsidR="00C83787" w:rsidRPr="00D55286">
        <w:rPr>
          <w:rFonts w:cs="Times New Roman"/>
          <w:color w:val="000000" w:themeColor="text1"/>
        </w:rPr>
        <w:t xml:space="preserve"> Código del Trabajo de 1938</w:t>
      </w:r>
      <w:r w:rsidRPr="00D55286">
        <w:rPr>
          <w:rFonts w:cs="Times New Roman"/>
          <w:color w:val="000000" w:themeColor="text1"/>
        </w:rPr>
        <w:t>,</w:t>
      </w:r>
      <w:r w:rsidR="00C83787" w:rsidRPr="00D55286">
        <w:rPr>
          <w:rFonts w:cs="Times New Roman"/>
          <w:color w:val="000000" w:themeColor="text1"/>
        </w:rPr>
        <w:t xml:space="preserve"> existe prohibición de despedir a la mujer por </w:t>
      </w:r>
      <w:r w:rsidR="00C83787" w:rsidRPr="00D55286">
        <w:rPr>
          <w:rFonts w:cs="Times New Roman"/>
          <w:i/>
          <w:color w:val="000000" w:themeColor="text1"/>
        </w:rPr>
        <w:t>“motivo de embarazo”</w:t>
      </w:r>
      <w:r w:rsidR="007A334C" w:rsidRPr="00D55286">
        <w:rPr>
          <w:rFonts w:cs="Times New Roman"/>
          <w:color w:val="000000" w:themeColor="text1"/>
        </w:rPr>
        <w:t xml:space="preserve"> o que su ausencia tenga su origen en el embarazo o parto y esos hechos le incapaciten para el trabajo.</w:t>
      </w:r>
    </w:p>
    <w:p w14:paraId="4F4844D3" w14:textId="77777777" w:rsidR="007A334C" w:rsidRPr="00D55286" w:rsidRDefault="007A334C" w:rsidP="00C83787">
      <w:pPr>
        <w:spacing w:line="360" w:lineRule="auto"/>
        <w:rPr>
          <w:rFonts w:cs="Times New Roman"/>
          <w:color w:val="000000" w:themeColor="text1"/>
        </w:rPr>
      </w:pPr>
    </w:p>
    <w:p w14:paraId="01021F57" w14:textId="2C74D682" w:rsidR="007A334C" w:rsidRPr="00D55286" w:rsidRDefault="007A334C" w:rsidP="00C83787">
      <w:pPr>
        <w:spacing w:line="360" w:lineRule="auto"/>
        <w:rPr>
          <w:rFonts w:cs="Times New Roman"/>
          <w:color w:val="000000" w:themeColor="text1"/>
        </w:rPr>
      </w:pPr>
      <w:r w:rsidRPr="00D55286">
        <w:rPr>
          <w:rFonts w:cs="Times New Roman"/>
          <w:color w:val="000000" w:themeColor="text1"/>
        </w:rPr>
        <w:t>Pero si ello ocurre es decir se da el despido</w:t>
      </w:r>
      <w:r w:rsidR="004F03AC" w:rsidRPr="00D55286">
        <w:rPr>
          <w:rFonts w:cs="Times New Roman"/>
          <w:color w:val="000000" w:themeColor="text1"/>
        </w:rPr>
        <w:t>,</w:t>
      </w:r>
      <w:r w:rsidRPr="00D55286">
        <w:rPr>
          <w:rFonts w:cs="Times New Roman"/>
          <w:color w:val="000000" w:themeColor="text1"/>
        </w:rPr>
        <w:t xml:space="preserve"> este Código de Trabajo no proveyó efectos indemnizatorios con lo cual esta normativa no causo eficacia.</w:t>
      </w:r>
    </w:p>
    <w:p w14:paraId="40B7864E" w14:textId="77777777" w:rsidR="007A334C" w:rsidRPr="00D55286" w:rsidRDefault="007A334C" w:rsidP="00C83787">
      <w:pPr>
        <w:spacing w:line="360" w:lineRule="auto"/>
        <w:rPr>
          <w:rFonts w:cs="Times New Roman"/>
          <w:color w:val="000000" w:themeColor="text1"/>
        </w:rPr>
      </w:pPr>
    </w:p>
    <w:p w14:paraId="48A5E2C7" w14:textId="59D3A619" w:rsidR="00F03EB7" w:rsidRPr="00D55286" w:rsidRDefault="004F03AC" w:rsidP="00C83787">
      <w:pPr>
        <w:spacing w:line="360" w:lineRule="auto"/>
        <w:rPr>
          <w:rFonts w:cs="Times New Roman"/>
          <w:color w:val="000000" w:themeColor="text1"/>
        </w:rPr>
      </w:pPr>
      <w:r w:rsidRPr="00D55286">
        <w:rPr>
          <w:rFonts w:cs="Times New Roman"/>
          <w:color w:val="000000" w:themeColor="text1"/>
        </w:rPr>
        <w:t>Este Código del T</w:t>
      </w:r>
      <w:r w:rsidR="007A334C" w:rsidRPr="00D55286">
        <w:rPr>
          <w:rFonts w:cs="Times New Roman"/>
          <w:color w:val="000000" w:themeColor="text1"/>
        </w:rPr>
        <w:t>rabajo con relación al dirigente sindical no reguló ninguna prohibición expresa de despido intempestivo</w:t>
      </w:r>
      <w:r w:rsidR="007E15A4" w:rsidRPr="00D55286">
        <w:rPr>
          <w:rFonts w:cs="Times New Roman"/>
          <w:color w:val="000000" w:themeColor="text1"/>
        </w:rPr>
        <w:t>; en tanto que</w:t>
      </w:r>
      <w:r w:rsidRPr="00D55286">
        <w:rPr>
          <w:rFonts w:cs="Times New Roman"/>
          <w:color w:val="000000" w:themeColor="text1"/>
        </w:rPr>
        <w:t>,</w:t>
      </w:r>
      <w:r w:rsidR="007E15A4" w:rsidRPr="00D55286">
        <w:rPr>
          <w:rFonts w:cs="Times New Roman"/>
          <w:color w:val="000000" w:themeColor="text1"/>
        </w:rPr>
        <w:t xml:space="preserve"> </w:t>
      </w:r>
      <w:r w:rsidR="00F03EB7" w:rsidRPr="00D55286">
        <w:rPr>
          <w:rFonts w:cs="Times New Roman"/>
          <w:color w:val="000000" w:themeColor="text1"/>
        </w:rPr>
        <w:t>al regularse el desahucio en el Título I, Capítulo X, artículo 118 se estableció una prohibición al señalar:</w:t>
      </w:r>
    </w:p>
    <w:p w14:paraId="6E9A7EE0" w14:textId="77777777" w:rsidR="00F03EB7" w:rsidRPr="00D55286" w:rsidRDefault="00F03EB7" w:rsidP="00C83787">
      <w:pPr>
        <w:spacing w:line="360" w:lineRule="auto"/>
        <w:rPr>
          <w:rFonts w:cs="Times New Roman"/>
          <w:i/>
          <w:color w:val="000000" w:themeColor="text1"/>
        </w:rPr>
      </w:pPr>
    </w:p>
    <w:p w14:paraId="72EE4766" w14:textId="4D925FF8" w:rsidR="004F03AC" w:rsidRPr="00D55286" w:rsidRDefault="00F03EB7" w:rsidP="00C83787">
      <w:pPr>
        <w:spacing w:line="360" w:lineRule="auto"/>
        <w:rPr>
          <w:rFonts w:cs="Times New Roman"/>
          <w:i/>
          <w:color w:val="000000" w:themeColor="text1"/>
        </w:rPr>
      </w:pPr>
      <w:r w:rsidRPr="00D55286">
        <w:rPr>
          <w:rFonts w:cs="Times New Roman"/>
          <w:i/>
          <w:color w:val="000000" w:themeColor="text1"/>
        </w:rPr>
        <w:t>“El patrono tampoco podrá desahuciar al trabajador miembro de la Directiva de Comité de empresa o de cualquiera otra Organización de Trabajado</w:t>
      </w:r>
      <w:r w:rsidR="004F03AC" w:rsidRPr="00D55286">
        <w:rPr>
          <w:rFonts w:cs="Times New Roman"/>
          <w:i/>
          <w:color w:val="000000" w:themeColor="text1"/>
        </w:rPr>
        <w:t>res. Si lo hiciere, indemnizará</w:t>
      </w:r>
      <w:r w:rsidRPr="00D55286">
        <w:rPr>
          <w:rFonts w:cs="Times New Roman"/>
          <w:i/>
          <w:color w:val="000000" w:themeColor="text1"/>
        </w:rPr>
        <w:t xml:space="preserve"> al trabajador con la cantidad equivalente al salario de un año…”.</w:t>
      </w:r>
      <w:r w:rsidR="004F03AC" w:rsidRPr="00D55286">
        <w:rPr>
          <w:rFonts w:cs="Times New Roman"/>
          <w:b/>
          <w:i/>
          <w:color w:val="000000" w:themeColor="text1"/>
        </w:rPr>
        <w:t xml:space="preserve"> </w:t>
      </w:r>
      <w:r w:rsidR="008B7049">
        <w:rPr>
          <w:rStyle w:val="Refdenotaalpie"/>
          <w:rFonts w:cs="Times New Roman"/>
          <w:b/>
          <w:i/>
          <w:color w:val="000000" w:themeColor="text1"/>
        </w:rPr>
        <w:footnoteReference w:id="60"/>
      </w:r>
      <w:sdt>
        <w:sdtPr>
          <w:rPr>
            <w:rFonts w:cs="Times New Roman"/>
            <w:b/>
            <w:i/>
            <w:color w:val="000000" w:themeColor="text1"/>
          </w:rPr>
          <w:id w:val="-868689706"/>
          <w:citation/>
        </w:sdtPr>
        <w:sdtEndPr/>
        <w:sdtContent>
          <w:r w:rsidR="008B7049">
            <w:rPr>
              <w:rFonts w:cs="Times New Roman"/>
              <w:b/>
              <w:i/>
              <w:color w:val="000000" w:themeColor="text1"/>
            </w:rPr>
            <w:fldChar w:fldCharType="begin"/>
          </w:r>
          <w:r w:rsidR="008B7049">
            <w:rPr>
              <w:rFonts w:cs="Times New Roman"/>
              <w:b/>
              <w:i/>
              <w:color w:val="000000" w:themeColor="text1"/>
              <w:lang w:val="es-ES"/>
            </w:rPr>
            <w:instrText xml:space="preserve"> CITATION Cód \l 3082 </w:instrText>
          </w:r>
          <w:r w:rsidR="008B7049">
            <w:rPr>
              <w:rFonts w:cs="Times New Roman"/>
              <w:b/>
              <w:i/>
              <w:color w:val="000000" w:themeColor="text1"/>
            </w:rPr>
            <w:fldChar w:fldCharType="separate"/>
          </w:r>
          <w:r w:rsidR="008B7049">
            <w:rPr>
              <w:rFonts w:cs="Times New Roman"/>
              <w:b/>
              <w:i/>
              <w:noProof/>
              <w:color w:val="000000" w:themeColor="text1"/>
              <w:lang w:val="es-ES"/>
            </w:rPr>
            <w:t xml:space="preserve"> </w:t>
          </w:r>
          <w:r w:rsidR="008B7049" w:rsidRPr="008B7049">
            <w:rPr>
              <w:rFonts w:cs="Times New Roman"/>
              <w:noProof/>
              <w:color w:val="000000" w:themeColor="text1"/>
              <w:lang w:val="es-ES"/>
            </w:rPr>
            <w:t>(Código de Trabajo de 1938)</w:t>
          </w:r>
          <w:r w:rsidR="008B7049">
            <w:rPr>
              <w:rFonts w:cs="Times New Roman"/>
              <w:b/>
              <w:i/>
              <w:color w:val="000000" w:themeColor="text1"/>
            </w:rPr>
            <w:fldChar w:fldCharType="end"/>
          </w:r>
        </w:sdtContent>
      </w:sdt>
    </w:p>
    <w:p w14:paraId="7B41676F" w14:textId="77777777" w:rsidR="00F03EB7" w:rsidRPr="00D55286" w:rsidRDefault="00F03EB7" w:rsidP="00C83787">
      <w:pPr>
        <w:spacing w:line="360" w:lineRule="auto"/>
        <w:rPr>
          <w:rFonts w:cs="Times New Roman"/>
          <w:color w:val="000000" w:themeColor="text1"/>
        </w:rPr>
      </w:pPr>
    </w:p>
    <w:p w14:paraId="0541E8B6" w14:textId="1D979B26" w:rsidR="00F03EB7" w:rsidRPr="00D55286" w:rsidRDefault="00F03EB7" w:rsidP="00C83787">
      <w:pPr>
        <w:spacing w:line="360" w:lineRule="auto"/>
        <w:rPr>
          <w:rFonts w:cs="Times New Roman"/>
          <w:color w:val="000000" w:themeColor="text1"/>
        </w:rPr>
      </w:pPr>
      <w:r w:rsidRPr="00D55286">
        <w:rPr>
          <w:rFonts w:cs="Times New Roman"/>
          <w:color w:val="000000" w:themeColor="text1"/>
        </w:rPr>
        <w:t>Lo que pone en evidencia que en el caso del dirigente sindical el primer Código de Trabajo prohibió el despido intempestivo de éste y de ocurrir aquello</w:t>
      </w:r>
      <w:r w:rsidR="004F03AC" w:rsidRPr="00D55286">
        <w:rPr>
          <w:rFonts w:cs="Times New Roman"/>
          <w:color w:val="000000" w:themeColor="text1"/>
        </w:rPr>
        <w:t>,</w:t>
      </w:r>
      <w:r w:rsidRPr="00D55286">
        <w:rPr>
          <w:rFonts w:cs="Times New Roman"/>
          <w:color w:val="000000" w:themeColor="text1"/>
        </w:rPr>
        <w:t xml:space="preserve"> dispuso el pago de la indemnización de un año de salarios.</w:t>
      </w:r>
    </w:p>
    <w:p w14:paraId="2A43F03A" w14:textId="77777777" w:rsidR="009905AF" w:rsidRPr="00D55286" w:rsidRDefault="009905AF" w:rsidP="00C83787">
      <w:pPr>
        <w:spacing w:line="360" w:lineRule="auto"/>
        <w:rPr>
          <w:rFonts w:cs="Times New Roman"/>
          <w:color w:val="000000" w:themeColor="text1"/>
        </w:rPr>
      </w:pPr>
    </w:p>
    <w:p w14:paraId="0B63BCA3" w14:textId="405A57D2" w:rsidR="009905AF" w:rsidRPr="00D55286" w:rsidRDefault="009905AF" w:rsidP="00C83787">
      <w:pPr>
        <w:spacing w:line="360" w:lineRule="auto"/>
        <w:rPr>
          <w:rFonts w:cs="Times New Roman"/>
          <w:color w:val="000000" w:themeColor="text1"/>
        </w:rPr>
      </w:pPr>
      <w:r w:rsidRPr="00D55286">
        <w:rPr>
          <w:rFonts w:cs="Times New Roman"/>
          <w:color w:val="000000" w:themeColor="text1"/>
        </w:rPr>
        <w:t>Más adelante, en las codificaciones subsiguientes a</w:t>
      </w:r>
      <w:r w:rsidR="00CE0D34" w:rsidRPr="00D55286">
        <w:rPr>
          <w:rFonts w:cs="Times New Roman"/>
          <w:color w:val="000000" w:themeColor="text1"/>
        </w:rPr>
        <w:t xml:space="preserve"> el Código de Trabajo de</w:t>
      </w:r>
      <w:r w:rsidRPr="00D55286">
        <w:rPr>
          <w:rFonts w:cs="Times New Roman"/>
          <w:color w:val="000000" w:themeColor="text1"/>
        </w:rPr>
        <w:t xml:space="preserve"> 1938, </w:t>
      </w:r>
      <w:r w:rsidR="00CE0D34" w:rsidRPr="00D55286">
        <w:rPr>
          <w:rFonts w:cs="Times New Roman"/>
          <w:color w:val="000000" w:themeColor="text1"/>
        </w:rPr>
        <w:t xml:space="preserve">se </w:t>
      </w:r>
      <w:r w:rsidRPr="00D55286">
        <w:rPr>
          <w:rFonts w:cs="Times New Roman"/>
          <w:color w:val="000000" w:themeColor="text1"/>
        </w:rPr>
        <w:t xml:space="preserve">prohibió el desahucio y el despido </w:t>
      </w:r>
      <w:r w:rsidR="00CE0D34" w:rsidRPr="00D55286">
        <w:rPr>
          <w:rFonts w:cs="Times New Roman"/>
          <w:color w:val="000000" w:themeColor="text1"/>
        </w:rPr>
        <w:t xml:space="preserve">de la mujer trabajadora en estado de embarazo </w:t>
      </w:r>
      <w:r w:rsidR="002D1671" w:rsidRPr="00D55286">
        <w:rPr>
          <w:rFonts w:cs="Times New Roman"/>
          <w:color w:val="000000" w:themeColor="text1"/>
        </w:rPr>
        <w:t>así como el desahucio y el despido de los dirigentes sindicales.</w:t>
      </w:r>
    </w:p>
    <w:p w14:paraId="3174846F" w14:textId="77777777" w:rsidR="00A81149" w:rsidRPr="00D55286" w:rsidRDefault="00A81149" w:rsidP="00A535A2">
      <w:pPr>
        <w:spacing w:line="360" w:lineRule="auto"/>
        <w:rPr>
          <w:rFonts w:cs="Times New Roman"/>
          <w:color w:val="000000" w:themeColor="text1"/>
        </w:rPr>
      </w:pPr>
    </w:p>
    <w:p w14:paraId="071B467B" w14:textId="735F0BE6" w:rsidR="009608FA" w:rsidRPr="00D55286" w:rsidRDefault="009608FA" w:rsidP="00165DC9">
      <w:pPr>
        <w:pStyle w:val="Ttulo3"/>
        <w:numPr>
          <w:ilvl w:val="0"/>
          <w:numId w:val="26"/>
        </w:numPr>
        <w:rPr>
          <w:color w:val="000000" w:themeColor="text1"/>
        </w:rPr>
      </w:pPr>
      <w:bookmarkStart w:id="24" w:name="_Toc396691918"/>
      <w:r w:rsidRPr="00D55286">
        <w:rPr>
          <w:color w:val="000000" w:themeColor="text1"/>
        </w:rPr>
        <w:t>El despido ineficaz en el Ecuador como forma de tutelar los derechos de la mujer trabajadora en estado de embarazo</w:t>
      </w:r>
      <w:r w:rsidR="00030775" w:rsidRPr="00D55286">
        <w:rPr>
          <w:color w:val="000000" w:themeColor="text1"/>
        </w:rPr>
        <w:t xml:space="preserve"> y de los dirigentes sindicales</w:t>
      </w:r>
      <w:bookmarkEnd w:id="24"/>
      <w:r w:rsidRPr="00D55286">
        <w:rPr>
          <w:color w:val="000000" w:themeColor="text1"/>
        </w:rPr>
        <w:t xml:space="preserve"> </w:t>
      </w:r>
    </w:p>
    <w:p w14:paraId="2E71C1D4" w14:textId="5D259D95" w:rsidR="009608FA" w:rsidRPr="00D55286" w:rsidRDefault="009608FA" w:rsidP="00A535A2">
      <w:pPr>
        <w:spacing w:line="360" w:lineRule="auto"/>
        <w:rPr>
          <w:rFonts w:cs="Times New Roman"/>
          <w:color w:val="000000" w:themeColor="text1"/>
        </w:rPr>
      </w:pPr>
    </w:p>
    <w:p w14:paraId="53B9AD8D" w14:textId="2A354B52" w:rsidR="00EE4734" w:rsidRPr="00D55286" w:rsidRDefault="00EC1C6E" w:rsidP="00A535A2">
      <w:pPr>
        <w:spacing w:line="360" w:lineRule="auto"/>
        <w:rPr>
          <w:rFonts w:cs="Times New Roman"/>
          <w:color w:val="000000" w:themeColor="text1"/>
        </w:rPr>
      </w:pPr>
      <w:r w:rsidRPr="00D55286">
        <w:rPr>
          <w:rFonts w:cs="Times New Roman"/>
          <w:color w:val="000000" w:themeColor="text1"/>
        </w:rPr>
        <w:t>Al</w:t>
      </w:r>
      <w:r w:rsidR="00EE4734" w:rsidRPr="00D55286">
        <w:rPr>
          <w:rFonts w:cs="Times New Roman"/>
          <w:color w:val="000000" w:themeColor="text1"/>
        </w:rPr>
        <w:t xml:space="preserve"> promulgarse y publicarse la Ley Orgánica para la Justicia Laboral y el Reconocimi</w:t>
      </w:r>
      <w:r w:rsidR="002D1671" w:rsidRPr="00D55286">
        <w:rPr>
          <w:rFonts w:cs="Times New Roman"/>
          <w:color w:val="000000" w:themeColor="text1"/>
        </w:rPr>
        <w:t>ento del Trabajo en el Hogar, que en</w:t>
      </w:r>
      <w:r w:rsidR="00EE4734" w:rsidRPr="00D55286">
        <w:rPr>
          <w:rFonts w:cs="Times New Roman"/>
          <w:color w:val="000000" w:themeColor="text1"/>
        </w:rPr>
        <w:t xml:space="preserve"> un avance importante en la tutela de los derechos de las trabajadoras en estado de embarazo y de los dirigentes sindicales respondiendo a lo previsto en los artículos 3, 33, 34, 120 numeral 6, 284, 326, 328, 331, 332, 334 y 367 de la Constitución de la República del Ecuador </w:t>
      </w:r>
      <w:r w:rsidR="005A3815" w:rsidRPr="00D55286">
        <w:rPr>
          <w:rFonts w:cs="Times New Roman"/>
          <w:color w:val="000000" w:themeColor="text1"/>
        </w:rPr>
        <w:t xml:space="preserve">se estableció las siguientes regulaciones: </w:t>
      </w:r>
    </w:p>
    <w:p w14:paraId="3AB731EB" w14:textId="77777777" w:rsidR="005A3815" w:rsidRPr="00D55286" w:rsidRDefault="005A3815" w:rsidP="00A535A2">
      <w:pPr>
        <w:spacing w:line="360" w:lineRule="auto"/>
        <w:rPr>
          <w:rFonts w:cs="Times New Roman"/>
          <w:color w:val="000000" w:themeColor="text1"/>
        </w:rPr>
      </w:pPr>
    </w:p>
    <w:p w14:paraId="3E89E04F" w14:textId="5B44DCA8" w:rsidR="00634B2A" w:rsidRPr="00D55286" w:rsidRDefault="00634B2A" w:rsidP="00A535A2">
      <w:pPr>
        <w:spacing w:line="360" w:lineRule="auto"/>
        <w:rPr>
          <w:rFonts w:cs="Times New Roman"/>
          <w:color w:val="000000" w:themeColor="text1"/>
        </w:rPr>
      </w:pPr>
      <w:r w:rsidRPr="00D55286">
        <w:rPr>
          <w:rFonts w:cs="Times New Roman"/>
          <w:color w:val="000000" w:themeColor="text1"/>
        </w:rPr>
        <w:t>En el artículo 24 de la Ley Orgánica</w:t>
      </w:r>
      <w:r w:rsidR="002D1671" w:rsidRPr="00D55286">
        <w:rPr>
          <w:rFonts w:cs="Times New Roman"/>
          <w:color w:val="000000" w:themeColor="text1"/>
        </w:rPr>
        <w:t xml:space="preserve"> en referencia</w:t>
      </w:r>
      <w:r w:rsidRPr="00D55286">
        <w:rPr>
          <w:rFonts w:cs="Times New Roman"/>
          <w:color w:val="000000" w:themeColor="text1"/>
        </w:rPr>
        <w:t xml:space="preserve"> se introdujo una reforma al artículo 154 del Código de Trabajo al decir: </w:t>
      </w:r>
    </w:p>
    <w:p w14:paraId="25D95DF0" w14:textId="77777777" w:rsidR="00634B2A" w:rsidRPr="00D55286" w:rsidRDefault="00634B2A" w:rsidP="00A535A2">
      <w:pPr>
        <w:spacing w:line="360" w:lineRule="auto"/>
        <w:rPr>
          <w:rFonts w:cs="Times New Roman"/>
          <w:color w:val="000000" w:themeColor="text1"/>
        </w:rPr>
      </w:pPr>
    </w:p>
    <w:p w14:paraId="317901DB" w14:textId="0155FFD9" w:rsidR="00634B2A" w:rsidRPr="00D55286" w:rsidRDefault="00634B2A" w:rsidP="00634B2A">
      <w:pPr>
        <w:spacing w:line="360" w:lineRule="auto"/>
        <w:rPr>
          <w:rFonts w:cs="Times New Roman"/>
          <w:i/>
          <w:color w:val="000000" w:themeColor="text1"/>
        </w:rPr>
      </w:pPr>
      <w:r w:rsidRPr="00D55286">
        <w:rPr>
          <w:rFonts w:cs="Times New Roman"/>
          <w:i/>
          <w:color w:val="000000" w:themeColor="text1"/>
        </w:rPr>
        <w:t xml:space="preserve">1. En el tercer inciso del </w:t>
      </w:r>
      <w:r w:rsidR="002D1671" w:rsidRPr="00D55286">
        <w:rPr>
          <w:rFonts w:cs="Times New Roman"/>
          <w:i/>
          <w:color w:val="000000" w:themeColor="text1"/>
        </w:rPr>
        <w:t>Artículo</w:t>
      </w:r>
      <w:r w:rsidRPr="00D55286">
        <w:rPr>
          <w:rFonts w:cs="Times New Roman"/>
          <w:i/>
          <w:color w:val="000000" w:themeColor="text1"/>
        </w:rPr>
        <w:t xml:space="preserve"> 154, </w:t>
      </w:r>
      <w:r w:rsidR="002D1671" w:rsidRPr="00D55286">
        <w:rPr>
          <w:rFonts w:cs="Times New Roman"/>
          <w:i/>
          <w:color w:val="000000" w:themeColor="text1"/>
        </w:rPr>
        <w:t>elimínese</w:t>
      </w:r>
      <w:r w:rsidRPr="00D55286">
        <w:rPr>
          <w:rFonts w:cs="Times New Roman"/>
          <w:i/>
          <w:color w:val="000000" w:themeColor="text1"/>
        </w:rPr>
        <w:t xml:space="preserve"> la</w:t>
      </w:r>
      <w:r w:rsidR="002D1671" w:rsidRPr="00D55286">
        <w:rPr>
          <w:rFonts w:cs="Times New Roman"/>
          <w:i/>
          <w:color w:val="000000" w:themeColor="text1"/>
        </w:rPr>
        <w:t xml:space="preserve"> </w:t>
      </w:r>
      <w:r w:rsidRPr="00D55286">
        <w:rPr>
          <w:rFonts w:cs="Times New Roman"/>
          <w:i/>
          <w:color w:val="000000" w:themeColor="text1"/>
        </w:rPr>
        <w:t>frase: "ni de desahucio".</w:t>
      </w:r>
    </w:p>
    <w:p w14:paraId="0A48F991" w14:textId="51719F66" w:rsidR="00634B2A" w:rsidRPr="00D55286" w:rsidRDefault="009558AC" w:rsidP="00634B2A">
      <w:pPr>
        <w:spacing w:line="360" w:lineRule="auto"/>
        <w:rPr>
          <w:rFonts w:cs="Times New Roman"/>
          <w:i/>
          <w:color w:val="000000" w:themeColor="text1"/>
        </w:rPr>
      </w:pPr>
      <w:r w:rsidRPr="00D55286">
        <w:rPr>
          <w:rFonts w:cs="Times New Roman"/>
          <w:i/>
          <w:color w:val="000000" w:themeColor="text1"/>
        </w:rPr>
        <w:lastRenderedPageBreak/>
        <w:t>2. Deróguese el último inciso.</w:t>
      </w:r>
      <w:r w:rsidR="008B7049">
        <w:rPr>
          <w:rStyle w:val="Refdenotaalpie"/>
          <w:rFonts w:cs="Times New Roman"/>
          <w:i/>
          <w:color w:val="000000" w:themeColor="text1"/>
        </w:rPr>
        <w:footnoteReference w:id="61"/>
      </w:r>
      <w:sdt>
        <w:sdtPr>
          <w:rPr>
            <w:rFonts w:cs="Times New Roman"/>
            <w:i/>
            <w:color w:val="000000" w:themeColor="text1"/>
          </w:rPr>
          <w:id w:val="-58484336"/>
          <w:citation/>
        </w:sdtPr>
        <w:sdtEndPr/>
        <w:sdtContent>
          <w:r w:rsidR="000A3D70">
            <w:rPr>
              <w:rFonts w:cs="Times New Roman"/>
              <w:i/>
              <w:color w:val="000000" w:themeColor="text1"/>
            </w:rPr>
            <w:fldChar w:fldCharType="begin"/>
          </w:r>
          <w:r w:rsidR="000A3D70">
            <w:rPr>
              <w:rFonts w:cs="Times New Roman"/>
              <w:i/>
              <w:color w:val="000000" w:themeColor="text1"/>
              <w:lang w:val="es-ES"/>
            </w:rPr>
            <w:instrText xml:space="preserve"> CITATION Ley \l 3082 </w:instrText>
          </w:r>
          <w:r w:rsidR="000A3D70">
            <w:rPr>
              <w:rFonts w:cs="Times New Roman"/>
              <w:i/>
              <w:color w:val="000000" w:themeColor="text1"/>
            </w:rPr>
            <w:fldChar w:fldCharType="separate"/>
          </w:r>
          <w:r w:rsidR="000A3D70">
            <w:rPr>
              <w:rFonts w:cs="Times New Roman"/>
              <w:i/>
              <w:noProof/>
              <w:color w:val="000000" w:themeColor="text1"/>
              <w:lang w:val="es-ES"/>
            </w:rPr>
            <w:t xml:space="preserve"> </w:t>
          </w:r>
          <w:r w:rsidR="000A3D70" w:rsidRPr="000A3D70">
            <w:rPr>
              <w:rFonts w:cs="Times New Roman"/>
              <w:noProof/>
              <w:color w:val="000000" w:themeColor="text1"/>
              <w:lang w:val="es-ES"/>
            </w:rPr>
            <w:t>(Ley Orgánica para la Justicia Laboral y el Reconocimiento del Trabajo en el Hogar)</w:t>
          </w:r>
          <w:r w:rsidR="000A3D70">
            <w:rPr>
              <w:rFonts w:cs="Times New Roman"/>
              <w:i/>
              <w:color w:val="000000" w:themeColor="text1"/>
            </w:rPr>
            <w:fldChar w:fldCharType="end"/>
          </w:r>
        </w:sdtContent>
      </w:sdt>
    </w:p>
    <w:p w14:paraId="6934E803" w14:textId="77777777" w:rsidR="00634B2A" w:rsidRPr="00D55286" w:rsidRDefault="00634B2A" w:rsidP="00634B2A">
      <w:pPr>
        <w:spacing w:line="360" w:lineRule="auto"/>
        <w:rPr>
          <w:rFonts w:cs="Times New Roman"/>
          <w:color w:val="000000" w:themeColor="text1"/>
        </w:rPr>
      </w:pPr>
    </w:p>
    <w:p w14:paraId="1BD683CD" w14:textId="60F31324" w:rsidR="009B41F9" w:rsidRPr="00D55286" w:rsidRDefault="00634B2A" w:rsidP="00655B95">
      <w:pPr>
        <w:spacing w:line="360" w:lineRule="auto"/>
        <w:rPr>
          <w:rFonts w:cs="Times New Roman"/>
          <w:color w:val="000000" w:themeColor="text1"/>
        </w:rPr>
      </w:pPr>
      <w:r w:rsidRPr="00D55286">
        <w:rPr>
          <w:rFonts w:cs="Times New Roman"/>
          <w:color w:val="000000" w:themeColor="text1"/>
        </w:rPr>
        <w:t xml:space="preserve">Por </w:t>
      </w:r>
      <w:r w:rsidR="00655B95" w:rsidRPr="00D55286">
        <w:rPr>
          <w:rFonts w:cs="Times New Roman"/>
          <w:color w:val="000000" w:themeColor="text1"/>
        </w:rPr>
        <w:t>tanto,</w:t>
      </w:r>
      <w:r w:rsidRPr="00D55286">
        <w:rPr>
          <w:rFonts w:cs="Times New Roman"/>
          <w:color w:val="000000" w:themeColor="text1"/>
        </w:rPr>
        <w:t xml:space="preserve"> con esta reforma</w:t>
      </w:r>
      <w:r w:rsidR="009B41F9" w:rsidRPr="00D55286">
        <w:rPr>
          <w:rFonts w:cs="Times New Roman"/>
          <w:color w:val="000000" w:themeColor="text1"/>
        </w:rPr>
        <w:t xml:space="preserve"> el inciso tercero</w:t>
      </w:r>
      <w:r w:rsidR="002C3999" w:rsidRPr="00D55286">
        <w:rPr>
          <w:rFonts w:cs="Times New Roman"/>
          <w:color w:val="000000" w:themeColor="text1"/>
        </w:rPr>
        <w:t xml:space="preserve"> d</w:t>
      </w:r>
      <w:r w:rsidRPr="00D55286">
        <w:rPr>
          <w:rFonts w:cs="Times New Roman"/>
          <w:color w:val="000000" w:themeColor="text1"/>
        </w:rPr>
        <w:t xml:space="preserve">el artículo 154 </w:t>
      </w:r>
      <w:r w:rsidR="009B41F9" w:rsidRPr="00D55286">
        <w:rPr>
          <w:rFonts w:cs="Times New Roman"/>
          <w:color w:val="000000" w:themeColor="text1"/>
        </w:rPr>
        <w:t>del Código del Trabajo quedó del siguiente modo:</w:t>
      </w:r>
    </w:p>
    <w:p w14:paraId="683241A3" w14:textId="77777777" w:rsidR="00655B95" w:rsidRPr="00D55286" w:rsidRDefault="00655B95" w:rsidP="00655B95">
      <w:pPr>
        <w:spacing w:line="360" w:lineRule="auto"/>
        <w:rPr>
          <w:rFonts w:cs="Times New Roman"/>
          <w:color w:val="000000" w:themeColor="text1"/>
        </w:rPr>
      </w:pPr>
    </w:p>
    <w:p w14:paraId="67682440" w14:textId="7DF4A857" w:rsidR="003706D4" w:rsidRPr="00D55286" w:rsidRDefault="003706D4" w:rsidP="004F03AC">
      <w:pPr>
        <w:ind w:left="708" w:right="701"/>
        <w:rPr>
          <w:rFonts w:cs="Times New Roman"/>
          <w:color w:val="000000" w:themeColor="text1"/>
        </w:rPr>
      </w:pPr>
      <w:r w:rsidRPr="00D55286">
        <w:rPr>
          <w:rFonts w:cs="Times New Roman"/>
          <w:color w:val="000000" w:themeColor="text1"/>
        </w:rPr>
        <w:t xml:space="preserve">Salvo en los casos determinados en el artículo 172 de este Código, la mujer </w:t>
      </w:r>
      <w:r w:rsidR="004F03AC" w:rsidRPr="00D55286">
        <w:rPr>
          <w:rFonts w:cs="Times New Roman"/>
          <w:color w:val="000000" w:themeColor="text1"/>
        </w:rPr>
        <w:t>embarazada no podrá</w:t>
      </w:r>
      <w:r w:rsidRPr="00D55286">
        <w:rPr>
          <w:rFonts w:cs="Times New Roman"/>
          <w:color w:val="000000" w:themeColor="text1"/>
        </w:rPr>
        <w:t xml:space="preserve"> ser objeto de </w:t>
      </w:r>
      <w:r w:rsidRPr="00D55286">
        <w:rPr>
          <w:rFonts w:cs="Times New Roman"/>
          <w:b/>
          <w:color w:val="000000" w:themeColor="text1"/>
        </w:rPr>
        <w:t>despido intempestivo</w:t>
      </w:r>
      <w:r w:rsidRPr="00D55286">
        <w:rPr>
          <w:rFonts w:cs="Times New Roman"/>
          <w:color w:val="000000" w:themeColor="text1"/>
        </w:rPr>
        <w:t>, desde la fecha que se inicie el embarazo, particular que justificará con la presentación del certificado médico otorgado por un profesional del Instituto Ecuatoriano de Seg</w:t>
      </w:r>
      <w:r w:rsidR="004F03AC" w:rsidRPr="00D55286">
        <w:rPr>
          <w:rFonts w:cs="Times New Roman"/>
          <w:color w:val="000000" w:themeColor="text1"/>
        </w:rPr>
        <w:t>uridad Social, y a falta de éste</w:t>
      </w:r>
      <w:r w:rsidRPr="00D55286">
        <w:rPr>
          <w:rFonts w:cs="Times New Roman"/>
          <w:color w:val="000000" w:themeColor="text1"/>
        </w:rPr>
        <w:t>, por otro facultativo</w:t>
      </w:r>
      <w:r w:rsidR="004F03AC" w:rsidRPr="00D55286">
        <w:rPr>
          <w:rFonts w:cs="Times New Roman"/>
          <w:color w:val="000000" w:themeColor="text1"/>
        </w:rPr>
        <w:t>.</w:t>
      </w:r>
      <w:r w:rsidR="007C2EB9" w:rsidRPr="00D55286">
        <w:rPr>
          <w:rFonts w:cs="Times New Roman"/>
          <w:color w:val="000000" w:themeColor="text1"/>
        </w:rPr>
        <w:t xml:space="preserve"> </w:t>
      </w:r>
      <w:r w:rsidR="007C2EB9" w:rsidRPr="00D55286">
        <w:rPr>
          <w:rFonts w:cs="Times New Roman"/>
          <w:b/>
          <w:color w:val="000000" w:themeColor="text1"/>
        </w:rPr>
        <w:t>(las negrillas me corresponden).</w:t>
      </w:r>
      <w:r w:rsidR="000A3D70">
        <w:rPr>
          <w:rStyle w:val="Refdenotaalpie"/>
          <w:rFonts w:cs="Times New Roman"/>
          <w:b/>
          <w:color w:val="000000" w:themeColor="text1"/>
        </w:rPr>
        <w:footnoteReference w:id="62"/>
      </w:r>
      <w:sdt>
        <w:sdtPr>
          <w:rPr>
            <w:rFonts w:cs="Times New Roman"/>
            <w:b/>
            <w:color w:val="000000" w:themeColor="text1"/>
          </w:rPr>
          <w:id w:val="-917089999"/>
          <w:citation/>
        </w:sdtPr>
        <w:sdtEndPr/>
        <w:sdtContent>
          <w:r w:rsidR="000A3D70">
            <w:rPr>
              <w:rFonts w:cs="Times New Roman"/>
              <w:b/>
              <w:color w:val="000000" w:themeColor="text1"/>
            </w:rPr>
            <w:fldChar w:fldCharType="begin"/>
          </w:r>
          <w:r w:rsidR="000A3D70">
            <w:rPr>
              <w:rFonts w:cs="Times New Roman"/>
              <w:b/>
              <w:color w:val="000000" w:themeColor="text1"/>
              <w:lang w:val="es-ES"/>
            </w:rPr>
            <w:instrText xml:space="preserve"> CITATION Ley \l 3082 </w:instrText>
          </w:r>
          <w:r w:rsidR="000A3D70">
            <w:rPr>
              <w:rFonts w:cs="Times New Roman"/>
              <w:b/>
              <w:color w:val="000000" w:themeColor="text1"/>
            </w:rPr>
            <w:fldChar w:fldCharType="separate"/>
          </w:r>
          <w:r w:rsidR="000A3D70">
            <w:rPr>
              <w:rFonts w:cs="Times New Roman"/>
              <w:b/>
              <w:noProof/>
              <w:color w:val="000000" w:themeColor="text1"/>
              <w:lang w:val="es-ES"/>
            </w:rPr>
            <w:t xml:space="preserve"> </w:t>
          </w:r>
          <w:r w:rsidR="000A3D70" w:rsidRPr="000A3D70">
            <w:rPr>
              <w:rFonts w:cs="Times New Roman"/>
              <w:noProof/>
              <w:color w:val="000000" w:themeColor="text1"/>
              <w:lang w:val="es-ES"/>
            </w:rPr>
            <w:t>(Ley Orgánica para la Justicia Laboral y el Reconocimiento del Trabajo en el Hogar)</w:t>
          </w:r>
          <w:r w:rsidR="000A3D70">
            <w:rPr>
              <w:rFonts w:cs="Times New Roman"/>
              <w:b/>
              <w:color w:val="000000" w:themeColor="text1"/>
            </w:rPr>
            <w:fldChar w:fldCharType="end"/>
          </w:r>
        </w:sdtContent>
      </w:sdt>
    </w:p>
    <w:p w14:paraId="0F8B1B74" w14:textId="6CDFDE63" w:rsidR="009B41F9" w:rsidRPr="00D55286" w:rsidRDefault="009B41F9" w:rsidP="00634B2A">
      <w:pPr>
        <w:spacing w:line="360" w:lineRule="auto"/>
        <w:rPr>
          <w:rFonts w:cs="Times New Roman"/>
          <w:color w:val="000000" w:themeColor="text1"/>
        </w:rPr>
      </w:pPr>
    </w:p>
    <w:p w14:paraId="5B095236" w14:textId="368513DB" w:rsidR="00634B2A" w:rsidRPr="00D55286" w:rsidRDefault="00655B95" w:rsidP="00A535A2">
      <w:pPr>
        <w:spacing w:line="360" w:lineRule="auto"/>
        <w:rPr>
          <w:rFonts w:cs="Times New Roman"/>
          <w:color w:val="000000" w:themeColor="text1"/>
        </w:rPr>
      </w:pPr>
      <w:r w:rsidRPr="00D55286">
        <w:rPr>
          <w:rFonts w:cs="Times New Roman"/>
          <w:color w:val="000000" w:themeColor="text1"/>
        </w:rPr>
        <w:t>En tanto que en este inciso antes de la reforma en mención de manera expresa señalaba</w:t>
      </w:r>
      <w:r w:rsidR="007C2EB9" w:rsidRPr="00D55286">
        <w:rPr>
          <w:rFonts w:cs="Times New Roman"/>
          <w:color w:val="000000" w:themeColor="text1"/>
        </w:rPr>
        <w:t xml:space="preserve"> la prohibición tanto del despido como del desahucio al decir</w:t>
      </w:r>
      <w:r w:rsidRPr="00D55286">
        <w:rPr>
          <w:rFonts w:cs="Times New Roman"/>
          <w:color w:val="000000" w:themeColor="text1"/>
        </w:rPr>
        <w:t xml:space="preserve">: </w:t>
      </w:r>
    </w:p>
    <w:p w14:paraId="2951F290" w14:textId="77777777" w:rsidR="00F115D9" w:rsidRPr="00D55286" w:rsidRDefault="00F115D9" w:rsidP="00A535A2">
      <w:pPr>
        <w:spacing w:line="360" w:lineRule="auto"/>
        <w:rPr>
          <w:rFonts w:cs="Times New Roman"/>
          <w:color w:val="000000" w:themeColor="text1"/>
        </w:rPr>
      </w:pPr>
    </w:p>
    <w:p w14:paraId="2EA1A972" w14:textId="23701E5D" w:rsidR="003706D4" w:rsidRPr="00D55286" w:rsidRDefault="00655B95" w:rsidP="004F03AC">
      <w:pPr>
        <w:ind w:left="708" w:right="701"/>
        <w:rPr>
          <w:rFonts w:cs="Times New Roman"/>
          <w:b/>
          <w:i/>
          <w:color w:val="000000" w:themeColor="text1"/>
        </w:rPr>
      </w:pPr>
      <w:r w:rsidRPr="00D55286">
        <w:rPr>
          <w:rFonts w:cs="Times New Roman"/>
          <w:i/>
          <w:color w:val="000000" w:themeColor="text1"/>
        </w:rPr>
        <w:t xml:space="preserve">Salvo en los casos determinados en el artículo 172 de este Código, la mujer embarazada no podrá ser objeto de despido intempestivo </w:t>
      </w:r>
      <w:r w:rsidRPr="00D55286">
        <w:rPr>
          <w:rFonts w:cs="Times New Roman"/>
          <w:b/>
          <w:i/>
          <w:color w:val="000000" w:themeColor="text1"/>
        </w:rPr>
        <w:t>ni de desahucio</w:t>
      </w:r>
      <w:r w:rsidR="007C2EB9" w:rsidRPr="00D55286">
        <w:rPr>
          <w:rFonts w:cs="Times New Roman"/>
          <w:b/>
          <w:i/>
          <w:color w:val="000000" w:themeColor="text1"/>
        </w:rPr>
        <w:t xml:space="preserve"> (las negrillas me corresponden)</w:t>
      </w:r>
      <w:r w:rsidR="003706D4" w:rsidRPr="00D55286">
        <w:rPr>
          <w:rFonts w:cs="Times New Roman"/>
          <w:b/>
          <w:i/>
          <w:color w:val="000000" w:themeColor="text1"/>
        </w:rPr>
        <w:t>.</w:t>
      </w:r>
      <w:sdt>
        <w:sdtPr>
          <w:rPr>
            <w:rFonts w:cs="Times New Roman"/>
            <w:b/>
            <w:i/>
            <w:color w:val="000000" w:themeColor="text1"/>
          </w:rPr>
          <w:id w:val="-1549447598"/>
          <w:citation/>
        </w:sdtPr>
        <w:sdtEndPr/>
        <w:sdtContent>
          <w:r w:rsidR="000A3D70">
            <w:rPr>
              <w:rFonts w:cs="Times New Roman"/>
              <w:b/>
              <w:i/>
              <w:color w:val="000000" w:themeColor="text1"/>
            </w:rPr>
            <w:fldChar w:fldCharType="begin"/>
          </w:r>
          <w:r w:rsidR="000A3D70">
            <w:rPr>
              <w:rFonts w:cs="Times New Roman"/>
              <w:b/>
              <w:i/>
              <w:color w:val="000000" w:themeColor="text1"/>
              <w:lang w:val="es-ES"/>
            </w:rPr>
            <w:instrText xml:space="preserve"> CITATION Ley \l 3082 </w:instrText>
          </w:r>
          <w:r w:rsidR="000A3D70">
            <w:rPr>
              <w:rFonts w:cs="Times New Roman"/>
              <w:b/>
              <w:i/>
              <w:color w:val="000000" w:themeColor="text1"/>
            </w:rPr>
            <w:fldChar w:fldCharType="separate"/>
          </w:r>
          <w:r w:rsidR="000A3D70">
            <w:rPr>
              <w:rFonts w:cs="Times New Roman"/>
              <w:b/>
              <w:i/>
              <w:noProof/>
              <w:color w:val="000000" w:themeColor="text1"/>
              <w:lang w:val="es-ES"/>
            </w:rPr>
            <w:t xml:space="preserve"> </w:t>
          </w:r>
          <w:r w:rsidR="000A3D70" w:rsidRPr="000A3D70">
            <w:rPr>
              <w:rFonts w:cs="Times New Roman"/>
              <w:noProof/>
              <w:color w:val="000000" w:themeColor="text1"/>
              <w:lang w:val="es-ES"/>
            </w:rPr>
            <w:t>(Ley Orgánica para la Justicia Laboral y el Reconocimiento del Trabajo en el Hogar)</w:t>
          </w:r>
          <w:r w:rsidR="000A3D70">
            <w:rPr>
              <w:rFonts w:cs="Times New Roman"/>
              <w:b/>
              <w:i/>
              <w:color w:val="000000" w:themeColor="text1"/>
            </w:rPr>
            <w:fldChar w:fldCharType="end"/>
          </w:r>
        </w:sdtContent>
      </w:sdt>
    </w:p>
    <w:p w14:paraId="7120B5F1" w14:textId="77777777" w:rsidR="003706D4" w:rsidRPr="00D55286" w:rsidRDefault="003706D4" w:rsidP="00655B95">
      <w:pPr>
        <w:ind w:left="708"/>
        <w:rPr>
          <w:rFonts w:cs="Times New Roman"/>
          <w:i/>
          <w:color w:val="000000" w:themeColor="text1"/>
        </w:rPr>
      </w:pPr>
    </w:p>
    <w:p w14:paraId="44CA699A" w14:textId="10311EEA" w:rsidR="00655B95" w:rsidRPr="00D55286" w:rsidRDefault="003706D4" w:rsidP="00F115D9">
      <w:pPr>
        <w:spacing w:line="360" w:lineRule="auto"/>
        <w:rPr>
          <w:rFonts w:cs="Times New Roman"/>
          <w:color w:val="000000" w:themeColor="text1"/>
        </w:rPr>
      </w:pPr>
      <w:r w:rsidRPr="00D55286">
        <w:rPr>
          <w:rFonts w:cs="Times New Roman"/>
          <w:color w:val="000000" w:themeColor="text1"/>
        </w:rPr>
        <w:t xml:space="preserve">De este modo las reformas al Código del Trabajo previstas en la Ley Orgánica para la Justicia Laboral y el Reconocimiento del Trabajo en el Hogar prohibió el despido de la mujer trabajadora en estado de embarazo y proscribió el desahucio en contra de esta trabajadora. </w:t>
      </w:r>
    </w:p>
    <w:p w14:paraId="22AF93EB" w14:textId="0DF4B3C7" w:rsidR="009558AC" w:rsidRPr="00D55286" w:rsidRDefault="009558AC" w:rsidP="009558AC">
      <w:pPr>
        <w:spacing w:line="360" w:lineRule="auto"/>
        <w:rPr>
          <w:rFonts w:cs="Times New Roman"/>
          <w:color w:val="000000" w:themeColor="text1"/>
        </w:rPr>
      </w:pPr>
    </w:p>
    <w:p w14:paraId="79EE3125" w14:textId="50292D66" w:rsidR="003C7DB6" w:rsidRPr="00D55286" w:rsidRDefault="003706D4" w:rsidP="003C7DB6">
      <w:pPr>
        <w:spacing w:line="360" w:lineRule="auto"/>
        <w:rPr>
          <w:rFonts w:cs="Times New Roman"/>
          <w:color w:val="000000" w:themeColor="text1"/>
        </w:rPr>
      </w:pPr>
      <w:r w:rsidRPr="00D55286">
        <w:rPr>
          <w:rFonts w:cs="Times New Roman"/>
          <w:color w:val="000000" w:themeColor="text1"/>
        </w:rPr>
        <w:t>Así mismo s</w:t>
      </w:r>
      <w:r w:rsidR="005A3815" w:rsidRPr="00D55286">
        <w:rPr>
          <w:rFonts w:cs="Times New Roman"/>
          <w:color w:val="000000" w:themeColor="text1"/>
        </w:rPr>
        <w:t>e sustituyó el artí</w:t>
      </w:r>
      <w:r w:rsidR="00F115D9" w:rsidRPr="00D55286">
        <w:rPr>
          <w:rFonts w:cs="Times New Roman"/>
          <w:color w:val="000000" w:themeColor="text1"/>
        </w:rPr>
        <w:t>culo 187 del Código del Trabajo</w:t>
      </w:r>
      <w:r w:rsidR="00317338" w:rsidRPr="00D55286">
        <w:rPr>
          <w:rFonts w:cs="Times New Roman"/>
          <w:color w:val="000000" w:themeColor="text1"/>
        </w:rPr>
        <w:t xml:space="preserve"> el artículo 33 de la Ley </w:t>
      </w:r>
      <w:r w:rsidR="00EC15CA" w:rsidRPr="00D55286">
        <w:rPr>
          <w:rFonts w:cs="Times New Roman"/>
          <w:color w:val="000000" w:themeColor="text1"/>
        </w:rPr>
        <w:t>Orgánica</w:t>
      </w:r>
      <w:r w:rsidR="00317338" w:rsidRPr="00D55286">
        <w:rPr>
          <w:rFonts w:cs="Times New Roman"/>
          <w:color w:val="000000" w:themeColor="text1"/>
        </w:rPr>
        <w:t xml:space="preserve"> para la Justicia Laboral, </w:t>
      </w:r>
      <w:r w:rsidR="00F115D9" w:rsidRPr="00D55286">
        <w:rPr>
          <w:rFonts w:cs="Times New Roman"/>
          <w:color w:val="000000" w:themeColor="text1"/>
        </w:rPr>
        <w:t xml:space="preserve">donde </w:t>
      </w:r>
      <w:r w:rsidR="00EC15CA" w:rsidRPr="00D55286">
        <w:rPr>
          <w:rFonts w:cs="Times New Roman"/>
          <w:color w:val="000000" w:themeColor="text1"/>
        </w:rPr>
        <w:t xml:space="preserve">se dispuso se sustituya </w:t>
      </w:r>
      <w:r w:rsidR="003C7DB6" w:rsidRPr="00D55286">
        <w:rPr>
          <w:rFonts w:cs="Times New Roman"/>
          <w:color w:val="000000" w:themeColor="text1"/>
        </w:rPr>
        <w:t xml:space="preserve">el </w:t>
      </w:r>
      <w:r w:rsidR="00EC15CA" w:rsidRPr="00D55286">
        <w:rPr>
          <w:rFonts w:cs="Times New Roman"/>
          <w:color w:val="000000" w:themeColor="text1"/>
        </w:rPr>
        <w:t>artículo</w:t>
      </w:r>
      <w:r w:rsidR="003C7DB6" w:rsidRPr="00D55286">
        <w:rPr>
          <w:rFonts w:cs="Times New Roman"/>
          <w:color w:val="000000" w:themeColor="text1"/>
        </w:rPr>
        <w:t xml:space="preserve"> 187 por el siguiente:</w:t>
      </w:r>
    </w:p>
    <w:p w14:paraId="7F5C55E5" w14:textId="77777777" w:rsidR="003706D4" w:rsidRPr="00D55286" w:rsidRDefault="003706D4" w:rsidP="003C7DB6">
      <w:pPr>
        <w:spacing w:line="360" w:lineRule="auto"/>
        <w:rPr>
          <w:rFonts w:cs="Times New Roman"/>
          <w:color w:val="000000" w:themeColor="text1"/>
        </w:rPr>
      </w:pPr>
    </w:p>
    <w:p w14:paraId="41E05A98" w14:textId="2307F5F9" w:rsidR="003C7DB6" w:rsidRPr="00D55286" w:rsidRDefault="000437E0" w:rsidP="00F115D9">
      <w:pPr>
        <w:ind w:left="709"/>
        <w:rPr>
          <w:rFonts w:cs="Times New Roman"/>
          <w:color w:val="000000" w:themeColor="text1"/>
        </w:rPr>
      </w:pPr>
      <w:r w:rsidRPr="00D55286">
        <w:rPr>
          <w:rFonts w:cs="Times New Roman"/>
          <w:color w:val="000000" w:themeColor="text1"/>
        </w:rPr>
        <w:t>Garantías</w:t>
      </w:r>
      <w:r w:rsidR="003C7DB6" w:rsidRPr="00D55286">
        <w:rPr>
          <w:rFonts w:cs="Times New Roman"/>
          <w:color w:val="000000" w:themeColor="text1"/>
        </w:rPr>
        <w:t xml:space="preserve"> para dirigentes sindicales. El despido intempestivo de la trabajadora o el trabajador miembro de la directiva de la </w:t>
      </w:r>
      <w:r w:rsidR="00E7459C" w:rsidRPr="00D55286">
        <w:rPr>
          <w:rFonts w:cs="Times New Roman"/>
          <w:color w:val="000000" w:themeColor="text1"/>
        </w:rPr>
        <w:t>organización</w:t>
      </w:r>
      <w:r w:rsidR="003C7DB6" w:rsidRPr="00D55286">
        <w:rPr>
          <w:rFonts w:cs="Times New Roman"/>
          <w:color w:val="000000" w:themeColor="text1"/>
        </w:rPr>
        <w:t xml:space="preserve"> de </w:t>
      </w:r>
      <w:r w:rsidR="003C7DB6" w:rsidRPr="00D55286">
        <w:rPr>
          <w:rFonts w:cs="Times New Roman"/>
          <w:b/>
          <w:color w:val="000000" w:themeColor="text1"/>
        </w:rPr>
        <w:t xml:space="preserve">trabajadores </w:t>
      </w:r>
      <w:r w:rsidR="00E7459C" w:rsidRPr="00D55286">
        <w:rPr>
          <w:rFonts w:cs="Times New Roman"/>
          <w:b/>
          <w:color w:val="000000" w:themeColor="text1"/>
        </w:rPr>
        <w:t>s</w:t>
      </w:r>
      <w:r w:rsidR="00F115D9" w:rsidRPr="00D55286">
        <w:rPr>
          <w:rFonts w:cs="Times New Roman"/>
          <w:b/>
          <w:color w:val="000000" w:themeColor="text1"/>
        </w:rPr>
        <w:t>erá</w:t>
      </w:r>
      <w:r w:rsidR="003C7DB6" w:rsidRPr="00D55286">
        <w:rPr>
          <w:rFonts w:cs="Times New Roman"/>
          <w:b/>
          <w:color w:val="000000" w:themeColor="text1"/>
        </w:rPr>
        <w:t xml:space="preserve"> considerado ineficaz.</w:t>
      </w:r>
      <w:r w:rsidR="003C7DB6" w:rsidRPr="00D55286">
        <w:rPr>
          <w:rFonts w:cs="Times New Roman"/>
          <w:color w:val="000000" w:themeColor="text1"/>
        </w:rPr>
        <w:t xml:space="preserve"> En este caso, el despido no </w:t>
      </w:r>
      <w:r w:rsidR="00F115D9" w:rsidRPr="00D55286">
        <w:rPr>
          <w:rFonts w:cs="Times New Roman"/>
          <w:color w:val="000000" w:themeColor="text1"/>
        </w:rPr>
        <w:t>impedirá</w:t>
      </w:r>
      <w:r w:rsidR="003C7DB6" w:rsidRPr="00D55286">
        <w:rPr>
          <w:rFonts w:cs="Times New Roman"/>
          <w:color w:val="000000" w:themeColor="text1"/>
        </w:rPr>
        <w:t xml:space="preserve"> que el trabajador siga perteneciendo a la directiva hasta la </w:t>
      </w:r>
      <w:r w:rsidR="00E7459C" w:rsidRPr="00D55286">
        <w:rPr>
          <w:rFonts w:cs="Times New Roman"/>
          <w:color w:val="000000" w:themeColor="text1"/>
        </w:rPr>
        <w:t>finalización</w:t>
      </w:r>
      <w:r w:rsidR="003C7DB6" w:rsidRPr="00D55286">
        <w:rPr>
          <w:rFonts w:cs="Times New Roman"/>
          <w:color w:val="000000" w:themeColor="text1"/>
        </w:rPr>
        <w:t xml:space="preserve"> del </w:t>
      </w:r>
      <w:r w:rsidR="00E7459C" w:rsidRPr="00D55286">
        <w:rPr>
          <w:rFonts w:cs="Times New Roman"/>
          <w:color w:val="000000" w:themeColor="text1"/>
        </w:rPr>
        <w:t>período</w:t>
      </w:r>
      <w:r w:rsidR="003C7DB6" w:rsidRPr="00D55286">
        <w:rPr>
          <w:rFonts w:cs="Times New Roman"/>
          <w:color w:val="000000" w:themeColor="text1"/>
        </w:rPr>
        <w:t xml:space="preserve"> establecido.</w:t>
      </w:r>
    </w:p>
    <w:p w14:paraId="57004053" w14:textId="7D4285DB" w:rsidR="003C7DB6" w:rsidRPr="00D55286" w:rsidRDefault="003C7DB6" w:rsidP="00F115D9">
      <w:pPr>
        <w:ind w:left="709"/>
        <w:rPr>
          <w:rFonts w:cs="Times New Roman"/>
          <w:color w:val="000000" w:themeColor="text1"/>
        </w:rPr>
      </w:pPr>
      <w:r w:rsidRPr="00D55286">
        <w:rPr>
          <w:rFonts w:cs="Times New Roman"/>
          <w:color w:val="000000" w:themeColor="text1"/>
        </w:rPr>
        <w:t xml:space="preserve">Esta </w:t>
      </w:r>
      <w:r w:rsidR="00E7459C" w:rsidRPr="00D55286">
        <w:rPr>
          <w:rFonts w:cs="Times New Roman"/>
          <w:color w:val="000000" w:themeColor="text1"/>
        </w:rPr>
        <w:t>garantía</w:t>
      </w:r>
      <w:r w:rsidRPr="00D55286">
        <w:rPr>
          <w:rFonts w:cs="Times New Roman"/>
          <w:color w:val="000000" w:themeColor="text1"/>
        </w:rPr>
        <w:t xml:space="preserve"> se </w:t>
      </w:r>
      <w:r w:rsidR="00F115D9" w:rsidRPr="00D55286">
        <w:rPr>
          <w:rFonts w:cs="Times New Roman"/>
          <w:color w:val="000000" w:themeColor="text1"/>
        </w:rPr>
        <w:t>extenderá</w:t>
      </w:r>
      <w:r w:rsidRPr="00D55286">
        <w:rPr>
          <w:rFonts w:cs="Times New Roman"/>
          <w:color w:val="000000" w:themeColor="text1"/>
        </w:rPr>
        <w:t xml:space="preserve"> durante el tiempo en que el dirigente ejerza sus funciones y un </w:t>
      </w:r>
      <w:r w:rsidR="00E7459C" w:rsidRPr="00D55286">
        <w:rPr>
          <w:rFonts w:cs="Times New Roman"/>
          <w:color w:val="000000" w:themeColor="text1"/>
        </w:rPr>
        <w:t>año</w:t>
      </w:r>
      <w:r w:rsidRPr="00D55286">
        <w:rPr>
          <w:rFonts w:cs="Times New Roman"/>
          <w:color w:val="000000" w:themeColor="text1"/>
        </w:rPr>
        <w:t xml:space="preserve"> </w:t>
      </w:r>
      <w:r w:rsidR="00E7459C" w:rsidRPr="00D55286">
        <w:rPr>
          <w:rFonts w:cs="Times New Roman"/>
          <w:color w:val="000000" w:themeColor="text1"/>
        </w:rPr>
        <w:t>más</w:t>
      </w:r>
      <w:r w:rsidRPr="00D55286">
        <w:rPr>
          <w:rFonts w:cs="Times New Roman"/>
          <w:color w:val="000000" w:themeColor="text1"/>
        </w:rPr>
        <w:t xml:space="preserve"> y </w:t>
      </w:r>
      <w:r w:rsidR="00F115D9" w:rsidRPr="00D55286">
        <w:rPr>
          <w:rFonts w:cs="Times New Roman"/>
          <w:color w:val="000000" w:themeColor="text1"/>
        </w:rPr>
        <w:t>protegerá</w:t>
      </w:r>
      <w:r w:rsidRPr="00D55286">
        <w:rPr>
          <w:rFonts w:cs="Times New Roman"/>
          <w:color w:val="000000" w:themeColor="text1"/>
        </w:rPr>
        <w:t xml:space="preserve">, por igual, a los dirigentes de las organizaciones constituidas por trabajadores de una misma empresa, como a los </w:t>
      </w:r>
      <w:r w:rsidRPr="00D55286">
        <w:rPr>
          <w:rFonts w:cs="Times New Roman"/>
          <w:color w:val="000000" w:themeColor="text1"/>
        </w:rPr>
        <w:lastRenderedPageBreak/>
        <w:t xml:space="preserve">de las constituidas por trabajadores de diferentes empresas, siempre que en este </w:t>
      </w:r>
      <w:r w:rsidR="00F115D9" w:rsidRPr="00D55286">
        <w:rPr>
          <w:rFonts w:cs="Times New Roman"/>
          <w:color w:val="000000" w:themeColor="text1"/>
        </w:rPr>
        <w:t>ú</w:t>
      </w:r>
      <w:r w:rsidR="00E7459C" w:rsidRPr="00D55286">
        <w:rPr>
          <w:rFonts w:cs="Times New Roman"/>
          <w:color w:val="000000" w:themeColor="text1"/>
        </w:rPr>
        <w:t>ltimo</w:t>
      </w:r>
      <w:r w:rsidRPr="00D55286">
        <w:rPr>
          <w:rFonts w:cs="Times New Roman"/>
          <w:color w:val="000000" w:themeColor="text1"/>
        </w:rPr>
        <w:t xml:space="preserve"> caso el empleador sea notificado, por medio del inspector del trabajo, de la </w:t>
      </w:r>
      <w:r w:rsidR="00F115D9" w:rsidRPr="00D55286">
        <w:rPr>
          <w:rFonts w:cs="Times New Roman"/>
          <w:color w:val="000000" w:themeColor="text1"/>
        </w:rPr>
        <w:t>elección</w:t>
      </w:r>
      <w:r w:rsidRPr="00D55286">
        <w:rPr>
          <w:rFonts w:cs="Times New Roman"/>
          <w:color w:val="000000" w:themeColor="text1"/>
        </w:rPr>
        <w:t xml:space="preserve"> del dirigente, que trabaje bajo su dependencia.</w:t>
      </w:r>
    </w:p>
    <w:p w14:paraId="58A81DB7" w14:textId="30CB2A12" w:rsidR="005F4F81" w:rsidRPr="00D55286" w:rsidRDefault="003C7DB6" w:rsidP="00F115D9">
      <w:pPr>
        <w:ind w:left="709"/>
        <w:rPr>
          <w:rFonts w:cs="Times New Roman"/>
          <w:color w:val="000000" w:themeColor="text1"/>
        </w:rPr>
      </w:pPr>
      <w:r w:rsidRPr="00D55286">
        <w:rPr>
          <w:rFonts w:cs="Times New Roman"/>
          <w:color w:val="000000" w:themeColor="text1"/>
        </w:rPr>
        <w:t xml:space="preserve">Sin embargo, el empleador </w:t>
      </w:r>
      <w:r w:rsidR="00F115D9" w:rsidRPr="00D55286">
        <w:rPr>
          <w:rFonts w:cs="Times New Roman"/>
          <w:color w:val="000000" w:themeColor="text1"/>
        </w:rPr>
        <w:t>podrá</w:t>
      </w:r>
      <w:r w:rsidRPr="00D55286">
        <w:rPr>
          <w:rFonts w:cs="Times New Roman"/>
          <w:color w:val="000000" w:themeColor="text1"/>
        </w:rPr>
        <w:t xml:space="preserve"> dar por terminado el contrato de trabajo por las causas determinadas en el </w:t>
      </w:r>
      <w:r w:rsidR="00E7459C" w:rsidRPr="00D55286">
        <w:rPr>
          <w:rFonts w:cs="Times New Roman"/>
          <w:color w:val="000000" w:themeColor="text1"/>
        </w:rPr>
        <w:t>artículo</w:t>
      </w:r>
      <w:r w:rsidRPr="00D55286">
        <w:rPr>
          <w:rFonts w:cs="Times New Roman"/>
          <w:color w:val="000000" w:themeColor="text1"/>
        </w:rPr>
        <w:t xml:space="preserve"> 172 de este </w:t>
      </w:r>
      <w:r w:rsidR="00F115D9" w:rsidRPr="00D55286">
        <w:rPr>
          <w:rFonts w:cs="Times New Roman"/>
          <w:color w:val="000000" w:themeColor="text1"/>
        </w:rPr>
        <w:t>Código</w:t>
      </w:r>
      <w:r w:rsidRPr="00D55286">
        <w:rPr>
          <w:rFonts w:cs="Times New Roman"/>
          <w:color w:val="000000" w:themeColor="text1"/>
        </w:rPr>
        <w:t>”.</w:t>
      </w:r>
      <w:r w:rsidR="000A3D70">
        <w:rPr>
          <w:rFonts w:cs="Times New Roman"/>
          <w:color w:val="000000" w:themeColor="text1"/>
        </w:rPr>
        <w:t xml:space="preserve"> </w:t>
      </w:r>
      <w:sdt>
        <w:sdtPr>
          <w:rPr>
            <w:rFonts w:cs="Times New Roman"/>
            <w:color w:val="000000" w:themeColor="text1"/>
          </w:rPr>
          <w:id w:val="796255555"/>
          <w:citation/>
        </w:sdtPr>
        <w:sdtEndPr/>
        <w:sdtContent>
          <w:r w:rsidR="000A3D70">
            <w:rPr>
              <w:rFonts w:cs="Times New Roman"/>
              <w:color w:val="000000" w:themeColor="text1"/>
            </w:rPr>
            <w:fldChar w:fldCharType="begin"/>
          </w:r>
          <w:r w:rsidR="000A3D70">
            <w:rPr>
              <w:rFonts w:cs="Times New Roman"/>
              <w:color w:val="000000" w:themeColor="text1"/>
              <w:lang w:val="es-ES"/>
            </w:rPr>
            <w:instrText xml:space="preserve"> CITATION Ley \l 3082 </w:instrText>
          </w:r>
          <w:r w:rsidR="000A3D70">
            <w:rPr>
              <w:rFonts w:cs="Times New Roman"/>
              <w:color w:val="000000" w:themeColor="text1"/>
            </w:rPr>
            <w:fldChar w:fldCharType="separate"/>
          </w:r>
          <w:r w:rsidR="000A3D70" w:rsidRPr="000A3D70">
            <w:rPr>
              <w:rFonts w:cs="Times New Roman"/>
              <w:noProof/>
              <w:color w:val="000000" w:themeColor="text1"/>
              <w:lang w:val="es-ES"/>
            </w:rPr>
            <w:t>(Ley Orgánica para la Justicia Laboral y el Reconocimiento del Trabajo en el Hogar)</w:t>
          </w:r>
          <w:r w:rsidR="000A3D70">
            <w:rPr>
              <w:rFonts w:cs="Times New Roman"/>
              <w:color w:val="000000" w:themeColor="text1"/>
            </w:rPr>
            <w:fldChar w:fldCharType="end"/>
          </w:r>
        </w:sdtContent>
      </w:sdt>
    </w:p>
    <w:p w14:paraId="35024706" w14:textId="77777777" w:rsidR="003C7DB6" w:rsidRPr="00D55286" w:rsidRDefault="003C7DB6" w:rsidP="003C7DB6">
      <w:pPr>
        <w:spacing w:line="360" w:lineRule="auto"/>
        <w:ind w:left="708"/>
        <w:rPr>
          <w:rFonts w:cs="Times New Roman"/>
          <w:i/>
          <w:color w:val="000000" w:themeColor="text1"/>
        </w:rPr>
      </w:pPr>
    </w:p>
    <w:p w14:paraId="0FB2BD31" w14:textId="1C3BEA13" w:rsidR="00EE48A3" w:rsidRPr="00D55286" w:rsidRDefault="003C7DB6" w:rsidP="003C7DB6">
      <w:pPr>
        <w:spacing w:line="360" w:lineRule="auto"/>
        <w:rPr>
          <w:rFonts w:cs="Times New Roman"/>
          <w:color w:val="000000" w:themeColor="text1"/>
        </w:rPr>
      </w:pPr>
      <w:r w:rsidRPr="00D55286">
        <w:rPr>
          <w:rFonts w:cs="Times New Roman"/>
          <w:color w:val="000000" w:themeColor="text1"/>
        </w:rPr>
        <w:t>Con</w:t>
      </w:r>
      <w:r w:rsidR="00F115D9" w:rsidRPr="00D55286">
        <w:rPr>
          <w:rFonts w:cs="Times New Roman"/>
          <w:color w:val="000000" w:themeColor="text1"/>
        </w:rPr>
        <w:t xml:space="preserve"> esta</w:t>
      </w:r>
      <w:r w:rsidRPr="00D55286">
        <w:rPr>
          <w:rFonts w:cs="Times New Roman"/>
          <w:color w:val="000000" w:themeColor="text1"/>
        </w:rPr>
        <w:t xml:space="preserve"> reforma al artículo 187 del</w:t>
      </w:r>
      <w:r w:rsidR="00F428B4" w:rsidRPr="00D55286">
        <w:rPr>
          <w:rFonts w:cs="Times New Roman"/>
          <w:color w:val="000000" w:themeColor="text1"/>
        </w:rPr>
        <w:t xml:space="preserve"> Código del Trabajo</w:t>
      </w:r>
      <w:r w:rsidR="00F115D9" w:rsidRPr="00D55286">
        <w:rPr>
          <w:rFonts w:cs="Times New Roman"/>
          <w:color w:val="000000" w:themeColor="text1"/>
        </w:rPr>
        <w:t>,</w:t>
      </w:r>
      <w:r w:rsidR="00F428B4" w:rsidRPr="00D55286">
        <w:rPr>
          <w:rFonts w:cs="Times New Roman"/>
          <w:color w:val="000000" w:themeColor="text1"/>
        </w:rPr>
        <w:t xml:space="preserve"> se instituyó</w:t>
      </w:r>
      <w:r w:rsidRPr="00D55286">
        <w:rPr>
          <w:rFonts w:cs="Times New Roman"/>
          <w:color w:val="000000" w:themeColor="text1"/>
        </w:rPr>
        <w:t xml:space="preserve"> que de producirse el despido intempestivo de una trabajadora o de un trabajador que tenga la calidad de miembro de la directiva de la organización sindical, tal despido</w:t>
      </w:r>
      <w:r w:rsidRPr="00D55286">
        <w:rPr>
          <w:rFonts w:cs="Times New Roman"/>
          <w:i/>
          <w:color w:val="000000" w:themeColor="text1"/>
        </w:rPr>
        <w:t xml:space="preserve"> “será considerado ineficaz”</w:t>
      </w:r>
      <w:r w:rsidR="00705EB8" w:rsidRPr="00D55286">
        <w:rPr>
          <w:rFonts w:cs="Times New Roman"/>
          <w:i/>
          <w:color w:val="000000" w:themeColor="text1"/>
        </w:rPr>
        <w:t xml:space="preserve">; </w:t>
      </w:r>
      <w:r w:rsidRPr="00D55286">
        <w:rPr>
          <w:rFonts w:cs="Times New Roman"/>
          <w:color w:val="000000" w:themeColor="text1"/>
        </w:rPr>
        <w:t>sin embargo</w:t>
      </w:r>
      <w:r w:rsidR="00F115D9" w:rsidRPr="00D55286">
        <w:rPr>
          <w:rFonts w:cs="Times New Roman"/>
          <w:color w:val="000000" w:themeColor="text1"/>
        </w:rPr>
        <w:t>,</w:t>
      </w:r>
      <w:r w:rsidRPr="00D55286">
        <w:rPr>
          <w:rFonts w:cs="Times New Roman"/>
          <w:color w:val="000000" w:themeColor="text1"/>
        </w:rPr>
        <w:t xml:space="preserve"> si el dirigente sindical incurre en una causal de visto bueno de las previstas en el artículo 172 del Código del Trabajo, el empleador puede iniciar el trámite de visto bueno pidiendo la autorización al inspector de trabajo para dar por terminado el contrato de trabajo</w:t>
      </w:r>
      <w:r w:rsidR="00F115D9" w:rsidRPr="00D55286">
        <w:rPr>
          <w:rFonts w:cs="Times New Roman"/>
          <w:color w:val="000000" w:themeColor="text1"/>
        </w:rPr>
        <w:t>;</w:t>
      </w:r>
      <w:r w:rsidRPr="00D55286">
        <w:rPr>
          <w:rFonts w:cs="Times New Roman"/>
          <w:color w:val="000000" w:themeColor="text1"/>
        </w:rPr>
        <w:t xml:space="preserve"> y</w:t>
      </w:r>
      <w:r w:rsidR="00F115D9" w:rsidRPr="00D55286">
        <w:rPr>
          <w:rFonts w:cs="Times New Roman"/>
          <w:color w:val="000000" w:themeColor="text1"/>
        </w:rPr>
        <w:t>,</w:t>
      </w:r>
      <w:r w:rsidRPr="00D55286">
        <w:rPr>
          <w:rFonts w:cs="Times New Roman"/>
          <w:color w:val="000000" w:themeColor="text1"/>
        </w:rPr>
        <w:t xml:space="preserve"> si demuestra que hay fundamento en la petición de visto bueno la autoridad administrativa del trabajo emitirá la resolución respectiva autorizando la term</w:t>
      </w:r>
      <w:r w:rsidR="00EE48A3" w:rsidRPr="00D55286">
        <w:rPr>
          <w:rFonts w:cs="Times New Roman"/>
          <w:color w:val="000000" w:themeColor="text1"/>
        </w:rPr>
        <w:t>inación del contrato de trabajo.</w:t>
      </w:r>
    </w:p>
    <w:p w14:paraId="374574F0" w14:textId="77777777" w:rsidR="00EE48A3" w:rsidRPr="00D55286" w:rsidRDefault="00EE48A3" w:rsidP="003C7DB6">
      <w:pPr>
        <w:spacing w:line="360" w:lineRule="auto"/>
        <w:rPr>
          <w:rFonts w:cs="Times New Roman"/>
          <w:color w:val="000000" w:themeColor="text1"/>
        </w:rPr>
      </w:pPr>
    </w:p>
    <w:p w14:paraId="336B81E1" w14:textId="29DD7FA7" w:rsidR="003C7DB6" w:rsidRPr="00D55286" w:rsidRDefault="00EE48A3" w:rsidP="003C7DB6">
      <w:pPr>
        <w:spacing w:line="360" w:lineRule="auto"/>
        <w:rPr>
          <w:rFonts w:cs="Times New Roman"/>
          <w:color w:val="000000" w:themeColor="text1"/>
        </w:rPr>
      </w:pPr>
      <w:r w:rsidRPr="00D55286">
        <w:rPr>
          <w:rFonts w:cs="Times New Roman"/>
          <w:color w:val="000000" w:themeColor="text1"/>
        </w:rPr>
        <w:t>P</w:t>
      </w:r>
      <w:r w:rsidR="003C7DB6" w:rsidRPr="00D55286">
        <w:rPr>
          <w:rFonts w:cs="Times New Roman"/>
          <w:color w:val="000000" w:themeColor="text1"/>
        </w:rPr>
        <w:t>or lo que para gozar de la protección del despido ineficaz un trabajador en condición de dirigente sindical debe observar estrictamente las regulaciones del Código del Trabajo y no incurrir en causa de visto bueno.</w:t>
      </w:r>
    </w:p>
    <w:p w14:paraId="5B1F5889" w14:textId="77777777" w:rsidR="003C7DB6" w:rsidRPr="00D55286" w:rsidRDefault="003C7DB6" w:rsidP="003C7DB6">
      <w:pPr>
        <w:spacing w:line="360" w:lineRule="auto"/>
        <w:rPr>
          <w:rFonts w:cs="Times New Roman"/>
          <w:color w:val="000000" w:themeColor="text1"/>
        </w:rPr>
      </w:pPr>
    </w:p>
    <w:p w14:paraId="0E68C8F2" w14:textId="24BE27E7" w:rsidR="003C7DB6" w:rsidRPr="00D55286" w:rsidRDefault="00705EB8" w:rsidP="003C7DB6">
      <w:pPr>
        <w:spacing w:line="360" w:lineRule="auto"/>
        <w:rPr>
          <w:rFonts w:cs="Times New Roman"/>
          <w:color w:val="000000" w:themeColor="text1"/>
        </w:rPr>
      </w:pPr>
      <w:r w:rsidRPr="00D55286">
        <w:rPr>
          <w:rFonts w:cs="Times New Roman"/>
          <w:color w:val="000000" w:themeColor="text1"/>
        </w:rPr>
        <w:t>Más adelante</w:t>
      </w:r>
      <w:r w:rsidR="00F115D9" w:rsidRPr="00D55286">
        <w:rPr>
          <w:rFonts w:cs="Times New Roman"/>
          <w:color w:val="000000" w:themeColor="text1"/>
        </w:rPr>
        <w:t>,</w:t>
      </w:r>
      <w:r w:rsidRPr="00D55286">
        <w:rPr>
          <w:rFonts w:cs="Times New Roman"/>
          <w:color w:val="000000" w:themeColor="text1"/>
        </w:rPr>
        <w:t xml:space="preserve"> </w:t>
      </w:r>
      <w:r w:rsidR="00317338" w:rsidRPr="00D55286">
        <w:rPr>
          <w:rFonts w:cs="Times New Roman"/>
          <w:color w:val="000000" w:themeColor="text1"/>
        </w:rPr>
        <w:t xml:space="preserve">en el artículo 35 de la </w:t>
      </w:r>
      <w:r w:rsidR="003706D4" w:rsidRPr="00D55286">
        <w:rPr>
          <w:rFonts w:cs="Times New Roman"/>
          <w:color w:val="000000" w:themeColor="text1"/>
        </w:rPr>
        <w:t>Ley Orgánica para la Justicia Laboral y el Reconocimiento de</w:t>
      </w:r>
      <w:r w:rsidR="00F115D9" w:rsidRPr="00D55286">
        <w:rPr>
          <w:rFonts w:cs="Times New Roman"/>
          <w:color w:val="000000" w:themeColor="text1"/>
        </w:rPr>
        <w:t xml:space="preserve">l Trabajo en el Hogar, </w:t>
      </w:r>
      <w:r w:rsidR="003706D4" w:rsidRPr="00D55286">
        <w:rPr>
          <w:rFonts w:cs="Times New Roman"/>
          <w:color w:val="000000" w:themeColor="text1"/>
        </w:rPr>
        <w:t xml:space="preserve">a </w:t>
      </w:r>
      <w:r w:rsidR="00806E99" w:rsidRPr="00D55286">
        <w:rPr>
          <w:rFonts w:cs="Times New Roman"/>
          <w:color w:val="000000" w:themeColor="text1"/>
        </w:rPr>
        <w:t>continuación</w:t>
      </w:r>
      <w:r w:rsidR="003706D4" w:rsidRPr="00D55286">
        <w:rPr>
          <w:rFonts w:cs="Times New Roman"/>
          <w:color w:val="000000" w:themeColor="text1"/>
        </w:rPr>
        <w:t xml:space="preserve"> del artículo 195 del Có</w:t>
      </w:r>
      <w:r w:rsidRPr="00D55286">
        <w:rPr>
          <w:rFonts w:cs="Times New Roman"/>
          <w:color w:val="000000" w:themeColor="text1"/>
        </w:rPr>
        <w:t xml:space="preserve">digo de Trabajo </w:t>
      </w:r>
      <w:r w:rsidR="00F115D9" w:rsidRPr="00D55286">
        <w:rPr>
          <w:rFonts w:cs="Times New Roman"/>
          <w:color w:val="000000" w:themeColor="text1"/>
        </w:rPr>
        <w:t xml:space="preserve">se añadieron </w:t>
      </w:r>
      <w:r w:rsidRPr="00D55286">
        <w:rPr>
          <w:rFonts w:cs="Times New Roman"/>
          <w:color w:val="000000" w:themeColor="text1"/>
        </w:rPr>
        <w:t xml:space="preserve">tres artículos </w:t>
      </w:r>
      <w:proofErr w:type="spellStart"/>
      <w:r w:rsidRPr="00D55286">
        <w:rPr>
          <w:rFonts w:cs="Times New Roman"/>
          <w:color w:val="000000" w:themeColor="text1"/>
        </w:rPr>
        <w:t>i</w:t>
      </w:r>
      <w:r w:rsidR="00EE48A3" w:rsidRPr="00D55286">
        <w:rPr>
          <w:rFonts w:cs="Times New Roman"/>
          <w:color w:val="000000" w:themeColor="text1"/>
        </w:rPr>
        <w:t>n</w:t>
      </w:r>
      <w:r w:rsidR="003706D4" w:rsidRPr="00D55286">
        <w:rPr>
          <w:rFonts w:cs="Times New Roman"/>
          <w:color w:val="000000" w:themeColor="text1"/>
        </w:rPr>
        <w:t>numerados</w:t>
      </w:r>
      <w:proofErr w:type="spellEnd"/>
      <w:r w:rsidR="003706D4" w:rsidRPr="00D55286">
        <w:rPr>
          <w:rFonts w:cs="Times New Roman"/>
          <w:color w:val="000000" w:themeColor="text1"/>
        </w:rPr>
        <w:t xml:space="preserve"> con los textos de orden legal que a continuación se citan: </w:t>
      </w:r>
    </w:p>
    <w:p w14:paraId="7A72521B" w14:textId="77777777" w:rsidR="003706D4" w:rsidRPr="00D55286" w:rsidRDefault="003706D4" w:rsidP="003C7DB6">
      <w:pPr>
        <w:spacing w:line="360" w:lineRule="auto"/>
        <w:rPr>
          <w:rFonts w:cs="Times New Roman"/>
          <w:color w:val="000000" w:themeColor="text1"/>
        </w:rPr>
      </w:pPr>
    </w:p>
    <w:p w14:paraId="3C2D0FAE" w14:textId="339A0D78" w:rsidR="00806E99" w:rsidRPr="00D55286" w:rsidRDefault="00F115D9" w:rsidP="00F115D9">
      <w:pPr>
        <w:ind w:left="709"/>
        <w:rPr>
          <w:rFonts w:cs="Times New Roman"/>
          <w:color w:val="000000" w:themeColor="text1"/>
        </w:rPr>
      </w:pPr>
      <w:r w:rsidRPr="00D55286">
        <w:rPr>
          <w:rFonts w:cs="Times New Roman"/>
          <w:color w:val="000000" w:themeColor="text1"/>
        </w:rPr>
        <w:t>A</w:t>
      </w:r>
      <w:r w:rsidR="00806E99" w:rsidRPr="00D55286">
        <w:rPr>
          <w:rFonts w:cs="Times New Roman"/>
          <w:color w:val="000000" w:themeColor="text1"/>
        </w:rPr>
        <w:t xml:space="preserve">rt. 195.1.- </w:t>
      </w:r>
      <w:r w:rsidRPr="00D55286">
        <w:rPr>
          <w:rFonts w:cs="Times New Roman"/>
          <w:color w:val="000000" w:themeColor="text1"/>
        </w:rPr>
        <w:t>Prohibición</w:t>
      </w:r>
      <w:r w:rsidR="00806E99" w:rsidRPr="00D55286">
        <w:rPr>
          <w:rFonts w:cs="Times New Roman"/>
          <w:color w:val="000000" w:themeColor="text1"/>
        </w:rPr>
        <w:t xml:space="preserve"> de despido y declaratoria de ineficaz.- Se considerará ineficaz el despido intempestivo de personas trabajadoras en estado de embarazo o asociado a su </w:t>
      </w:r>
      <w:r w:rsidRPr="00D55286">
        <w:rPr>
          <w:rFonts w:cs="Times New Roman"/>
          <w:color w:val="000000" w:themeColor="text1"/>
        </w:rPr>
        <w:t>condición</w:t>
      </w:r>
      <w:r w:rsidR="00806E99" w:rsidRPr="00D55286">
        <w:rPr>
          <w:rFonts w:cs="Times New Roman"/>
          <w:color w:val="000000" w:themeColor="text1"/>
        </w:rPr>
        <w:t xml:space="preserve"> de </w:t>
      </w:r>
      <w:r w:rsidRPr="00D55286">
        <w:rPr>
          <w:rFonts w:cs="Times New Roman"/>
          <w:color w:val="000000" w:themeColor="text1"/>
        </w:rPr>
        <w:t>gestación</w:t>
      </w:r>
      <w:r w:rsidR="00806E99" w:rsidRPr="00D55286">
        <w:rPr>
          <w:rFonts w:cs="Times New Roman"/>
          <w:color w:val="000000" w:themeColor="text1"/>
        </w:rPr>
        <w:t xml:space="preserve"> o maternidad, en </w:t>
      </w:r>
      <w:r w:rsidRPr="00D55286">
        <w:rPr>
          <w:rFonts w:cs="Times New Roman"/>
          <w:color w:val="000000" w:themeColor="text1"/>
        </w:rPr>
        <w:t>razón</w:t>
      </w:r>
      <w:r w:rsidR="00806E99" w:rsidRPr="00D55286">
        <w:rPr>
          <w:rFonts w:cs="Times New Roman"/>
          <w:color w:val="000000" w:themeColor="text1"/>
        </w:rPr>
        <w:t xml:space="preserve"> del principio de inamovilidad que les ampara.</w:t>
      </w:r>
    </w:p>
    <w:p w14:paraId="27BF5B42" w14:textId="6B34CA5D" w:rsidR="00806E99" w:rsidRPr="00D55286" w:rsidRDefault="00806E99" w:rsidP="00F115D9">
      <w:pPr>
        <w:ind w:left="709"/>
        <w:rPr>
          <w:rFonts w:cs="Times New Roman"/>
          <w:color w:val="000000" w:themeColor="text1"/>
        </w:rPr>
      </w:pPr>
      <w:r w:rsidRPr="00D55286">
        <w:rPr>
          <w:rFonts w:cs="Times New Roman"/>
          <w:color w:val="000000" w:themeColor="text1"/>
        </w:rPr>
        <w:t xml:space="preserve">Las mismas reglas sobre la ineficacia del despido </w:t>
      </w:r>
      <w:r w:rsidR="00F115D9" w:rsidRPr="00D55286">
        <w:rPr>
          <w:rFonts w:cs="Times New Roman"/>
          <w:color w:val="000000" w:themeColor="text1"/>
        </w:rPr>
        <w:t>serán</w:t>
      </w:r>
      <w:r w:rsidRPr="00D55286">
        <w:rPr>
          <w:rFonts w:cs="Times New Roman"/>
          <w:color w:val="000000" w:themeColor="text1"/>
        </w:rPr>
        <w:t xml:space="preserve"> aplicables a los dirigentes sindicales en cumplimiento de sus funciones por el plazo establecido en el </w:t>
      </w:r>
      <w:proofErr w:type="spellStart"/>
      <w:r w:rsidR="00F115D9" w:rsidRPr="00D55286">
        <w:rPr>
          <w:rFonts w:cs="Times New Roman"/>
          <w:color w:val="000000" w:themeColor="text1"/>
        </w:rPr>
        <w:t>articulo</w:t>
      </w:r>
      <w:proofErr w:type="spellEnd"/>
      <w:r w:rsidRPr="00D55286">
        <w:rPr>
          <w:rFonts w:cs="Times New Roman"/>
          <w:color w:val="000000" w:themeColor="text1"/>
        </w:rPr>
        <w:t xml:space="preserve"> 187.</w:t>
      </w:r>
      <w:r w:rsidR="000A3D70">
        <w:rPr>
          <w:rFonts w:cs="Times New Roman"/>
          <w:color w:val="000000" w:themeColor="text1"/>
        </w:rPr>
        <w:t xml:space="preserve"> </w:t>
      </w:r>
      <w:sdt>
        <w:sdtPr>
          <w:rPr>
            <w:rFonts w:cs="Times New Roman"/>
            <w:color w:val="000000" w:themeColor="text1"/>
          </w:rPr>
          <w:id w:val="1387836641"/>
          <w:citation/>
        </w:sdtPr>
        <w:sdtEndPr/>
        <w:sdtContent>
          <w:r w:rsidR="000A3D70">
            <w:rPr>
              <w:rFonts w:cs="Times New Roman"/>
              <w:color w:val="000000" w:themeColor="text1"/>
            </w:rPr>
            <w:fldChar w:fldCharType="begin"/>
          </w:r>
          <w:r w:rsidR="000A3D70">
            <w:rPr>
              <w:rFonts w:cs="Times New Roman"/>
              <w:color w:val="000000" w:themeColor="text1"/>
              <w:lang w:val="es-ES"/>
            </w:rPr>
            <w:instrText xml:space="preserve"> CITATION Ley \l 3082 </w:instrText>
          </w:r>
          <w:r w:rsidR="000A3D70">
            <w:rPr>
              <w:rFonts w:cs="Times New Roman"/>
              <w:color w:val="000000" w:themeColor="text1"/>
            </w:rPr>
            <w:fldChar w:fldCharType="separate"/>
          </w:r>
          <w:r w:rsidR="000A3D70" w:rsidRPr="000A3D70">
            <w:rPr>
              <w:rFonts w:cs="Times New Roman"/>
              <w:noProof/>
              <w:color w:val="000000" w:themeColor="text1"/>
              <w:lang w:val="es-ES"/>
            </w:rPr>
            <w:t>(Ley Orgánica para la Justicia Laboral y el Reconocimiento del Trabajo en el Hogar)</w:t>
          </w:r>
          <w:r w:rsidR="000A3D70">
            <w:rPr>
              <w:rFonts w:cs="Times New Roman"/>
              <w:color w:val="000000" w:themeColor="text1"/>
            </w:rPr>
            <w:fldChar w:fldCharType="end"/>
          </w:r>
        </w:sdtContent>
      </w:sdt>
    </w:p>
    <w:p w14:paraId="6AE5386E" w14:textId="77777777" w:rsidR="00806E99" w:rsidRPr="00D55286" w:rsidRDefault="00806E99" w:rsidP="00806E99">
      <w:pPr>
        <w:spacing w:line="360" w:lineRule="auto"/>
        <w:ind w:left="708"/>
        <w:rPr>
          <w:rFonts w:cs="Times New Roman"/>
          <w:i/>
          <w:color w:val="000000" w:themeColor="text1"/>
        </w:rPr>
      </w:pPr>
    </w:p>
    <w:p w14:paraId="6AFF5741" w14:textId="211A30BE" w:rsidR="00806E99" w:rsidRPr="00D55286" w:rsidRDefault="00705EB8" w:rsidP="00806E99">
      <w:pPr>
        <w:spacing w:line="360" w:lineRule="auto"/>
        <w:rPr>
          <w:rFonts w:cs="Times New Roman"/>
          <w:color w:val="000000" w:themeColor="text1"/>
        </w:rPr>
      </w:pPr>
      <w:r w:rsidRPr="00D55286">
        <w:rPr>
          <w:rFonts w:cs="Times New Roman"/>
          <w:color w:val="000000" w:themeColor="text1"/>
        </w:rPr>
        <w:t xml:space="preserve">De tal modo que, con la </w:t>
      </w:r>
      <w:r w:rsidR="00806E99" w:rsidRPr="00D55286">
        <w:rPr>
          <w:rFonts w:cs="Times New Roman"/>
          <w:color w:val="000000" w:themeColor="text1"/>
        </w:rPr>
        <w:t>reforma de este artículo</w:t>
      </w:r>
      <w:r w:rsidRPr="00D55286">
        <w:rPr>
          <w:rFonts w:cs="Times New Roman"/>
          <w:color w:val="000000" w:themeColor="text1"/>
        </w:rPr>
        <w:t xml:space="preserve">, de una parte, </w:t>
      </w:r>
      <w:r w:rsidR="00806E99" w:rsidRPr="00D55286">
        <w:rPr>
          <w:rFonts w:cs="Times New Roman"/>
          <w:color w:val="000000" w:themeColor="text1"/>
        </w:rPr>
        <w:t>se determinó que el despido intempestivo será considerado ineficaz</w:t>
      </w:r>
      <w:r w:rsidR="00F115D9" w:rsidRPr="00D55286">
        <w:rPr>
          <w:rFonts w:cs="Times New Roman"/>
          <w:color w:val="000000" w:themeColor="text1"/>
        </w:rPr>
        <w:t xml:space="preserve"> si los sujetos tutelados son;</w:t>
      </w:r>
      <w:r w:rsidR="00806E99" w:rsidRPr="00D55286">
        <w:rPr>
          <w:rFonts w:cs="Times New Roman"/>
          <w:color w:val="000000" w:themeColor="text1"/>
        </w:rPr>
        <w:t xml:space="preserve"> una persona trabajadora </w:t>
      </w:r>
      <w:r w:rsidR="00F115D9" w:rsidRPr="00D55286">
        <w:rPr>
          <w:rFonts w:cs="Times New Roman"/>
          <w:color w:val="000000" w:themeColor="text1"/>
        </w:rPr>
        <w:t>en estado de embarazo, o asociado</w:t>
      </w:r>
      <w:r w:rsidR="00806E99" w:rsidRPr="00D55286">
        <w:rPr>
          <w:rFonts w:cs="Times New Roman"/>
          <w:color w:val="000000" w:themeColor="text1"/>
        </w:rPr>
        <w:t xml:space="preserve"> a su condición de gestación</w:t>
      </w:r>
      <w:r w:rsidR="00F115D9" w:rsidRPr="00D55286">
        <w:rPr>
          <w:rFonts w:cs="Times New Roman"/>
          <w:color w:val="000000" w:themeColor="text1"/>
        </w:rPr>
        <w:t>,</w:t>
      </w:r>
      <w:r w:rsidR="00806E99" w:rsidRPr="00D55286">
        <w:rPr>
          <w:rFonts w:cs="Times New Roman"/>
          <w:color w:val="000000" w:themeColor="text1"/>
        </w:rPr>
        <w:t xml:space="preserve"> o </w:t>
      </w:r>
      <w:r w:rsidR="00806E99" w:rsidRPr="00D55286">
        <w:rPr>
          <w:rFonts w:cs="Times New Roman"/>
          <w:color w:val="000000" w:themeColor="text1"/>
        </w:rPr>
        <w:lastRenderedPageBreak/>
        <w:t xml:space="preserve">maternidad en razón del principio de inamovilidad </w:t>
      </w:r>
      <w:r w:rsidR="00F115D9" w:rsidRPr="00D55286">
        <w:rPr>
          <w:rFonts w:cs="Times New Roman"/>
          <w:color w:val="000000" w:themeColor="text1"/>
        </w:rPr>
        <w:t>del que está amparada;</w:t>
      </w:r>
      <w:r w:rsidR="00EC1C6E" w:rsidRPr="00D55286">
        <w:rPr>
          <w:rFonts w:cs="Times New Roman"/>
          <w:color w:val="000000" w:themeColor="text1"/>
        </w:rPr>
        <w:t xml:space="preserve"> </w:t>
      </w:r>
      <w:r w:rsidR="00806E99" w:rsidRPr="00D55286">
        <w:rPr>
          <w:rFonts w:cs="Times New Roman"/>
          <w:color w:val="000000" w:themeColor="text1"/>
        </w:rPr>
        <w:t>texto</w:t>
      </w:r>
      <w:r w:rsidR="00EC1C6E" w:rsidRPr="00D55286">
        <w:rPr>
          <w:rFonts w:cs="Times New Roman"/>
          <w:color w:val="000000" w:themeColor="text1"/>
        </w:rPr>
        <w:t xml:space="preserve"> que desarrolla </w:t>
      </w:r>
      <w:r w:rsidR="00806E99" w:rsidRPr="00D55286">
        <w:rPr>
          <w:rFonts w:cs="Times New Roman"/>
          <w:color w:val="000000" w:themeColor="text1"/>
        </w:rPr>
        <w:t>la tutela constitucional prevista en los artículos 43, 331 y 332 de la Constitución.</w:t>
      </w:r>
    </w:p>
    <w:p w14:paraId="40F3DE85" w14:textId="77777777" w:rsidR="00806E99" w:rsidRPr="00D55286" w:rsidRDefault="00806E99" w:rsidP="00806E99">
      <w:pPr>
        <w:spacing w:line="360" w:lineRule="auto"/>
        <w:rPr>
          <w:rFonts w:cs="Times New Roman"/>
          <w:color w:val="000000" w:themeColor="text1"/>
        </w:rPr>
      </w:pPr>
    </w:p>
    <w:p w14:paraId="0DD492F2" w14:textId="42866108" w:rsidR="00806E99" w:rsidRPr="00D55286" w:rsidRDefault="00806E99" w:rsidP="00806E99">
      <w:pPr>
        <w:spacing w:line="360" w:lineRule="auto"/>
        <w:rPr>
          <w:rFonts w:cs="Times New Roman"/>
          <w:color w:val="000000" w:themeColor="text1"/>
        </w:rPr>
      </w:pPr>
      <w:r w:rsidRPr="00D55286">
        <w:rPr>
          <w:rFonts w:cs="Times New Roman"/>
          <w:color w:val="000000" w:themeColor="text1"/>
        </w:rPr>
        <w:t xml:space="preserve">Por </w:t>
      </w:r>
      <w:r w:rsidR="00D67ED0" w:rsidRPr="00D55286">
        <w:rPr>
          <w:rFonts w:cs="Times New Roman"/>
          <w:color w:val="000000" w:themeColor="text1"/>
        </w:rPr>
        <w:t>tanto,</w:t>
      </w:r>
      <w:r w:rsidRPr="00D55286">
        <w:rPr>
          <w:rFonts w:cs="Times New Roman"/>
          <w:color w:val="000000" w:themeColor="text1"/>
        </w:rPr>
        <w:t xml:space="preserve"> si una mujer trabajadora encontrándose en las circunstancias que expresa el artículo </w:t>
      </w:r>
      <w:proofErr w:type="spellStart"/>
      <w:r w:rsidRPr="00D55286">
        <w:rPr>
          <w:rFonts w:cs="Times New Roman"/>
          <w:color w:val="000000" w:themeColor="text1"/>
        </w:rPr>
        <w:t>innumerado</w:t>
      </w:r>
      <w:proofErr w:type="spellEnd"/>
      <w:r w:rsidRPr="00D55286">
        <w:rPr>
          <w:rFonts w:cs="Times New Roman"/>
          <w:color w:val="000000" w:themeColor="text1"/>
        </w:rPr>
        <w:t xml:space="preserve"> 195.1 del </w:t>
      </w:r>
      <w:r w:rsidR="00D67ED0" w:rsidRPr="00D55286">
        <w:rPr>
          <w:rFonts w:cs="Times New Roman"/>
          <w:color w:val="000000" w:themeColor="text1"/>
        </w:rPr>
        <w:t>Código</w:t>
      </w:r>
      <w:r w:rsidRPr="00D55286">
        <w:rPr>
          <w:rFonts w:cs="Times New Roman"/>
          <w:color w:val="000000" w:themeColor="text1"/>
        </w:rPr>
        <w:t xml:space="preserve"> del Trabajo, tiene</w:t>
      </w:r>
      <w:r w:rsidR="00EC1C6E" w:rsidRPr="00D55286">
        <w:rPr>
          <w:rFonts w:cs="Times New Roman"/>
          <w:color w:val="000000" w:themeColor="text1"/>
        </w:rPr>
        <w:t xml:space="preserve"> el derecho</w:t>
      </w:r>
      <w:r w:rsidRPr="00D55286">
        <w:rPr>
          <w:rFonts w:cs="Times New Roman"/>
          <w:color w:val="000000" w:themeColor="text1"/>
        </w:rPr>
        <w:t xml:space="preserve"> a iniciar la acción de declaratoria de despido ineficaz para que el juez de trabajo</w:t>
      </w:r>
      <w:r w:rsidR="00782DF6" w:rsidRPr="00D55286">
        <w:rPr>
          <w:rFonts w:cs="Times New Roman"/>
          <w:color w:val="000000" w:themeColor="text1"/>
        </w:rPr>
        <w:t xml:space="preserve"> en juicio emita su pronunciamiento del modo que</w:t>
      </w:r>
      <w:r w:rsidRPr="00D55286">
        <w:rPr>
          <w:rFonts w:cs="Times New Roman"/>
          <w:color w:val="000000" w:themeColor="text1"/>
        </w:rPr>
        <w:t xml:space="preserve"> corresponda.</w:t>
      </w:r>
    </w:p>
    <w:p w14:paraId="6D8E13D2" w14:textId="77777777" w:rsidR="00806E99" w:rsidRPr="00D55286" w:rsidRDefault="00806E99" w:rsidP="00806E99">
      <w:pPr>
        <w:spacing w:line="360" w:lineRule="auto"/>
        <w:rPr>
          <w:rFonts w:cs="Times New Roman"/>
          <w:color w:val="000000" w:themeColor="text1"/>
        </w:rPr>
      </w:pPr>
    </w:p>
    <w:p w14:paraId="3273E1FB" w14:textId="258B141E" w:rsidR="001F621E" w:rsidRPr="00D55286" w:rsidRDefault="00B53175" w:rsidP="00806E99">
      <w:pPr>
        <w:spacing w:line="360" w:lineRule="auto"/>
        <w:rPr>
          <w:rFonts w:cs="Times New Roman"/>
          <w:color w:val="000000" w:themeColor="text1"/>
        </w:rPr>
      </w:pPr>
      <w:r w:rsidRPr="00D55286">
        <w:rPr>
          <w:rFonts w:cs="Times New Roman"/>
          <w:color w:val="000000" w:themeColor="text1"/>
        </w:rPr>
        <w:t>Estas</w:t>
      </w:r>
      <w:r w:rsidR="00806E99" w:rsidRPr="00D55286">
        <w:rPr>
          <w:rFonts w:cs="Times New Roman"/>
          <w:color w:val="000000" w:themeColor="text1"/>
        </w:rPr>
        <w:t xml:space="preserve"> reglas de prohibición de despido y declaratoria de ineficaz</w:t>
      </w:r>
      <w:r w:rsidR="001F621E" w:rsidRPr="00D55286">
        <w:rPr>
          <w:rFonts w:cs="Times New Roman"/>
          <w:color w:val="000000" w:themeColor="text1"/>
        </w:rPr>
        <w:t xml:space="preserve"> constantes en el artículo </w:t>
      </w:r>
      <w:proofErr w:type="spellStart"/>
      <w:r w:rsidR="001F621E" w:rsidRPr="00D55286">
        <w:rPr>
          <w:rFonts w:cs="Times New Roman"/>
          <w:color w:val="000000" w:themeColor="text1"/>
        </w:rPr>
        <w:t>innumerado</w:t>
      </w:r>
      <w:proofErr w:type="spellEnd"/>
      <w:r w:rsidR="001F621E" w:rsidRPr="00D55286">
        <w:rPr>
          <w:rFonts w:cs="Times New Roman"/>
          <w:color w:val="000000" w:themeColor="text1"/>
        </w:rPr>
        <w:t xml:space="preserve"> 195.1 y por lo señalado en el inciso segundo de esa norma,</w:t>
      </w:r>
      <w:r w:rsidR="00806E99" w:rsidRPr="00D55286">
        <w:rPr>
          <w:rFonts w:cs="Times New Roman"/>
          <w:color w:val="000000" w:themeColor="text1"/>
        </w:rPr>
        <w:t xml:space="preserve"> </w:t>
      </w:r>
      <w:r w:rsidRPr="00D55286">
        <w:rPr>
          <w:rFonts w:cs="Times New Roman"/>
          <w:color w:val="000000" w:themeColor="text1"/>
        </w:rPr>
        <w:t xml:space="preserve">también </w:t>
      </w:r>
      <w:r w:rsidR="00806E99" w:rsidRPr="00D55286">
        <w:rPr>
          <w:rFonts w:cs="Times New Roman"/>
          <w:color w:val="000000" w:themeColor="text1"/>
        </w:rPr>
        <w:t xml:space="preserve">son aplicables para los dirigentes sindicales en cumplimiento de sus funciones del modo previsto en el artículo 187 del Código de Trabajo. </w:t>
      </w:r>
    </w:p>
    <w:p w14:paraId="0134523B" w14:textId="77777777" w:rsidR="001F621E" w:rsidRPr="00D55286" w:rsidRDefault="001F621E" w:rsidP="00806E99">
      <w:pPr>
        <w:spacing w:line="360" w:lineRule="auto"/>
        <w:rPr>
          <w:rFonts w:cs="Times New Roman"/>
          <w:color w:val="000000" w:themeColor="text1"/>
        </w:rPr>
      </w:pPr>
    </w:p>
    <w:p w14:paraId="45B01EEF" w14:textId="638F9791" w:rsidR="00806E99" w:rsidRPr="00D55286" w:rsidRDefault="00806E99" w:rsidP="00806E99">
      <w:pPr>
        <w:spacing w:line="360" w:lineRule="auto"/>
        <w:rPr>
          <w:rFonts w:cs="Times New Roman"/>
          <w:color w:val="000000" w:themeColor="text1"/>
        </w:rPr>
      </w:pPr>
      <w:r w:rsidRPr="00D55286">
        <w:rPr>
          <w:rFonts w:cs="Times New Roman"/>
          <w:color w:val="000000" w:themeColor="text1"/>
        </w:rPr>
        <w:t>De tal manera que</w:t>
      </w:r>
      <w:r w:rsidR="00B53175" w:rsidRPr="00D55286">
        <w:rPr>
          <w:rFonts w:cs="Times New Roman"/>
          <w:color w:val="000000" w:themeColor="text1"/>
        </w:rPr>
        <w:t>,</w:t>
      </w:r>
      <w:r w:rsidRPr="00D55286">
        <w:rPr>
          <w:rFonts w:cs="Times New Roman"/>
          <w:color w:val="000000" w:themeColor="text1"/>
        </w:rPr>
        <w:t xml:space="preserve"> para tener derecho a que el juez de trabajo declare que el despido es ineficaz, corresponde a los dirigentes sindicales demostrar procesalmente que al momento que indican haber sido sujetos de despido tenían la calidad de dirigentes de su organización sindical. </w:t>
      </w:r>
    </w:p>
    <w:p w14:paraId="2FC01FFB" w14:textId="77777777" w:rsidR="000F1E46" w:rsidRPr="00D55286" w:rsidRDefault="000F1E46" w:rsidP="003C7DB6">
      <w:pPr>
        <w:spacing w:line="360" w:lineRule="auto"/>
        <w:rPr>
          <w:rFonts w:cs="Times New Roman"/>
          <w:color w:val="000000" w:themeColor="text1"/>
        </w:rPr>
      </w:pPr>
    </w:p>
    <w:p w14:paraId="7D18D46E" w14:textId="135861F3" w:rsidR="00A535A2" w:rsidRPr="00D55286" w:rsidRDefault="00C65776" w:rsidP="00165DC9">
      <w:pPr>
        <w:pStyle w:val="Ttulo3"/>
        <w:numPr>
          <w:ilvl w:val="0"/>
          <w:numId w:val="27"/>
        </w:numPr>
        <w:rPr>
          <w:color w:val="000000" w:themeColor="text1"/>
        </w:rPr>
      </w:pPr>
      <w:bookmarkStart w:id="25" w:name="_Toc396691919"/>
      <w:r w:rsidRPr="00D55286">
        <w:rPr>
          <w:color w:val="000000" w:themeColor="text1"/>
        </w:rPr>
        <w:t>El procedimiento del despido ineficaz en el Ecuador en el contexto de los convenios 87 y 98 de la OIT y del principio</w:t>
      </w:r>
      <w:r w:rsidR="00B53175" w:rsidRPr="00D55286">
        <w:rPr>
          <w:color w:val="000000" w:themeColor="text1"/>
        </w:rPr>
        <w:t xml:space="preserve"> constitucional de la celeridad</w:t>
      </w:r>
      <w:bookmarkEnd w:id="25"/>
    </w:p>
    <w:p w14:paraId="0CD7CCBB" w14:textId="77777777" w:rsidR="00A535A2" w:rsidRPr="00D55286" w:rsidRDefault="00A535A2" w:rsidP="00A535A2">
      <w:pPr>
        <w:spacing w:line="360" w:lineRule="auto"/>
        <w:rPr>
          <w:rFonts w:cs="Times New Roman"/>
          <w:b/>
          <w:color w:val="000000" w:themeColor="text1"/>
        </w:rPr>
      </w:pPr>
    </w:p>
    <w:p w14:paraId="6FF327B8" w14:textId="7856E028" w:rsidR="005E29DD" w:rsidRPr="00D55286" w:rsidRDefault="005E29DD" w:rsidP="00165DC9">
      <w:pPr>
        <w:pStyle w:val="Ttulo4"/>
        <w:numPr>
          <w:ilvl w:val="0"/>
          <w:numId w:val="28"/>
        </w:numPr>
        <w:rPr>
          <w:color w:val="000000" w:themeColor="text1"/>
        </w:rPr>
      </w:pPr>
      <w:r w:rsidRPr="00D55286">
        <w:rPr>
          <w:color w:val="000000" w:themeColor="text1"/>
        </w:rPr>
        <w:t>Aspectos Generales del despido ineficaz</w:t>
      </w:r>
    </w:p>
    <w:p w14:paraId="39AD77F5" w14:textId="77777777" w:rsidR="00536D81" w:rsidRPr="00D55286" w:rsidRDefault="00536D81" w:rsidP="00536D81">
      <w:pPr>
        <w:spacing w:line="360" w:lineRule="auto"/>
        <w:ind w:left="1080"/>
        <w:rPr>
          <w:rFonts w:cs="Times New Roman"/>
          <w:b/>
          <w:color w:val="000000" w:themeColor="text1"/>
        </w:rPr>
      </w:pPr>
    </w:p>
    <w:p w14:paraId="091716FA" w14:textId="23415887" w:rsidR="003E53D6" w:rsidRPr="00D55286" w:rsidRDefault="00C07EB3" w:rsidP="00A535A2">
      <w:pPr>
        <w:spacing w:line="360" w:lineRule="auto"/>
        <w:rPr>
          <w:rFonts w:cs="Times New Roman"/>
          <w:color w:val="000000" w:themeColor="text1"/>
        </w:rPr>
      </w:pPr>
      <w:r w:rsidRPr="00D55286">
        <w:rPr>
          <w:rFonts w:cs="Times New Roman"/>
          <w:color w:val="000000" w:themeColor="text1"/>
        </w:rPr>
        <w:t>El Código Orgánico General de Procesos publicado en el Registro Oficial Suplemento 506</w:t>
      </w:r>
      <w:r w:rsidR="00030775" w:rsidRPr="00D55286">
        <w:rPr>
          <w:rFonts w:cs="Times New Roman"/>
          <w:color w:val="000000" w:themeColor="text1"/>
        </w:rPr>
        <w:t>,</w:t>
      </w:r>
      <w:r w:rsidRPr="00D55286">
        <w:rPr>
          <w:rFonts w:cs="Times New Roman"/>
          <w:color w:val="000000" w:themeColor="text1"/>
        </w:rPr>
        <w:t xml:space="preserve"> de 22 de mayo de 2015</w:t>
      </w:r>
      <w:r w:rsidR="00030775" w:rsidRPr="00D55286">
        <w:rPr>
          <w:rFonts w:cs="Times New Roman"/>
          <w:color w:val="000000" w:themeColor="text1"/>
        </w:rPr>
        <w:t>,</w:t>
      </w:r>
      <w:r w:rsidR="00742BBE" w:rsidRPr="00D55286">
        <w:rPr>
          <w:rFonts w:cs="Times New Roman"/>
          <w:color w:val="000000" w:themeColor="text1"/>
        </w:rPr>
        <w:t xml:space="preserve"> estableció dos procedimientos en caso de controversias en materia laboral</w:t>
      </w:r>
      <w:r w:rsidR="00CB394C" w:rsidRPr="00D55286">
        <w:rPr>
          <w:rFonts w:cs="Times New Roman"/>
          <w:color w:val="000000" w:themeColor="text1"/>
        </w:rPr>
        <w:t>; uno, el procedimiento sumario; y dos, el procedimiento monitorio</w:t>
      </w:r>
      <w:r w:rsidR="003E53D6" w:rsidRPr="00D55286">
        <w:rPr>
          <w:rFonts w:cs="Times New Roman"/>
          <w:color w:val="000000" w:themeColor="text1"/>
        </w:rPr>
        <w:t xml:space="preserve">. </w:t>
      </w:r>
    </w:p>
    <w:p w14:paraId="04D51557" w14:textId="77777777" w:rsidR="003E53D6" w:rsidRPr="00D55286" w:rsidRDefault="003E53D6" w:rsidP="00A535A2">
      <w:pPr>
        <w:spacing w:line="360" w:lineRule="auto"/>
        <w:rPr>
          <w:rFonts w:cs="Times New Roman"/>
          <w:color w:val="000000" w:themeColor="text1"/>
        </w:rPr>
      </w:pPr>
    </w:p>
    <w:p w14:paraId="560335C5" w14:textId="5A17DAF8" w:rsidR="00CB394C" w:rsidRPr="00D55286" w:rsidRDefault="00CB394C" w:rsidP="00A535A2">
      <w:pPr>
        <w:spacing w:line="360" w:lineRule="auto"/>
        <w:rPr>
          <w:rFonts w:cs="Times New Roman"/>
          <w:color w:val="000000" w:themeColor="text1"/>
        </w:rPr>
      </w:pPr>
      <w:r w:rsidRPr="00D55286">
        <w:rPr>
          <w:rFonts w:cs="Times New Roman"/>
          <w:color w:val="000000" w:themeColor="text1"/>
        </w:rPr>
        <w:t>Con la particularidad de que los conflictos individuales de trabajo por regla general se tramitaría en procedimiento sumario conforme a lo previsto en los artículos 332 y 333 del COGEP.</w:t>
      </w:r>
    </w:p>
    <w:p w14:paraId="6BB4BB5B" w14:textId="77777777" w:rsidR="00CB394C" w:rsidRPr="00D55286" w:rsidRDefault="00CB394C" w:rsidP="00A535A2">
      <w:pPr>
        <w:spacing w:line="360" w:lineRule="auto"/>
        <w:rPr>
          <w:rFonts w:cs="Times New Roman"/>
          <w:color w:val="000000" w:themeColor="text1"/>
        </w:rPr>
      </w:pPr>
    </w:p>
    <w:p w14:paraId="6A36F9BE" w14:textId="6FF313FE" w:rsidR="00CB394C" w:rsidRPr="00D55286" w:rsidRDefault="00CB394C" w:rsidP="00A535A2">
      <w:pPr>
        <w:spacing w:line="360" w:lineRule="auto"/>
        <w:rPr>
          <w:rFonts w:cs="Times New Roman"/>
          <w:color w:val="000000" w:themeColor="text1"/>
        </w:rPr>
      </w:pPr>
      <w:r w:rsidRPr="00D55286">
        <w:rPr>
          <w:rFonts w:cs="Times New Roman"/>
          <w:color w:val="000000" w:themeColor="text1"/>
        </w:rPr>
        <w:lastRenderedPageBreak/>
        <w:t>Y por excepción</w:t>
      </w:r>
      <w:r w:rsidR="00030775" w:rsidRPr="00D55286">
        <w:rPr>
          <w:rFonts w:cs="Times New Roman"/>
          <w:color w:val="000000" w:themeColor="text1"/>
        </w:rPr>
        <w:t>,</w:t>
      </w:r>
      <w:r w:rsidRPr="00D55286">
        <w:rPr>
          <w:rFonts w:cs="Times New Roman"/>
          <w:color w:val="000000" w:themeColor="text1"/>
        </w:rPr>
        <w:t xml:space="preserve"> cuando la controversia </w:t>
      </w:r>
      <w:r w:rsidR="00C233AD" w:rsidRPr="00D55286">
        <w:rPr>
          <w:rFonts w:cs="Times New Roman"/>
          <w:color w:val="000000" w:themeColor="text1"/>
        </w:rPr>
        <w:t>está</w:t>
      </w:r>
      <w:r w:rsidRPr="00D55286">
        <w:rPr>
          <w:rFonts w:cs="Times New Roman"/>
          <w:color w:val="000000" w:themeColor="text1"/>
        </w:rPr>
        <w:t xml:space="preserve"> relacionada con el despido ineficaz</w:t>
      </w:r>
      <w:r w:rsidR="00030775" w:rsidRPr="00D55286">
        <w:rPr>
          <w:rFonts w:cs="Times New Roman"/>
          <w:color w:val="000000" w:themeColor="text1"/>
        </w:rPr>
        <w:t>,</w:t>
      </w:r>
      <w:r w:rsidRPr="00D55286">
        <w:rPr>
          <w:rFonts w:cs="Times New Roman"/>
          <w:color w:val="000000" w:themeColor="text1"/>
        </w:rPr>
        <w:t xml:space="preserve"> por la naturaleza jurídica de esta clase de despido, </w:t>
      </w:r>
      <w:r w:rsidR="00C233AD" w:rsidRPr="00D55286">
        <w:rPr>
          <w:rFonts w:cs="Times New Roman"/>
          <w:color w:val="000000" w:themeColor="text1"/>
        </w:rPr>
        <w:t xml:space="preserve">se tramitará en el mismo procedimiento sumario antes referido; </w:t>
      </w:r>
      <w:r w:rsidR="00F608BB" w:rsidRPr="00D55286">
        <w:rPr>
          <w:rFonts w:cs="Times New Roman"/>
          <w:color w:val="000000" w:themeColor="text1"/>
        </w:rPr>
        <w:t>pero, en los plazos</w:t>
      </w:r>
      <w:r w:rsidR="00B1500A" w:rsidRPr="00D55286">
        <w:rPr>
          <w:rFonts w:cs="Times New Roman"/>
          <w:color w:val="000000" w:themeColor="text1"/>
        </w:rPr>
        <w:t xml:space="preserve"> y </w:t>
      </w:r>
      <w:r w:rsidR="00F608BB" w:rsidRPr="00D55286">
        <w:rPr>
          <w:rFonts w:cs="Times New Roman"/>
          <w:color w:val="000000" w:themeColor="text1"/>
        </w:rPr>
        <w:t xml:space="preserve">con las </w:t>
      </w:r>
      <w:r w:rsidR="00B1500A" w:rsidRPr="00D55286">
        <w:rPr>
          <w:rFonts w:cs="Times New Roman"/>
          <w:color w:val="000000" w:themeColor="text1"/>
        </w:rPr>
        <w:t xml:space="preserve">particularidades que constan en los artículos </w:t>
      </w:r>
      <w:proofErr w:type="spellStart"/>
      <w:r w:rsidR="00B1500A" w:rsidRPr="00D55286">
        <w:rPr>
          <w:rFonts w:cs="Times New Roman"/>
          <w:color w:val="000000" w:themeColor="text1"/>
        </w:rPr>
        <w:t>innumerados</w:t>
      </w:r>
      <w:proofErr w:type="spellEnd"/>
      <w:r w:rsidR="00B1500A" w:rsidRPr="00D55286">
        <w:rPr>
          <w:rFonts w:cs="Times New Roman"/>
          <w:color w:val="000000" w:themeColor="text1"/>
        </w:rPr>
        <w:t xml:space="preserve"> 195.2 y 195.3 de la Ley Orgánica para la Justicia Laboral y Reconocimiento del Trabajo en el Hogar</w:t>
      </w:r>
      <w:r w:rsidR="00F608BB" w:rsidRPr="00D55286">
        <w:rPr>
          <w:rFonts w:cs="Times New Roman"/>
          <w:color w:val="000000" w:themeColor="text1"/>
        </w:rPr>
        <w:t xml:space="preserve">. </w:t>
      </w:r>
    </w:p>
    <w:p w14:paraId="691DE672" w14:textId="77777777" w:rsidR="00F608BB" w:rsidRPr="00D55286" w:rsidRDefault="00F608BB" w:rsidP="00A535A2">
      <w:pPr>
        <w:spacing w:line="360" w:lineRule="auto"/>
        <w:rPr>
          <w:rFonts w:cs="Times New Roman"/>
          <w:color w:val="000000" w:themeColor="text1"/>
        </w:rPr>
      </w:pPr>
    </w:p>
    <w:p w14:paraId="16383497" w14:textId="4B6AE23F" w:rsidR="00F608BB" w:rsidRPr="00D55286" w:rsidRDefault="00F608BB" w:rsidP="00030775">
      <w:pPr>
        <w:spacing w:line="360" w:lineRule="auto"/>
        <w:rPr>
          <w:rFonts w:cs="Times New Roman"/>
          <w:color w:val="000000" w:themeColor="text1"/>
        </w:rPr>
      </w:pPr>
      <w:r w:rsidRPr="00D55286">
        <w:rPr>
          <w:rFonts w:cs="Times New Roman"/>
          <w:color w:val="000000" w:themeColor="text1"/>
        </w:rPr>
        <w:t>En tanto que</w:t>
      </w:r>
      <w:r w:rsidR="003E53D6" w:rsidRPr="00D55286">
        <w:rPr>
          <w:rFonts w:cs="Times New Roman"/>
          <w:color w:val="000000" w:themeColor="text1"/>
        </w:rPr>
        <w:t>,</w:t>
      </w:r>
      <w:r w:rsidRPr="00D55286">
        <w:rPr>
          <w:rFonts w:cs="Times New Roman"/>
          <w:color w:val="000000" w:themeColor="text1"/>
        </w:rPr>
        <w:t xml:space="preserve"> las controversias individuales de trabajo se tramitarán en juicio monitorio conforme a lo previsto en el artículo 356.5 del COGEP</w:t>
      </w:r>
      <w:r w:rsidR="00123D88" w:rsidRPr="00D55286">
        <w:rPr>
          <w:rFonts w:cs="Times New Roman"/>
          <w:color w:val="000000" w:themeColor="text1"/>
        </w:rPr>
        <w:t>,</w:t>
      </w:r>
      <w:r w:rsidRPr="00D55286">
        <w:rPr>
          <w:rFonts w:cs="Times New Roman"/>
          <w:color w:val="000000" w:themeColor="text1"/>
        </w:rPr>
        <w:t xml:space="preserve"> </w:t>
      </w:r>
      <w:r w:rsidR="00123D88" w:rsidRPr="00D55286">
        <w:rPr>
          <w:rFonts w:cs="Times New Roman"/>
          <w:color w:val="000000" w:themeColor="text1"/>
        </w:rPr>
        <w:t>cuando las pretensiones se contraen a remuneraciones mensuales o a remuneraciones adicionales del modo que precisa la norma referida al decir</w:t>
      </w:r>
      <w:r w:rsidRPr="00D55286">
        <w:rPr>
          <w:rFonts w:cs="Times New Roman"/>
          <w:color w:val="000000" w:themeColor="text1"/>
        </w:rPr>
        <w:t xml:space="preserve">: </w:t>
      </w:r>
      <w:r w:rsidR="00030775" w:rsidRPr="00D55286">
        <w:rPr>
          <w:rFonts w:cs="Times New Roman"/>
          <w:color w:val="000000" w:themeColor="text1"/>
        </w:rPr>
        <w:t xml:space="preserve"> “</w:t>
      </w:r>
      <w:r w:rsidR="00AD5C14" w:rsidRPr="00D55286">
        <w:rPr>
          <w:rFonts w:cs="Times New Roman"/>
          <w:color w:val="000000" w:themeColor="text1"/>
        </w:rPr>
        <w:t>La o el trabajador cuyas remuneraciones mensuales o adicionales no hayan si</w:t>
      </w:r>
      <w:r w:rsidR="00030775" w:rsidRPr="00D55286">
        <w:rPr>
          <w:rFonts w:cs="Times New Roman"/>
          <w:color w:val="000000" w:themeColor="text1"/>
        </w:rPr>
        <w:t xml:space="preserve">do pagadas oportunamente, acompañará </w:t>
      </w:r>
      <w:r w:rsidR="00AD5C14" w:rsidRPr="00D55286">
        <w:rPr>
          <w:rFonts w:cs="Times New Roman"/>
          <w:color w:val="000000" w:themeColor="text1"/>
        </w:rPr>
        <w:t xml:space="preserve">a su petición el detalle de las remuneraciones materia de la reclamación y la prueba de la </w:t>
      </w:r>
      <w:r w:rsidR="00030775" w:rsidRPr="00D55286">
        <w:rPr>
          <w:rFonts w:cs="Times New Roman"/>
          <w:color w:val="000000" w:themeColor="text1"/>
        </w:rPr>
        <w:t>relación laboral”</w:t>
      </w:r>
    </w:p>
    <w:p w14:paraId="7D84A8DD" w14:textId="77777777" w:rsidR="00F608BB" w:rsidRPr="00D55286" w:rsidRDefault="00F608BB" w:rsidP="00A535A2">
      <w:pPr>
        <w:spacing w:line="360" w:lineRule="auto"/>
        <w:rPr>
          <w:rFonts w:cs="Times New Roman"/>
          <w:color w:val="000000" w:themeColor="text1"/>
        </w:rPr>
      </w:pPr>
    </w:p>
    <w:p w14:paraId="5DDEBEB8" w14:textId="4547723C" w:rsidR="00AD5C14" w:rsidRPr="00D55286" w:rsidRDefault="00AD5C14" w:rsidP="00A535A2">
      <w:pPr>
        <w:spacing w:line="360" w:lineRule="auto"/>
        <w:rPr>
          <w:rFonts w:cs="Times New Roman"/>
          <w:color w:val="000000" w:themeColor="text1"/>
        </w:rPr>
      </w:pPr>
      <w:r w:rsidRPr="00D55286">
        <w:rPr>
          <w:rFonts w:cs="Times New Roman"/>
          <w:color w:val="000000" w:themeColor="text1"/>
        </w:rPr>
        <w:t xml:space="preserve">En este sentido solo es posible hacer uso del procedimiento monitorio si las pretensiones se contraen únicamente a remuneraciones mensuales o adicionales; pues, si las pretensiones son de otra naturaleza las controversias de carácter laboral deberán tramitarse en procedimiento sumario. </w:t>
      </w:r>
    </w:p>
    <w:p w14:paraId="62D61D20" w14:textId="77777777" w:rsidR="00536D81" w:rsidRPr="00D55286" w:rsidRDefault="00536D81" w:rsidP="00A535A2">
      <w:pPr>
        <w:spacing w:line="360" w:lineRule="auto"/>
        <w:rPr>
          <w:rFonts w:cs="Times New Roman"/>
          <w:color w:val="000000" w:themeColor="text1"/>
        </w:rPr>
      </w:pPr>
    </w:p>
    <w:p w14:paraId="16BBAE6C" w14:textId="26EBAE96" w:rsidR="005E29DD" w:rsidRPr="00D55286" w:rsidRDefault="005E29DD" w:rsidP="00165DC9">
      <w:pPr>
        <w:pStyle w:val="Ttulo4"/>
        <w:numPr>
          <w:ilvl w:val="0"/>
          <w:numId w:val="29"/>
        </w:numPr>
        <w:rPr>
          <w:color w:val="000000" w:themeColor="text1"/>
        </w:rPr>
      </w:pPr>
      <w:r w:rsidRPr="00D55286">
        <w:rPr>
          <w:color w:val="000000" w:themeColor="text1"/>
        </w:rPr>
        <w:t>Procedimiento del despido ineficaz en el Ecuador en el contexto de los convenios 87 y 98 de la OIT y del principio</w:t>
      </w:r>
      <w:r w:rsidR="00030775" w:rsidRPr="00D55286">
        <w:rPr>
          <w:color w:val="000000" w:themeColor="text1"/>
        </w:rPr>
        <w:t xml:space="preserve"> constitucional de la celeridad</w:t>
      </w:r>
    </w:p>
    <w:p w14:paraId="0E5FE23C" w14:textId="77777777" w:rsidR="00030775" w:rsidRPr="00D55286" w:rsidRDefault="00030775" w:rsidP="005E29DD">
      <w:pPr>
        <w:spacing w:line="360" w:lineRule="auto"/>
        <w:rPr>
          <w:rFonts w:cs="Times New Roman"/>
          <w:color w:val="000000" w:themeColor="text1"/>
        </w:rPr>
      </w:pPr>
    </w:p>
    <w:p w14:paraId="70ED8581" w14:textId="7200F429" w:rsidR="005E29DD" w:rsidRPr="00D55286" w:rsidRDefault="005E29DD" w:rsidP="005E29DD">
      <w:pPr>
        <w:spacing w:line="360" w:lineRule="auto"/>
        <w:rPr>
          <w:rFonts w:cs="Times New Roman"/>
          <w:color w:val="000000" w:themeColor="text1"/>
        </w:rPr>
      </w:pPr>
      <w:r w:rsidRPr="00D55286">
        <w:rPr>
          <w:rFonts w:cs="Times New Roman"/>
          <w:color w:val="000000" w:themeColor="text1"/>
        </w:rPr>
        <w:t xml:space="preserve">Teniendo en cuenta lo antes indicado, el procedimiento que debe seguirse en la acción de despido ineficaz es el siguiente: </w:t>
      </w:r>
    </w:p>
    <w:p w14:paraId="35E400E1" w14:textId="77777777" w:rsidR="009558AC" w:rsidRPr="00D55286" w:rsidRDefault="009558AC" w:rsidP="005E29DD">
      <w:pPr>
        <w:spacing w:line="360" w:lineRule="auto"/>
        <w:rPr>
          <w:rFonts w:cs="Times New Roman"/>
          <w:color w:val="000000" w:themeColor="text1"/>
        </w:rPr>
      </w:pPr>
    </w:p>
    <w:p w14:paraId="29A3B88A" w14:textId="6103EBF5" w:rsidR="005E29DD" w:rsidRPr="00D55286" w:rsidRDefault="00536D81" w:rsidP="005E29DD">
      <w:pPr>
        <w:spacing w:line="360" w:lineRule="auto"/>
        <w:rPr>
          <w:rFonts w:cs="Times New Roman"/>
          <w:color w:val="000000" w:themeColor="text1"/>
        </w:rPr>
      </w:pPr>
      <w:r w:rsidRPr="00D55286">
        <w:rPr>
          <w:rFonts w:cs="Times New Roman"/>
          <w:color w:val="000000" w:themeColor="text1"/>
        </w:rPr>
        <w:t>14</w:t>
      </w:r>
      <w:r w:rsidR="005E29DD" w:rsidRPr="00D55286">
        <w:rPr>
          <w:rFonts w:cs="Times New Roman"/>
          <w:color w:val="000000" w:themeColor="text1"/>
        </w:rPr>
        <w:t xml:space="preserve">.2.1 Por disposición del artículo 195.2 del Código del Trabajo, una vez producido el despido la persona trabajadora afectada deberá deducir su acción de despido ineficaz ante la jueza o el juez del trabajo del lugar donde se produjo este. </w:t>
      </w:r>
    </w:p>
    <w:p w14:paraId="1F996313" w14:textId="77777777" w:rsidR="005E29DD" w:rsidRPr="00D55286" w:rsidRDefault="005E29DD" w:rsidP="005E29DD">
      <w:pPr>
        <w:spacing w:line="360" w:lineRule="auto"/>
        <w:rPr>
          <w:rFonts w:cs="Times New Roman"/>
          <w:color w:val="000000" w:themeColor="text1"/>
        </w:rPr>
      </w:pPr>
    </w:p>
    <w:p w14:paraId="29E68836" w14:textId="4D582348" w:rsidR="005E29DD" w:rsidRPr="00D55286" w:rsidRDefault="00536D81" w:rsidP="005E29DD">
      <w:pPr>
        <w:spacing w:line="360" w:lineRule="auto"/>
        <w:rPr>
          <w:rFonts w:cs="Times New Roman"/>
          <w:color w:val="000000" w:themeColor="text1"/>
        </w:rPr>
      </w:pPr>
      <w:r w:rsidRPr="00D55286">
        <w:rPr>
          <w:rFonts w:cs="Times New Roman"/>
          <w:color w:val="000000" w:themeColor="text1"/>
        </w:rPr>
        <w:t>14</w:t>
      </w:r>
      <w:r w:rsidR="005E29DD" w:rsidRPr="00D55286">
        <w:rPr>
          <w:rFonts w:cs="Times New Roman"/>
          <w:color w:val="000000" w:themeColor="text1"/>
        </w:rPr>
        <w:t xml:space="preserve">.2.1.1 Si la persona trabajadora que considera que ha sido despedida </w:t>
      </w:r>
      <w:r w:rsidR="007F6CEF" w:rsidRPr="00D55286">
        <w:rPr>
          <w:rFonts w:cs="Times New Roman"/>
          <w:color w:val="000000" w:themeColor="text1"/>
        </w:rPr>
        <w:t xml:space="preserve">decide presentar la acción de despido ineficaz, debe hacerlo en el plazo máximo de 30 días; si lo hace </w:t>
      </w:r>
      <w:r w:rsidR="007F6CEF" w:rsidRPr="00D55286">
        <w:rPr>
          <w:rFonts w:cs="Times New Roman"/>
          <w:color w:val="000000" w:themeColor="text1"/>
        </w:rPr>
        <w:lastRenderedPageBreak/>
        <w:t>fuera de este plazo la juez</w:t>
      </w:r>
      <w:r w:rsidR="00BA64B8" w:rsidRPr="00D55286">
        <w:rPr>
          <w:rFonts w:cs="Times New Roman"/>
          <w:color w:val="000000" w:themeColor="text1"/>
        </w:rPr>
        <w:t>a o el juez de trabajo que avocó</w:t>
      </w:r>
      <w:r w:rsidR="007F6CEF" w:rsidRPr="00D55286">
        <w:rPr>
          <w:rFonts w:cs="Times New Roman"/>
          <w:color w:val="000000" w:themeColor="text1"/>
        </w:rPr>
        <w:t xml:space="preserve"> conocimiento declarará la caducidad de oficio o a petición de parte. </w:t>
      </w:r>
      <w:r w:rsidR="007F6CEF" w:rsidRPr="00D55286">
        <w:rPr>
          <w:rStyle w:val="Refdenotaalpie"/>
          <w:rFonts w:cs="Times New Roman"/>
          <w:color w:val="000000" w:themeColor="text1"/>
        </w:rPr>
        <w:footnoteReference w:id="63"/>
      </w:r>
      <w:r w:rsidR="007F6CEF" w:rsidRPr="00D55286">
        <w:rPr>
          <w:rFonts w:cs="Times New Roman"/>
          <w:color w:val="000000" w:themeColor="text1"/>
        </w:rPr>
        <w:t xml:space="preserve"> </w:t>
      </w:r>
    </w:p>
    <w:p w14:paraId="66A76A08" w14:textId="77777777" w:rsidR="001F621E" w:rsidRPr="00D55286" w:rsidRDefault="001F621E" w:rsidP="00A535A2">
      <w:pPr>
        <w:spacing w:line="360" w:lineRule="auto"/>
        <w:rPr>
          <w:rFonts w:cs="Times New Roman"/>
          <w:color w:val="000000" w:themeColor="text1"/>
        </w:rPr>
      </w:pPr>
    </w:p>
    <w:p w14:paraId="7175C6E2" w14:textId="2164834D" w:rsidR="007F6CEF" w:rsidRPr="00D55286" w:rsidRDefault="00536D81" w:rsidP="00A535A2">
      <w:pPr>
        <w:spacing w:line="360" w:lineRule="auto"/>
        <w:rPr>
          <w:rFonts w:cs="Times New Roman"/>
          <w:color w:val="000000" w:themeColor="text1"/>
        </w:rPr>
      </w:pPr>
      <w:r w:rsidRPr="00D55286">
        <w:rPr>
          <w:rFonts w:cs="Times New Roman"/>
          <w:color w:val="000000" w:themeColor="text1"/>
        </w:rPr>
        <w:t>14</w:t>
      </w:r>
      <w:r w:rsidR="007F6CEF" w:rsidRPr="00D55286">
        <w:rPr>
          <w:rFonts w:cs="Times New Roman"/>
          <w:color w:val="000000" w:themeColor="text1"/>
        </w:rPr>
        <w:t xml:space="preserve">.2.2 Admitida a trámite la demanda, se mandará a citar en el plazo de 24 horas a la parte empleadora y, en la misma providencia se podrá dictar las medidas cautelares que permitan el reintegro inmediato al trabajo del trabajador </w:t>
      </w:r>
      <w:r w:rsidR="00A76C97" w:rsidRPr="00D55286">
        <w:rPr>
          <w:rFonts w:cs="Times New Roman"/>
          <w:color w:val="000000" w:themeColor="text1"/>
        </w:rPr>
        <w:t>afectado o la trabajadora afectada mientras dure el trámite</w:t>
      </w:r>
      <w:r w:rsidR="007F6CEF" w:rsidRPr="00D55286">
        <w:rPr>
          <w:rFonts w:cs="Times New Roman"/>
          <w:color w:val="000000" w:themeColor="text1"/>
        </w:rPr>
        <w:t xml:space="preserve">. </w:t>
      </w:r>
      <w:r w:rsidR="007F6CEF" w:rsidRPr="00D55286">
        <w:rPr>
          <w:rStyle w:val="Refdenotaalpie"/>
          <w:rFonts w:cs="Times New Roman"/>
          <w:color w:val="000000" w:themeColor="text1"/>
        </w:rPr>
        <w:footnoteReference w:id="64"/>
      </w:r>
    </w:p>
    <w:p w14:paraId="16B1D5D9" w14:textId="77777777" w:rsidR="00A76C97" w:rsidRPr="00D55286" w:rsidRDefault="00A76C97" w:rsidP="00A535A2">
      <w:pPr>
        <w:spacing w:line="360" w:lineRule="auto"/>
        <w:rPr>
          <w:rFonts w:cs="Times New Roman"/>
          <w:color w:val="000000" w:themeColor="text1"/>
        </w:rPr>
      </w:pPr>
    </w:p>
    <w:p w14:paraId="3F659DF4" w14:textId="5E03F909" w:rsidR="00A76C97" w:rsidRPr="00D55286" w:rsidRDefault="00536D81" w:rsidP="00A535A2">
      <w:pPr>
        <w:spacing w:line="360" w:lineRule="auto"/>
        <w:rPr>
          <w:rFonts w:cs="Times New Roman"/>
          <w:color w:val="000000" w:themeColor="text1"/>
        </w:rPr>
      </w:pPr>
      <w:r w:rsidRPr="00D55286">
        <w:rPr>
          <w:rFonts w:cs="Times New Roman"/>
          <w:color w:val="000000" w:themeColor="text1"/>
        </w:rPr>
        <w:t>14</w:t>
      </w:r>
      <w:r w:rsidR="00A76C97" w:rsidRPr="00D55286">
        <w:rPr>
          <w:rFonts w:cs="Times New Roman"/>
          <w:color w:val="000000" w:themeColor="text1"/>
        </w:rPr>
        <w:t xml:space="preserve">.2.3 En la misma providencia referida, la jueza o juez de trabajo que conoce la causa </w:t>
      </w:r>
      <w:r w:rsidRPr="00D55286">
        <w:rPr>
          <w:rFonts w:cs="Times New Roman"/>
          <w:color w:val="000000" w:themeColor="text1"/>
        </w:rPr>
        <w:t>convocará</w:t>
      </w:r>
      <w:r w:rsidR="00A76C97" w:rsidRPr="00D55286">
        <w:rPr>
          <w:rFonts w:cs="Times New Roman"/>
          <w:color w:val="000000" w:themeColor="text1"/>
        </w:rPr>
        <w:t xml:space="preserve"> a audiencia que se llevará a cabo en el plazo de 48 horas contados desde la citación </w:t>
      </w:r>
      <w:r w:rsidR="00F1750C" w:rsidRPr="00D55286">
        <w:rPr>
          <w:rStyle w:val="Refdenotaalpie"/>
          <w:rFonts w:cs="Times New Roman"/>
          <w:color w:val="000000" w:themeColor="text1"/>
        </w:rPr>
        <w:footnoteReference w:id="65"/>
      </w:r>
    </w:p>
    <w:p w14:paraId="646C152A" w14:textId="77777777" w:rsidR="007F6CEF" w:rsidRPr="00D55286" w:rsidRDefault="007F6CEF" w:rsidP="00A535A2">
      <w:pPr>
        <w:spacing w:line="360" w:lineRule="auto"/>
        <w:rPr>
          <w:rFonts w:cs="Times New Roman"/>
          <w:color w:val="000000" w:themeColor="text1"/>
        </w:rPr>
      </w:pPr>
    </w:p>
    <w:p w14:paraId="4BCE9DC4" w14:textId="11BF0BD9" w:rsidR="00EB4E00" w:rsidRPr="00D55286" w:rsidRDefault="00536D81" w:rsidP="00A535A2">
      <w:pPr>
        <w:spacing w:line="360" w:lineRule="auto"/>
        <w:rPr>
          <w:rFonts w:cs="Times New Roman"/>
          <w:color w:val="000000" w:themeColor="text1"/>
        </w:rPr>
      </w:pPr>
      <w:r w:rsidRPr="00D55286">
        <w:rPr>
          <w:rFonts w:cs="Times New Roman"/>
          <w:color w:val="000000" w:themeColor="text1"/>
        </w:rPr>
        <w:t>14</w:t>
      </w:r>
      <w:r w:rsidR="00EB4E00" w:rsidRPr="00D55286">
        <w:rPr>
          <w:rFonts w:cs="Times New Roman"/>
          <w:color w:val="000000" w:themeColor="text1"/>
        </w:rPr>
        <w:t xml:space="preserve">.2.4 En esta clase de procedimientos a la demanda y a la contestación a la demanda se deben acompañar las pruebas </w:t>
      </w:r>
      <w:r w:rsidR="0027699E" w:rsidRPr="00D55286">
        <w:rPr>
          <w:rFonts w:cs="Times New Roman"/>
          <w:color w:val="000000" w:themeColor="text1"/>
        </w:rPr>
        <w:t>de que disponga y se solicitaran las que deban practicarse los accionantes como los demandados.</w:t>
      </w:r>
      <w:r w:rsidR="006B6E08" w:rsidRPr="00D55286">
        <w:rPr>
          <w:rStyle w:val="Refdenotaalpie"/>
          <w:rFonts w:cs="Times New Roman"/>
          <w:color w:val="000000" w:themeColor="text1"/>
        </w:rPr>
        <w:footnoteReference w:id="66"/>
      </w:r>
    </w:p>
    <w:p w14:paraId="2A893611" w14:textId="77777777" w:rsidR="0027699E" w:rsidRPr="00D55286" w:rsidRDefault="0027699E" w:rsidP="00A535A2">
      <w:pPr>
        <w:spacing w:line="360" w:lineRule="auto"/>
        <w:rPr>
          <w:rFonts w:cs="Times New Roman"/>
          <w:color w:val="000000" w:themeColor="text1"/>
        </w:rPr>
      </w:pPr>
    </w:p>
    <w:p w14:paraId="58F412B2" w14:textId="5FE36425" w:rsidR="006B6E08" w:rsidRPr="00D55286" w:rsidRDefault="00536D81" w:rsidP="00A535A2">
      <w:pPr>
        <w:spacing w:line="360" w:lineRule="auto"/>
        <w:rPr>
          <w:rFonts w:cs="Times New Roman"/>
          <w:color w:val="000000" w:themeColor="text1"/>
        </w:rPr>
      </w:pPr>
      <w:r w:rsidRPr="00D55286">
        <w:rPr>
          <w:rFonts w:cs="Times New Roman"/>
          <w:color w:val="000000" w:themeColor="text1"/>
        </w:rPr>
        <w:t>14</w:t>
      </w:r>
      <w:r w:rsidR="0027699E" w:rsidRPr="00D55286">
        <w:rPr>
          <w:rFonts w:cs="Times New Roman"/>
          <w:color w:val="000000" w:themeColor="text1"/>
        </w:rPr>
        <w:t xml:space="preserve">.2.5 </w:t>
      </w:r>
      <w:r w:rsidR="006B6E08" w:rsidRPr="00D55286">
        <w:rPr>
          <w:rFonts w:cs="Times New Roman"/>
          <w:color w:val="000000" w:themeColor="text1"/>
        </w:rPr>
        <w:t xml:space="preserve">La audiencia única en su primera fase se iniciará por la conciliación y de existir acuerdo, se lo aprobará en sentencia y a falta de acuerdo se practicarán las pruebas solicitadas. </w:t>
      </w:r>
    </w:p>
    <w:p w14:paraId="4C51E1C9" w14:textId="77777777" w:rsidR="006B6E08" w:rsidRPr="00D55286" w:rsidRDefault="006B6E08" w:rsidP="00A535A2">
      <w:pPr>
        <w:spacing w:line="360" w:lineRule="auto"/>
        <w:rPr>
          <w:rFonts w:cs="Times New Roman"/>
          <w:color w:val="000000" w:themeColor="text1"/>
        </w:rPr>
      </w:pPr>
    </w:p>
    <w:p w14:paraId="355FFF41" w14:textId="277332FB" w:rsidR="0027699E" w:rsidRPr="00D55286" w:rsidRDefault="00536D81" w:rsidP="00A535A2">
      <w:pPr>
        <w:spacing w:line="360" w:lineRule="auto"/>
        <w:rPr>
          <w:rFonts w:cs="Times New Roman"/>
          <w:color w:val="000000" w:themeColor="text1"/>
        </w:rPr>
      </w:pPr>
      <w:r w:rsidRPr="00D55286">
        <w:rPr>
          <w:rFonts w:cs="Times New Roman"/>
          <w:color w:val="000000" w:themeColor="text1"/>
        </w:rPr>
        <w:lastRenderedPageBreak/>
        <w:t xml:space="preserve"> 14</w:t>
      </w:r>
      <w:r w:rsidR="006B6E08" w:rsidRPr="00D55286">
        <w:rPr>
          <w:rFonts w:cs="Times New Roman"/>
          <w:color w:val="000000" w:themeColor="text1"/>
        </w:rPr>
        <w:t xml:space="preserve">.2.6 Si las partes no llegan a un acuerdo se practicarán las pruebas solicitadas oportunamente </w:t>
      </w:r>
    </w:p>
    <w:p w14:paraId="280D2DE7" w14:textId="77777777" w:rsidR="006B6E08" w:rsidRPr="00D55286" w:rsidRDefault="006B6E08" w:rsidP="00A535A2">
      <w:pPr>
        <w:spacing w:line="360" w:lineRule="auto"/>
        <w:rPr>
          <w:rFonts w:cs="Times New Roman"/>
          <w:color w:val="000000" w:themeColor="text1"/>
        </w:rPr>
      </w:pPr>
    </w:p>
    <w:p w14:paraId="44A3CB2B" w14:textId="30DC743D" w:rsidR="006B6E08" w:rsidRPr="00D55286" w:rsidRDefault="00536D81" w:rsidP="00A535A2">
      <w:pPr>
        <w:spacing w:line="360" w:lineRule="auto"/>
        <w:rPr>
          <w:rFonts w:cs="Times New Roman"/>
          <w:color w:val="000000" w:themeColor="text1"/>
        </w:rPr>
      </w:pPr>
      <w:r w:rsidRPr="00D55286">
        <w:rPr>
          <w:rFonts w:cs="Times New Roman"/>
          <w:color w:val="000000" w:themeColor="text1"/>
        </w:rPr>
        <w:t xml:space="preserve"> 14</w:t>
      </w:r>
      <w:r w:rsidR="006B6E08" w:rsidRPr="00D55286">
        <w:rPr>
          <w:rFonts w:cs="Times New Roman"/>
          <w:color w:val="000000" w:themeColor="text1"/>
        </w:rPr>
        <w:t xml:space="preserve">.2.7 </w:t>
      </w:r>
      <w:r w:rsidR="00FF5A4D" w:rsidRPr="00D55286">
        <w:rPr>
          <w:rFonts w:cs="Times New Roman"/>
          <w:color w:val="000000" w:themeColor="text1"/>
        </w:rPr>
        <w:t xml:space="preserve">Al final de la audiencia la jueza o el juez de trabajo dictará en la misma audiencia sentencia </w:t>
      </w:r>
      <w:r w:rsidR="00AF3C60" w:rsidRPr="00D55286">
        <w:rPr>
          <w:rFonts w:cs="Times New Roman"/>
          <w:color w:val="000000" w:themeColor="text1"/>
        </w:rPr>
        <w:t xml:space="preserve">o como dice el artículo 93 del COGEP </w:t>
      </w:r>
      <w:r w:rsidR="00AF3C60" w:rsidRPr="00D55286">
        <w:rPr>
          <w:rFonts w:cs="Times New Roman"/>
          <w:i/>
          <w:color w:val="000000" w:themeColor="text1"/>
        </w:rPr>
        <w:t>“pronunciará su decisión en forma oral”</w:t>
      </w:r>
      <w:r w:rsidR="00FB3207" w:rsidRPr="00D55286">
        <w:rPr>
          <w:rFonts w:cs="Times New Roman"/>
          <w:i/>
          <w:color w:val="000000" w:themeColor="text1"/>
        </w:rPr>
        <w:t>.</w:t>
      </w:r>
    </w:p>
    <w:p w14:paraId="6583D549" w14:textId="77777777" w:rsidR="00FB3207" w:rsidRPr="00D55286" w:rsidRDefault="00FB3207" w:rsidP="00A535A2">
      <w:pPr>
        <w:spacing w:line="360" w:lineRule="auto"/>
        <w:rPr>
          <w:rFonts w:cs="Times New Roman"/>
          <w:color w:val="000000" w:themeColor="text1"/>
        </w:rPr>
      </w:pPr>
    </w:p>
    <w:p w14:paraId="6FA92CA4" w14:textId="608D4AC4" w:rsidR="00FB3207" w:rsidRPr="00D55286" w:rsidRDefault="00536D81" w:rsidP="00A535A2">
      <w:pPr>
        <w:spacing w:line="360" w:lineRule="auto"/>
        <w:rPr>
          <w:rFonts w:cs="Times New Roman"/>
          <w:color w:val="000000" w:themeColor="text1"/>
        </w:rPr>
      </w:pPr>
      <w:r w:rsidRPr="00D55286">
        <w:rPr>
          <w:rFonts w:cs="Times New Roman"/>
          <w:color w:val="000000" w:themeColor="text1"/>
        </w:rPr>
        <w:t>14</w:t>
      </w:r>
      <w:r w:rsidR="00FB3207" w:rsidRPr="00D55286">
        <w:rPr>
          <w:rFonts w:cs="Times New Roman"/>
          <w:color w:val="000000" w:themeColor="text1"/>
        </w:rPr>
        <w:t xml:space="preserve">.2.8 Contra la sentencia que admita la ineficacia del despido intempestivo será admisible el recurso de apelación con efecto devolutivo </w:t>
      </w:r>
    </w:p>
    <w:p w14:paraId="5377A6CC" w14:textId="77777777" w:rsidR="00901503" w:rsidRPr="00D55286" w:rsidRDefault="00901503" w:rsidP="00A535A2">
      <w:pPr>
        <w:spacing w:line="360" w:lineRule="auto"/>
        <w:rPr>
          <w:rFonts w:cs="Times New Roman"/>
          <w:color w:val="000000" w:themeColor="text1"/>
        </w:rPr>
      </w:pPr>
    </w:p>
    <w:p w14:paraId="3046B53B" w14:textId="27850CA5" w:rsidR="00901503" w:rsidRPr="00D55286" w:rsidRDefault="00901503" w:rsidP="00A535A2">
      <w:pPr>
        <w:spacing w:line="360" w:lineRule="auto"/>
        <w:rPr>
          <w:rFonts w:cs="Times New Roman"/>
          <w:color w:val="000000" w:themeColor="text1"/>
        </w:rPr>
      </w:pPr>
      <w:r w:rsidRPr="00D55286">
        <w:rPr>
          <w:rFonts w:cs="Times New Roman"/>
          <w:color w:val="000000" w:themeColor="text1"/>
        </w:rPr>
        <w:t xml:space="preserve">3.2.9 </w:t>
      </w:r>
      <w:r w:rsidR="00943BC7" w:rsidRPr="00D55286">
        <w:rPr>
          <w:rFonts w:cs="Times New Roman"/>
          <w:color w:val="000000" w:themeColor="text1"/>
        </w:rPr>
        <w:t>Si la jueza o juez de trabajo de</w:t>
      </w:r>
      <w:r w:rsidR="00B70E34" w:rsidRPr="00D55286">
        <w:rPr>
          <w:rFonts w:cs="Times New Roman"/>
          <w:color w:val="000000" w:themeColor="text1"/>
        </w:rPr>
        <w:t xml:space="preserve">clara la ineficacia del despido, por disposición del artículo 195.3 </w:t>
      </w:r>
      <w:r w:rsidR="00B70E34" w:rsidRPr="00D55286">
        <w:rPr>
          <w:rFonts w:cs="Times New Roman"/>
          <w:i/>
          <w:color w:val="000000" w:themeColor="text1"/>
        </w:rPr>
        <w:t xml:space="preserve">“se entenderá que la relación laboral no </w:t>
      </w:r>
      <w:r w:rsidR="00EB6E0C" w:rsidRPr="00D55286">
        <w:rPr>
          <w:rFonts w:cs="Times New Roman"/>
          <w:i/>
          <w:color w:val="000000" w:themeColor="text1"/>
        </w:rPr>
        <w:t>se ha interrumpido y se ordenará</w:t>
      </w:r>
      <w:r w:rsidR="00B70E34" w:rsidRPr="00D55286">
        <w:rPr>
          <w:rFonts w:cs="Times New Roman"/>
          <w:i/>
          <w:color w:val="000000" w:themeColor="text1"/>
        </w:rPr>
        <w:t xml:space="preserve"> el pago de las remuneraciones pendientes con el diez por ciento de recargo”</w:t>
      </w:r>
    </w:p>
    <w:p w14:paraId="119A0A05" w14:textId="77777777" w:rsidR="00B70E34" w:rsidRPr="00D55286" w:rsidRDefault="00B70E34" w:rsidP="00A535A2">
      <w:pPr>
        <w:spacing w:line="360" w:lineRule="auto"/>
        <w:rPr>
          <w:rFonts w:cs="Times New Roman"/>
          <w:color w:val="000000" w:themeColor="text1"/>
        </w:rPr>
      </w:pPr>
    </w:p>
    <w:p w14:paraId="2048B3A0" w14:textId="13C81706" w:rsidR="0082589E" w:rsidRPr="00D55286" w:rsidRDefault="00536D81" w:rsidP="00A535A2">
      <w:pPr>
        <w:spacing w:line="360" w:lineRule="auto"/>
        <w:rPr>
          <w:rFonts w:cs="Times New Roman"/>
          <w:color w:val="000000" w:themeColor="text1"/>
        </w:rPr>
      </w:pPr>
      <w:r w:rsidRPr="00D55286">
        <w:rPr>
          <w:rFonts w:cs="Times New Roman"/>
          <w:color w:val="000000" w:themeColor="text1"/>
        </w:rPr>
        <w:t>14</w:t>
      </w:r>
      <w:r w:rsidR="00B70E34" w:rsidRPr="00D55286">
        <w:rPr>
          <w:rFonts w:cs="Times New Roman"/>
          <w:color w:val="000000" w:themeColor="text1"/>
        </w:rPr>
        <w:t>.2.10 Al momento que la jueza o el juez de trabajo emite</w:t>
      </w:r>
      <w:r w:rsidR="0082589E" w:rsidRPr="00D55286">
        <w:rPr>
          <w:rFonts w:cs="Times New Roman"/>
          <w:color w:val="000000" w:themeColor="text1"/>
        </w:rPr>
        <w:t>n</w:t>
      </w:r>
      <w:r w:rsidR="00B70E34" w:rsidRPr="00D55286">
        <w:rPr>
          <w:rFonts w:cs="Times New Roman"/>
          <w:color w:val="000000" w:themeColor="text1"/>
        </w:rPr>
        <w:t xml:space="preserve"> su pronunciamiento oral y decide</w:t>
      </w:r>
      <w:r w:rsidR="0082589E" w:rsidRPr="00D55286">
        <w:rPr>
          <w:rFonts w:cs="Times New Roman"/>
          <w:color w:val="000000" w:themeColor="text1"/>
        </w:rPr>
        <w:t>n</w:t>
      </w:r>
      <w:r w:rsidR="00B70E34" w:rsidRPr="00D55286">
        <w:rPr>
          <w:rFonts w:cs="Times New Roman"/>
          <w:color w:val="000000" w:themeColor="text1"/>
        </w:rPr>
        <w:t xml:space="preserve"> </w:t>
      </w:r>
      <w:r w:rsidR="0082589E" w:rsidRPr="00D55286">
        <w:rPr>
          <w:rFonts w:cs="Times New Roman"/>
          <w:color w:val="000000" w:themeColor="text1"/>
        </w:rPr>
        <w:t xml:space="preserve">aceptar la acción de declaratoria de despido ineficaz y así lo hacen, en forma seguida preguntarán ya sea a la trabajadora despedida en estado de embarazo o al dirigente sindical, si es su deseo el de reintegrarse a su puesto de trabajo; si los accionantes admiten el reintegro, así lo dispondrá la jueza o el juez. </w:t>
      </w:r>
    </w:p>
    <w:p w14:paraId="000EF3B1" w14:textId="77777777" w:rsidR="0082589E" w:rsidRPr="00D55286" w:rsidRDefault="0082589E" w:rsidP="00A535A2">
      <w:pPr>
        <w:spacing w:line="360" w:lineRule="auto"/>
        <w:rPr>
          <w:rFonts w:cs="Times New Roman"/>
          <w:color w:val="000000" w:themeColor="text1"/>
        </w:rPr>
      </w:pPr>
    </w:p>
    <w:p w14:paraId="7348645D" w14:textId="77777777" w:rsidR="007B5D21" w:rsidRPr="00D55286" w:rsidRDefault="0082589E" w:rsidP="00A535A2">
      <w:pPr>
        <w:spacing w:line="360" w:lineRule="auto"/>
        <w:rPr>
          <w:rFonts w:cs="Times New Roman"/>
          <w:color w:val="000000" w:themeColor="text1"/>
        </w:rPr>
      </w:pPr>
      <w:r w:rsidRPr="00D55286">
        <w:rPr>
          <w:rFonts w:cs="Times New Roman"/>
          <w:color w:val="000000" w:themeColor="text1"/>
        </w:rPr>
        <w:t xml:space="preserve">Si la trabajadora en estado de embarazo o el dirigente sindical que han merecido que la jueza o el juez de trabajo declaren que el despido ha sido ineficaz, </w:t>
      </w:r>
      <w:r w:rsidR="008868D1" w:rsidRPr="00D55286">
        <w:rPr>
          <w:rFonts w:cs="Times New Roman"/>
          <w:color w:val="000000" w:themeColor="text1"/>
        </w:rPr>
        <w:t>emiten el pronunciamiento expresando su negativa a reintegrarse a su puesto de labor, los juzgadores dispondrán el pago de las indemnizaciones en beneficio de los accionantes y conforme a lo previsto en el artículo 195.3 inciso segundo</w:t>
      </w:r>
      <w:r w:rsidR="007B5D21" w:rsidRPr="00D55286">
        <w:rPr>
          <w:rFonts w:cs="Times New Roman"/>
          <w:color w:val="000000" w:themeColor="text1"/>
        </w:rPr>
        <w:t>.</w:t>
      </w:r>
    </w:p>
    <w:p w14:paraId="04EC54FD" w14:textId="77777777" w:rsidR="007B5D21" w:rsidRPr="00D55286" w:rsidRDefault="007B5D21" w:rsidP="00A535A2">
      <w:pPr>
        <w:spacing w:line="360" w:lineRule="auto"/>
        <w:rPr>
          <w:rFonts w:cs="Times New Roman"/>
          <w:color w:val="000000" w:themeColor="text1"/>
        </w:rPr>
      </w:pPr>
    </w:p>
    <w:p w14:paraId="14E0EABE" w14:textId="5DD34359" w:rsidR="00AF3C60" w:rsidRPr="00D55286" w:rsidRDefault="00536D81" w:rsidP="00A535A2">
      <w:pPr>
        <w:spacing w:line="360" w:lineRule="auto"/>
        <w:rPr>
          <w:rFonts w:cs="Times New Roman"/>
          <w:color w:val="000000" w:themeColor="text1"/>
        </w:rPr>
      </w:pPr>
      <w:r w:rsidRPr="00D55286">
        <w:rPr>
          <w:rFonts w:cs="Times New Roman"/>
          <w:color w:val="000000" w:themeColor="text1"/>
        </w:rPr>
        <w:t>14</w:t>
      </w:r>
      <w:r w:rsidR="007B5D21" w:rsidRPr="00D55286">
        <w:rPr>
          <w:rFonts w:cs="Times New Roman"/>
          <w:color w:val="000000" w:themeColor="text1"/>
        </w:rPr>
        <w:t xml:space="preserve">.2.11 </w:t>
      </w:r>
      <w:r w:rsidR="008868D1" w:rsidRPr="00D55286">
        <w:rPr>
          <w:rFonts w:cs="Times New Roman"/>
          <w:color w:val="000000" w:themeColor="text1"/>
        </w:rPr>
        <w:t xml:space="preserve"> </w:t>
      </w:r>
      <w:r w:rsidR="007B5D21" w:rsidRPr="00D55286">
        <w:rPr>
          <w:rFonts w:cs="Times New Roman"/>
          <w:color w:val="000000" w:themeColor="text1"/>
        </w:rPr>
        <w:t xml:space="preserve">De la sentencia de apelación, procede el recurso de casación en el caso de despido ineficaz. </w:t>
      </w:r>
    </w:p>
    <w:p w14:paraId="395A463B" w14:textId="77777777" w:rsidR="007B5D21" w:rsidRPr="00D55286" w:rsidRDefault="007B5D21" w:rsidP="00A535A2">
      <w:pPr>
        <w:spacing w:line="360" w:lineRule="auto"/>
        <w:rPr>
          <w:rFonts w:cs="Times New Roman"/>
          <w:color w:val="000000" w:themeColor="text1"/>
        </w:rPr>
      </w:pPr>
    </w:p>
    <w:p w14:paraId="4E5BBC45" w14:textId="3642D6E8" w:rsidR="007F6CEF" w:rsidRPr="00D55286" w:rsidRDefault="007B5D21" w:rsidP="00A535A2">
      <w:pPr>
        <w:spacing w:line="360" w:lineRule="auto"/>
        <w:rPr>
          <w:rFonts w:cs="Times New Roman"/>
          <w:color w:val="000000" w:themeColor="text1"/>
        </w:rPr>
      </w:pPr>
      <w:r w:rsidRPr="00D55286">
        <w:rPr>
          <w:rFonts w:cs="Times New Roman"/>
          <w:color w:val="000000" w:themeColor="text1"/>
        </w:rPr>
        <w:t>Este procedimiento sumario, simplificado por las disposiciones de la Ley Orgánica para la Justicia Laboral y Reconocimiento del Trabajo en el Hogar</w:t>
      </w:r>
      <w:r w:rsidR="00EB6E0C" w:rsidRPr="00D55286">
        <w:rPr>
          <w:rFonts w:cs="Times New Roman"/>
          <w:color w:val="000000" w:themeColor="text1"/>
        </w:rPr>
        <w:t>,</w:t>
      </w:r>
      <w:r w:rsidRPr="00D55286">
        <w:rPr>
          <w:rFonts w:cs="Times New Roman"/>
          <w:color w:val="000000" w:themeColor="text1"/>
        </w:rPr>
        <w:t xml:space="preserve"> en lo </w:t>
      </w:r>
      <w:r w:rsidR="00320129" w:rsidRPr="00D55286">
        <w:rPr>
          <w:rFonts w:cs="Times New Roman"/>
          <w:color w:val="000000" w:themeColor="text1"/>
        </w:rPr>
        <w:t>relacionado con el dirigen</w:t>
      </w:r>
      <w:r w:rsidRPr="00D55286">
        <w:rPr>
          <w:rFonts w:cs="Times New Roman"/>
          <w:color w:val="000000" w:themeColor="text1"/>
        </w:rPr>
        <w:t>te sindical, responde de manera cabal con las disposiciones contempladas en los Convenios 87 y 98 de la OIT</w:t>
      </w:r>
      <w:r w:rsidR="00313779" w:rsidRPr="00D55286">
        <w:rPr>
          <w:rFonts w:cs="Times New Roman"/>
          <w:color w:val="000000" w:themeColor="text1"/>
        </w:rPr>
        <w:t xml:space="preserve">, en tanto se protege el derecho a la libertad sindical, a la </w:t>
      </w:r>
      <w:r w:rsidR="00313779" w:rsidRPr="00D55286">
        <w:rPr>
          <w:rFonts w:cs="Times New Roman"/>
          <w:color w:val="000000" w:themeColor="text1"/>
        </w:rPr>
        <w:lastRenderedPageBreak/>
        <w:t>protección del derecho de sindicación, así como a la aplicación de los principios del derecho de sindicación y negociación colectiva antes analizados.</w:t>
      </w:r>
    </w:p>
    <w:p w14:paraId="2EA45214" w14:textId="77777777" w:rsidR="005E29DD" w:rsidRPr="00D55286" w:rsidRDefault="005E29DD" w:rsidP="00A535A2">
      <w:pPr>
        <w:spacing w:line="360" w:lineRule="auto"/>
        <w:rPr>
          <w:rFonts w:cs="Times New Roman"/>
          <w:b/>
          <w:color w:val="000000" w:themeColor="text1"/>
        </w:rPr>
      </w:pPr>
    </w:p>
    <w:p w14:paraId="54FB23DC" w14:textId="77777777" w:rsidR="00A535A2" w:rsidRPr="00D55286" w:rsidRDefault="00C7449D" w:rsidP="00165DC9">
      <w:pPr>
        <w:pStyle w:val="Ttulo3"/>
        <w:numPr>
          <w:ilvl w:val="0"/>
          <w:numId w:val="30"/>
        </w:numPr>
        <w:rPr>
          <w:color w:val="000000" w:themeColor="text1"/>
        </w:rPr>
      </w:pPr>
      <w:bookmarkStart w:id="26" w:name="_Toc396691920"/>
      <w:r w:rsidRPr="00D55286">
        <w:rPr>
          <w:color w:val="000000" w:themeColor="text1"/>
        </w:rPr>
        <w:t>Diferencias en</w:t>
      </w:r>
      <w:r w:rsidR="00C65776" w:rsidRPr="00D55286">
        <w:rPr>
          <w:color w:val="000000" w:themeColor="text1"/>
        </w:rPr>
        <w:t xml:space="preserve"> el Ecuador, entre despido ineficaz y despido por discriminación</w:t>
      </w:r>
      <w:bookmarkEnd w:id="26"/>
      <w:r w:rsidR="00C65776" w:rsidRPr="00D55286">
        <w:rPr>
          <w:color w:val="000000" w:themeColor="text1"/>
        </w:rPr>
        <w:t xml:space="preserve"> </w:t>
      </w:r>
    </w:p>
    <w:p w14:paraId="7D7B89ED" w14:textId="77777777" w:rsidR="00554279" w:rsidRPr="00D55286" w:rsidRDefault="00554279" w:rsidP="00554279">
      <w:pPr>
        <w:pStyle w:val="Prrafodelista"/>
        <w:spacing w:line="360" w:lineRule="auto"/>
        <w:rPr>
          <w:rFonts w:cs="Times New Roman"/>
          <w:b/>
          <w:color w:val="000000" w:themeColor="text1"/>
        </w:rPr>
      </w:pPr>
    </w:p>
    <w:p w14:paraId="059B60DF" w14:textId="182F8C1E" w:rsidR="00A535A2" w:rsidRPr="00D55286" w:rsidRDefault="00554279" w:rsidP="00A535A2">
      <w:pPr>
        <w:spacing w:line="360" w:lineRule="auto"/>
        <w:rPr>
          <w:rFonts w:cs="Times New Roman"/>
          <w:color w:val="000000" w:themeColor="text1"/>
        </w:rPr>
      </w:pPr>
      <w:r w:rsidRPr="00D55286">
        <w:rPr>
          <w:rFonts w:cs="Times New Roman"/>
          <w:color w:val="000000" w:themeColor="text1"/>
        </w:rPr>
        <w:t xml:space="preserve">Al promulgarse y publicarse la Ley Orgánica para la Justicia Laboral y Reconocimiento del Trabajo en el Hogar, realizo una distinción entre despido ineficaz y despido por discriminación. </w:t>
      </w:r>
    </w:p>
    <w:p w14:paraId="07CE80CA" w14:textId="77777777" w:rsidR="00554279" w:rsidRPr="00D55286" w:rsidRDefault="00554279" w:rsidP="00A535A2">
      <w:pPr>
        <w:spacing w:line="360" w:lineRule="auto"/>
        <w:rPr>
          <w:rFonts w:cs="Times New Roman"/>
          <w:color w:val="000000" w:themeColor="text1"/>
        </w:rPr>
      </w:pPr>
    </w:p>
    <w:p w14:paraId="731F205B" w14:textId="4D1EA66F" w:rsidR="00554279" w:rsidRPr="00D55286" w:rsidRDefault="00554279" w:rsidP="00A535A2">
      <w:pPr>
        <w:spacing w:line="360" w:lineRule="auto"/>
        <w:rPr>
          <w:rFonts w:cs="Times New Roman"/>
          <w:color w:val="000000" w:themeColor="text1"/>
        </w:rPr>
      </w:pPr>
      <w:r w:rsidRPr="00D55286">
        <w:rPr>
          <w:rFonts w:cs="Times New Roman"/>
          <w:color w:val="000000" w:themeColor="text1"/>
        </w:rPr>
        <w:t xml:space="preserve">De modo que la ley estableció los elementos constitutivos del despido ineficaz antes analizado, en el cual son sujetos de esta clase de despido únicamente la mujer trabajadora en estado de embarazo; y, el dirigente sindical. </w:t>
      </w:r>
    </w:p>
    <w:p w14:paraId="31E0DEEA" w14:textId="77777777" w:rsidR="00554279" w:rsidRPr="00D55286" w:rsidRDefault="00554279" w:rsidP="00A535A2">
      <w:pPr>
        <w:spacing w:line="360" w:lineRule="auto"/>
        <w:rPr>
          <w:rFonts w:cs="Times New Roman"/>
          <w:color w:val="000000" w:themeColor="text1"/>
        </w:rPr>
      </w:pPr>
    </w:p>
    <w:p w14:paraId="1AD473DA" w14:textId="14FF2583" w:rsidR="00554279" w:rsidRPr="00D55286" w:rsidRDefault="00554279" w:rsidP="00A535A2">
      <w:pPr>
        <w:spacing w:line="360" w:lineRule="auto"/>
        <w:rPr>
          <w:rFonts w:cs="Times New Roman"/>
          <w:color w:val="000000" w:themeColor="text1"/>
        </w:rPr>
      </w:pPr>
      <w:r w:rsidRPr="00D55286">
        <w:rPr>
          <w:rFonts w:cs="Times New Roman"/>
          <w:color w:val="000000" w:themeColor="text1"/>
        </w:rPr>
        <w:t xml:space="preserve">Pues, son las condiciones antes señaladas las que determinan que si existe una terminación unilateral de la relación laboral por parte del empleador en contra de la mujer trabajadora en estado de embarazo o del dirigente sindical y la jueza o el juez en sentencia así lo declaran se estará en el caso del despido ineficaz; esto es un despido que no se ha podido consumar por su carácter de ineficaz. </w:t>
      </w:r>
    </w:p>
    <w:p w14:paraId="1B728FB0" w14:textId="77777777" w:rsidR="00554279" w:rsidRPr="00D55286" w:rsidRDefault="00554279" w:rsidP="00A535A2">
      <w:pPr>
        <w:spacing w:line="360" w:lineRule="auto"/>
        <w:rPr>
          <w:rFonts w:cs="Times New Roman"/>
          <w:color w:val="000000" w:themeColor="text1"/>
        </w:rPr>
      </w:pPr>
    </w:p>
    <w:p w14:paraId="1B4ECC83" w14:textId="238F8668" w:rsidR="00554279" w:rsidRPr="00D55286" w:rsidRDefault="00554279" w:rsidP="00A535A2">
      <w:pPr>
        <w:spacing w:line="360" w:lineRule="auto"/>
        <w:rPr>
          <w:rFonts w:cs="Times New Roman"/>
          <w:color w:val="000000" w:themeColor="text1"/>
        </w:rPr>
      </w:pPr>
      <w:r w:rsidRPr="00D55286">
        <w:rPr>
          <w:rFonts w:cs="Times New Roman"/>
          <w:color w:val="000000" w:themeColor="text1"/>
        </w:rPr>
        <w:t>En tanto que</w:t>
      </w:r>
      <w:r w:rsidR="00FA084E" w:rsidRPr="00D55286">
        <w:rPr>
          <w:rFonts w:cs="Times New Roman"/>
          <w:color w:val="000000" w:themeColor="text1"/>
        </w:rPr>
        <w:t>,</w:t>
      </w:r>
      <w:r w:rsidRPr="00D55286">
        <w:rPr>
          <w:rFonts w:cs="Times New Roman"/>
          <w:color w:val="000000" w:themeColor="text1"/>
        </w:rPr>
        <w:t xml:space="preserve"> por disposición del artículo 195.3 del Código de Trabajo, inciso cuarto si se produce el despido </w:t>
      </w:r>
      <w:r w:rsidR="00FA084E" w:rsidRPr="00D55286">
        <w:rPr>
          <w:rFonts w:cs="Times New Roman"/>
          <w:color w:val="000000" w:themeColor="text1"/>
        </w:rPr>
        <w:t>relacionado</w:t>
      </w:r>
      <w:r w:rsidR="00096543" w:rsidRPr="00D55286">
        <w:rPr>
          <w:rFonts w:cs="Times New Roman"/>
          <w:color w:val="000000" w:themeColor="text1"/>
        </w:rPr>
        <w:t xml:space="preserve"> con la condición de adulto mayor u orientación sexual “</w:t>
      </w:r>
      <w:r w:rsidR="00096543" w:rsidRPr="00D55286">
        <w:rPr>
          <w:rFonts w:cs="Times New Roman"/>
          <w:i/>
          <w:color w:val="000000" w:themeColor="text1"/>
        </w:rPr>
        <w:t>entre otros casos</w:t>
      </w:r>
      <w:r w:rsidR="00096543" w:rsidRPr="00D55286">
        <w:rPr>
          <w:rFonts w:cs="Times New Roman"/>
          <w:color w:val="000000" w:themeColor="text1"/>
        </w:rPr>
        <w:t xml:space="preserve">”, que no estén en los previstos como despido ineficaz, el trabajador tendrá derecho a la indemnización adicional a que se refiere el artículo 195.3 </w:t>
      </w:r>
      <w:r w:rsidR="003E6132" w:rsidRPr="00D55286">
        <w:rPr>
          <w:rFonts w:cs="Times New Roman"/>
          <w:color w:val="000000" w:themeColor="text1"/>
        </w:rPr>
        <w:t xml:space="preserve">es decir </w:t>
      </w:r>
      <w:r w:rsidR="003E6132" w:rsidRPr="00D55286">
        <w:rPr>
          <w:rFonts w:cs="Times New Roman"/>
          <w:i/>
          <w:color w:val="000000" w:themeColor="text1"/>
        </w:rPr>
        <w:t>“la indemnización equivalente al valor de un año de la remuneración que venía percibiendo”.</w:t>
      </w:r>
    </w:p>
    <w:p w14:paraId="0AE6BB3A" w14:textId="77777777" w:rsidR="003E6132" w:rsidRPr="00D55286" w:rsidRDefault="003E6132" w:rsidP="00A535A2">
      <w:pPr>
        <w:spacing w:line="360" w:lineRule="auto"/>
        <w:rPr>
          <w:rFonts w:cs="Times New Roman"/>
          <w:color w:val="000000" w:themeColor="text1"/>
        </w:rPr>
      </w:pPr>
    </w:p>
    <w:p w14:paraId="0A5BBA85" w14:textId="2884D8E7" w:rsidR="003E6132" w:rsidRPr="00D55286" w:rsidRDefault="002065F6" w:rsidP="00A535A2">
      <w:pPr>
        <w:spacing w:line="360" w:lineRule="auto"/>
        <w:rPr>
          <w:rFonts w:cs="Times New Roman"/>
          <w:color w:val="000000" w:themeColor="text1"/>
        </w:rPr>
      </w:pPr>
      <w:r w:rsidRPr="00D55286">
        <w:rPr>
          <w:rFonts w:cs="Times New Roman"/>
          <w:color w:val="000000" w:themeColor="text1"/>
        </w:rPr>
        <w:t xml:space="preserve">Con la particularidad de </w:t>
      </w:r>
      <w:r w:rsidR="00536D81" w:rsidRPr="00D55286">
        <w:rPr>
          <w:rFonts w:cs="Times New Roman"/>
          <w:color w:val="000000" w:themeColor="text1"/>
        </w:rPr>
        <w:t>que,</w:t>
      </w:r>
      <w:r w:rsidRPr="00D55286">
        <w:rPr>
          <w:rFonts w:cs="Times New Roman"/>
          <w:color w:val="000000" w:themeColor="text1"/>
        </w:rPr>
        <w:t xml:space="preserve"> en los casos de despido por discriminación, no existe el derecho de que al presentar la demanda respectiva se pueda solicitar que la jueza o el juez de trabajo como medida cautelar disponga el reintegro del accionante, por así disponer la norma en referencia.</w:t>
      </w:r>
    </w:p>
    <w:p w14:paraId="773B0425" w14:textId="77777777" w:rsidR="002065F6" w:rsidRPr="00D55286" w:rsidRDefault="002065F6" w:rsidP="00A535A2">
      <w:pPr>
        <w:spacing w:line="360" w:lineRule="auto"/>
        <w:rPr>
          <w:rFonts w:cs="Times New Roman"/>
          <w:color w:val="000000" w:themeColor="text1"/>
        </w:rPr>
      </w:pPr>
    </w:p>
    <w:p w14:paraId="5CC86EF2" w14:textId="7FF72481" w:rsidR="002065F6" w:rsidRPr="00D55286" w:rsidRDefault="002065F6" w:rsidP="00A535A2">
      <w:pPr>
        <w:spacing w:line="360" w:lineRule="auto"/>
        <w:rPr>
          <w:rFonts w:cs="Times New Roman"/>
          <w:color w:val="000000" w:themeColor="text1"/>
        </w:rPr>
      </w:pPr>
      <w:r w:rsidRPr="00D55286">
        <w:rPr>
          <w:rFonts w:cs="Times New Roman"/>
          <w:color w:val="000000" w:themeColor="text1"/>
        </w:rPr>
        <w:t>Esta circunstancia particular del</w:t>
      </w:r>
      <w:r w:rsidR="005C0E8C" w:rsidRPr="00D55286">
        <w:rPr>
          <w:rFonts w:cs="Times New Roman"/>
          <w:color w:val="000000" w:themeColor="text1"/>
        </w:rPr>
        <w:t xml:space="preserve"> despido por discriminación, está</w:t>
      </w:r>
      <w:r w:rsidRPr="00D55286">
        <w:rPr>
          <w:rFonts w:cs="Times New Roman"/>
          <w:color w:val="000000" w:themeColor="text1"/>
        </w:rPr>
        <w:t xml:space="preserve"> en estrecha conexidad con el artículo 11.2 de la Constitución; en tanto qu</w:t>
      </w:r>
      <w:r w:rsidR="005C0E8C" w:rsidRPr="00D55286">
        <w:rPr>
          <w:rFonts w:cs="Times New Roman"/>
          <w:color w:val="000000" w:themeColor="text1"/>
        </w:rPr>
        <w:t>e el despido ineficaz como quedó</w:t>
      </w:r>
      <w:r w:rsidRPr="00D55286">
        <w:rPr>
          <w:rFonts w:cs="Times New Roman"/>
          <w:color w:val="000000" w:themeColor="text1"/>
        </w:rPr>
        <w:t xml:space="preserve"> </w:t>
      </w:r>
      <w:r w:rsidRPr="00D55286">
        <w:rPr>
          <w:rFonts w:cs="Times New Roman"/>
          <w:color w:val="000000" w:themeColor="text1"/>
        </w:rPr>
        <w:lastRenderedPageBreak/>
        <w:t>indicado</w:t>
      </w:r>
      <w:r w:rsidR="005C0E8C" w:rsidRPr="00D55286">
        <w:rPr>
          <w:rFonts w:cs="Times New Roman"/>
          <w:color w:val="000000" w:themeColor="text1"/>
        </w:rPr>
        <w:t>,</w:t>
      </w:r>
      <w:r w:rsidRPr="00D55286">
        <w:rPr>
          <w:rFonts w:cs="Times New Roman"/>
          <w:color w:val="000000" w:themeColor="text1"/>
        </w:rPr>
        <w:t xml:space="preserve"> tiene relación directa con el derecho de libertad sindical y la tutela de la mujer trabajadora en estado de embarazo y por tanto el interés superior de la criatura producto de ese estado maternal.</w:t>
      </w:r>
    </w:p>
    <w:p w14:paraId="1F67E936" w14:textId="77777777" w:rsidR="00E147FC" w:rsidRPr="00D55286" w:rsidRDefault="00E147FC" w:rsidP="00A535A2">
      <w:pPr>
        <w:spacing w:line="360" w:lineRule="auto"/>
        <w:rPr>
          <w:rFonts w:cs="Times New Roman"/>
          <w:color w:val="000000" w:themeColor="text1"/>
        </w:rPr>
      </w:pPr>
    </w:p>
    <w:p w14:paraId="17EE78D1" w14:textId="306CCF2C" w:rsidR="00C65776" w:rsidRPr="00D55286" w:rsidRDefault="00C65776" w:rsidP="00165DC9">
      <w:pPr>
        <w:pStyle w:val="Ttulo3"/>
        <w:numPr>
          <w:ilvl w:val="2"/>
          <w:numId w:val="31"/>
        </w:numPr>
        <w:rPr>
          <w:color w:val="000000" w:themeColor="text1"/>
        </w:rPr>
      </w:pPr>
      <w:bookmarkStart w:id="27" w:name="_Toc396691921"/>
      <w:r w:rsidRPr="00D55286">
        <w:rPr>
          <w:color w:val="000000" w:themeColor="text1"/>
        </w:rPr>
        <w:t>Conclusiones.</w:t>
      </w:r>
      <w:bookmarkEnd w:id="27"/>
    </w:p>
    <w:p w14:paraId="3EBF9A30" w14:textId="77777777" w:rsidR="00C173F8" w:rsidRPr="00D55286" w:rsidRDefault="00C173F8" w:rsidP="00C173F8">
      <w:pPr>
        <w:rPr>
          <w:color w:val="000000" w:themeColor="text1"/>
        </w:rPr>
      </w:pPr>
    </w:p>
    <w:p w14:paraId="36DAE7D9" w14:textId="6691F572" w:rsidR="002065F6" w:rsidRPr="00D55286" w:rsidRDefault="002065F6" w:rsidP="00C173F8">
      <w:pPr>
        <w:pStyle w:val="Prrafodelista"/>
        <w:numPr>
          <w:ilvl w:val="0"/>
          <w:numId w:val="32"/>
        </w:numPr>
        <w:spacing w:line="360" w:lineRule="auto"/>
        <w:rPr>
          <w:rFonts w:cs="Times New Roman"/>
          <w:color w:val="000000" w:themeColor="text1"/>
        </w:rPr>
      </w:pPr>
      <w:r w:rsidRPr="00D55286">
        <w:rPr>
          <w:rFonts w:cs="Times New Roman"/>
          <w:color w:val="000000" w:themeColor="text1"/>
        </w:rPr>
        <w:t>En el derecho laboral el derecho a la continuidad en el trabajo o estabilidad es uno de los pilares fundamentales de esta disciplina jurídica</w:t>
      </w:r>
      <w:r w:rsidR="00536D81" w:rsidRPr="00D55286">
        <w:rPr>
          <w:rFonts w:cs="Times New Roman"/>
          <w:color w:val="000000" w:themeColor="text1"/>
        </w:rPr>
        <w:t>.</w:t>
      </w:r>
      <w:r w:rsidRPr="00D55286">
        <w:rPr>
          <w:rFonts w:cs="Times New Roman"/>
          <w:color w:val="000000" w:themeColor="text1"/>
        </w:rPr>
        <w:t xml:space="preserve"> </w:t>
      </w:r>
    </w:p>
    <w:p w14:paraId="0F06631F" w14:textId="77777777" w:rsidR="00536D81" w:rsidRPr="002A69E3" w:rsidRDefault="00536D81" w:rsidP="002A69E3">
      <w:pPr>
        <w:spacing w:line="360" w:lineRule="auto"/>
        <w:rPr>
          <w:rFonts w:cs="Times New Roman"/>
          <w:color w:val="000000" w:themeColor="text1"/>
        </w:rPr>
      </w:pPr>
    </w:p>
    <w:p w14:paraId="2064A954" w14:textId="01A9918A" w:rsidR="004A65C5" w:rsidRPr="00D55286" w:rsidRDefault="004A65C5" w:rsidP="00C173F8">
      <w:pPr>
        <w:pStyle w:val="Prrafodelista"/>
        <w:numPr>
          <w:ilvl w:val="0"/>
          <w:numId w:val="34"/>
        </w:numPr>
        <w:spacing w:line="360" w:lineRule="auto"/>
        <w:rPr>
          <w:rFonts w:cs="Times New Roman"/>
          <w:color w:val="000000" w:themeColor="text1"/>
        </w:rPr>
      </w:pPr>
      <w:r w:rsidRPr="00D55286">
        <w:rPr>
          <w:rFonts w:cs="Times New Roman"/>
          <w:color w:val="000000" w:themeColor="text1"/>
        </w:rPr>
        <w:t xml:space="preserve">El procedimiento del despido ineficaz en el Ecuador es el sumario, con los tiempos abreviados constantes en el artículo 195.3 de la Ley Orgánica para la Justicia Laboral y Reconocimiento del Trabajo en el Hogar. </w:t>
      </w:r>
    </w:p>
    <w:p w14:paraId="0B81D649" w14:textId="77777777" w:rsidR="00536D81" w:rsidRPr="00D55286" w:rsidRDefault="00536D81" w:rsidP="00536D81">
      <w:pPr>
        <w:pStyle w:val="Prrafodelista"/>
        <w:spacing w:line="360" w:lineRule="auto"/>
        <w:ind w:left="1440"/>
        <w:rPr>
          <w:rFonts w:cs="Times New Roman"/>
          <w:color w:val="000000" w:themeColor="text1"/>
        </w:rPr>
      </w:pPr>
    </w:p>
    <w:p w14:paraId="106072A3" w14:textId="137AD4CE" w:rsidR="00E85DDF" w:rsidRPr="00D55286" w:rsidRDefault="00E85DDF" w:rsidP="00C173F8">
      <w:pPr>
        <w:pStyle w:val="Prrafodelista"/>
        <w:numPr>
          <w:ilvl w:val="1"/>
          <w:numId w:val="1"/>
        </w:numPr>
        <w:spacing w:line="360" w:lineRule="auto"/>
        <w:rPr>
          <w:rFonts w:cs="Times New Roman"/>
          <w:color w:val="000000" w:themeColor="text1"/>
        </w:rPr>
      </w:pPr>
      <w:r w:rsidRPr="00D55286">
        <w:rPr>
          <w:rFonts w:cs="Times New Roman"/>
          <w:color w:val="000000" w:themeColor="text1"/>
        </w:rPr>
        <w:t>El despido ineficaz y el despido por discriminación por su naturaleza jurídica en cada caso son diferentes y</w:t>
      </w:r>
      <w:r w:rsidR="00DE1C31" w:rsidRPr="00D55286">
        <w:rPr>
          <w:rFonts w:cs="Times New Roman"/>
          <w:color w:val="000000" w:themeColor="text1"/>
        </w:rPr>
        <w:t xml:space="preserve"> por ello sus</w:t>
      </w:r>
      <w:r w:rsidRPr="00D55286">
        <w:rPr>
          <w:rFonts w:cs="Times New Roman"/>
          <w:color w:val="000000" w:themeColor="text1"/>
        </w:rPr>
        <w:t xml:space="preserve"> efectos jurídicos </w:t>
      </w:r>
      <w:r w:rsidR="00DE1C31" w:rsidRPr="00D55286">
        <w:rPr>
          <w:rFonts w:cs="Times New Roman"/>
          <w:color w:val="000000" w:themeColor="text1"/>
        </w:rPr>
        <w:t>no son los mismos.</w:t>
      </w:r>
    </w:p>
    <w:p w14:paraId="430FC9E0" w14:textId="77777777" w:rsidR="00F83F55" w:rsidRPr="00D55286" w:rsidRDefault="00F83F55" w:rsidP="0040417B">
      <w:pPr>
        <w:spacing w:line="360" w:lineRule="auto"/>
        <w:rPr>
          <w:rFonts w:cs="Times New Roman"/>
          <w:color w:val="000000" w:themeColor="text1"/>
        </w:rPr>
      </w:pPr>
    </w:p>
    <w:p w14:paraId="6DD038AB" w14:textId="77777777" w:rsidR="00E147FC" w:rsidRPr="00D55286" w:rsidRDefault="00E147FC" w:rsidP="0040417B">
      <w:pPr>
        <w:spacing w:line="360" w:lineRule="auto"/>
        <w:rPr>
          <w:rFonts w:cs="Times New Roman"/>
          <w:color w:val="000000" w:themeColor="text1"/>
        </w:rPr>
      </w:pPr>
    </w:p>
    <w:p w14:paraId="088210A1" w14:textId="77777777" w:rsidR="00536D81" w:rsidRPr="00D55286" w:rsidRDefault="00536D81" w:rsidP="0040417B">
      <w:pPr>
        <w:spacing w:line="360" w:lineRule="auto"/>
        <w:rPr>
          <w:rFonts w:cs="Times New Roman"/>
          <w:color w:val="000000" w:themeColor="text1"/>
        </w:rPr>
      </w:pPr>
    </w:p>
    <w:p w14:paraId="00C49E6C" w14:textId="77777777" w:rsidR="00536D81" w:rsidRPr="00D55286" w:rsidRDefault="00536D81" w:rsidP="0040417B">
      <w:pPr>
        <w:spacing w:line="360" w:lineRule="auto"/>
        <w:rPr>
          <w:rFonts w:cs="Times New Roman"/>
          <w:color w:val="000000" w:themeColor="text1"/>
        </w:rPr>
      </w:pPr>
    </w:p>
    <w:p w14:paraId="11FE55FA" w14:textId="77777777" w:rsidR="00536D81" w:rsidRPr="00D55286" w:rsidRDefault="00536D81" w:rsidP="0040417B">
      <w:pPr>
        <w:spacing w:line="360" w:lineRule="auto"/>
        <w:rPr>
          <w:rFonts w:cs="Times New Roman"/>
          <w:color w:val="000000" w:themeColor="text1"/>
        </w:rPr>
      </w:pPr>
    </w:p>
    <w:p w14:paraId="653508E6" w14:textId="77777777" w:rsidR="00536D81" w:rsidRPr="00D55286" w:rsidRDefault="00536D81" w:rsidP="0040417B">
      <w:pPr>
        <w:spacing w:line="360" w:lineRule="auto"/>
        <w:rPr>
          <w:rFonts w:cs="Times New Roman"/>
          <w:color w:val="000000" w:themeColor="text1"/>
        </w:rPr>
      </w:pPr>
    </w:p>
    <w:p w14:paraId="3EA343EC" w14:textId="77777777" w:rsidR="00536D81" w:rsidRPr="00D55286" w:rsidRDefault="00536D81" w:rsidP="0040417B">
      <w:pPr>
        <w:spacing w:line="360" w:lineRule="auto"/>
        <w:rPr>
          <w:rFonts w:cs="Times New Roman"/>
          <w:color w:val="000000" w:themeColor="text1"/>
        </w:rPr>
      </w:pPr>
    </w:p>
    <w:p w14:paraId="18718729" w14:textId="77777777" w:rsidR="00536D81" w:rsidRPr="00D55286" w:rsidRDefault="00536D81" w:rsidP="0040417B">
      <w:pPr>
        <w:spacing w:line="360" w:lineRule="auto"/>
        <w:rPr>
          <w:rFonts w:cs="Times New Roman"/>
          <w:color w:val="000000" w:themeColor="text1"/>
        </w:rPr>
      </w:pPr>
    </w:p>
    <w:p w14:paraId="565ADBE0" w14:textId="77777777" w:rsidR="00536D81" w:rsidRPr="00D55286" w:rsidRDefault="00536D81" w:rsidP="0040417B">
      <w:pPr>
        <w:spacing w:line="360" w:lineRule="auto"/>
        <w:rPr>
          <w:rFonts w:cs="Times New Roman"/>
          <w:color w:val="000000" w:themeColor="text1"/>
        </w:rPr>
      </w:pPr>
    </w:p>
    <w:p w14:paraId="76B2121D" w14:textId="77777777" w:rsidR="00536D81" w:rsidRPr="00D55286" w:rsidRDefault="00536D81" w:rsidP="0040417B">
      <w:pPr>
        <w:spacing w:line="360" w:lineRule="auto"/>
        <w:rPr>
          <w:rFonts w:cs="Times New Roman"/>
          <w:color w:val="000000" w:themeColor="text1"/>
        </w:rPr>
      </w:pPr>
    </w:p>
    <w:p w14:paraId="286DD866" w14:textId="77777777" w:rsidR="00536D81" w:rsidRPr="00D55286" w:rsidRDefault="00536D81" w:rsidP="0040417B">
      <w:pPr>
        <w:spacing w:line="360" w:lineRule="auto"/>
        <w:rPr>
          <w:rFonts w:cs="Times New Roman"/>
          <w:color w:val="000000" w:themeColor="text1"/>
        </w:rPr>
      </w:pPr>
    </w:p>
    <w:p w14:paraId="19139042" w14:textId="77777777" w:rsidR="00536D81" w:rsidRPr="00D55286" w:rsidRDefault="00536D81" w:rsidP="0040417B">
      <w:pPr>
        <w:spacing w:line="360" w:lineRule="auto"/>
        <w:rPr>
          <w:rFonts w:cs="Times New Roman"/>
          <w:color w:val="000000" w:themeColor="text1"/>
        </w:rPr>
      </w:pPr>
    </w:p>
    <w:p w14:paraId="1E91E73B" w14:textId="77777777" w:rsidR="00536D81" w:rsidRPr="00D55286" w:rsidRDefault="00536D81" w:rsidP="0040417B">
      <w:pPr>
        <w:spacing w:line="360" w:lineRule="auto"/>
        <w:rPr>
          <w:rFonts w:cs="Times New Roman"/>
          <w:color w:val="000000" w:themeColor="text1"/>
        </w:rPr>
      </w:pPr>
    </w:p>
    <w:p w14:paraId="5E607F33" w14:textId="77777777" w:rsidR="00536D81" w:rsidRPr="00D55286" w:rsidRDefault="00536D81" w:rsidP="0040417B">
      <w:pPr>
        <w:spacing w:line="360" w:lineRule="auto"/>
        <w:rPr>
          <w:rFonts w:cs="Times New Roman"/>
          <w:color w:val="000000" w:themeColor="text1"/>
        </w:rPr>
      </w:pPr>
    </w:p>
    <w:p w14:paraId="36FCAD48" w14:textId="77777777" w:rsidR="00536D81" w:rsidRPr="00D55286" w:rsidRDefault="00536D81" w:rsidP="0040417B">
      <w:pPr>
        <w:spacing w:line="360" w:lineRule="auto"/>
        <w:rPr>
          <w:rFonts w:cs="Times New Roman"/>
          <w:color w:val="000000" w:themeColor="text1"/>
        </w:rPr>
      </w:pPr>
    </w:p>
    <w:p w14:paraId="420FAFB7" w14:textId="77777777" w:rsidR="00E147FC" w:rsidRPr="00D55286" w:rsidRDefault="00E147FC" w:rsidP="0040417B">
      <w:pPr>
        <w:spacing w:line="360" w:lineRule="auto"/>
        <w:rPr>
          <w:rFonts w:cs="Times New Roman"/>
          <w:color w:val="000000" w:themeColor="text1"/>
        </w:rPr>
        <w:sectPr w:rsidR="00E147FC" w:rsidRPr="00D55286" w:rsidSect="002B2D65">
          <w:pgSz w:w="11900" w:h="16840"/>
          <w:pgMar w:top="1417" w:right="1701" w:bottom="1417" w:left="1701" w:header="708" w:footer="708" w:gutter="0"/>
          <w:pgNumType w:chapStyle="1"/>
          <w:cols w:space="708"/>
          <w:docGrid w:linePitch="360"/>
        </w:sectPr>
      </w:pPr>
    </w:p>
    <w:p w14:paraId="65A63354" w14:textId="77777777" w:rsidR="00C65776" w:rsidRPr="00D55286" w:rsidRDefault="00C65776" w:rsidP="00C173F8">
      <w:pPr>
        <w:pStyle w:val="Ttulo1"/>
        <w:rPr>
          <w:color w:val="000000" w:themeColor="text1"/>
        </w:rPr>
      </w:pPr>
      <w:bookmarkStart w:id="28" w:name="_Toc396691922"/>
      <w:r w:rsidRPr="00D55286">
        <w:rPr>
          <w:color w:val="000000" w:themeColor="text1"/>
        </w:rPr>
        <w:lastRenderedPageBreak/>
        <w:t>CAPITULO IV</w:t>
      </w:r>
      <w:bookmarkEnd w:id="28"/>
    </w:p>
    <w:p w14:paraId="100FC8A8" w14:textId="4B4FF06E" w:rsidR="00F83F55" w:rsidRPr="00D55286" w:rsidRDefault="00E74208" w:rsidP="00C173F8">
      <w:pPr>
        <w:pStyle w:val="Ttulo2"/>
        <w:jc w:val="center"/>
        <w:rPr>
          <w:color w:val="000000" w:themeColor="text1"/>
        </w:rPr>
      </w:pPr>
      <w:bookmarkStart w:id="29" w:name="_Toc396691923"/>
      <w:r w:rsidRPr="00D55286">
        <w:rPr>
          <w:color w:val="000000" w:themeColor="text1"/>
        </w:rPr>
        <w:t>CONCLUSIONES</w:t>
      </w:r>
      <w:bookmarkEnd w:id="29"/>
    </w:p>
    <w:p w14:paraId="66875376" w14:textId="77777777" w:rsidR="00E74208" w:rsidRPr="00D55286" w:rsidRDefault="00E74208" w:rsidP="00E74208">
      <w:pPr>
        <w:spacing w:line="360" w:lineRule="auto"/>
        <w:rPr>
          <w:rFonts w:cs="Times New Roman"/>
          <w:b/>
          <w:color w:val="000000" w:themeColor="text1"/>
        </w:rPr>
      </w:pPr>
    </w:p>
    <w:p w14:paraId="2E7C0317" w14:textId="25FCD9B7" w:rsidR="00446643" w:rsidRPr="00D55286" w:rsidRDefault="00446643" w:rsidP="00446643">
      <w:pPr>
        <w:pStyle w:val="Prrafodelista"/>
        <w:numPr>
          <w:ilvl w:val="0"/>
          <w:numId w:val="4"/>
        </w:numPr>
        <w:spacing w:line="360" w:lineRule="auto"/>
        <w:rPr>
          <w:rFonts w:cs="Times New Roman"/>
          <w:color w:val="000000" w:themeColor="text1"/>
        </w:rPr>
      </w:pPr>
      <w:r w:rsidRPr="00D55286">
        <w:rPr>
          <w:rFonts w:cs="Times New Roman"/>
          <w:color w:val="000000" w:themeColor="text1"/>
        </w:rPr>
        <w:t>El despido ineficaz en el Ecuador, responde en forma estricta a los derechos de la trabajadora en estado de embarazo o del dirigente sindical conforme a los principios constitucionales que tutelan esos derechos, así como los estándares internacionales.</w:t>
      </w:r>
      <w:r w:rsidR="00DE1C5B">
        <w:rPr>
          <w:rFonts w:cs="Times New Roman"/>
          <w:color w:val="000000" w:themeColor="text1"/>
        </w:rPr>
        <w:t xml:space="preserve"> Esta es una forma de tutelar la estabilidad de estos dos grupos dentro de su puesto de trabajo a través del impedimento que tienen los empleadores de despedirlos durante sus diferentes procesos, y de hacerlo poder optar por el reintegro inmediato a su trabajo de ser su decisión, o de obtener las indemnizaciones que la ley establece.</w:t>
      </w:r>
    </w:p>
    <w:p w14:paraId="7F139D07" w14:textId="77777777" w:rsidR="00446643" w:rsidRDefault="00446643" w:rsidP="00446643">
      <w:pPr>
        <w:pStyle w:val="Prrafodelista"/>
        <w:spacing w:line="360" w:lineRule="auto"/>
        <w:rPr>
          <w:rFonts w:cs="Times New Roman"/>
          <w:color w:val="000000" w:themeColor="text1"/>
        </w:rPr>
      </w:pPr>
    </w:p>
    <w:p w14:paraId="5DAF82A5" w14:textId="7ACCA087" w:rsidR="00E74208" w:rsidRPr="00446643" w:rsidRDefault="00F83F55" w:rsidP="00446643">
      <w:pPr>
        <w:pStyle w:val="Prrafodelista"/>
        <w:numPr>
          <w:ilvl w:val="0"/>
          <w:numId w:val="4"/>
        </w:numPr>
        <w:spacing w:line="360" w:lineRule="auto"/>
        <w:rPr>
          <w:rFonts w:cs="Times New Roman"/>
          <w:color w:val="000000" w:themeColor="text1"/>
        </w:rPr>
      </w:pPr>
      <w:r w:rsidRPr="00D55286">
        <w:rPr>
          <w:rFonts w:cs="Times New Roman"/>
          <w:color w:val="000000" w:themeColor="text1"/>
        </w:rPr>
        <w:t>Las mujeres embarazadas están tuteladas a partir de la concepción del derecho de las personas y los grupos de atención prioritaria de conformidad con lo previsto en el artículo 332 de la Constitución que prohíbe el despido de la mujer trabajadora asociado a su condición de gestación y maternidad; así como por lo dispuesto en el Convenio 183 de la OIT.</w:t>
      </w:r>
      <w:r w:rsidR="00DE1C5B">
        <w:rPr>
          <w:rFonts w:cs="Times New Roman"/>
          <w:color w:val="000000" w:themeColor="text1"/>
        </w:rPr>
        <w:t xml:space="preserve"> Es decir, el Ecuador a través de la ley y aplicación estricta de los derechos debe reconocer los derechos de la mujer al trabajo y protección de la vida de la criatura que puede fecundar en todas sus etapas, además de estar en posibilidad de invocar los tratados internacionales que reconocen sus derechos. Esto ha permitido que tengan estabilidad laboral y que puedan desenvolver su vida personal y sexual libremente.</w:t>
      </w:r>
    </w:p>
    <w:p w14:paraId="2624105F" w14:textId="77777777" w:rsidR="00E74208" w:rsidRPr="00D55286" w:rsidRDefault="00E74208" w:rsidP="00E74208">
      <w:pPr>
        <w:spacing w:line="360" w:lineRule="auto"/>
        <w:rPr>
          <w:rFonts w:cs="Times New Roman"/>
          <w:color w:val="000000" w:themeColor="text1"/>
        </w:rPr>
      </w:pPr>
    </w:p>
    <w:p w14:paraId="279FAB72" w14:textId="77777777" w:rsidR="00E74208" w:rsidRPr="00D55286" w:rsidRDefault="005A05D2" w:rsidP="00165DC9">
      <w:pPr>
        <w:pStyle w:val="Prrafodelista"/>
        <w:numPr>
          <w:ilvl w:val="0"/>
          <w:numId w:val="4"/>
        </w:numPr>
        <w:spacing w:line="360" w:lineRule="auto"/>
        <w:rPr>
          <w:rFonts w:cs="Times New Roman"/>
          <w:color w:val="000000" w:themeColor="text1"/>
        </w:rPr>
      </w:pPr>
      <w:r w:rsidRPr="00D55286">
        <w:rPr>
          <w:rFonts w:cs="Times New Roman"/>
          <w:color w:val="000000" w:themeColor="text1"/>
        </w:rPr>
        <w:t xml:space="preserve">El reconocimiento y la tutela del derecho de libertad sindical en un Estado constitucional significa que trabajadores, empleadores y gobiernos en un gran proceso de diálogo social, pueden hacer posible que el trabajo como derecho fundamental sea respetado y que quien presta los servicios lícitos y personales lo haga en la más alta concepción del principio de buena fe. </w:t>
      </w:r>
    </w:p>
    <w:p w14:paraId="11D1CA6D" w14:textId="77777777" w:rsidR="002A69E3" w:rsidRPr="002A69E3" w:rsidRDefault="002A69E3" w:rsidP="002A69E3">
      <w:pPr>
        <w:spacing w:line="360" w:lineRule="auto"/>
        <w:rPr>
          <w:rFonts w:cs="Times New Roman"/>
          <w:color w:val="000000" w:themeColor="text1"/>
        </w:rPr>
      </w:pPr>
    </w:p>
    <w:p w14:paraId="235963CF" w14:textId="77777777" w:rsidR="00446643" w:rsidRPr="00B35182" w:rsidRDefault="00446643" w:rsidP="00446643">
      <w:pPr>
        <w:pStyle w:val="Prrafodelista"/>
        <w:numPr>
          <w:ilvl w:val="0"/>
          <w:numId w:val="4"/>
        </w:numPr>
        <w:spacing w:line="360" w:lineRule="auto"/>
        <w:rPr>
          <w:rFonts w:cs="Times New Roman"/>
          <w:color w:val="000000" w:themeColor="text1"/>
        </w:rPr>
      </w:pPr>
      <w:r>
        <w:rPr>
          <w:rFonts w:cs="Times New Roman"/>
          <w:color w:val="000000" w:themeColor="text1"/>
        </w:rPr>
        <w:t xml:space="preserve">Las mujeres trabajadoras en estado de embarazo se encuentran en estado de vulnerabilidad por su condición, y, por qué al encontrarse en período de gestación el Estado está en obligación de proteger el derecho a la vida de la </w:t>
      </w:r>
      <w:r>
        <w:rPr>
          <w:rFonts w:cs="Times New Roman"/>
          <w:color w:val="000000" w:themeColor="text1"/>
        </w:rPr>
        <w:lastRenderedPageBreak/>
        <w:t>criatura, y de cuidar de todos sus proceso de formación, por lo cual al tratar estos temas j</w:t>
      </w:r>
      <w:r w:rsidRPr="00B35182">
        <w:rPr>
          <w:rFonts w:cs="Times New Roman"/>
          <w:color w:val="000000" w:themeColor="text1"/>
        </w:rPr>
        <w:t xml:space="preserve">uezas, jueces y autoridades administrativas que resuelvan asuntos de niñas, niños y adolescentes deberán resolverlos, aplicando en sus procesos de interpretación y de valoración de los hechos, el principio del interés superior del niño como una consideración trascendental para el ejercicio de sus atribuciones en pro de que sus resoluciones sean correctas. </w:t>
      </w:r>
    </w:p>
    <w:p w14:paraId="5CEF4740" w14:textId="77777777" w:rsidR="002A69E3" w:rsidRPr="002A69E3" w:rsidRDefault="002A69E3" w:rsidP="002A69E3">
      <w:pPr>
        <w:spacing w:line="360" w:lineRule="auto"/>
        <w:rPr>
          <w:rFonts w:cs="Times New Roman"/>
          <w:color w:val="000000" w:themeColor="text1"/>
        </w:rPr>
      </w:pPr>
    </w:p>
    <w:p w14:paraId="20BC0653" w14:textId="77777777" w:rsidR="00536D81" w:rsidRPr="00AE6942" w:rsidRDefault="00536D81" w:rsidP="00AE6942">
      <w:pPr>
        <w:pStyle w:val="Prrafodelista"/>
        <w:spacing w:line="360" w:lineRule="auto"/>
        <w:rPr>
          <w:rFonts w:cs="Times New Roman"/>
          <w:color w:val="000000" w:themeColor="text1"/>
        </w:rPr>
      </w:pPr>
    </w:p>
    <w:p w14:paraId="684B62A2" w14:textId="77777777" w:rsidR="00536D81" w:rsidRPr="00D55286" w:rsidRDefault="00536D81" w:rsidP="00F83F55">
      <w:pPr>
        <w:spacing w:line="360" w:lineRule="auto"/>
        <w:rPr>
          <w:rFonts w:cs="Times New Roman"/>
          <w:color w:val="000000" w:themeColor="text1"/>
        </w:rPr>
      </w:pPr>
    </w:p>
    <w:p w14:paraId="4A2416F8" w14:textId="77777777" w:rsidR="00536D81" w:rsidRDefault="00536D81" w:rsidP="00D55286">
      <w:pPr>
        <w:pStyle w:val="Ttulo2"/>
        <w:rPr>
          <w:rFonts w:ascii="Times New Roman" w:eastAsiaTheme="minorHAnsi" w:hAnsi="Times New Roman" w:cs="Times New Roman"/>
          <w:b w:val="0"/>
          <w:bCs w:val="0"/>
          <w:color w:val="000000" w:themeColor="text1"/>
          <w:sz w:val="24"/>
          <w:szCs w:val="24"/>
        </w:rPr>
      </w:pPr>
    </w:p>
    <w:p w14:paraId="7B78735E" w14:textId="77777777" w:rsidR="00D55286" w:rsidRDefault="00D55286" w:rsidP="00D55286"/>
    <w:p w14:paraId="56EED8B4" w14:textId="77777777" w:rsidR="00D55286" w:rsidRDefault="00D55286" w:rsidP="00D55286"/>
    <w:p w14:paraId="3953EEDE" w14:textId="77777777" w:rsidR="002A69E3" w:rsidRDefault="002A69E3" w:rsidP="00D55286"/>
    <w:p w14:paraId="63FFA040" w14:textId="77777777" w:rsidR="002A69E3" w:rsidRDefault="002A69E3" w:rsidP="00D55286"/>
    <w:p w14:paraId="60B39CC7" w14:textId="77777777" w:rsidR="002A69E3" w:rsidRDefault="002A69E3" w:rsidP="00D55286"/>
    <w:p w14:paraId="65925CDA" w14:textId="77777777" w:rsidR="002A69E3" w:rsidRDefault="002A69E3" w:rsidP="00D55286"/>
    <w:p w14:paraId="3B00F9E0" w14:textId="77777777" w:rsidR="002A69E3" w:rsidRDefault="002A69E3" w:rsidP="00D55286"/>
    <w:p w14:paraId="2F7EE8AF" w14:textId="77777777" w:rsidR="002A69E3" w:rsidRDefault="002A69E3" w:rsidP="00D55286"/>
    <w:p w14:paraId="32B1410A" w14:textId="77777777" w:rsidR="002A69E3" w:rsidRDefault="002A69E3" w:rsidP="00D55286"/>
    <w:p w14:paraId="5518F0B4" w14:textId="77777777" w:rsidR="002A69E3" w:rsidRDefault="002A69E3" w:rsidP="00D55286"/>
    <w:p w14:paraId="38D6FB96" w14:textId="77777777" w:rsidR="002A69E3" w:rsidRDefault="002A69E3" w:rsidP="00D55286"/>
    <w:p w14:paraId="2A7E8D4C" w14:textId="77777777" w:rsidR="002A69E3" w:rsidRDefault="002A69E3" w:rsidP="00D55286"/>
    <w:p w14:paraId="53FF7459" w14:textId="77777777" w:rsidR="002A69E3" w:rsidRDefault="002A69E3" w:rsidP="00D55286"/>
    <w:p w14:paraId="0A1F6F13" w14:textId="77777777" w:rsidR="002A69E3" w:rsidRDefault="002A69E3" w:rsidP="00D55286"/>
    <w:p w14:paraId="72F4DF3A" w14:textId="77777777" w:rsidR="002A69E3" w:rsidRDefault="002A69E3" w:rsidP="00D55286"/>
    <w:p w14:paraId="37249E2B" w14:textId="77777777" w:rsidR="002A69E3" w:rsidRDefault="002A69E3" w:rsidP="00D55286"/>
    <w:p w14:paraId="12D4B941" w14:textId="77777777" w:rsidR="002A69E3" w:rsidRDefault="002A69E3" w:rsidP="00D55286"/>
    <w:p w14:paraId="05D3C018" w14:textId="77777777" w:rsidR="002A69E3" w:rsidRDefault="002A69E3" w:rsidP="00D55286"/>
    <w:p w14:paraId="277D0527" w14:textId="77777777" w:rsidR="002A69E3" w:rsidRDefault="002A69E3" w:rsidP="00D55286"/>
    <w:p w14:paraId="023B77FF" w14:textId="77777777" w:rsidR="002A69E3" w:rsidRDefault="002A69E3" w:rsidP="00D55286"/>
    <w:p w14:paraId="3E772869" w14:textId="77777777" w:rsidR="002A69E3" w:rsidRDefault="002A69E3" w:rsidP="00D55286"/>
    <w:p w14:paraId="7C561584" w14:textId="77777777" w:rsidR="002A69E3" w:rsidRDefault="002A69E3" w:rsidP="00D55286"/>
    <w:p w14:paraId="0D8463D7" w14:textId="77777777" w:rsidR="002A69E3" w:rsidRDefault="002A69E3" w:rsidP="00D55286"/>
    <w:p w14:paraId="2AF6DE63" w14:textId="77777777" w:rsidR="002A69E3" w:rsidRDefault="002A69E3" w:rsidP="00D55286"/>
    <w:p w14:paraId="5BBE470B" w14:textId="77777777" w:rsidR="002A69E3" w:rsidRDefault="002A69E3" w:rsidP="00D55286"/>
    <w:p w14:paraId="2DB84AFD" w14:textId="77777777" w:rsidR="002A69E3" w:rsidRDefault="002A69E3" w:rsidP="00D55286"/>
    <w:p w14:paraId="12218529" w14:textId="77777777" w:rsidR="002A69E3" w:rsidRDefault="002A69E3" w:rsidP="00D55286"/>
    <w:p w14:paraId="2AFE20AE" w14:textId="77777777" w:rsidR="002A69E3" w:rsidRDefault="002A69E3" w:rsidP="00D55286"/>
    <w:p w14:paraId="7238822F" w14:textId="77777777" w:rsidR="002A69E3" w:rsidRDefault="002A69E3" w:rsidP="00D55286"/>
    <w:p w14:paraId="7CE73025" w14:textId="77777777" w:rsidR="002A69E3" w:rsidRDefault="002A69E3" w:rsidP="00D55286"/>
    <w:p w14:paraId="17375AB9" w14:textId="77777777" w:rsidR="00DE1C5B" w:rsidRDefault="00DE1C5B" w:rsidP="00D55286"/>
    <w:p w14:paraId="41A03277" w14:textId="77777777" w:rsidR="00DE1C5B" w:rsidRDefault="00DE1C5B" w:rsidP="00D55286"/>
    <w:p w14:paraId="39BCCF1B" w14:textId="77777777" w:rsidR="00DE1C5B" w:rsidRPr="00D55286" w:rsidRDefault="00DE1C5B" w:rsidP="00D55286"/>
    <w:p w14:paraId="4A95EA4C" w14:textId="4452173F" w:rsidR="00C65776" w:rsidRPr="00D55286" w:rsidRDefault="00E74208" w:rsidP="00C173F8">
      <w:pPr>
        <w:pStyle w:val="Ttulo2"/>
        <w:jc w:val="center"/>
        <w:rPr>
          <w:color w:val="000000" w:themeColor="text1"/>
        </w:rPr>
      </w:pPr>
      <w:bookmarkStart w:id="30" w:name="_Toc396691924"/>
      <w:r w:rsidRPr="00D55286">
        <w:rPr>
          <w:color w:val="000000" w:themeColor="text1"/>
        </w:rPr>
        <w:lastRenderedPageBreak/>
        <w:t>RECOMENDACIONES</w:t>
      </w:r>
      <w:bookmarkEnd w:id="30"/>
    </w:p>
    <w:p w14:paraId="661AEC58" w14:textId="77777777" w:rsidR="0051172F" w:rsidRPr="00D55286" w:rsidRDefault="0051172F" w:rsidP="0051172F">
      <w:pPr>
        <w:pStyle w:val="Prrafodelista"/>
        <w:spacing w:line="360" w:lineRule="auto"/>
        <w:rPr>
          <w:rFonts w:cs="Times New Roman"/>
          <w:b/>
          <w:color w:val="000000" w:themeColor="text1"/>
        </w:rPr>
      </w:pPr>
    </w:p>
    <w:p w14:paraId="4E538D16" w14:textId="5A2BAB5F" w:rsidR="00E74208" w:rsidRPr="00D55286" w:rsidRDefault="008C0CC4" w:rsidP="00165DC9">
      <w:pPr>
        <w:pStyle w:val="Sinespaciado"/>
        <w:numPr>
          <w:ilvl w:val="0"/>
          <w:numId w:val="3"/>
        </w:numPr>
        <w:spacing w:line="360" w:lineRule="auto"/>
        <w:rPr>
          <w:color w:val="000000" w:themeColor="text1"/>
          <w:sz w:val="24"/>
        </w:rPr>
      </w:pPr>
      <w:r w:rsidRPr="00D55286">
        <w:rPr>
          <w:color w:val="000000" w:themeColor="text1"/>
          <w:sz w:val="24"/>
        </w:rPr>
        <w:t xml:space="preserve">Es necesario que en el Ecuador se </w:t>
      </w:r>
      <w:proofErr w:type="spellStart"/>
      <w:r w:rsidRPr="00D55286">
        <w:rPr>
          <w:color w:val="000000" w:themeColor="text1"/>
          <w:sz w:val="24"/>
        </w:rPr>
        <w:t>reconceptualice</w:t>
      </w:r>
      <w:proofErr w:type="spellEnd"/>
      <w:r w:rsidRPr="00D55286">
        <w:rPr>
          <w:color w:val="000000" w:themeColor="text1"/>
          <w:sz w:val="24"/>
        </w:rPr>
        <w:t xml:space="preserve"> el derecho de libertad sindical en el marco de la concepción del Estado constitucional; esto es que</w:t>
      </w:r>
      <w:r w:rsidR="00E16B90" w:rsidRPr="00D55286">
        <w:rPr>
          <w:color w:val="000000" w:themeColor="text1"/>
          <w:sz w:val="24"/>
        </w:rPr>
        <w:t>,</w:t>
      </w:r>
      <w:r w:rsidRPr="00D55286">
        <w:rPr>
          <w:color w:val="000000" w:themeColor="text1"/>
          <w:sz w:val="24"/>
        </w:rPr>
        <w:t xml:space="preserve"> su ejercicio </w:t>
      </w:r>
      <w:r w:rsidR="000443BB" w:rsidRPr="00D55286">
        <w:rPr>
          <w:color w:val="000000" w:themeColor="text1"/>
          <w:sz w:val="24"/>
        </w:rPr>
        <w:t>viabilice la creación de organizaciones sindicales y con estas el acceso a la contratación colectiva</w:t>
      </w:r>
      <w:r w:rsidR="00E16B90" w:rsidRPr="00D55286">
        <w:rPr>
          <w:color w:val="000000" w:themeColor="text1"/>
          <w:sz w:val="24"/>
        </w:rPr>
        <w:t>,</w:t>
      </w:r>
      <w:r w:rsidR="000443BB" w:rsidRPr="00D55286">
        <w:rPr>
          <w:color w:val="000000" w:themeColor="text1"/>
          <w:sz w:val="24"/>
        </w:rPr>
        <w:t xml:space="preserve"> por tanto al mejoramiento de las condiciones de vida y de trabajo de quienes prestan sus servicios lí</w:t>
      </w:r>
      <w:r w:rsidR="00E16B90" w:rsidRPr="00D55286">
        <w:rPr>
          <w:color w:val="000000" w:themeColor="text1"/>
          <w:sz w:val="24"/>
        </w:rPr>
        <w:t xml:space="preserve">citos y personales; más no, </w:t>
      </w:r>
      <w:r w:rsidR="000443BB" w:rsidRPr="00D55286">
        <w:rPr>
          <w:color w:val="000000" w:themeColor="text1"/>
          <w:sz w:val="24"/>
        </w:rPr>
        <w:t xml:space="preserve">que se utilice el derecho de libertad sindical, como instrumento de enfrentamiento entre trabajadores y empleadores. </w:t>
      </w:r>
    </w:p>
    <w:p w14:paraId="3934CC4A" w14:textId="77777777" w:rsidR="00E74208" w:rsidRPr="00D55286" w:rsidRDefault="00E74208" w:rsidP="00E74208">
      <w:pPr>
        <w:pStyle w:val="Sinespaciado"/>
        <w:spacing w:line="360" w:lineRule="auto"/>
        <w:ind w:left="720"/>
        <w:rPr>
          <w:color w:val="000000" w:themeColor="text1"/>
          <w:sz w:val="24"/>
        </w:rPr>
      </w:pPr>
    </w:p>
    <w:p w14:paraId="64B69D1B" w14:textId="585A2F81" w:rsidR="00E74208" w:rsidRPr="00D55286" w:rsidRDefault="000443BB" w:rsidP="00165DC9">
      <w:pPr>
        <w:pStyle w:val="Sinespaciado"/>
        <w:numPr>
          <w:ilvl w:val="0"/>
          <w:numId w:val="3"/>
        </w:numPr>
        <w:spacing w:line="360" w:lineRule="auto"/>
        <w:rPr>
          <w:color w:val="000000" w:themeColor="text1"/>
          <w:sz w:val="24"/>
        </w:rPr>
      </w:pPr>
      <w:r w:rsidRPr="00D55286">
        <w:rPr>
          <w:color w:val="000000" w:themeColor="text1"/>
          <w:sz w:val="24"/>
        </w:rPr>
        <w:t>Es necesario que las y los ecuatorianos, hagamos conciencia plena de la importancia que tiene la tutela que debe darse a la mujer trabajadora en estado de embarazo, dada su condición de ser fuente de vida y por tanto generadora de seres que</w:t>
      </w:r>
      <w:r w:rsidR="00E16B90" w:rsidRPr="00D55286">
        <w:rPr>
          <w:color w:val="000000" w:themeColor="text1"/>
          <w:sz w:val="24"/>
        </w:rPr>
        <w:t>,</w:t>
      </w:r>
      <w:r w:rsidRPr="00D55286">
        <w:rPr>
          <w:color w:val="000000" w:themeColor="text1"/>
          <w:sz w:val="24"/>
        </w:rPr>
        <w:t xml:space="preserve"> en un buen proceso de gestación y luego de nacimiento, garanticen la continuidad de la vida en el marco del respeto estricto de sus derechos como mujer y como madre.</w:t>
      </w:r>
    </w:p>
    <w:p w14:paraId="7E655BDF" w14:textId="77777777" w:rsidR="00E74208" w:rsidRPr="00D55286" w:rsidRDefault="00E74208" w:rsidP="00E74208">
      <w:pPr>
        <w:pStyle w:val="Sinespaciado"/>
        <w:spacing w:line="360" w:lineRule="auto"/>
        <w:rPr>
          <w:color w:val="000000" w:themeColor="text1"/>
          <w:sz w:val="24"/>
        </w:rPr>
      </w:pPr>
    </w:p>
    <w:p w14:paraId="3258F396" w14:textId="77777777" w:rsidR="00E74208" w:rsidRPr="00D55286" w:rsidRDefault="000443BB" w:rsidP="00165DC9">
      <w:pPr>
        <w:pStyle w:val="Sinespaciado"/>
        <w:numPr>
          <w:ilvl w:val="0"/>
          <w:numId w:val="3"/>
        </w:numPr>
        <w:spacing w:line="360" w:lineRule="auto"/>
        <w:rPr>
          <w:color w:val="000000" w:themeColor="text1"/>
          <w:sz w:val="24"/>
        </w:rPr>
      </w:pPr>
      <w:r w:rsidRPr="00D55286">
        <w:rPr>
          <w:color w:val="000000" w:themeColor="text1"/>
          <w:sz w:val="24"/>
        </w:rPr>
        <w:t>La declaratoria de despido ineficaz debe servir para potenciar el principio de continuidad o estabilidad en el trabajo; más no, como un mecanismo de beneficio indemnizatorio.</w:t>
      </w:r>
    </w:p>
    <w:p w14:paraId="357F7F3C" w14:textId="77777777" w:rsidR="00E74208" w:rsidRPr="00D55286" w:rsidRDefault="00E74208" w:rsidP="00E74208">
      <w:pPr>
        <w:pStyle w:val="Sinespaciado"/>
        <w:spacing w:line="360" w:lineRule="auto"/>
        <w:rPr>
          <w:color w:val="000000" w:themeColor="text1"/>
          <w:sz w:val="24"/>
        </w:rPr>
      </w:pPr>
    </w:p>
    <w:p w14:paraId="4ABF3D37" w14:textId="712C6AC7" w:rsidR="002502FE" w:rsidRPr="00D55286" w:rsidRDefault="002502FE" w:rsidP="00165DC9">
      <w:pPr>
        <w:pStyle w:val="Sinespaciado"/>
        <w:numPr>
          <w:ilvl w:val="0"/>
          <w:numId w:val="3"/>
        </w:numPr>
        <w:spacing w:line="360" w:lineRule="auto"/>
        <w:rPr>
          <w:color w:val="000000" w:themeColor="text1"/>
          <w:sz w:val="24"/>
        </w:rPr>
      </w:pPr>
      <w:r w:rsidRPr="00D55286">
        <w:rPr>
          <w:color w:val="000000" w:themeColor="text1"/>
          <w:sz w:val="24"/>
        </w:rPr>
        <w:t xml:space="preserve">Interpretando el pensamiento de Eduardo J. </w:t>
      </w:r>
      <w:proofErr w:type="spellStart"/>
      <w:r w:rsidRPr="00D55286">
        <w:rPr>
          <w:color w:val="000000" w:themeColor="text1"/>
          <w:sz w:val="24"/>
        </w:rPr>
        <w:t>Couture</w:t>
      </w:r>
      <w:proofErr w:type="spellEnd"/>
      <w:r w:rsidRPr="00D55286">
        <w:rPr>
          <w:color w:val="000000" w:themeColor="text1"/>
          <w:sz w:val="24"/>
        </w:rPr>
        <w:t xml:space="preserve"> no siempre abreviar la justicia</w:t>
      </w:r>
      <w:r w:rsidR="00E16B90" w:rsidRPr="00D55286">
        <w:rPr>
          <w:color w:val="000000" w:themeColor="text1"/>
          <w:sz w:val="24"/>
        </w:rPr>
        <w:t xml:space="preserve"> quiere decir</w:t>
      </w:r>
      <w:r w:rsidRPr="00D55286">
        <w:rPr>
          <w:color w:val="000000" w:themeColor="text1"/>
          <w:sz w:val="24"/>
        </w:rPr>
        <w:t xml:space="preserve"> solamente hacerla más rápida</w:t>
      </w:r>
      <w:r w:rsidR="00E16B90" w:rsidRPr="00D55286">
        <w:rPr>
          <w:color w:val="000000" w:themeColor="text1"/>
          <w:sz w:val="24"/>
        </w:rPr>
        <w:t>,</w:t>
      </w:r>
      <w:r w:rsidRPr="00D55286">
        <w:rPr>
          <w:color w:val="000000" w:themeColor="text1"/>
          <w:sz w:val="24"/>
        </w:rPr>
        <w:t xml:space="preserve"> sino </w:t>
      </w:r>
      <w:r w:rsidR="00E16B90" w:rsidRPr="00D55286">
        <w:rPr>
          <w:color w:val="000000" w:themeColor="text1"/>
          <w:sz w:val="24"/>
        </w:rPr>
        <w:t xml:space="preserve">que </w:t>
      </w:r>
      <w:r w:rsidRPr="00D55286">
        <w:rPr>
          <w:color w:val="000000" w:themeColor="text1"/>
          <w:sz w:val="24"/>
        </w:rPr>
        <w:t>es hacerla más oportuna y sobre todo más eficaz</w:t>
      </w:r>
      <w:r w:rsidR="00E16B90" w:rsidRPr="00D55286">
        <w:rPr>
          <w:color w:val="000000" w:themeColor="text1"/>
          <w:sz w:val="24"/>
        </w:rPr>
        <w:t>;</w:t>
      </w:r>
      <w:r w:rsidRPr="00D55286">
        <w:rPr>
          <w:color w:val="000000" w:themeColor="text1"/>
          <w:sz w:val="24"/>
        </w:rPr>
        <w:t xml:space="preserve"> por lo que</w:t>
      </w:r>
      <w:r w:rsidR="00E16B90" w:rsidRPr="00D55286">
        <w:rPr>
          <w:color w:val="000000" w:themeColor="text1"/>
          <w:sz w:val="24"/>
        </w:rPr>
        <w:t>,</w:t>
      </w:r>
      <w:r w:rsidRPr="00D55286">
        <w:rPr>
          <w:color w:val="000000" w:themeColor="text1"/>
          <w:sz w:val="24"/>
        </w:rPr>
        <w:t xml:space="preserve"> en el procedimiento sumario a cumplirse en los casos de despido ineficaz, debe garantizarse que la contestación a la demanda que realiza el empleador sea notificada al trabajador o trabajadora</w:t>
      </w:r>
      <w:r w:rsidR="00E16B90" w:rsidRPr="00D55286">
        <w:rPr>
          <w:color w:val="000000" w:themeColor="text1"/>
          <w:sz w:val="24"/>
        </w:rPr>
        <w:t>,</w:t>
      </w:r>
      <w:r w:rsidRPr="00D55286">
        <w:rPr>
          <w:color w:val="000000" w:themeColor="text1"/>
          <w:sz w:val="24"/>
        </w:rPr>
        <w:t xml:space="preserve"> para que estos puedan hacer ejercicio pleno de su legítimo derecho a la defensa, por lo cual</w:t>
      </w:r>
      <w:r w:rsidR="00E16B90" w:rsidRPr="00D55286">
        <w:rPr>
          <w:color w:val="000000" w:themeColor="text1"/>
          <w:sz w:val="24"/>
        </w:rPr>
        <w:t>,</w:t>
      </w:r>
      <w:r w:rsidRPr="00D55286">
        <w:rPr>
          <w:color w:val="000000" w:themeColor="text1"/>
          <w:sz w:val="24"/>
        </w:rPr>
        <w:t xml:space="preserve"> es necesario que el Ministerio de Trabajo proponga una reforma al inciso quinto del artículo 195.2 en el sentido de que </w:t>
      </w:r>
      <w:r w:rsidR="00E16B90" w:rsidRPr="00D55286">
        <w:rPr>
          <w:i/>
          <w:color w:val="000000" w:themeColor="text1"/>
          <w:sz w:val="24"/>
        </w:rPr>
        <w:t>“se convocará</w:t>
      </w:r>
      <w:r w:rsidRPr="00D55286">
        <w:rPr>
          <w:i/>
          <w:color w:val="000000" w:themeColor="text1"/>
          <w:sz w:val="24"/>
        </w:rPr>
        <w:t xml:space="preserve"> a audiencia </w:t>
      </w:r>
      <w:r w:rsidR="008212E0" w:rsidRPr="00D55286">
        <w:rPr>
          <w:i/>
          <w:color w:val="000000" w:themeColor="text1"/>
          <w:sz w:val="24"/>
        </w:rPr>
        <w:t>previa notificación a la parte actora con la contestación a la demanda</w:t>
      </w:r>
      <w:r w:rsidRPr="00D55286">
        <w:rPr>
          <w:i/>
          <w:color w:val="000000" w:themeColor="text1"/>
          <w:sz w:val="24"/>
        </w:rPr>
        <w:t>”</w:t>
      </w:r>
      <w:r w:rsidR="008212E0" w:rsidRPr="00D55286">
        <w:rPr>
          <w:i/>
          <w:color w:val="000000" w:themeColor="text1"/>
          <w:sz w:val="24"/>
        </w:rPr>
        <w:t>.</w:t>
      </w:r>
      <w:r w:rsidRPr="00D55286">
        <w:rPr>
          <w:color w:val="000000" w:themeColor="text1"/>
          <w:sz w:val="24"/>
        </w:rPr>
        <w:t xml:space="preserve">  </w:t>
      </w:r>
    </w:p>
    <w:p w14:paraId="32F86869" w14:textId="25B66652" w:rsidR="000443BB" w:rsidRPr="00D55286" w:rsidRDefault="000443BB" w:rsidP="008212E0">
      <w:pPr>
        <w:pStyle w:val="Sinespaciado"/>
        <w:spacing w:line="360" w:lineRule="auto"/>
        <w:ind w:left="720"/>
        <w:rPr>
          <w:color w:val="000000" w:themeColor="text1"/>
          <w:sz w:val="24"/>
        </w:rPr>
      </w:pPr>
    </w:p>
    <w:p w14:paraId="133A5732" w14:textId="77777777" w:rsidR="00536D81" w:rsidRPr="00D55286" w:rsidRDefault="00536D81" w:rsidP="00D55286">
      <w:pPr>
        <w:pStyle w:val="Sinespaciado"/>
        <w:spacing w:line="360" w:lineRule="auto"/>
        <w:rPr>
          <w:color w:val="000000" w:themeColor="text1"/>
          <w:sz w:val="24"/>
        </w:rPr>
      </w:pPr>
    </w:p>
    <w:p w14:paraId="15638808" w14:textId="758AB8BB" w:rsidR="004B0E87" w:rsidRPr="00D55286" w:rsidRDefault="00E74208" w:rsidP="00C173F8">
      <w:pPr>
        <w:pStyle w:val="Ttulo2"/>
        <w:jc w:val="center"/>
        <w:rPr>
          <w:color w:val="000000" w:themeColor="text1"/>
        </w:rPr>
      </w:pPr>
      <w:bookmarkStart w:id="31" w:name="_Toc396691925"/>
      <w:r w:rsidRPr="00D55286">
        <w:rPr>
          <w:color w:val="000000" w:themeColor="text1"/>
        </w:rPr>
        <w:lastRenderedPageBreak/>
        <w:t>REFERENCIAS</w:t>
      </w:r>
      <w:bookmarkEnd w:id="31"/>
    </w:p>
    <w:p w14:paraId="2812D539" w14:textId="77777777" w:rsidR="001D241D" w:rsidRPr="00D55286" w:rsidRDefault="001D241D" w:rsidP="001D241D">
      <w:pPr>
        <w:pStyle w:val="Sinespaciado"/>
        <w:spacing w:line="360" w:lineRule="auto"/>
        <w:rPr>
          <w:b/>
          <w:color w:val="000000" w:themeColor="text1"/>
          <w:sz w:val="24"/>
        </w:rPr>
      </w:pPr>
    </w:p>
    <w:p w14:paraId="402FC6F2" w14:textId="26664A0A" w:rsidR="00536D81" w:rsidRPr="00D55286" w:rsidRDefault="00E74208" w:rsidP="00C173F8">
      <w:pPr>
        <w:pStyle w:val="Ttulo3"/>
        <w:rPr>
          <w:color w:val="000000" w:themeColor="text1"/>
        </w:rPr>
      </w:pPr>
      <w:bookmarkStart w:id="32" w:name="_Toc396691926"/>
      <w:r w:rsidRPr="00D55286">
        <w:rPr>
          <w:color w:val="000000" w:themeColor="text1"/>
        </w:rPr>
        <w:t>BIBLIOGRÁFICAS:</w:t>
      </w:r>
      <w:bookmarkEnd w:id="32"/>
    </w:p>
    <w:p w14:paraId="53B6D4E9" w14:textId="77777777" w:rsidR="001D241D" w:rsidRPr="00D55286" w:rsidRDefault="001D241D" w:rsidP="001D241D">
      <w:pPr>
        <w:pStyle w:val="Sinespaciado"/>
        <w:spacing w:line="360" w:lineRule="auto"/>
        <w:rPr>
          <w:b/>
          <w:color w:val="000000" w:themeColor="text1"/>
          <w:sz w:val="24"/>
        </w:rPr>
      </w:pPr>
    </w:p>
    <w:sdt>
      <w:sdtPr>
        <w:rPr>
          <w:color w:val="000000" w:themeColor="text1"/>
        </w:rPr>
        <w:id w:val="-1922327801"/>
        <w:bibliography/>
      </w:sdtPr>
      <w:sdtEndPr/>
      <w:sdtContent>
        <w:p w14:paraId="17B76527" w14:textId="77777777" w:rsidR="004B0E87" w:rsidRPr="00D55286" w:rsidRDefault="004B0E87" w:rsidP="00165DC9">
          <w:pPr>
            <w:pStyle w:val="Bibliografa"/>
            <w:numPr>
              <w:ilvl w:val="0"/>
              <w:numId w:val="5"/>
            </w:numPr>
            <w:spacing w:line="360" w:lineRule="auto"/>
            <w:rPr>
              <w:noProof/>
              <w:color w:val="000000" w:themeColor="text1"/>
            </w:rPr>
          </w:pPr>
          <w:r w:rsidRPr="00D55286">
            <w:rPr>
              <w:color w:val="000000" w:themeColor="text1"/>
            </w:rPr>
            <w:fldChar w:fldCharType="begin"/>
          </w:r>
          <w:r w:rsidRPr="00D55286">
            <w:rPr>
              <w:color w:val="000000" w:themeColor="text1"/>
            </w:rPr>
            <w:instrText>BIBLIOGRAPHY</w:instrText>
          </w:r>
          <w:r w:rsidRPr="00D55286">
            <w:rPr>
              <w:color w:val="000000" w:themeColor="text1"/>
            </w:rPr>
            <w:fldChar w:fldCharType="separate"/>
          </w:r>
          <w:r w:rsidRPr="00D55286">
            <w:rPr>
              <w:noProof/>
              <w:color w:val="000000" w:themeColor="text1"/>
            </w:rPr>
            <w:t xml:space="preserve">Trujillo, J. C. (s.f.). </w:t>
          </w:r>
          <w:r w:rsidRPr="00D55286">
            <w:rPr>
              <w:i/>
              <w:iCs/>
              <w:noProof/>
              <w:color w:val="000000" w:themeColor="text1"/>
            </w:rPr>
            <w:t>Constitucionalismo Contemporáneo</w:t>
          </w:r>
          <w:r w:rsidRPr="00D55286">
            <w:rPr>
              <w:noProof/>
              <w:color w:val="000000" w:themeColor="text1"/>
            </w:rPr>
            <w:t xml:space="preserve"> (Vol. 34). Quito, Ecuador: Corporación Editora Nacional .</w:t>
          </w:r>
        </w:p>
        <w:p w14:paraId="283656F3" w14:textId="77777777" w:rsidR="001D241D" w:rsidRPr="00D55286" w:rsidRDefault="001D241D" w:rsidP="001D241D">
          <w:pPr>
            <w:spacing w:line="360" w:lineRule="auto"/>
            <w:rPr>
              <w:color w:val="000000" w:themeColor="text1"/>
            </w:rPr>
          </w:pPr>
        </w:p>
        <w:p w14:paraId="71B04EEC"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Cabanelas, G. (1968). </w:t>
          </w:r>
          <w:r w:rsidRPr="00D55286">
            <w:rPr>
              <w:i/>
              <w:iCs/>
              <w:noProof/>
              <w:color w:val="000000" w:themeColor="text1"/>
            </w:rPr>
            <w:t>Compendio de Derecho Laboral Tomo I.</w:t>
          </w:r>
          <w:r w:rsidRPr="00D55286">
            <w:rPr>
              <w:noProof/>
              <w:color w:val="000000" w:themeColor="text1"/>
            </w:rPr>
            <w:t xml:space="preserve"> Buenos Aires, Arjentina: Editores Libreros.</w:t>
          </w:r>
        </w:p>
        <w:p w14:paraId="67085B60" w14:textId="77777777" w:rsidR="001D241D" w:rsidRPr="00D55286" w:rsidRDefault="001D241D" w:rsidP="001D241D">
          <w:pPr>
            <w:spacing w:line="360" w:lineRule="auto"/>
            <w:rPr>
              <w:color w:val="000000" w:themeColor="text1"/>
            </w:rPr>
          </w:pPr>
        </w:p>
        <w:p w14:paraId="13D0B810"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Carlos Molero Manglano, J. M. (2006). </w:t>
          </w:r>
          <w:r w:rsidRPr="00D55286">
            <w:rPr>
              <w:i/>
              <w:iCs/>
              <w:noProof/>
              <w:color w:val="000000" w:themeColor="text1"/>
            </w:rPr>
            <w:t>Manual de Derecho del Trabajo.</w:t>
          </w:r>
          <w:r w:rsidRPr="00D55286">
            <w:rPr>
              <w:noProof/>
              <w:color w:val="000000" w:themeColor="text1"/>
            </w:rPr>
            <w:t xml:space="preserve"> España: Thomson.</w:t>
          </w:r>
        </w:p>
        <w:p w14:paraId="06C97BDC" w14:textId="77777777" w:rsidR="001D241D" w:rsidRPr="00D55286" w:rsidRDefault="001D241D" w:rsidP="001D241D">
          <w:pPr>
            <w:spacing w:line="360" w:lineRule="auto"/>
            <w:rPr>
              <w:color w:val="000000" w:themeColor="text1"/>
            </w:rPr>
          </w:pPr>
        </w:p>
        <w:p w14:paraId="4931E8E5"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Borja, R. B. (1979). </w:t>
          </w:r>
          <w:r w:rsidRPr="00D55286">
            <w:rPr>
              <w:i/>
              <w:iCs/>
              <w:noProof/>
              <w:color w:val="000000" w:themeColor="text1"/>
            </w:rPr>
            <w:t>Derecho Constitucional Ecuatoriano.</w:t>
          </w:r>
          <w:r w:rsidRPr="00D55286">
            <w:rPr>
              <w:noProof/>
              <w:color w:val="000000" w:themeColor="text1"/>
            </w:rPr>
            <w:t xml:space="preserve"> Ecuador.</w:t>
          </w:r>
        </w:p>
        <w:p w14:paraId="2FDF1F00" w14:textId="77777777" w:rsidR="001D241D" w:rsidRPr="00D55286" w:rsidRDefault="001D241D" w:rsidP="001D241D">
          <w:pPr>
            <w:spacing w:line="360" w:lineRule="auto"/>
            <w:rPr>
              <w:color w:val="000000" w:themeColor="text1"/>
            </w:rPr>
          </w:pPr>
        </w:p>
        <w:p w14:paraId="1AC0840B"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Royo, J. P. (2002). </w:t>
          </w:r>
          <w:r w:rsidRPr="00D55286">
            <w:rPr>
              <w:i/>
              <w:iCs/>
              <w:noProof/>
              <w:color w:val="000000" w:themeColor="text1"/>
            </w:rPr>
            <w:t>Curso de Derecho Constitucional</w:t>
          </w:r>
          <w:r w:rsidRPr="00D55286">
            <w:rPr>
              <w:noProof/>
              <w:color w:val="000000" w:themeColor="text1"/>
            </w:rPr>
            <w:t xml:space="preserve"> (Vol. Octavo). Barcelona, Madrid: Marcial Pons.</w:t>
          </w:r>
        </w:p>
        <w:p w14:paraId="3B832521" w14:textId="77777777" w:rsidR="001D241D" w:rsidRPr="00D55286" w:rsidRDefault="001D241D" w:rsidP="001D241D">
          <w:pPr>
            <w:spacing w:line="360" w:lineRule="auto"/>
            <w:rPr>
              <w:color w:val="000000" w:themeColor="text1"/>
            </w:rPr>
          </w:pPr>
        </w:p>
        <w:p w14:paraId="66964E38"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Oficina Internacional del Trabajo . (2009). </w:t>
          </w:r>
          <w:r w:rsidRPr="00D55286">
            <w:rPr>
              <w:i/>
              <w:iCs/>
              <w:noProof/>
              <w:color w:val="000000" w:themeColor="text1"/>
            </w:rPr>
            <w:t>Constitución de la Organización Internacional del Trabajo y Textos Seleccionados.</w:t>
          </w:r>
          <w:r w:rsidRPr="00D55286">
            <w:rPr>
              <w:noProof/>
              <w:color w:val="000000" w:themeColor="text1"/>
            </w:rPr>
            <w:t xml:space="preserve"> Ginebra.</w:t>
          </w:r>
        </w:p>
        <w:p w14:paraId="4E820714" w14:textId="77777777" w:rsidR="001D241D" w:rsidRPr="00D55286" w:rsidRDefault="001D241D" w:rsidP="001D241D">
          <w:pPr>
            <w:spacing w:line="360" w:lineRule="auto"/>
            <w:rPr>
              <w:color w:val="000000" w:themeColor="text1"/>
            </w:rPr>
          </w:pPr>
        </w:p>
        <w:p w14:paraId="2F43AB56"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Pulido, C. B. (2005). </w:t>
          </w:r>
          <w:r w:rsidRPr="00D55286">
            <w:rPr>
              <w:i/>
              <w:iCs/>
              <w:noProof/>
              <w:color w:val="000000" w:themeColor="text1"/>
            </w:rPr>
            <w:t>El Derecho de los Derechos.</w:t>
          </w:r>
          <w:r w:rsidRPr="00D55286">
            <w:rPr>
              <w:noProof/>
              <w:color w:val="000000" w:themeColor="text1"/>
            </w:rPr>
            <w:t xml:space="preserve"> Bogota, Colombia: Universidad Externado de Colombia .</w:t>
          </w:r>
        </w:p>
        <w:p w14:paraId="4652D447" w14:textId="77777777" w:rsidR="001D241D" w:rsidRPr="00D55286" w:rsidRDefault="001D241D" w:rsidP="001D241D">
          <w:pPr>
            <w:spacing w:line="360" w:lineRule="auto"/>
            <w:rPr>
              <w:color w:val="000000" w:themeColor="text1"/>
            </w:rPr>
          </w:pPr>
        </w:p>
        <w:p w14:paraId="5210D8C9"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Haro, H. V. (1979). </w:t>
          </w:r>
          <w:r w:rsidRPr="00D55286">
            <w:rPr>
              <w:i/>
              <w:iCs/>
              <w:noProof/>
              <w:color w:val="000000" w:themeColor="text1"/>
            </w:rPr>
            <w:t>Legislación Ecuatoriana del Trabajo.</w:t>
          </w:r>
          <w:r w:rsidRPr="00D55286">
            <w:rPr>
              <w:noProof/>
              <w:color w:val="000000" w:themeColor="text1"/>
            </w:rPr>
            <w:t xml:space="preserve"> Quito , Ecuador: Editorial Universitaria.</w:t>
          </w:r>
        </w:p>
        <w:p w14:paraId="7290FD56" w14:textId="77777777" w:rsidR="001D241D" w:rsidRPr="00D55286" w:rsidRDefault="001D241D" w:rsidP="001D241D">
          <w:pPr>
            <w:spacing w:line="360" w:lineRule="auto"/>
            <w:rPr>
              <w:color w:val="000000" w:themeColor="text1"/>
            </w:rPr>
          </w:pPr>
        </w:p>
        <w:p w14:paraId="6B5968FD"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Najar, J. E. (1997). </w:t>
          </w:r>
          <w:r w:rsidRPr="00D55286">
            <w:rPr>
              <w:i/>
              <w:iCs/>
              <w:noProof/>
              <w:color w:val="000000" w:themeColor="text1"/>
            </w:rPr>
            <w:t>La vida de los derechos de la niñez</w:t>
          </w:r>
          <w:r w:rsidRPr="00D55286">
            <w:rPr>
              <w:noProof/>
              <w:color w:val="000000" w:themeColor="text1"/>
            </w:rPr>
            <w:t xml:space="preserve"> (Vol. I). Santa Fe de Bogotá, Colombia.</w:t>
          </w:r>
        </w:p>
        <w:p w14:paraId="49EA5508" w14:textId="77777777" w:rsidR="001D241D" w:rsidRPr="00D55286" w:rsidRDefault="001D241D" w:rsidP="001D241D">
          <w:pPr>
            <w:spacing w:line="360" w:lineRule="auto"/>
            <w:rPr>
              <w:color w:val="000000" w:themeColor="text1"/>
            </w:rPr>
          </w:pPr>
        </w:p>
        <w:p w14:paraId="601DA72C"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Santamaría, R. Á. (2010). </w:t>
          </w:r>
          <w:r w:rsidRPr="00D55286">
            <w:rPr>
              <w:i/>
              <w:iCs/>
              <w:noProof/>
              <w:color w:val="000000" w:themeColor="text1"/>
            </w:rPr>
            <w:t>Derechos y garantias de la niñez y adolescencia.</w:t>
          </w:r>
          <w:r w:rsidRPr="00D55286">
            <w:rPr>
              <w:noProof/>
              <w:color w:val="000000" w:themeColor="text1"/>
            </w:rPr>
            <w:t xml:space="preserve"> Quito, Ecuador.</w:t>
          </w:r>
        </w:p>
        <w:p w14:paraId="35A5A1E7" w14:textId="77777777" w:rsidR="001D241D" w:rsidRPr="00D55286" w:rsidRDefault="001D241D" w:rsidP="001D241D">
          <w:pPr>
            <w:spacing w:line="360" w:lineRule="auto"/>
            <w:rPr>
              <w:color w:val="000000" w:themeColor="text1"/>
            </w:rPr>
          </w:pPr>
        </w:p>
        <w:p w14:paraId="6CA32729"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lastRenderedPageBreak/>
            <w:t xml:space="preserve">Palomino, T. A. (2012). </w:t>
          </w:r>
          <w:r w:rsidRPr="00D55286">
            <w:rPr>
              <w:i/>
              <w:iCs/>
              <w:noProof/>
              <w:color w:val="000000" w:themeColor="text1"/>
            </w:rPr>
            <w:t>La deshumanización del trabajo</w:t>
          </w:r>
          <w:r w:rsidRPr="00D55286">
            <w:rPr>
              <w:noProof/>
              <w:color w:val="000000" w:themeColor="text1"/>
            </w:rPr>
            <w:t xml:space="preserve"> (Vol. I). Lima , Perú.</w:t>
          </w:r>
        </w:p>
        <w:p w14:paraId="4A224A7A"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Dominguez, G. U. (2004). </w:t>
          </w:r>
          <w:r w:rsidRPr="00D55286">
            <w:rPr>
              <w:i/>
              <w:iCs/>
              <w:noProof/>
              <w:color w:val="000000" w:themeColor="text1"/>
            </w:rPr>
            <w:t>La protección contra el despido arbitrario.</w:t>
          </w:r>
          <w:r w:rsidRPr="00D55286">
            <w:rPr>
              <w:noProof/>
              <w:color w:val="000000" w:themeColor="text1"/>
            </w:rPr>
            <w:t xml:space="preserve"> Buenos Aires, Argentina: La Ley.</w:t>
          </w:r>
        </w:p>
        <w:p w14:paraId="152CC83E" w14:textId="77777777" w:rsidR="001D241D" w:rsidRPr="00D55286" w:rsidRDefault="001D241D" w:rsidP="001D241D">
          <w:pPr>
            <w:spacing w:line="360" w:lineRule="auto"/>
            <w:rPr>
              <w:color w:val="000000" w:themeColor="text1"/>
            </w:rPr>
          </w:pPr>
        </w:p>
        <w:p w14:paraId="20900A75"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M., S. H. (2013). </w:t>
          </w:r>
          <w:r w:rsidRPr="00D55286">
            <w:rPr>
              <w:i/>
              <w:iCs/>
              <w:noProof/>
              <w:color w:val="000000" w:themeColor="text1"/>
            </w:rPr>
            <w:t>Las relaciones de trabajo en la historia del Ecuador</w:t>
          </w:r>
          <w:r w:rsidRPr="00D55286">
            <w:rPr>
              <w:noProof/>
              <w:color w:val="000000" w:themeColor="text1"/>
            </w:rPr>
            <w:t xml:space="preserve"> (Vol. I). Guayaquil, Ecuador.</w:t>
          </w:r>
        </w:p>
        <w:p w14:paraId="2E6515C3" w14:textId="77777777" w:rsidR="001D241D" w:rsidRPr="00D55286" w:rsidRDefault="001D241D" w:rsidP="001D241D">
          <w:pPr>
            <w:spacing w:line="360" w:lineRule="auto"/>
            <w:rPr>
              <w:color w:val="000000" w:themeColor="text1"/>
            </w:rPr>
          </w:pPr>
        </w:p>
        <w:p w14:paraId="50EDDFB4"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Trujillo, J. C. (1987). </w:t>
          </w:r>
          <w:r w:rsidRPr="00D55286">
            <w:rPr>
              <w:i/>
              <w:iCs/>
              <w:noProof/>
              <w:color w:val="000000" w:themeColor="text1"/>
            </w:rPr>
            <w:t>Derecho del trabajo</w:t>
          </w:r>
          <w:r w:rsidRPr="00D55286">
            <w:rPr>
              <w:noProof/>
              <w:color w:val="000000" w:themeColor="text1"/>
            </w:rPr>
            <w:t xml:space="preserve"> (Vol. II). Quito, Ecuador: Ediciones de la Pontificia Universidad Católica del Ecuador.</w:t>
          </w:r>
        </w:p>
        <w:p w14:paraId="313D3D62" w14:textId="77777777" w:rsidR="001D241D" w:rsidRPr="00D55286" w:rsidRDefault="001D241D" w:rsidP="001D241D">
          <w:pPr>
            <w:spacing w:line="360" w:lineRule="auto"/>
            <w:rPr>
              <w:color w:val="000000" w:themeColor="text1"/>
            </w:rPr>
          </w:pPr>
        </w:p>
        <w:p w14:paraId="50ABD4E1"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Rodriguez, A. P. (1977). </w:t>
          </w:r>
          <w:r w:rsidRPr="00D55286">
            <w:rPr>
              <w:i/>
              <w:iCs/>
              <w:noProof/>
              <w:color w:val="000000" w:themeColor="text1"/>
            </w:rPr>
            <w:t>Los principios del derecho del trabajo</w:t>
          </w:r>
          <w:r w:rsidRPr="00D55286">
            <w:rPr>
              <w:noProof/>
              <w:color w:val="000000" w:themeColor="text1"/>
            </w:rPr>
            <w:t xml:space="preserve"> (Vol. II). Biblioteca de derecho laboral.</w:t>
          </w:r>
        </w:p>
        <w:p w14:paraId="123359CE" w14:textId="77777777" w:rsidR="001D241D" w:rsidRPr="00D55286" w:rsidRDefault="001D241D" w:rsidP="001D241D">
          <w:pPr>
            <w:spacing w:line="360" w:lineRule="auto"/>
            <w:rPr>
              <w:color w:val="000000" w:themeColor="text1"/>
            </w:rPr>
          </w:pPr>
        </w:p>
        <w:p w14:paraId="112C5AA1" w14:textId="09C9B849" w:rsidR="001D241D" w:rsidRPr="00D55286" w:rsidRDefault="001D241D" w:rsidP="00165DC9">
          <w:pPr>
            <w:pStyle w:val="Prrafodelista"/>
            <w:numPr>
              <w:ilvl w:val="0"/>
              <w:numId w:val="5"/>
            </w:numPr>
            <w:spacing w:line="360" w:lineRule="auto"/>
            <w:rPr>
              <w:color w:val="000000" w:themeColor="text1"/>
            </w:rPr>
          </w:pPr>
          <w:r w:rsidRPr="00D55286">
            <w:rPr>
              <w:color w:val="000000" w:themeColor="text1"/>
            </w:rPr>
            <w:t>Mario de la Cueva, El nuevo derecho mexicano del trabajo, Cuarta edición, Editorial Porrúa, S.A, México 1977.</w:t>
          </w:r>
        </w:p>
        <w:p w14:paraId="6A61096D" w14:textId="77777777" w:rsidR="001D241D" w:rsidRPr="00D55286" w:rsidRDefault="001D241D" w:rsidP="001D241D">
          <w:pPr>
            <w:spacing w:line="360" w:lineRule="auto"/>
            <w:rPr>
              <w:color w:val="000000" w:themeColor="text1"/>
            </w:rPr>
          </w:pPr>
        </w:p>
        <w:p w14:paraId="6B12A96E"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Ministerio de previsión social y trabajo. (1948). </w:t>
          </w:r>
          <w:r w:rsidRPr="00D55286">
            <w:rPr>
              <w:i/>
              <w:iCs/>
              <w:noProof/>
              <w:color w:val="000000" w:themeColor="text1"/>
            </w:rPr>
            <w:t>Legislación Social Ecuatoriana Código del Trabajo sus reformas y jurisprudencia</w:t>
          </w:r>
          <w:r w:rsidRPr="00D55286">
            <w:rPr>
              <w:noProof/>
              <w:color w:val="000000" w:themeColor="text1"/>
            </w:rPr>
            <w:t xml:space="preserve"> (Vol. I). Quito , Ecuador.</w:t>
          </w:r>
        </w:p>
        <w:p w14:paraId="22E69CBD" w14:textId="77777777" w:rsidR="001D241D" w:rsidRPr="00D55286" w:rsidRDefault="001D241D" w:rsidP="001D241D">
          <w:pPr>
            <w:spacing w:line="360" w:lineRule="auto"/>
            <w:rPr>
              <w:color w:val="000000" w:themeColor="text1"/>
            </w:rPr>
          </w:pPr>
        </w:p>
        <w:p w14:paraId="45FADE2B" w14:textId="77777777" w:rsidR="004B0E87" w:rsidRPr="00D55286" w:rsidRDefault="004B0E87" w:rsidP="00165DC9">
          <w:pPr>
            <w:pStyle w:val="Bibliografa"/>
            <w:numPr>
              <w:ilvl w:val="0"/>
              <w:numId w:val="5"/>
            </w:numPr>
            <w:spacing w:line="360" w:lineRule="auto"/>
            <w:rPr>
              <w:noProof/>
              <w:color w:val="000000" w:themeColor="text1"/>
            </w:rPr>
          </w:pPr>
          <w:r w:rsidRPr="00D55286">
            <w:rPr>
              <w:noProof/>
              <w:color w:val="000000" w:themeColor="text1"/>
            </w:rPr>
            <w:t xml:space="preserve">Instituto Ecuatoriano de Seguridad Social. (1993). </w:t>
          </w:r>
          <w:r w:rsidRPr="00D55286">
            <w:rPr>
              <w:i/>
              <w:iCs/>
              <w:noProof/>
              <w:color w:val="000000" w:themeColor="text1"/>
            </w:rPr>
            <w:t>Convenios Internacionales Sociolaborales Vigentes .</w:t>
          </w:r>
          <w:r w:rsidRPr="00D55286">
            <w:rPr>
              <w:noProof/>
              <w:color w:val="000000" w:themeColor="text1"/>
            </w:rPr>
            <w:t xml:space="preserve"> </w:t>
          </w:r>
        </w:p>
        <w:p w14:paraId="4EC7E1A8" w14:textId="2BF45334" w:rsidR="003C248E" w:rsidRPr="00D55286" w:rsidRDefault="004B0E87" w:rsidP="001D241D">
          <w:pPr>
            <w:spacing w:line="360" w:lineRule="auto"/>
            <w:rPr>
              <w:color w:val="000000" w:themeColor="text1"/>
            </w:rPr>
          </w:pPr>
          <w:r w:rsidRPr="00D55286">
            <w:rPr>
              <w:b/>
              <w:bCs/>
              <w:noProof/>
              <w:color w:val="000000" w:themeColor="text1"/>
            </w:rPr>
            <w:fldChar w:fldCharType="end"/>
          </w:r>
        </w:p>
      </w:sdtContent>
    </w:sdt>
    <w:p w14:paraId="3035C7C7" w14:textId="77777777" w:rsidR="009B0C90" w:rsidRPr="00D55286" w:rsidRDefault="009B0C90" w:rsidP="00E74208">
      <w:pPr>
        <w:pStyle w:val="Sinespaciado"/>
        <w:spacing w:line="360" w:lineRule="auto"/>
        <w:rPr>
          <w:b/>
          <w:color w:val="000000" w:themeColor="text1"/>
          <w:sz w:val="24"/>
        </w:rPr>
      </w:pPr>
    </w:p>
    <w:p w14:paraId="67623250" w14:textId="08CC1A24" w:rsidR="004B0E87" w:rsidRPr="00D55286" w:rsidRDefault="001D241D" w:rsidP="00C173F8">
      <w:pPr>
        <w:pStyle w:val="Ttulo4"/>
        <w:rPr>
          <w:color w:val="000000" w:themeColor="text1"/>
          <w:lang w:val="es-ES"/>
        </w:rPr>
      </w:pPr>
      <w:r w:rsidRPr="00D55286">
        <w:rPr>
          <w:color w:val="000000" w:themeColor="text1"/>
          <w:lang w:val="es-ES"/>
        </w:rPr>
        <w:t>LEYES:</w:t>
      </w:r>
    </w:p>
    <w:p w14:paraId="1B80F4BD" w14:textId="77777777" w:rsidR="001D241D" w:rsidRPr="00D55286" w:rsidRDefault="001D241D" w:rsidP="001D241D">
      <w:pPr>
        <w:spacing w:line="360" w:lineRule="auto"/>
        <w:rPr>
          <w:rFonts w:cs="Arial"/>
          <w:b/>
          <w:color w:val="000000" w:themeColor="text1"/>
          <w:lang w:val="es-ES"/>
        </w:rPr>
      </w:pPr>
    </w:p>
    <w:p w14:paraId="7FD79972" w14:textId="70CE50BD" w:rsidR="004E1E0E" w:rsidRPr="00D55286" w:rsidRDefault="004E1E0E" w:rsidP="00165DC9">
      <w:pPr>
        <w:pStyle w:val="Sinespaciado"/>
        <w:numPr>
          <w:ilvl w:val="0"/>
          <w:numId w:val="5"/>
        </w:numPr>
        <w:spacing w:line="360" w:lineRule="auto"/>
        <w:rPr>
          <w:color w:val="000000" w:themeColor="text1"/>
          <w:sz w:val="24"/>
          <w:lang w:val="es-ES"/>
        </w:rPr>
      </w:pPr>
      <w:r w:rsidRPr="00D55286">
        <w:rPr>
          <w:color w:val="000000" w:themeColor="text1"/>
          <w:sz w:val="24"/>
          <w:lang w:val="es-ES"/>
        </w:rPr>
        <w:t>Código de la Niñez y Adolescencia, Registro Oficial 737, Ecuador, de 03 de enero de 2003.</w:t>
      </w:r>
    </w:p>
    <w:p w14:paraId="19137BCC" w14:textId="77777777" w:rsidR="001D241D" w:rsidRPr="00D55286" w:rsidRDefault="001D241D" w:rsidP="001D241D">
      <w:pPr>
        <w:pStyle w:val="Sinespaciado"/>
        <w:spacing w:line="360" w:lineRule="auto"/>
        <w:rPr>
          <w:color w:val="000000" w:themeColor="text1"/>
          <w:sz w:val="24"/>
          <w:lang w:val="es-ES"/>
        </w:rPr>
      </w:pPr>
    </w:p>
    <w:p w14:paraId="051B9E19" w14:textId="691E286D" w:rsidR="004E1E0E" w:rsidRPr="00D55286" w:rsidRDefault="004E1E0E" w:rsidP="00165DC9">
      <w:pPr>
        <w:pStyle w:val="Sinespaciado"/>
        <w:numPr>
          <w:ilvl w:val="0"/>
          <w:numId w:val="5"/>
        </w:numPr>
        <w:spacing w:line="360" w:lineRule="auto"/>
        <w:rPr>
          <w:color w:val="000000" w:themeColor="text1"/>
          <w:sz w:val="24"/>
          <w:lang w:val="es-ES"/>
        </w:rPr>
      </w:pPr>
      <w:r w:rsidRPr="00D55286">
        <w:rPr>
          <w:color w:val="000000" w:themeColor="text1"/>
          <w:sz w:val="24"/>
          <w:lang w:val="es-ES"/>
        </w:rPr>
        <w:t>Código del Trabajo, Ecuador, 2015.</w:t>
      </w:r>
    </w:p>
    <w:p w14:paraId="3D39AFE8" w14:textId="77777777" w:rsidR="001D241D" w:rsidRPr="00D55286" w:rsidRDefault="001D241D" w:rsidP="001D241D">
      <w:pPr>
        <w:pStyle w:val="Sinespaciado"/>
        <w:spacing w:line="360" w:lineRule="auto"/>
        <w:rPr>
          <w:color w:val="000000" w:themeColor="text1"/>
          <w:sz w:val="24"/>
          <w:lang w:val="es-ES"/>
        </w:rPr>
      </w:pPr>
    </w:p>
    <w:p w14:paraId="7F27A166" w14:textId="77777777" w:rsidR="004E1E0E" w:rsidRPr="00D55286" w:rsidRDefault="004E1E0E" w:rsidP="00165DC9">
      <w:pPr>
        <w:pStyle w:val="Sinespaciado"/>
        <w:numPr>
          <w:ilvl w:val="0"/>
          <w:numId w:val="5"/>
        </w:numPr>
        <w:spacing w:line="360" w:lineRule="auto"/>
        <w:rPr>
          <w:rFonts w:cs="Arial"/>
          <w:color w:val="000000" w:themeColor="text1"/>
          <w:sz w:val="24"/>
          <w:lang w:val="es-ES"/>
        </w:rPr>
      </w:pPr>
      <w:r w:rsidRPr="00D55286">
        <w:rPr>
          <w:rFonts w:cs="Arial"/>
          <w:color w:val="000000" w:themeColor="text1"/>
          <w:sz w:val="24"/>
          <w:lang w:val="es-ES"/>
        </w:rPr>
        <w:t>Constitución del Ecuador, Ecuador, 1969.</w:t>
      </w:r>
    </w:p>
    <w:p w14:paraId="4501D2EF" w14:textId="77777777" w:rsidR="001D241D" w:rsidRPr="00D55286" w:rsidRDefault="001D241D" w:rsidP="001D241D">
      <w:pPr>
        <w:pStyle w:val="Sinespaciado"/>
        <w:spacing w:line="360" w:lineRule="auto"/>
        <w:rPr>
          <w:rFonts w:cs="Arial"/>
          <w:color w:val="000000" w:themeColor="text1"/>
          <w:sz w:val="24"/>
          <w:lang w:val="es-ES"/>
        </w:rPr>
      </w:pPr>
    </w:p>
    <w:p w14:paraId="243B8EBE" w14:textId="77777777" w:rsidR="004E1E0E" w:rsidRPr="00D55286" w:rsidRDefault="004E1E0E" w:rsidP="00165DC9">
      <w:pPr>
        <w:pStyle w:val="Sinespaciado"/>
        <w:numPr>
          <w:ilvl w:val="0"/>
          <w:numId w:val="5"/>
        </w:numPr>
        <w:spacing w:line="360" w:lineRule="auto"/>
        <w:rPr>
          <w:color w:val="000000" w:themeColor="text1"/>
          <w:sz w:val="24"/>
          <w:lang w:val="es-ES"/>
        </w:rPr>
      </w:pPr>
      <w:r w:rsidRPr="00D55286">
        <w:rPr>
          <w:color w:val="000000" w:themeColor="text1"/>
          <w:sz w:val="24"/>
          <w:lang w:val="es-ES"/>
        </w:rPr>
        <w:t>Constitución del Ecuador, Ecuador, 1929.</w:t>
      </w:r>
    </w:p>
    <w:p w14:paraId="720605E5" w14:textId="77777777" w:rsidR="001D241D" w:rsidRPr="00D55286" w:rsidRDefault="001D241D" w:rsidP="001D241D">
      <w:pPr>
        <w:pStyle w:val="Sinespaciado"/>
        <w:spacing w:line="360" w:lineRule="auto"/>
        <w:rPr>
          <w:color w:val="000000" w:themeColor="text1"/>
          <w:sz w:val="24"/>
          <w:lang w:val="es-ES"/>
        </w:rPr>
      </w:pPr>
    </w:p>
    <w:p w14:paraId="1BDFC7F9" w14:textId="323C4B34" w:rsidR="004E1E0E" w:rsidRPr="00D55286" w:rsidRDefault="004E1E0E" w:rsidP="00165DC9">
      <w:pPr>
        <w:pStyle w:val="Sinespaciado"/>
        <w:numPr>
          <w:ilvl w:val="0"/>
          <w:numId w:val="5"/>
        </w:numPr>
        <w:spacing w:line="360" w:lineRule="auto"/>
        <w:rPr>
          <w:color w:val="000000" w:themeColor="text1"/>
          <w:sz w:val="24"/>
          <w:lang w:val="es-ES"/>
        </w:rPr>
      </w:pPr>
      <w:r w:rsidRPr="00D55286">
        <w:rPr>
          <w:color w:val="000000" w:themeColor="text1"/>
          <w:sz w:val="24"/>
          <w:lang w:val="es-ES"/>
        </w:rPr>
        <w:t>Constitución del Ecuador, Ecuador, 1945.</w:t>
      </w:r>
    </w:p>
    <w:p w14:paraId="4A6AD2D9" w14:textId="77777777" w:rsidR="004E1E0E" w:rsidRPr="00D55286" w:rsidRDefault="004E1E0E" w:rsidP="001D241D">
      <w:pPr>
        <w:pStyle w:val="Sinespaciado"/>
        <w:spacing w:line="360" w:lineRule="auto"/>
        <w:rPr>
          <w:color w:val="000000" w:themeColor="text1"/>
          <w:sz w:val="24"/>
          <w:lang w:val="es-ES"/>
        </w:rPr>
      </w:pPr>
    </w:p>
    <w:p w14:paraId="169EADFB" w14:textId="70CF9C3A" w:rsidR="004E1E0E" w:rsidRPr="00D55286" w:rsidRDefault="004E1E0E" w:rsidP="00165DC9">
      <w:pPr>
        <w:pStyle w:val="Sinespaciado"/>
        <w:numPr>
          <w:ilvl w:val="0"/>
          <w:numId w:val="5"/>
        </w:numPr>
        <w:spacing w:line="360" w:lineRule="auto"/>
        <w:rPr>
          <w:rFonts w:cs="Arial"/>
          <w:color w:val="000000" w:themeColor="text1"/>
          <w:sz w:val="24"/>
          <w:lang w:val="es-ES"/>
        </w:rPr>
      </w:pPr>
      <w:r w:rsidRPr="00D55286">
        <w:rPr>
          <w:rFonts w:cs="Arial"/>
          <w:color w:val="000000" w:themeColor="text1"/>
          <w:sz w:val="24"/>
          <w:lang w:val="es-ES"/>
        </w:rPr>
        <w:t>Constitución de la República del Ecuador, Registro Oficial 449, 20 de Octubre de 2008, Ecuador.</w:t>
      </w:r>
    </w:p>
    <w:p w14:paraId="4E1DE1A2" w14:textId="77777777" w:rsidR="001D241D" w:rsidRPr="00D55286" w:rsidRDefault="001D241D" w:rsidP="001D241D">
      <w:pPr>
        <w:pStyle w:val="Sinespaciado"/>
        <w:spacing w:line="360" w:lineRule="auto"/>
        <w:rPr>
          <w:rFonts w:cs="Arial"/>
          <w:color w:val="000000" w:themeColor="text1"/>
          <w:sz w:val="24"/>
          <w:lang w:val="es-ES"/>
        </w:rPr>
      </w:pPr>
    </w:p>
    <w:p w14:paraId="07ED66B8" w14:textId="77777777" w:rsidR="004E1E0E" w:rsidRPr="00D55286" w:rsidRDefault="004E1E0E" w:rsidP="00165DC9">
      <w:pPr>
        <w:pStyle w:val="Sinespaciado"/>
        <w:numPr>
          <w:ilvl w:val="0"/>
          <w:numId w:val="5"/>
        </w:numPr>
        <w:spacing w:line="360" w:lineRule="auto"/>
        <w:rPr>
          <w:color w:val="000000" w:themeColor="text1"/>
          <w:sz w:val="24"/>
        </w:rPr>
      </w:pPr>
      <w:r w:rsidRPr="00D55286">
        <w:rPr>
          <w:color w:val="000000" w:themeColor="text1"/>
          <w:sz w:val="24"/>
        </w:rPr>
        <w:t>Convención Americana sobre Derechos Humanos (Pacto de San José́), Suscrita en la Conferencia Especializada Interamericana sobre Derechos Humanos San José́, Costa Rica del 7 al 22 de noviembre de 1969, en vigencia desde el 18 de julio de 1978. 25 Estados Parte. Ratificada por ecuador el 8 de diciembre de 1977.</w:t>
      </w:r>
    </w:p>
    <w:p w14:paraId="3E34BAC1" w14:textId="77777777" w:rsidR="004E1E0E" w:rsidRPr="00D55286" w:rsidRDefault="004E1E0E" w:rsidP="001D241D">
      <w:pPr>
        <w:pStyle w:val="Sinespaciado"/>
        <w:spacing w:line="360" w:lineRule="auto"/>
        <w:rPr>
          <w:rFonts w:cs="Arial"/>
          <w:color w:val="000000" w:themeColor="text1"/>
          <w:sz w:val="24"/>
          <w:lang w:val="es-ES"/>
        </w:rPr>
      </w:pPr>
    </w:p>
    <w:p w14:paraId="4532F3C5" w14:textId="1E31FBC5" w:rsidR="004E1E0E" w:rsidRPr="00D55286" w:rsidRDefault="004E1E0E" w:rsidP="00165DC9">
      <w:pPr>
        <w:pStyle w:val="Sinespaciado"/>
        <w:numPr>
          <w:ilvl w:val="0"/>
          <w:numId w:val="5"/>
        </w:numPr>
        <w:spacing w:line="360" w:lineRule="auto"/>
        <w:rPr>
          <w:color w:val="000000" w:themeColor="text1"/>
          <w:sz w:val="24"/>
          <w:lang w:val="es-ES"/>
        </w:rPr>
      </w:pPr>
      <w:r w:rsidRPr="00D55286">
        <w:rPr>
          <w:color w:val="000000" w:themeColor="text1"/>
          <w:sz w:val="24"/>
          <w:lang w:val="es-ES"/>
        </w:rPr>
        <w:t>Convenio 183 de la Organización Internacional del Trabajo, Ginebra, 2000.</w:t>
      </w:r>
    </w:p>
    <w:p w14:paraId="6B65D239" w14:textId="77777777" w:rsidR="001D241D" w:rsidRPr="00D55286" w:rsidRDefault="001D241D" w:rsidP="001D241D">
      <w:pPr>
        <w:pStyle w:val="Sinespaciado"/>
        <w:spacing w:line="360" w:lineRule="auto"/>
        <w:rPr>
          <w:color w:val="000000" w:themeColor="text1"/>
          <w:sz w:val="24"/>
          <w:lang w:val="es-ES"/>
        </w:rPr>
      </w:pPr>
    </w:p>
    <w:p w14:paraId="5C7D3585" w14:textId="70EB3F7E" w:rsidR="004E1E0E" w:rsidRPr="00D55286" w:rsidRDefault="004E1E0E" w:rsidP="00165DC9">
      <w:pPr>
        <w:pStyle w:val="Sinespaciado"/>
        <w:numPr>
          <w:ilvl w:val="0"/>
          <w:numId w:val="5"/>
        </w:numPr>
        <w:spacing w:line="360" w:lineRule="auto"/>
        <w:rPr>
          <w:color w:val="000000" w:themeColor="text1"/>
          <w:sz w:val="24"/>
        </w:rPr>
      </w:pPr>
      <w:r w:rsidRPr="00D55286">
        <w:rPr>
          <w:color w:val="000000" w:themeColor="text1"/>
          <w:sz w:val="24"/>
        </w:rPr>
        <w:t>Convenios Internacionales socio labo</w:t>
      </w:r>
      <w:r w:rsidR="001D241D" w:rsidRPr="00D55286">
        <w:rPr>
          <w:color w:val="000000" w:themeColor="text1"/>
          <w:sz w:val="24"/>
        </w:rPr>
        <w:t>rales vigentes 1919- 1993, OIT.</w:t>
      </w:r>
    </w:p>
    <w:p w14:paraId="3C3ED4C3" w14:textId="77777777" w:rsidR="001D241D" w:rsidRPr="00D55286" w:rsidRDefault="001D241D" w:rsidP="001D241D">
      <w:pPr>
        <w:pStyle w:val="Sinespaciado"/>
        <w:spacing w:line="360" w:lineRule="auto"/>
        <w:rPr>
          <w:color w:val="000000" w:themeColor="text1"/>
          <w:sz w:val="24"/>
        </w:rPr>
      </w:pPr>
    </w:p>
    <w:p w14:paraId="3311CD67" w14:textId="19D08E2E" w:rsidR="004E1E0E" w:rsidRPr="00D55286" w:rsidRDefault="004E1E0E" w:rsidP="00165DC9">
      <w:pPr>
        <w:pStyle w:val="Sinespaciado"/>
        <w:numPr>
          <w:ilvl w:val="0"/>
          <w:numId w:val="5"/>
        </w:numPr>
        <w:spacing w:line="360" w:lineRule="auto"/>
        <w:rPr>
          <w:color w:val="000000" w:themeColor="text1"/>
          <w:sz w:val="24"/>
          <w:lang w:val="es-ES"/>
        </w:rPr>
      </w:pPr>
      <w:r w:rsidRPr="00D55286">
        <w:rPr>
          <w:color w:val="000000" w:themeColor="text1"/>
          <w:sz w:val="24"/>
          <w:lang w:val="es-ES"/>
        </w:rPr>
        <w:t>Enmiendas a la Constitución de la República del Ecuador, Ecuador, 21 de diciembre de 2015</w:t>
      </w:r>
      <w:r w:rsidR="001D241D" w:rsidRPr="00D55286">
        <w:rPr>
          <w:color w:val="000000" w:themeColor="text1"/>
          <w:sz w:val="24"/>
          <w:lang w:val="es-ES"/>
        </w:rPr>
        <w:t>.</w:t>
      </w:r>
    </w:p>
    <w:p w14:paraId="28F7E49B" w14:textId="77777777" w:rsidR="00E8342F" w:rsidRPr="00D55286" w:rsidRDefault="00E8342F" w:rsidP="001D241D">
      <w:pPr>
        <w:pStyle w:val="Sinespaciado"/>
        <w:spacing w:line="360" w:lineRule="auto"/>
        <w:rPr>
          <w:color w:val="000000" w:themeColor="text1"/>
          <w:sz w:val="24"/>
          <w:lang w:val="es-ES"/>
        </w:rPr>
      </w:pPr>
    </w:p>
    <w:p w14:paraId="4909D6B0" w14:textId="197E099D" w:rsidR="00E8342F" w:rsidRPr="00D55286" w:rsidRDefault="00E8342F" w:rsidP="00165DC9">
      <w:pPr>
        <w:pStyle w:val="Sinespaciado"/>
        <w:numPr>
          <w:ilvl w:val="0"/>
          <w:numId w:val="5"/>
        </w:numPr>
        <w:spacing w:line="360" w:lineRule="auto"/>
        <w:rPr>
          <w:color w:val="000000" w:themeColor="text1"/>
          <w:sz w:val="24"/>
          <w:lang w:val="es-ES"/>
        </w:rPr>
      </w:pPr>
      <w:r w:rsidRPr="00D55286">
        <w:rPr>
          <w:color w:val="000000" w:themeColor="text1"/>
          <w:sz w:val="24"/>
          <w:lang w:val="es-ES"/>
        </w:rPr>
        <w:t>Estatuto de los trabajadores, España.</w:t>
      </w:r>
    </w:p>
    <w:p w14:paraId="76F48162" w14:textId="77777777" w:rsidR="001D241D" w:rsidRPr="00D55286" w:rsidRDefault="001D241D" w:rsidP="001D241D">
      <w:pPr>
        <w:pStyle w:val="Sinespaciado"/>
        <w:spacing w:line="360" w:lineRule="auto"/>
        <w:rPr>
          <w:color w:val="000000" w:themeColor="text1"/>
          <w:sz w:val="24"/>
          <w:lang w:val="es-ES"/>
        </w:rPr>
      </w:pPr>
    </w:p>
    <w:p w14:paraId="7693FCC7" w14:textId="4BF366AD" w:rsidR="001D241D" w:rsidRPr="00D55286" w:rsidRDefault="001D241D" w:rsidP="00165DC9">
      <w:pPr>
        <w:pStyle w:val="Sinespaciado"/>
        <w:numPr>
          <w:ilvl w:val="0"/>
          <w:numId w:val="5"/>
        </w:numPr>
        <w:spacing w:line="360" w:lineRule="auto"/>
        <w:rPr>
          <w:color w:val="000000" w:themeColor="text1"/>
          <w:sz w:val="24"/>
          <w:lang w:val="es-ES"/>
        </w:rPr>
      </w:pPr>
      <w:r w:rsidRPr="00D55286">
        <w:rPr>
          <w:color w:val="000000" w:themeColor="text1"/>
          <w:sz w:val="24"/>
          <w:lang w:val="es-ES"/>
        </w:rPr>
        <w:t>Corte Nacional de Justicia, Resolución No. 05-2016, publicada en el Suplemento del Registro Oficial No. 847, de 23 de septiembre de 2016.</w:t>
      </w:r>
    </w:p>
    <w:p w14:paraId="1D147E45" w14:textId="77777777" w:rsidR="001D241D" w:rsidRPr="00D55286" w:rsidRDefault="001D241D" w:rsidP="001D241D">
      <w:pPr>
        <w:pStyle w:val="Sinespaciado"/>
        <w:spacing w:line="360" w:lineRule="auto"/>
        <w:rPr>
          <w:color w:val="000000" w:themeColor="text1"/>
          <w:sz w:val="24"/>
          <w:lang w:val="es-ES"/>
        </w:rPr>
      </w:pPr>
    </w:p>
    <w:p w14:paraId="625C4B4F" w14:textId="5943D1B2" w:rsidR="004E1E0E" w:rsidRPr="00D55286" w:rsidRDefault="004E1E0E" w:rsidP="00165DC9">
      <w:pPr>
        <w:pStyle w:val="Sinespaciado"/>
        <w:numPr>
          <w:ilvl w:val="0"/>
          <w:numId w:val="5"/>
        </w:numPr>
        <w:spacing w:line="360" w:lineRule="auto"/>
        <w:rPr>
          <w:color w:val="000000" w:themeColor="text1"/>
          <w:sz w:val="24"/>
        </w:rPr>
      </w:pPr>
      <w:r w:rsidRPr="00D55286">
        <w:rPr>
          <w:color w:val="000000" w:themeColor="text1"/>
          <w:sz w:val="24"/>
        </w:rPr>
        <w:t>Ley Orgánica de Libertad Sindical de España, España, 09 de agosto de 1985</w:t>
      </w:r>
      <w:r w:rsidR="001D241D" w:rsidRPr="00D55286">
        <w:rPr>
          <w:color w:val="000000" w:themeColor="text1"/>
          <w:sz w:val="24"/>
        </w:rPr>
        <w:t>.</w:t>
      </w:r>
    </w:p>
    <w:p w14:paraId="13438030" w14:textId="77777777" w:rsidR="00E8342F" w:rsidRPr="00D55286" w:rsidRDefault="00E8342F" w:rsidP="001D241D">
      <w:pPr>
        <w:pStyle w:val="Sinespaciado"/>
        <w:spacing w:line="360" w:lineRule="auto"/>
        <w:rPr>
          <w:color w:val="000000" w:themeColor="text1"/>
          <w:sz w:val="24"/>
        </w:rPr>
      </w:pPr>
    </w:p>
    <w:p w14:paraId="1F99751A" w14:textId="3844AFF8" w:rsidR="00E8342F" w:rsidRPr="00D55286" w:rsidRDefault="00E8342F" w:rsidP="00165DC9">
      <w:pPr>
        <w:pStyle w:val="Sinespaciado"/>
        <w:numPr>
          <w:ilvl w:val="0"/>
          <w:numId w:val="5"/>
        </w:numPr>
        <w:spacing w:line="360" w:lineRule="auto"/>
        <w:rPr>
          <w:color w:val="000000" w:themeColor="text1"/>
          <w:sz w:val="24"/>
        </w:rPr>
      </w:pPr>
      <w:r w:rsidRPr="00D55286">
        <w:rPr>
          <w:color w:val="000000" w:themeColor="text1"/>
          <w:sz w:val="24"/>
        </w:rPr>
        <w:t>Legislación Laboral y de Seguridad Social, España.</w:t>
      </w:r>
    </w:p>
    <w:p w14:paraId="363CE5AC" w14:textId="77777777" w:rsidR="001D241D" w:rsidRPr="00D55286" w:rsidRDefault="001D241D" w:rsidP="001D241D">
      <w:pPr>
        <w:pStyle w:val="Sinespaciado"/>
        <w:spacing w:line="360" w:lineRule="auto"/>
        <w:rPr>
          <w:color w:val="000000" w:themeColor="text1"/>
          <w:sz w:val="24"/>
        </w:rPr>
      </w:pPr>
    </w:p>
    <w:p w14:paraId="3B9C520E" w14:textId="77777777" w:rsidR="004E1E0E" w:rsidRPr="00D55286" w:rsidRDefault="004E1E0E" w:rsidP="00165DC9">
      <w:pPr>
        <w:pStyle w:val="Sinespaciado"/>
        <w:numPr>
          <w:ilvl w:val="0"/>
          <w:numId w:val="5"/>
        </w:numPr>
        <w:spacing w:line="360" w:lineRule="auto"/>
        <w:rPr>
          <w:color w:val="000000" w:themeColor="text1"/>
          <w:sz w:val="24"/>
        </w:rPr>
      </w:pPr>
      <w:r w:rsidRPr="00D55286">
        <w:rPr>
          <w:color w:val="000000" w:themeColor="text1"/>
          <w:sz w:val="24"/>
        </w:rPr>
        <w:t>Tratado Político Militar de Versalles, 28 de junio de 1919.</w:t>
      </w:r>
    </w:p>
    <w:p w14:paraId="0B7785C8" w14:textId="20223CA4" w:rsidR="004E1E0E" w:rsidRPr="00D55286" w:rsidRDefault="004E1E0E" w:rsidP="001D241D">
      <w:pPr>
        <w:pStyle w:val="Sinespaciado"/>
        <w:spacing w:line="360" w:lineRule="auto"/>
        <w:rPr>
          <w:color w:val="000000" w:themeColor="text1"/>
          <w:sz w:val="24"/>
        </w:rPr>
      </w:pPr>
      <w:r w:rsidRPr="00D55286">
        <w:rPr>
          <w:color w:val="000000" w:themeColor="text1"/>
          <w:sz w:val="24"/>
        </w:rPr>
        <w:t xml:space="preserve">  </w:t>
      </w:r>
    </w:p>
    <w:p w14:paraId="18330DCA" w14:textId="77777777" w:rsidR="004E1E0E" w:rsidRPr="00D55286" w:rsidRDefault="004E1E0E" w:rsidP="001D241D">
      <w:pPr>
        <w:pStyle w:val="Sinespaciado"/>
        <w:spacing w:line="360" w:lineRule="auto"/>
        <w:rPr>
          <w:color w:val="000000" w:themeColor="text1"/>
          <w:sz w:val="24"/>
        </w:rPr>
      </w:pPr>
    </w:p>
    <w:sectPr w:rsidR="004E1E0E" w:rsidRPr="00D55286" w:rsidSect="002B2D65">
      <w:pgSz w:w="11900" w:h="16840"/>
      <w:pgMar w:top="1417" w:right="1701" w:bottom="1417" w:left="1701" w:header="708" w:footer="708" w:gutter="0"/>
      <w:pgNumType w:chapStyle="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C43B76" w14:textId="77777777" w:rsidR="00F96F85" w:rsidRDefault="00F96F85" w:rsidP="00D45185">
      <w:r>
        <w:separator/>
      </w:r>
    </w:p>
  </w:endnote>
  <w:endnote w:type="continuationSeparator" w:id="0">
    <w:p w14:paraId="75A6A83A" w14:textId="77777777" w:rsidR="00F96F85" w:rsidRDefault="00F96F85" w:rsidP="00D451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E5271A" w14:textId="77777777" w:rsidR="00AE6942" w:rsidRDefault="00AE6942" w:rsidP="005F49DF">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9A8DAF7" w14:textId="77777777" w:rsidR="00AE6942" w:rsidRDefault="00AE6942" w:rsidP="002B2D65">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FB24B" w14:textId="77777777" w:rsidR="005F49DF" w:rsidRDefault="005F49DF" w:rsidP="00B708AD">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6</w:t>
    </w:r>
    <w:r>
      <w:rPr>
        <w:rStyle w:val="Nmerodepgina"/>
      </w:rPr>
      <w:fldChar w:fldCharType="end"/>
    </w:r>
  </w:p>
  <w:p w14:paraId="1578722E" w14:textId="77777777" w:rsidR="00AE6942" w:rsidRDefault="00AE6942" w:rsidP="002B2D65">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A1B1AF" w14:textId="77777777" w:rsidR="00F96F85" w:rsidRDefault="00F96F85" w:rsidP="00D45185">
      <w:r>
        <w:separator/>
      </w:r>
    </w:p>
  </w:footnote>
  <w:footnote w:type="continuationSeparator" w:id="0">
    <w:p w14:paraId="76F8B440" w14:textId="77777777" w:rsidR="00F96F85" w:rsidRDefault="00F96F85" w:rsidP="00D45185">
      <w:r>
        <w:continuationSeparator/>
      </w:r>
    </w:p>
  </w:footnote>
  <w:footnote w:id="1">
    <w:p w14:paraId="735346E8" w14:textId="758450FB" w:rsidR="00AE6942" w:rsidRPr="00B00615" w:rsidRDefault="00AE6942">
      <w:pPr>
        <w:pStyle w:val="Textonotapie"/>
      </w:pPr>
      <w:r>
        <w:rPr>
          <w:rStyle w:val="Refdenotaalpie"/>
        </w:rPr>
        <w:footnoteRef/>
      </w:r>
      <w:r>
        <w:t xml:space="preserve"> </w:t>
      </w:r>
      <w:r w:rsidRPr="00D55286">
        <w:rPr>
          <w:rFonts w:cs="Times New Roman"/>
          <w:color w:val="000000" w:themeColor="text1"/>
        </w:rPr>
        <w:t>Ley Orgánica para la Justicia Laboral y el Reconocimiento del Trabajo en el Hogar</w:t>
      </w:r>
    </w:p>
  </w:footnote>
  <w:footnote w:id="2">
    <w:p w14:paraId="468CD8C0" w14:textId="1E0BE80A" w:rsidR="00AE6942" w:rsidRPr="00B00615" w:rsidRDefault="00AE6942">
      <w:pPr>
        <w:pStyle w:val="Textonotapie"/>
      </w:pPr>
      <w:r>
        <w:rPr>
          <w:rStyle w:val="Refdenotaalpie"/>
        </w:rPr>
        <w:footnoteRef/>
      </w:r>
      <w:r>
        <w:t xml:space="preserve"> </w:t>
      </w:r>
      <w:r w:rsidRPr="00D55286">
        <w:rPr>
          <w:rFonts w:cs="Times New Roman"/>
          <w:color w:val="000000" w:themeColor="text1"/>
        </w:rPr>
        <w:t>Ley Orgánica para la Justicia Laboral y el Reconocimiento del Trabajo en el Hogar</w:t>
      </w:r>
    </w:p>
  </w:footnote>
  <w:footnote w:id="3">
    <w:p w14:paraId="6959A1C6" w14:textId="5B3ACE2E" w:rsidR="00AE6942" w:rsidRPr="00076E89" w:rsidRDefault="00AE6942">
      <w:pPr>
        <w:pStyle w:val="Textonotapie"/>
        <w:rPr>
          <w:sz w:val="20"/>
          <w:szCs w:val="20"/>
          <w:lang w:val="es-ES"/>
        </w:rPr>
      </w:pPr>
      <w:r w:rsidRPr="00076E89">
        <w:rPr>
          <w:rStyle w:val="Refdenotaalpie"/>
          <w:sz w:val="20"/>
          <w:szCs w:val="20"/>
        </w:rPr>
        <w:footnoteRef/>
      </w:r>
      <w:r w:rsidRPr="00076E89">
        <w:rPr>
          <w:sz w:val="20"/>
          <w:szCs w:val="20"/>
        </w:rPr>
        <w:t xml:space="preserve"> </w:t>
      </w:r>
      <w:r w:rsidRPr="00076E89">
        <w:rPr>
          <w:rFonts w:cs="Times New Roman"/>
          <w:sz w:val="20"/>
          <w:szCs w:val="20"/>
        </w:rPr>
        <w:t xml:space="preserve">Constitución de la República del Ecuador, Registro Oficial 449, artículo 1, 20 de </w:t>
      </w:r>
      <w:proofErr w:type="gramStart"/>
      <w:r w:rsidRPr="00076E89">
        <w:rPr>
          <w:rFonts w:cs="Times New Roman"/>
          <w:sz w:val="20"/>
          <w:szCs w:val="20"/>
        </w:rPr>
        <w:t>Octubre</w:t>
      </w:r>
      <w:proofErr w:type="gramEnd"/>
      <w:r w:rsidRPr="00076E89">
        <w:rPr>
          <w:rFonts w:cs="Times New Roman"/>
          <w:sz w:val="20"/>
          <w:szCs w:val="20"/>
        </w:rPr>
        <w:t xml:space="preserve"> de 2008, Ecuador.</w:t>
      </w:r>
    </w:p>
  </w:footnote>
  <w:footnote w:id="4">
    <w:p w14:paraId="665FF207" w14:textId="6692CD48"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sz w:val="20"/>
          <w:szCs w:val="20"/>
          <w:lang w:val="es-ES"/>
        </w:rPr>
        <w:t>Juan Montaña Pinto, editor, Apuntes de Derecho Procesal Constitucional, Cuaderno de Trabajo, Tomo I, Corte Constitucional para el Período de Transición, Quito-Ecuador, 2011, p. 82.</w:t>
      </w:r>
    </w:p>
  </w:footnote>
  <w:footnote w:id="5">
    <w:p w14:paraId="49C98AD4" w14:textId="68326099"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Carlos Bernal Pulido, </w:t>
      </w:r>
      <w:r w:rsidRPr="00A52351">
        <w:rPr>
          <w:sz w:val="20"/>
          <w:szCs w:val="20"/>
          <w:lang w:val="es-ES"/>
        </w:rPr>
        <w:t>El Derecho de los derechos, Universidad Externado de Colombia, Bogotá- Colombia, 2005 p. 149.</w:t>
      </w:r>
    </w:p>
  </w:footnote>
  <w:footnote w:id="6">
    <w:p w14:paraId="4045C1B1" w14:textId="7A7B84D5" w:rsidR="00AE6942" w:rsidRPr="00220F3B" w:rsidRDefault="00AE6942">
      <w:pPr>
        <w:pStyle w:val="Textonotapie"/>
        <w:rPr>
          <w:lang w:val="es-ES"/>
        </w:rPr>
      </w:pPr>
      <w:r>
        <w:rPr>
          <w:rStyle w:val="Refdenotaalpie"/>
        </w:rPr>
        <w:footnoteRef/>
      </w:r>
      <w:r>
        <w:t xml:space="preserve"> </w:t>
      </w:r>
      <w:r w:rsidRPr="004E1E0E">
        <w:rPr>
          <w:rFonts w:cs="Times New Roman"/>
          <w:sz w:val="20"/>
          <w:szCs w:val="20"/>
        </w:rPr>
        <w:t>Constitución de la República del Ecuador, Registro Oficial 449, artículo 332, 20 de Octubre de 2008, Ecuador.</w:t>
      </w:r>
    </w:p>
  </w:footnote>
  <w:footnote w:id="7">
    <w:p w14:paraId="0CA0437B" w14:textId="4C8BDCC9" w:rsidR="00AE6942" w:rsidRPr="00A52351" w:rsidRDefault="00AE6942">
      <w:pPr>
        <w:pStyle w:val="Textonotapie"/>
        <w:rPr>
          <w:sz w:val="20"/>
          <w:szCs w:val="20"/>
        </w:rPr>
      </w:pPr>
      <w:r w:rsidRPr="00A52351">
        <w:rPr>
          <w:rStyle w:val="Refdenotaalpie"/>
          <w:sz w:val="20"/>
          <w:szCs w:val="20"/>
        </w:rPr>
        <w:footnoteRef/>
      </w:r>
      <w:r w:rsidRPr="00A52351">
        <w:rPr>
          <w:sz w:val="20"/>
          <w:szCs w:val="20"/>
        </w:rPr>
        <w:t xml:space="preserve"> El inciso anterior al que se refiere el artículo 153 del Código del Trabajo hace referencia al inciso primero del artículo 152 ibídem, que expresa: </w:t>
      </w:r>
      <w:r w:rsidRPr="00A52351">
        <w:rPr>
          <w:i/>
          <w:sz w:val="20"/>
          <w:szCs w:val="20"/>
        </w:rPr>
        <w:t>“Toda mujer trabajadora tiene derecho a una licencia con remuneración de doce (12) semanas por el nacimiento de su hija o hijo…”</w:t>
      </w:r>
    </w:p>
  </w:footnote>
  <w:footnote w:id="8">
    <w:p w14:paraId="7490258E" w14:textId="26A9A057" w:rsidR="00AE6942" w:rsidRPr="00A52351" w:rsidRDefault="00AE6942">
      <w:pPr>
        <w:pStyle w:val="Textonotapie"/>
        <w:rPr>
          <w:i/>
          <w:sz w:val="20"/>
          <w:szCs w:val="20"/>
          <w:lang w:val="es-ES"/>
        </w:rPr>
      </w:pPr>
      <w:r w:rsidRPr="00A52351">
        <w:rPr>
          <w:rStyle w:val="Refdenotaalpie"/>
          <w:i/>
          <w:sz w:val="20"/>
          <w:szCs w:val="20"/>
        </w:rPr>
        <w:footnoteRef/>
      </w:r>
      <w:r w:rsidRPr="00A52351">
        <w:rPr>
          <w:i/>
          <w:sz w:val="20"/>
          <w:szCs w:val="20"/>
        </w:rPr>
        <w:t xml:space="preserve"> </w:t>
      </w:r>
      <w:r w:rsidRPr="00A52351">
        <w:rPr>
          <w:i/>
          <w:sz w:val="20"/>
          <w:szCs w:val="20"/>
          <w:lang w:val="es-ES"/>
        </w:rPr>
        <w:t xml:space="preserve">Art. 154 inciso tercero del Código del Trabajo regula, </w:t>
      </w:r>
      <w:r w:rsidRPr="00A52351">
        <w:rPr>
          <w:rFonts w:cs="Times New Roman"/>
          <w:i/>
          <w:sz w:val="20"/>
          <w:szCs w:val="20"/>
        </w:rPr>
        <w:t>“</w:t>
      </w:r>
      <w:r w:rsidRPr="00A52351">
        <w:rPr>
          <w:i/>
          <w:sz w:val="20"/>
          <w:szCs w:val="20"/>
          <w:lang w:val="es-ES"/>
        </w:rPr>
        <w:t>Salvo en los casos determinados en el artículo 172 de este Código, la mujer embarazada no podrá ser objeto de despido intempestivo, desde la fecha que se inicie el embarazo, particular que justificará con la presentación del certificado médico otorgado por un profesional del Instituto Ecuatoriano de Seguridad Social…</w:t>
      </w:r>
      <w:r w:rsidRPr="00A52351">
        <w:rPr>
          <w:rFonts w:cs="Times New Roman"/>
          <w:i/>
          <w:sz w:val="20"/>
          <w:szCs w:val="20"/>
        </w:rPr>
        <w:t>”</w:t>
      </w:r>
      <w:r w:rsidRPr="00A52351">
        <w:rPr>
          <w:i/>
          <w:sz w:val="20"/>
          <w:szCs w:val="20"/>
          <w:lang w:val="es-ES"/>
        </w:rPr>
        <w:t xml:space="preserve">. Al respecto la Corte Nacional de Justicia mediante resolución publicada en el R.O-S 873 de 31 de octubre de 2016, resolvió como precedente jurisprudencial obligatorio que: </w:t>
      </w:r>
    </w:p>
    <w:p w14:paraId="3612C088" w14:textId="1ED917DC" w:rsidR="00AE6942" w:rsidRPr="00A52351" w:rsidRDefault="00AE6942">
      <w:pPr>
        <w:pStyle w:val="Textonotapie"/>
        <w:rPr>
          <w:i/>
          <w:sz w:val="20"/>
          <w:szCs w:val="20"/>
          <w:lang w:val="es-ES"/>
        </w:rPr>
      </w:pPr>
      <w:r w:rsidRPr="00A52351">
        <w:rPr>
          <w:rFonts w:cs="Times New Roman"/>
          <w:i/>
          <w:sz w:val="20"/>
          <w:szCs w:val="20"/>
        </w:rPr>
        <w:t>“</w:t>
      </w:r>
      <w:r w:rsidRPr="00A52351">
        <w:rPr>
          <w:i/>
          <w:sz w:val="20"/>
          <w:szCs w:val="20"/>
          <w:lang w:val="es-ES"/>
        </w:rPr>
        <w:t>Para que sean aplicables las garantías a la mujer en estado de gestación contempladas en el artículo 154 del Código del Trabajo, es necesario que se haya notificado previamente al empleador haciendo conocer esa condición, mediante el certificado otorgado por un profesional del Instituto Ecuatoriano de Seguridad Social, y a falta de este, por otro facultativo; salvo que el estado de embarazo de la demandante sea notorio; o que exista prueba fehaciente que demuestre que el empleador conocía por algún otro medio del estado de gestación de la trabajadora</w:t>
      </w:r>
      <w:r w:rsidRPr="00A52351">
        <w:rPr>
          <w:rFonts w:cs="Times New Roman"/>
          <w:i/>
          <w:sz w:val="20"/>
          <w:szCs w:val="20"/>
        </w:rPr>
        <w:t>”</w:t>
      </w:r>
      <w:r w:rsidRPr="00A52351">
        <w:rPr>
          <w:i/>
          <w:sz w:val="20"/>
          <w:szCs w:val="20"/>
          <w:lang w:val="es-ES"/>
        </w:rPr>
        <w:t>.</w:t>
      </w:r>
    </w:p>
  </w:footnote>
  <w:footnote w:id="9">
    <w:p w14:paraId="00BE86EC" w14:textId="3F0D42F8"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sz w:val="20"/>
          <w:szCs w:val="20"/>
          <w:lang w:val="es-ES"/>
        </w:rPr>
        <w:t xml:space="preserve">Américo </w:t>
      </w:r>
      <w:proofErr w:type="spellStart"/>
      <w:r w:rsidRPr="00A52351">
        <w:rPr>
          <w:sz w:val="20"/>
          <w:szCs w:val="20"/>
          <w:lang w:val="es-ES"/>
        </w:rPr>
        <w:t>Plá</w:t>
      </w:r>
      <w:proofErr w:type="spellEnd"/>
      <w:r w:rsidRPr="00A52351">
        <w:rPr>
          <w:sz w:val="20"/>
          <w:szCs w:val="20"/>
          <w:lang w:val="es-ES"/>
        </w:rPr>
        <w:t xml:space="preserve"> Rodríguez, Los principios del derecho del trabajo, edición actualizada, biblioteca de Derecho Laboral, pp. 305-306. </w:t>
      </w:r>
    </w:p>
  </w:footnote>
  <w:footnote w:id="10">
    <w:p w14:paraId="2552BBCD" w14:textId="5FB01078" w:rsidR="00AE6942" w:rsidRPr="00352FED" w:rsidRDefault="00AE6942">
      <w:pPr>
        <w:pStyle w:val="Textonotapie"/>
        <w:rPr>
          <w:sz w:val="20"/>
          <w:szCs w:val="20"/>
        </w:rPr>
      </w:pPr>
      <w:r>
        <w:rPr>
          <w:rStyle w:val="Refdenotaalpie"/>
        </w:rPr>
        <w:footnoteRef/>
      </w:r>
      <w:r>
        <w:t xml:space="preserve"> </w:t>
      </w:r>
      <w:r w:rsidRPr="00352FED">
        <w:rPr>
          <w:sz w:val="20"/>
          <w:szCs w:val="20"/>
        </w:rPr>
        <w:t>Código del Trabajo, Ecuador, 2015.</w:t>
      </w:r>
    </w:p>
  </w:footnote>
  <w:footnote w:id="11">
    <w:p w14:paraId="22571A9F" w14:textId="1D200B56" w:rsidR="00AE6942" w:rsidRPr="00352FED" w:rsidRDefault="00AE6942">
      <w:pPr>
        <w:pStyle w:val="Textonotapie"/>
        <w:rPr>
          <w:sz w:val="20"/>
          <w:szCs w:val="20"/>
        </w:rPr>
      </w:pPr>
      <w:r w:rsidRPr="00352FED">
        <w:rPr>
          <w:rStyle w:val="Refdenotaalpie"/>
          <w:sz w:val="20"/>
          <w:szCs w:val="20"/>
        </w:rPr>
        <w:footnoteRef/>
      </w:r>
      <w:r w:rsidRPr="00352FED">
        <w:rPr>
          <w:sz w:val="20"/>
          <w:szCs w:val="20"/>
        </w:rPr>
        <w:t xml:space="preserve"> Código del Trabajo, Ecuador, 2015.</w:t>
      </w:r>
    </w:p>
  </w:footnote>
  <w:footnote w:id="12">
    <w:p w14:paraId="7AFCA5A4" w14:textId="5F43044F" w:rsidR="00AE6942" w:rsidRPr="00F50F0D" w:rsidRDefault="00AE6942">
      <w:pPr>
        <w:pStyle w:val="Textonotapie"/>
      </w:pPr>
      <w:r w:rsidRPr="00352FED">
        <w:rPr>
          <w:rStyle w:val="Refdenotaalpie"/>
          <w:sz w:val="20"/>
          <w:szCs w:val="20"/>
        </w:rPr>
        <w:footnoteRef/>
      </w:r>
      <w:r w:rsidRPr="00352FED">
        <w:rPr>
          <w:sz w:val="20"/>
          <w:szCs w:val="20"/>
        </w:rPr>
        <w:t xml:space="preserve"> Código del Trabajo, Ecuador, 2015.</w:t>
      </w:r>
    </w:p>
  </w:footnote>
  <w:footnote w:id="13">
    <w:p w14:paraId="61914A68" w14:textId="39270673" w:rsidR="00AE6942" w:rsidRPr="00352FED" w:rsidRDefault="00AE6942">
      <w:pPr>
        <w:pStyle w:val="Textonotapie"/>
        <w:rPr>
          <w:sz w:val="20"/>
          <w:szCs w:val="20"/>
        </w:rPr>
      </w:pPr>
      <w:r w:rsidRPr="00352FED">
        <w:rPr>
          <w:rStyle w:val="Refdenotaalpie"/>
          <w:sz w:val="20"/>
          <w:szCs w:val="20"/>
        </w:rPr>
        <w:footnoteRef/>
      </w:r>
      <w:r w:rsidRPr="00352FED">
        <w:rPr>
          <w:sz w:val="20"/>
          <w:szCs w:val="20"/>
        </w:rPr>
        <w:t xml:space="preserve"> </w:t>
      </w:r>
      <w:r w:rsidRPr="00352FED">
        <w:rPr>
          <w:rFonts w:cs="Times New Roman"/>
          <w:sz w:val="20"/>
          <w:szCs w:val="20"/>
        </w:rPr>
        <w:t>Convenio 183 de la Organización Internacional del Trabajo, Ginebra, 2000.</w:t>
      </w:r>
    </w:p>
  </w:footnote>
  <w:footnote w:id="14">
    <w:p w14:paraId="13C38746" w14:textId="79A90671" w:rsidR="00AE6942" w:rsidRPr="00352FED" w:rsidRDefault="00AE6942">
      <w:pPr>
        <w:pStyle w:val="Textonotapie"/>
        <w:rPr>
          <w:sz w:val="20"/>
          <w:szCs w:val="20"/>
        </w:rPr>
      </w:pPr>
      <w:r w:rsidRPr="00352FED">
        <w:rPr>
          <w:rStyle w:val="Refdenotaalpie"/>
          <w:sz w:val="20"/>
          <w:szCs w:val="20"/>
        </w:rPr>
        <w:footnoteRef/>
      </w:r>
      <w:r w:rsidRPr="00352FED">
        <w:rPr>
          <w:sz w:val="20"/>
          <w:szCs w:val="20"/>
        </w:rPr>
        <w:t xml:space="preserve"> </w:t>
      </w:r>
      <w:r>
        <w:rPr>
          <w:rFonts w:cs="Times New Roman"/>
          <w:sz w:val="20"/>
          <w:szCs w:val="20"/>
        </w:rPr>
        <w:t>Convenio 10</w:t>
      </w:r>
      <w:r w:rsidRPr="00352FED">
        <w:rPr>
          <w:rFonts w:cs="Times New Roman"/>
          <w:sz w:val="20"/>
          <w:szCs w:val="20"/>
        </w:rPr>
        <w:t>3 de la Organización Internacional del Trabajo, Ginebra, 2000.</w:t>
      </w:r>
    </w:p>
  </w:footnote>
  <w:footnote w:id="15">
    <w:p w14:paraId="692448A3" w14:textId="5A370936" w:rsidR="00AE6942" w:rsidRPr="00F50F0D" w:rsidRDefault="00AE6942">
      <w:pPr>
        <w:pStyle w:val="Textonotapie"/>
      </w:pPr>
      <w:r w:rsidRPr="00352FED">
        <w:rPr>
          <w:rStyle w:val="Refdenotaalpie"/>
          <w:sz w:val="20"/>
          <w:szCs w:val="20"/>
        </w:rPr>
        <w:footnoteRef/>
      </w:r>
      <w:r w:rsidRPr="00352FED">
        <w:rPr>
          <w:sz w:val="20"/>
          <w:szCs w:val="20"/>
        </w:rPr>
        <w:t xml:space="preserve"> </w:t>
      </w:r>
      <w:r w:rsidRPr="00352FED">
        <w:rPr>
          <w:rFonts w:cs="Times New Roman"/>
          <w:sz w:val="20"/>
          <w:szCs w:val="20"/>
        </w:rPr>
        <w:t>Convenio 183 de la Organización Internacional del Trabajo, Ginebra, 2000.</w:t>
      </w:r>
    </w:p>
  </w:footnote>
  <w:footnote w:id="16">
    <w:p w14:paraId="25EFC7CB" w14:textId="3F6F9BD0" w:rsidR="00AE6942" w:rsidRPr="00F50F0D" w:rsidRDefault="00AE6942">
      <w:pPr>
        <w:pStyle w:val="Textonotapie"/>
      </w:pPr>
      <w:r>
        <w:rPr>
          <w:rStyle w:val="Refdenotaalpie"/>
        </w:rPr>
        <w:footnoteRef/>
      </w:r>
      <w:r>
        <w:t xml:space="preserve"> </w:t>
      </w:r>
      <w:r w:rsidRPr="00A52351">
        <w:rPr>
          <w:i/>
          <w:sz w:val="20"/>
          <w:szCs w:val="20"/>
          <w:lang w:val="es-ES"/>
        </w:rPr>
        <w:t>Proclamada por la Asamblea General de la Organización de las Naciones Unidas el 20 de noviembre de 1959.</w:t>
      </w:r>
    </w:p>
  </w:footnote>
  <w:footnote w:id="17">
    <w:p w14:paraId="14D5CBAD" w14:textId="7584C4C3"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i/>
          <w:sz w:val="20"/>
          <w:szCs w:val="20"/>
          <w:lang w:val="es-ES"/>
        </w:rPr>
        <w:t>Adoptada y abierta a la firma y ratificación por la Asamblea General en su resolución 44/25, de 20 de noviembre de 1989; entra en vigor el 2 de septiembre de 1990 de conformidad con el artículo 49.</w:t>
      </w:r>
      <w:r w:rsidRPr="00A52351">
        <w:rPr>
          <w:sz w:val="20"/>
          <w:szCs w:val="20"/>
          <w:lang w:val="es-ES"/>
        </w:rPr>
        <w:t xml:space="preserve"> </w:t>
      </w:r>
    </w:p>
  </w:footnote>
  <w:footnote w:id="18">
    <w:p w14:paraId="3DB91EFA" w14:textId="32994557"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Jorge Enrique </w:t>
      </w:r>
      <w:proofErr w:type="spellStart"/>
      <w:r w:rsidRPr="00A52351">
        <w:rPr>
          <w:sz w:val="20"/>
          <w:szCs w:val="20"/>
        </w:rPr>
        <w:t>Ibañez</w:t>
      </w:r>
      <w:proofErr w:type="spellEnd"/>
      <w:r w:rsidRPr="00A52351">
        <w:rPr>
          <w:sz w:val="20"/>
          <w:szCs w:val="20"/>
        </w:rPr>
        <w:t xml:space="preserve"> Najar, </w:t>
      </w:r>
      <w:r w:rsidRPr="00A52351">
        <w:rPr>
          <w:sz w:val="20"/>
          <w:szCs w:val="20"/>
          <w:lang w:val="es-ES"/>
        </w:rPr>
        <w:t>La vida de los derechos de la niñez, Compilación Normativa, Tomo I, Ministerio de Justicia y del Derecho, Santa Fe de Bogotá, 1997, p. 46.</w:t>
      </w:r>
    </w:p>
  </w:footnote>
  <w:footnote w:id="19">
    <w:p w14:paraId="4A6AF962" w14:textId="2B4A5D3D" w:rsidR="00AE6942" w:rsidRPr="00A52351" w:rsidRDefault="00AE6942">
      <w:pPr>
        <w:pStyle w:val="Textonotapie"/>
        <w:rPr>
          <w:i/>
          <w:sz w:val="20"/>
          <w:szCs w:val="20"/>
          <w:lang w:val="es-ES"/>
        </w:rPr>
      </w:pPr>
      <w:r w:rsidRPr="00A52351">
        <w:rPr>
          <w:rStyle w:val="Refdenotaalpie"/>
          <w:sz w:val="20"/>
          <w:szCs w:val="20"/>
        </w:rPr>
        <w:footnoteRef/>
      </w:r>
      <w:r w:rsidRPr="00A52351">
        <w:rPr>
          <w:sz w:val="20"/>
          <w:szCs w:val="20"/>
        </w:rPr>
        <w:t xml:space="preserve"> </w:t>
      </w:r>
      <w:r w:rsidRPr="00A52351">
        <w:rPr>
          <w:i/>
          <w:sz w:val="20"/>
          <w:szCs w:val="20"/>
          <w:lang w:val="es-ES"/>
        </w:rPr>
        <w:t xml:space="preserve">Corte Constitucional de Colombia, Sentencia No. T-408 del 14 de septiembre del 1995. M. P. Doctor Alejandro Martínez Caballero, invocado por Jorge Enrique </w:t>
      </w:r>
      <w:proofErr w:type="spellStart"/>
      <w:r w:rsidRPr="00A52351">
        <w:rPr>
          <w:i/>
          <w:sz w:val="20"/>
          <w:szCs w:val="20"/>
          <w:lang w:val="es-ES"/>
        </w:rPr>
        <w:t>Ibañez</w:t>
      </w:r>
      <w:proofErr w:type="spellEnd"/>
      <w:r w:rsidRPr="00A52351">
        <w:rPr>
          <w:i/>
          <w:sz w:val="20"/>
          <w:szCs w:val="20"/>
          <w:lang w:val="es-ES"/>
        </w:rPr>
        <w:t xml:space="preserve"> Najar en la obra La vida de los derechos de la niñez, </w:t>
      </w:r>
      <w:proofErr w:type="spellStart"/>
      <w:r w:rsidRPr="00A52351">
        <w:rPr>
          <w:i/>
          <w:sz w:val="20"/>
          <w:szCs w:val="20"/>
          <w:lang w:val="es-ES"/>
        </w:rPr>
        <w:t>op.cit</w:t>
      </w:r>
      <w:proofErr w:type="spellEnd"/>
      <w:r w:rsidRPr="00A52351">
        <w:rPr>
          <w:i/>
          <w:sz w:val="20"/>
          <w:szCs w:val="20"/>
          <w:lang w:val="es-ES"/>
        </w:rPr>
        <w:t xml:space="preserve">. </w:t>
      </w:r>
    </w:p>
  </w:footnote>
  <w:footnote w:id="20">
    <w:p w14:paraId="0A2DDEE0" w14:textId="314D4F87" w:rsidR="00AE6942" w:rsidRPr="00076E89" w:rsidRDefault="00AE6942">
      <w:pPr>
        <w:pStyle w:val="Textonotapie"/>
      </w:pPr>
      <w:r>
        <w:rPr>
          <w:rStyle w:val="Refdenotaalpie"/>
        </w:rPr>
        <w:footnoteRef/>
      </w:r>
      <w:r>
        <w:t xml:space="preserve"> </w:t>
      </w:r>
      <w:r w:rsidRPr="004E1E0E">
        <w:rPr>
          <w:rFonts w:cs="Times New Roman"/>
          <w:sz w:val="20"/>
          <w:szCs w:val="20"/>
        </w:rPr>
        <w:t>Constitución de la República del Ecuador, Registro Oficial 449, 20 de Octubre de 2008, Ecuador.</w:t>
      </w:r>
    </w:p>
  </w:footnote>
  <w:footnote w:id="21">
    <w:p w14:paraId="7B1BBC03" w14:textId="216A5EEA" w:rsidR="00AE6942" w:rsidRPr="00076E89" w:rsidRDefault="00AE6942">
      <w:pPr>
        <w:pStyle w:val="Textonotapie"/>
      </w:pPr>
      <w:r>
        <w:rPr>
          <w:rStyle w:val="Refdenotaalpie"/>
        </w:rPr>
        <w:footnoteRef/>
      </w:r>
      <w:r>
        <w:t xml:space="preserve"> </w:t>
      </w:r>
      <w:r w:rsidRPr="004E1E0E">
        <w:rPr>
          <w:rFonts w:cs="Times New Roman"/>
          <w:sz w:val="20"/>
          <w:szCs w:val="20"/>
        </w:rPr>
        <w:t>Código de la Niñez y Adolescencia, Registro Oficial 737, Ecuador, de 03 de enero de 2003.</w:t>
      </w:r>
    </w:p>
  </w:footnote>
  <w:footnote w:id="22">
    <w:p w14:paraId="408CC060" w14:textId="32F4AACB" w:rsidR="00AE6942" w:rsidRPr="00F745CD" w:rsidRDefault="00AE6942">
      <w:pPr>
        <w:pStyle w:val="Textonotapie"/>
        <w:rPr>
          <w:sz w:val="20"/>
          <w:szCs w:val="20"/>
          <w:lang w:val="es-ES"/>
        </w:rPr>
      </w:pPr>
      <w:r w:rsidRPr="00F745CD">
        <w:rPr>
          <w:rStyle w:val="Refdenotaalpie"/>
          <w:sz w:val="20"/>
          <w:szCs w:val="20"/>
        </w:rPr>
        <w:footnoteRef/>
      </w:r>
      <w:r w:rsidRPr="00F745CD">
        <w:rPr>
          <w:sz w:val="20"/>
          <w:szCs w:val="20"/>
        </w:rPr>
        <w:t xml:space="preserve"> </w:t>
      </w:r>
      <w:r w:rsidRPr="00F745CD">
        <w:rPr>
          <w:sz w:val="20"/>
          <w:szCs w:val="20"/>
          <w:lang w:val="es-ES"/>
        </w:rPr>
        <w:t>Constitución del Ecuador, Ecuador, 1969.</w:t>
      </w:r>
    </w:p>
  </w:footnote>
  <w:footnote w:id="23">
    <w:p w14:paraId="79084261" w14:textId="0A8516D5" w:rsidR="00AE6942" w:rsidRPr="00FA33C9" w:rsidRDefault="00AE6942">
      <w:pPr>
        <w:pStyle w:val="Textonotapie"/>
        <w:rPr>
          <w:sz w:val="20"/>
          <w:szCs w:val="20"/>
        </w:rPr>
      </w:pPr>
      <w:r>
        <w:rPr>
          <w:rStyle w:val="Refdenotaalpie"/>
        </w:rPr>
        <w:footnoteRef/>
      </w:r>
      <w:r>
        <w:t xml:space="preserve"> </w:t>
      </w:r>
      <w:r w:rsidRPr="00FA33C9">
        <w:rPr>
          <w:sz w:val="20"/>
          <w:szCs w:val="20"/>
        </w:rPr>
        <w:t>Constitución del Ecuador, Ecuador, 1929.</w:t>
      </w:r>
    </w:p>
  </w:footnote>
  <w:footnote w:id="24">
    <w:p w14:paraId="2BE40A45" w14:textId="1A666285" w:rsidR="00AE6942" w:rsidRPr="00B752F0" w:rsidRDefault="00AE6942">
      <w:pPr>
        <w:pStyle w:val="Textonotapie"/>
      </w:pPr>
      <w:r w:rsidRPr="00FA33C9">
        <w:rPr>
          <w:rStyle w:val="Refdenotaalpie"/>
          <w:sz w:val="20"/>
          <w:szCs w:val="20"/>
        </w:rPr>
        <w:footnoteRef/>
      </w:r>
      <w:r w:rsidRPr="00FA33C9">
        <w:rPr>
          <w:sz w:val="20"/>
          <w:szCs w:val="20"/>
        </w:rPr>
        <w:t xml:space="preserve"> Constitución del Ecuador, Ecuador, 1945.</w:t>
      </w:r>
    </w:p>
  </w:footnote>
  <w:footnote w:id="25">
    <w:p w14:paraId="5B7EE7A9" w14:textId="0D4E36DA" w:rsidR="00AE6942" w:rsidRPr="004E1E0E" w:rsidRDefault="00AE6942">
      <w:pPr>
        <w:pStyle w:val="Textonotapie"/>
        <w:rPr>
          <w:sz w:val="20"/>
          <w:szCs w:val="20"/>
        </w:rPr>
      </w:pPr>
      <w:r>
        <w:rPr>
          <w:rStyle w:val="Refdenotaalpie"/>
        </w:rPr>
        <w:footnoteRef/>
      </w:r>
      <w:r>
        <w:t xml:space="preserve"> </w:t>
      </w:r>
      <w:r w:rsidRPr="004E1E0E">
        <w:rPr>
          <w:sz w:val="20"/>
          <w:szCs w:val="20"/>
        </w:rPr>
        <w:t>Constitución de la República del Ecuador, Registro Oficial 449, 20 de Octubre de 2008, Ecuador.</w:t>
      </w:r>
    </w:p>
  </w:footnote>
  <w:footnote w:id="26">
    <w:p w14:paraId="336CC104" w14:textId="125A2040" w:rsidR="00AE6942" w:rsidRPr="004E1E0E" w:rsidRDefault="00AE6942">
      <w:pPr>
        <w:pStyle w:val="Textonotapie"/>
        <w:rPr>
          <w:sz w:val="20"/>
          <w:szCs w:val="20"/>
          <w:lang w:val="es-ES"/>
        </w:rPr>
      </w:pPr>
      <w:r w:rsidRPr="004E1E0E">
        <w:rPr>
          <w:rStyle w:val="Refdenotaalpie"/>
          <w:sz w:val="20"/>
          <w:szCs w:val="20"/>
        </w:rPr>
        <w:footnoteRef/>
      </w:r>
      <w:r w:rsidRPr="004E1E0E">
        <w:rPr>
          <w:sz w:val="20"/>
          <w:szCs w:val="20"/>
        </w:rPr>
        <w:t xml:space="preserve"> </w:t>
      </w:r>
      <w:r w:rsidRPr="004E1E0E">
        <w:rPr>
          <w:sz w:val="20"/>
          <w:szCs w:val="20"/>
          <w:lang w:val="es-ES"/>
        </w:rPr>
        <w:t>Publicadas en el suplemento del Registro Oficial 653 de 21 de diciembre de 2015.</w:t>
      </w:r>
    </w:p>
  </w:footnote>
  <w:footnote w:id="27">
    <w:p w14:paraId="1CF2A9B2" w14:textId="4BC9B39B" w:rsidR="00AE6942" w:rsidRPr="004D2205" w:rsidRDefault="00AE6942">
      <w:pPr>
        <w:pStyle w:val="Textonotapie"/>
      </w:pPr>
      <w:r w:rsidRPr="004E1E0E">
        <w:rPr>
          <w:rStyle w:val="Refdenotaalpie"/>
          <w:sz w:val="20"/>
          <w:szCs w:val="20"/>
        </w:rPr>
        <w:footnoteRef/>
      </w:r>
      <w:r w:rsidRPr="004E1E0E">
        <w:rPr>
          <w:sz w:val="20"/>
          <w:szCs w:val="20"/>
        </w:rPr>
        <w:t xml:space="preserve"> Enmiendas a la Constitución de la República del Ecuador, Ecuador, 21 de diciembre de 2015</w:t>
      </w:r>
    </w:p>
  </w:footnote>
  <w:footnote w:id="28">
    <w:p w14:paraId="5A707BC4" w14:textId="68A8B8D9" w:rsidR="00AE6942" w:rsidRPr="00221685" w:rsidRDefault="00AE6942">
      <w:pPr>
        <w:pStyle w:val="Textonotapie"/>
      </w:pPr>
      <w:r>
        <w:rPr>
          <w:rStyle w:val="Refdenotaalpie"/>
        </w:rPr>
        <w:footnoteRef/>
      </w:r>
      <w:r>
        <w:t xml:space="preserve"> </w:t>
      </w:r>
      <w:r w:rsidRPr="00221685">
        <w:rPr>
          <w:sz w:val="20"/>
        </w:rPr>
        <w:t>Tratado Político Militar de Versalles</w:t>
      </w:r>
      <w:r>
        <w:rPr>
          <w:sz w:val="20"/>
        </w:rPr>
        <w:t>, 28 de junio de 1919.</w:t>
      </w:r>
    </w:p>
  </w:footnote>
  <w:footnote w:id="29">
    <w:p w14:paraId="4AE7A0B7" w14:textId="1D4B2217"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sz w:val="20"/>
          <w:szCs w:val="20"/>
          <w:lang w:val="es-ES"/>
        </w:rPr>
        <w:t xml:space="preserve">Convenios Internacionales socio laborales vigentes 1919- 1993, OIT.- Otros organismos, Instituto Ecuatoriano de Seguridad Social, Editores Washington Barriga </w:t>
      </w:r>
      <w:r>
        <w:rPr>
          <w:sz w:val="20"/>
          <w:szCs w:val="20"/>
          <w:lang w:val="es-ES"/>
        </w:rPr>
        <w:t>López y Fernando Sánchez Muñoz.</w:t>
      </w:r>
    </w:p>
  </w:footnote>
  <w:footnote w:id="30">
    <w:p w14:paraId="3CD77FC9" w14:textId="2BB11F47" w:rsidR="00AE6942" w:rsidRPr="00E55E92" w:rsidRDefault="00AE6942">
      <w:pPr>
        <w:pStyle w:val="Textonotapie"/>
      </w:pPr>
      <w:r>
        <w:rPr>
          <w:rStyle w:val="Refdenotaalpie"/>
        </w:rPr>
        <w:footnoteRef/>
      </w:r>
      <w:r>
        <w:t xml:space="preserve"> </w:t>
      </w:r>
      <w:r w:rsidRPr="00A52351">
        <w:rPr>
          <w:sz w:val="20"/>
          <w:szCs w:val="20"/>
          <w:lang w:val="es-ES"/>
        </w:rPr>
        <w:t>Convenios Internacionales socio laborales vigentes 1919- 1993, OIT.- Otros organismos, Instituto Ecuatoriano de Seguridad Social, Editores Washington Barriga López y Fernando Sánchez Muñoz</w:t>
      </w:r>
      <w:r>
        <w:rPr>
          <w:sz w:val="20"/>
          <w:szCs w:val="20"/>
          <w:lang w:val="es-ES"/>
        </w:rPr>
        <w:t>.</w:t>
      </w:r>
    </w:p>
  </w:footnote>
  <w:footnote w:id="31">
    <w:p w14:paraId="3D918133" w14:textId="57394AA2" w:rsidR="00AE6942" w:rsidRPr="00E55E92" w:rsidRDefault="00AE6942">
      <w:pPr>
        <w:pStyle w:val="Textonotapie"/>
      </w:pPr>
      <w:r>
        <w:rPr>
          <w:rStyle w:val="Refdenotaalpie"/>
        </w:rPr>
        <w:footnoteRef/>
      </w:r>
      <w:r>
        <w:t xml:space="preserve"> </w:t>
      </w:r>
      <w:r w:rsidRPr="00A52351">
        <w:rPr>
          <w:sz w:val="20"/>
          <w:szCs w:val="20"/>
          <w:lang w:val="es-ES"/>
        </w:rPr>
        <w:t>Convenios Internacionales socio laborales vigentes 1919- 1993, OIT.- Otros organismos, Instituto Ecuatoriano de Seguridad Social, Editores Washington Barriga López y Fernando Sánchez Muñoz</w:t>
      </w:r>
      <w:r>
        <w:rPr>
          <w:sz w:val="20"/>
          <w:szCs w:val="20"/>
          <w:lang w:val="es-ES"/>
        </w:rPr>
        <w:t>.</w:t>
      </w:r>
    </w:p>
  </w:footnote>
  <w:footnote w:id="32">
    <w:p w14:paraId="20725684" w14:textId="7ABE726A" w:rsidR="00AE6942" w:rsidRPr="00E55E92" w:rsidRDefault="00AE6942">
      <w:pPr>
        <w:pStyle w:val="Textonotapie"/>
      </w:pPr>
      <w:r>
        <w:rPr>
          <w:rStyle w:val="Refdenotaalpie"/>
        </w:rPr>
        <w:footnoteRef/>
      </w:r>
      <w:r>
        <w:t xml:space="preserve"> </w:t>
      </w:r>
      <w:r w:rsidRPr="00A52351">
        <w:rPr>
          <w:sz w:val="20"/>
          <w:szCs w:val="20"/>
          <w:lang w:val="es-ES"/>
        </w:rPr>
        <w:t>Convenios Internacionales socio laborales vigentes 1919- 1993, OIT.- Otros organismos, Instituto Ecuatoriano de Seguridad Social, Editores Washington Barriga López y Fernando Sánchez Muñoz</w:t>
      </w:r>
      <w:r>
        <w:rPr>
          <w:sz w:val="20"/>
          <w:szCs w:val="20"/>
          <w:lang w:val="es-ES"/>
        </w:rPr>
        <w:t>.</w:t>
      </w:r>
    </w:p>
  </w:footnote>
  <w:footnote w:id="33">
    <w:p w14:paraId="449C029B" w14:textId="0B38AB04" w:rsidR="00AE6942" w:rsidRPr="00E55E92" w:rsidRDefault="00AE6942">
      <w:pPr>
        <w:pStyle w:val="Textonotapie"/>
        <w:rPr>
          <w:sz w:val="20"/>
          <w:szCs w:val="20"/>
        </w:rPr>
      </w:pPr>
      <w:r>
        <w:rPr>
          <w:rStyle w:val="Refdenotaalpie"/>
        </w:rPr>
        <w:footnoteRef/>
      </w:r>
      <w:r>
        <w:t xml:space="preserve"> </w:t>
      </w:r>
      <w:r w:rsidRPr="00A52351">
        <w:rPr>
          <w:sz w:val="20"/>
          <w:szCs w:val="20"/>
          <w:lang w:val="es-ES"/>
        </w:rPr>
        <w:t xml:space="preserve">Convenios Internacionales socio laborales vigentes 1919- 1993, OIT.- Otros organismos, Instituto </w:t>
      </w:r>
      <w:r w:rsidRPr="00E55E92">
        <w:rPr>
          <w:sz w:val="20"/>
          <w:szCs w:val="20"/>
          <w:lang w:val="es-ES"/>
        </w:rPr>
        <w:t>Ecuatoriano de Seguridad Social, Editores Washington Barriga López y Fernando Sánchez Muñoz.</w:t>
      </w:r>
    </w:p>
  </w:footnote>
  <w:footnote w:id="34">
    <w:p w14:paraId="20F6930F" w14:textId="34E53471" w:rsidR="00AE6942" w:rsidRPr="00E55E92" w:rsidRDefault="00AE6942">
      <w:pPr>
        <w:pStyle w:val="Textonotapie"/>
      </w:pPr>
      <w:r w:rsidRPr="00E55E92">
        <w:rPr>
          <w:rStyle w:val="Refdenotaalpie"/>
          <w:sz w:val="20"/>
          <w:szCs w:val="20"/>
        </w:rPr>
        <w:footnoteRef/>
      </w:r>
      <w:r w:rsidRPr="00E55E92">
        <w:rPr>
          <w:sz w:val="20"/>
          <w:szCs w:val="20"/>
        </w:rPr>
        <w:t xml:space="preserve"> Julio Cesar Trujillo</w:t>
      </w:r>
      <w:r>
        <w:rPr>
          <w:sz w:val="20"/>
          <w:szCs w:val="20"/>
        </w:rPr>
        <w:t>, Constitucionalismo contemporáneo, Corporación Editora Nacional, Quito- Ecuador, 2013.</w:t>
      </w:r>
    </w:p>
  </w:footnote>
  <w:footnote w:id="35">
    <w:p w14:paraId="4EC9D3D0" w14:textId="158ED6D4" w:rsidR="00AE6942" w:rsidRPr="00A52351" w:rsidRDefault="00AE6942">
      <w:pPr>
        <w:pStyle w:val="Textonotapie"/>
        <w:rPr>
          <w:sz w:val="20"/>
          <w:szCs w:val="20"/>
        </w:rPr>
      </w:pPr>
      <w:r w:rsidRPr="00A52351">
        <w:rPr>
          <w:rStyle w:val="Refdenotaalpie"/>
          <w:sz w:val="20"/>
          <w:szCs w:val="20"/>
        </w:rPr>
        <w:footnoteRef/>
      </w:r>
      <w:r w:rsidRPr="00A52351">
        <w:rPr>
          <w:sz w:val="20"/>
          <w:szCs w:val="20"/>
        </w:rPr>
        <w:t xml:space="preserve"> Geraldo W., Von </w:t>
      </w:r>
      <w:proofErr w:type="spellStart"/>
      <w:r w:rsidRPr="00A52351">
        <w:rPr>
          <w:sz w:val="20"/>
          <w:szCs w:val="20"/>
        </w:rPr>
        <w:t>Potobsky</w:t>
      </w:r>
      <w:proofErr w:type="spellEnd"/>
      <w:r w:rsidRPr="00A52351">
        <w:rPr>
          <w:sz w:val="20"/>
          <w:szCs w:val="20"/>
        </w:rPr>
        <w:t xml:space="preserve">, </w:t>
      </w:r>
      <w:proofErr w:type="spellStart"/>
      <w:r w:rsidRPr="00A52351">
        <w:rPr>
          <w:sz w:val="20"/>
          <w:szCs w:val="20"/>
        </w:rPr>
        <w:t>Hector</w:t>
      </w:r>
      <w:proofErr w:type="spellEnd"/>
      <w:r w:rsidRPr="00A52351">
        <w:rPr>
          <w:sz w:val="20"/>
          <w:szCs w:val="20"/>
        </w:rPr>
        <w:t xml:space="preserve"> G. y </w:t>
      </w:r>
      <w:proofErr w:type="spellStart"/>
      <w:r w:rsidRPr="00A52351">
        <w:rPr>
          <w:sz w:val="20"/>
          <w:szCs w:val="20"/>
        </w:rPr>
        <w:t>Bartolomei</w:t>
      </w:r>
      <w:proofErr w:type="spellEnd"/>
      <w:r w:rsidRPr="00A52351">
        <w:rPr>
          <w:sz w:val="20"/>
          <w:szCs w:val="20"/>
        </w:rPr>
        <w:t xml:space="preserve"> de la Cruz, La Organización Internacional del Trabajo, el sistema normativo internacional, Los instrumentos sobre derechos humanos fundamentales, Editorial </w:t>
      </w:r>
      <w:proofErr w:type="spellStart"/>
      <w:r w:rsidRPr="00A52351">
        <w:rPr>
          <w:sz w:val="20"/>
          <w:szCs w:val="20"/>
        </w:rPr>
        <w:t>Lastrea</w:t>
      </w:r>
      <w:proofErr w:type="spellEnd"/>
      <w:r w:rsidRPr="00A52351">
        <w:rPr>
          <w:sz w:val="20"/>
          <w:szCs w:val="20"/>
        </w:rPr>
        <w:t>, Buenos Aires- Argentina, 1990, p. 2011</w:t>
      </w:r>
    </w:p>
  </w:footnote>
  <w:footnote w:id="36">
    <w:p w14:paraId="2DB9FAF2" w14:textId="6CEA2D1C" w:rsidR="00AE6942" w:rsidRPr="00D46CF3" w:rsidRDefault="00AE6942">
      <w:pPr>
        <w:pStyle w:val="Textonotapie"/>
      </w:pPr>
      <w:r>
        <w:rPr>
          <w:rStyle w:val="Refdenotaalpie"/>
        </w:rPr>
        <w:footnoteRef/>
      </w:r>
      <w:r>
        <w:t xml:space="preserve"> </w:t>
      </w:r>
      <w:r w:rsidRPr="00A52351">
        <w:rPr>
          <w:sz w:val="20"/>
          <w:szCs w:val="20"/>
        </w:rPr>
        <w:t xml:space="preserve">Geraldo W., Von </w:t>
      </w:r>
      <w:proofErr w:type="spellStart"/>
      <w:r w:rsidRPr="00A52351">
        <w:rPr>
          <w:sz w:val="20"/>
          <w:szCs w:val="20"/>
        </w:rPr>
        <w:t>Potobsky</w:t>
      </w:r>
      <w:proofErr w:type="spellEnd"/>
      <w:r w:rsidRPr="00A52351">
        <w:rPr>
          <w:sz w:val="20"/>
          <w:szCs w:val="20"/>
        </w:rPr>
        <w:t xml:space="preserve">, </w:t>
      </w:r>
      <w:proofErr w:type="spellStart"/>
      <w:r w:rsidRPr="00A52351">
        <w:rPr>
          <w:sz w:val="20"/>
          <w:szCs w:val="20"/>
        </w:rPr>
        <w:t>Hector</w:t>
      </w:r>
      <w:proofErr w:type="spellEnd"/>
      <w:r w:rsidRPr="00A52351">
        <w:rPr>
          <w:sz w:val="20"/>
          <w:szCs w:val="20"/>
        </w:rPr>
        <w:t xml:space="preserve"> G. y </w:t>
      </w:r>
      <w:proofErr w:type="spellStart"/>
      <w:r w:rsidRPr="00A52351">
        <w:rPr>
          <w:sz w:val="20"/>
          <w:szCs w:val="20"/>
        </w:rPr>
        <w:t>Bartolomei</w:t>
      </w:r>
      <w:proofErr w:type="spellEnd"/>
      <w:r w:rsidRPr="00A52351">
        <w:rPr>
          <w:sz w:val="20"/>
          <w:szCs w:val="20"/>
        </w:rPr>
        <w:t xml:space="preserve"> de la Cruz, La Organización Internacional del Trabajo, el sistema normativo internacional, Los instrumentos sobre derechos humanos fundamentales, Editorial </w:t>
      </w:r>
      <w:proofErr w:type="spellStart"/>
      <w:r w:rsidRPr="00A52351">
        <w:rPr>
          <w:sz w:val="20"/>
          <w:szCs w:val="20"/>
        </w:rPr>
        <w:t>Lastrea</w:t>
      </w:r>
      <w:proofErr w:type="spellEnd"/>
      <w:r w:rsidRPr="00A52351">
        <w:rPr>
          <w:sz w:val="20"/>
          <w:szCs w:val="20"/>
        </w:rPr>
        <w:t>, Buenos Aires- Argentina</w:t>
      </w:r>
      <w:r>
        <w:rPr>
          <w:sz w:val="20"/>
          <w:szCs w:val="20"/>
        </w:rPr>
        <w:t>.</w:t>
      </w:r>
    </w:p>
  </w:footnote>
  <w:footnote w:id="37">
    <w:p w14:paraId="764485FC" w14:textId="5568816C" w:rsidR="00AE6942" w:rsidRPr="00D46CF3" w:rsidRDefault="00AE6942">
      <w:pPr>
        <w:pStyle w:val="Textonotapie"/>
      </w:pPr>
      <w:r>
        <w:rPr>
          <w:rStyle w:val="Refdenotaalpie"/>
        </w:rPr>
        <w:footnoteRef/>
      </w:r>
      <w:r>
        <w:t xml:space="preserve"> </w:t>
      </w:r>
      <w:r w:rsidRPr="00A56D70">
        <w:rPr>
          <w:sz w:val="20"/>
          <w:szCs w:val="20"/>
        </w:rPr>
        <w:t>Convención Americana sobre Derechos Humanos (Pacto de San José́), Suscrita en la Conferencia Especializada Interamericana sobre Derechos Humanos San José́, Costa Rica del 7 al 22 de noviembre de 1969, en vigencia desde el 18 de julio de 1978. 25 Estados Parte. Ratificada por ecuador el 8 de diciembre de 1977.</w:t>
      </w:r>
    </w:p>
  </w:footnote>
  <w:footnote w:id="38">
    <w:p w14:paraId="427A68AB" w14:textId="056BB97E"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sz w:val="20"/>
          <w:szCs w:val="20"/>
          <w:lang w:val="es-ES"/>
        </w:rPr>
        <w:t xml:space="preserve">Artículo 6 del Protocolo Adicional a la Convención Americana sobre Derechos Humanos </w:t>
      </w:r>
    </w:p>
  </w:footnote>
  <w:footnote w:id="39">
    <w:p w14:paraId="75A53447" w14:textId="1315C16D" w:rsidR="00AE6942" w:rsidRPr="00A52351" w:rsidRDefault="00AE6942" w:rsidP="00A56D70">
      <w:pPr>
        <w:pStyle w:val="Textonotapie"/>
        <w:rPr>
          <w:sz w:val="20"/>
          <w:szCs w:val="20"/>
          <w:lang w:val="es-ES"/>
        </w:rPr>
      </w:pPr>
      <w:r>
        <w:rPr>
          <w:rStyle w:val="Refdenotaalpie"/>
        </w:rPr>
        <w:footnoteRef/>
      </w:r>
      <w:r>
        <w:t xml:space="preserve"> </w:t>
      </w:r>
      <w:r>
        <w:rPr>
          <w:sz w:val="20"/>
          <w:szCs w:val="20"/>
          <w:lang w:val="es-ES"/>
        </w:rPr>
        <w:t>Artículo 8</w:t>
      </w:r>
      <w:r w:rsidRPr="00A52351">
        <w:rPr>
          <w:sz w:val="20"/>
          <w:szCs w:val="20"/>
          <w:lang w:val="es-ES"/>
        </w:rPr>
        <w:t xml:space="preserve"> del Protocolo Adicional a la Convención Americana sobre Derechos Humanos </w:t>
      </w:r>
    </w:p>
    <w:p w14:paraId="39087AE7" w14:textId="1658EE53" w:rsidR="00AE6942" w:rsidRPr="00A56D70" w:rsidRDefault="00AE6942">
      <w:pPr>
        <w:pStyle w:val="Textonotapie"/>
        <w:rPr>
          <w:lang w:val="es-ES"/>
        </w:rPr>
      </w:pPr>
    </w:p>
  </w:footnote>
  <w:footnote w:id="40">
    <w:p w14:paraId="6104F39B" w14:textId="4CC4970C" w:rsidR="00AE6942" w:rsidRPr="001417CA" w:rsidRDefault="00AE6942" w:rsidP="00EC0F38">
      <w:pPr>
        <w:spacing w:line="360" w:lineRule="auto"/>
        <w:rPr>
          <w:rFonts w:cs="Times New Roman"/>
          <w:sz w:val="20"/>
          <w:szCs w:val="20"/>
        </w:rPr>
      </w:pPr>
      <w:r w:rsidRPr="00A52351">
        <w:rPr>
          <w:rStyle w:val="Refdenotaalpie"/>
          <w:sz w:val="20"/>
          <w:szCs w:val="20"/>
        </w:rPr>
        <w:footnoteRef/>
      </w:r>
      <w:r w:rsidRPr="00A52351">
        <w:rPr>
          <w:sz w:val="20"/>
          <w:szCs w:val="20"/>
        </w:rPr>
        <w:t xml:space="preserve"> </w:t>
      </w:r>
      <w:r w:rsidRPr="00A52351">
        <w:rPr>
          <w:rFonts w:cs="Times New Roman"/>
          <w:sz w:val="20"/>
          <w:szCs w:val="20"/>
        </w:rPr>
        <w:t xml:space="preserve">Estas causas con cierta similitud en nuestra legislación ecuatoriana se conocen como causas para que el empleador </w:t>
      </w:r>
      <w:r w:rsidRPr="001417CA">
        <w:rPr>
          <w:rFonts w:cs="Times New Roman"/>
          <w:sz w:val="20"/>
          <w:szCs w:val="20"/>
        </w:rPr>
        <w:t xml:space="preserve">pueda dar por terminado el contrato de trabajo mediante visto bueno. </w:t>
      </w:r>
    </w:p>
  </w:footnote>
  <w:footnote w:id="41">
    <w:p w14:paraId="50E1FD49" w14:textId="291AE94D" w:rsidR="00AE6942" w:rsidRPr="00A56D70" w:rsidRDefault="00AE6942">
      <w:pPr>
        <w:pStyle w:val="Textonotapie"/>
      </w:pPr>
      <w:r w:rsidRPr="001417CA">
        <w:rPr>
          <w:rStyle w:val="Refdenotaalpie"/>
          <w:sz w:val="20"/>
          <w:szCs w:val="20"/>
        </w:rPr>
        <w:footnoteRef/>
      </w:r>
      <w:r w:rsidRPr="001417CA">
        <w:rPr>
          <w:sz w:val="20"/>
          <w:szCs w:val="20"/>
        </w:rPr>
        <w:t xml:space="preserve"> Ley Orgánica de Libertad Sindical de España, España, 09 de agosto de 1985</w:t>
      </w:r>
    </w:p>
  </w:footnote>
  <w:footnote w:id="42">
    <w:p w14:paraId="098D0B85" w14:textId="76732B49" w:rsidR="00AE6942" w:rsidRPr="001417CA" w:rsidRDefault="00AE6942">
      <w:pPr>
        <w:pStyle w:val="Textonotapie"/>
        <w:rPr>
          <w:sz w:val="20"/>
          <w:szCs w:val="20"/>
        </w:rPr>
      </w:pPr>
      <w:r w:rsidRPr="001417CA">
        <w:rPr>
          <w:rStyle w:val="Refdenotaalpie"/>
          <w:sz w:val="20"/>
          <w:szCs w:val="20"/>
        </w:rPr>
        <w:footnoteRef/>
      </w:r>
      <w:r w:rsidRPr="001417CA">
        <w:rPr>
          <w:sz w:val="20"/>
          <w:szCs w:val="20"/>
        </w:rPr>
        <w:t xml:space="preserve"> Ley Orgánica de Libertad Sindical de España, España, 09 de agosto de 1985</w:t>
      </w:r>
    </w:p>
  </w:footnote>
  <w:footnote w:id="43">
    <w:p w14:paraId="2DCDEB75" w14:textId="0F401686" w:rsidR="00AE6942" w:rsidRPr="001417CA" w:rsidRDefault="00AE6942">
      <w:pPr>
        <w:pStyle w:val="Textonotapie"/>
        <w:rPr>
          <w:sz w:val="20"/>
          <w:szCs w:val="20"/>
        </w:rPr>
      </w:pPr>
      <w:r>
        <w:rPr>
          <w:rStyle w:val="Refdenotaalpie"/>
        </w:rPr>
        <w:footnoteRef/>
      </w:r>
      <w:r>
        <w:t xml:space="preserve"> </w:t>
      </w:r>
      <w:r w:rsidRPr="001417CA">
        <w:rPr>
          <w:sz w:val="20"/>
          <w:szCs w:val="20"/>
        </w:rPr>
        <w:t>Ley Orgánica de Libertad Sindical de España, España, 09 de agosto de 1985</w:t>
      </w:r>
    </w:p>
  </w:footnote>
  <w:footnote w:id="44">
    <w:p w14:paraId="2E671F51" w14:textId="01FDADC9" w:rsidR="00AE6942" w:rsidRPr="001417CA" w:rsidRDefault="00AE6942">
      <w:pPr>
        <w:pStyle w:val="Textonotapie"/>
        <w:rPr>
          <w:sz w:val="20"/>
          <w:szCs w:val="20"/>
          <w:lang w:val="es-ES"/>
        </w:rPr>
      </w:pPr>
      <w:r w:rsidRPr="001417CA">
        <w:rPr>
          <w:rStyle w:val="Refdenotaalpie"/>
          <w:sz w:val="20"/>
          <w:szCs w:val="20"/>
        </w:rPr>
        <w:footnoteRef/>
      </w:r>
      <w:r w:rsidRPr="001417CA">
        <w:rPr>
          <w:sz w:val="20"/>
          <w:szCs w:val="20"/>
        </w:rPr>
        <w:t xml:space="preserve"> </w:t>
      </w:r>
      <w:r w:rsidRPr="001417CA">
        <w:rPr>
          <w:sz w:val="20"/>
          <w:szCs w:val="20"/>
          <w:lang w:val="es-ES"/>
        </w:rPr>
        <w:t xml:space="preserve">Signada con el número 11/1985 de fecha 2 de agosto. </w:t>
      </w:r>
    </w:p>
  </w:footnote>
  <w:footnote w:id="45">
    <w:p w14:paraId="027128EE" w14:textId="20E98304" w:rsidR="00AE6942" w:rsidRPr="002A69E3" w:rsidRDefault="00AE6942" w:rsidP="002A69E3">
      <w:pPr>
        <w:jc w:val="left"/>
        <w:rPr>
          <w:rFonts w:eastAsia="Times New Roman" w:cs="Times New Roman"/>
          <w:sz w:val="20"/>
          <w:szCs w:val="20"/>
          <w:lang w:eastAsia="es-ES_tradnl"/>
        </w:rPr>
      </w:pPr>
      <w:r w:rsidRPr="001417CA">
        <w:rPr>
          <w:rStyle w:val="Refdenotaalpie"/>
          <w:sz w:val="20"/>
          <w:szCs w:val="20"/>
        </w:rPr>
        <w:footnoteRef/>
      </w:r>
      <w:r w:rsidRPr="001417CA">
        <w:rPr>
          <w:sz w:val="20"/>
          <w:szCs w:val="20"/>
        </w:rPr>
        <w:t xml:space="preserve"> Ley Orgánica de Libertad Sindical de España, España, 09 de agosto de 1985 </w:t>
      </w:r>
    </w:p>
  </w:footnote>
  <w:footnote w:id="46">
    <w:p w14:paraId="1DEE2F37" w14:textId="460BDC26" w:rsidR="00AE6942" w:rsidRPr="001417CA" w:rsidRDefault="00AE6942">
      <w:pPr>
        <w:pStyle w:val="Textonotapie"/>
      </w:pPr>
      <w:r>
        <w:rPr>
          <w:rStyle w:val="Refdenotaalpie"/>
        </w:rPr>
        <w:footnoteRef/>
      </w:r>
      <w:r>
        <w:t xml:space="preserve"> </w:t>
      </w:r>
      <w:r w:rsidRPr="001417CA">
        <w:rPr>
          <w:sz w:val="20"/>
          <w:szCs w:val="20"/>
        </w:rPr>
        <w:t>Ley Orgánica de Libertad Sindical de España, España, 09 de agosto de 1985</w:t>
      </w:r>
    </w:p>
  </w:footnote>
  <w:footnote w:id="47">
    <w:p w14:paraId="71DD6F1C" w14:textId="42709C74" w:rsidR="00AE6942" w:rsidRPr="001417CA" w:rsidRDefault="00AE6942">
      <w:pPr>
        <w:pStyle w:val="Textonotapie"/>
      </w:pPr>
      <w:r>
        <w:rPr>
          <w:rStyle w:val="Refdenotaalpie"/>
        </w:rPr>
        <w:footnoteRef/>
      </w:r>
      <w:r>
        <w:t xml:space="preserve"> </w:t>
      </w:r>
      <w:r w:rsidRPr="001417CA">
        <w:rPr>
          <w:sz w:val="20"/>
          <w:szCs w:val="20"/>
        </w:rPr>
        <w:t>Ley Orgánica de Libertad Sindical de España, España, 09 de agosto de 1985</w:t>
      </w:r>
    </w:p>
  </w:footnote>
  <w:footnote w:id="48">
    <w:p w14:paraId="5AB55A3C" w14:textId="28319E25" w:rsidR="00AE6942" w:rsidRPr="001417CA" w:rsidRDefault="00AE6942">
      <w:pPr>
        <w:pStyle w:val="Textonotapie"/>
        <w:rPr>
          <w:sz w:val="20"/>
          <w:szCs w:val="20"/>
        </w:rPr>
      </w:pPr>
      <w:r w:rsidRPr="001417CA">
        <w:rPr>
          <w:rStyle w:val="Refdenotaalpie"/>
          <w:sz w:val="20"/>
          <w:szCs w:val="20"/>
        </w:rPr>
        <w:footnoteRef/>
      </w:r>
      <w:r w:rsidRPr="001417CA">
        <w:rPr>
          <w:sz w:val="20"/>
          <w:szCs w:val="20"/>
        </w:rPr>
        <w:t xml:space="preserve"> Ley Orgánica de Libertad Sindical de España, España, 09 de agosto de 1985</w:t>
      </w:r>
    </w:p>
  </w:footnote>
  <w:footnote w:id="49">
    <w:p w14:paraId="3B03E17F" w14:textId="7A34B125" w:rsidR="00AE6942" w:rsidRPr="001417CA" w:rsidRDefault="00AE6942">
      <w:pPr>
        <w:pStyle w:val="Textonotapie"/>
      </w:pPr>
      <w:r>
        <w:rPr>
          <w:rStyle w:val="Refdenotaalpie"/>
        </w:rPr>
        <w:footnoteRef/>
      </w:r>
      <w:r>
        <w:t xml:space="preserve"> </w:t>
      </w:r>
      <w:r w:rsidRPr="000400A3">
        <w:rPr>
          <w:sz w:val="20"/>
          <w:szCs w:val="20"/>
        </w:rPr>
        <w:t>Ley Orgánica de Libertad Sindical de España, España, 09 de agosto de 1985</w:t>
      </w:r>
    </w:p>
  </w:footnote>
  <w:footnote w:id="50">
    <w:p w14:paraId="05327216" w14:textId="11D0E8A5"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sz w:val="20"/>
          <w:szCs w:val="20"/>
          <w:lang w:val="es-ES"/>
        </w:rPr>
        <w:t xml:space="preserve">Carlos Molero Manglano, José Manuel Sánchez – Cervera Valdés, </w:t>
      </w:r>
      <w:proofErr w:type="spellStart"/>
      <w:r w:rsidRPr="00A52351">
        <w:rPr>
          <w:sz w:val="20"/>
          <w:szCs w:val="20"/>
          <w:lang w:val="es-ES"/>
        </w:rPr>
        <w:t>M.a</w:t>
      </w:r>
      <w:proofErr w:type="spellEnd"/>
      <w:r w:rsidRPr="00A52351">
        <w:rPr>
          <w:sz w:val="20"/>
          <w:szCs w:val="20"/>
          <w:lang w:val="es-ES"/>
        </w:rPr>
        <w:t xml:space="preserve"> José </w:t>
      </w:r>
      <w:proofErr w:type="spellStart"/>
      <w:r w:rsidRPr="00A52351">
        <w:rPr>
          <w:sz w:val="20"/>
          <w:szCs w:val="20"/>
          <w:lang w:val="es-ES"/>
        </w:rPr>
        <w:t>Lopéz</w:t>
      </w:r>
      <w:proofErr w:type="spellEnd"/>
      <w:r w:rsidRPr="00A52351">
        <w:rPr>
          <w:sz w:val="20"/>
          <w:szCs w:val="20"/>
          <w:lang w:val="es-ES"/>
        </w:rPr>
        <w:t xml:space="preserve"> Alvares y Ana </w:t>
      </w:r>
      <w:proofErr w:type="spellStart"/>
      <w:r w:rsidRPr="00A52351">
        <w:rPr>
          <w:sz w:val="20"/>
          <w:szCs w:val="20"/>
          <w:lang w:val="es-ES"/>
        </w:rPr>
        <w:t>Matorras</w:t>
      </w:r>
      <w:proofErr w:type="spellEnd"/>
      <w:r w:rsidRPr="00A52351">
        <w:rPr>
          <w:sz w:val="20"/>
          <w:szCs w:val="20"/>
          <w:lang w:val="es-ES"/>
        </w:rPr>
        <w:t xml:space="preserve"> Díaz- </w:t>
      </w:r>
      <w:proofErr w:type="spellStart"/>
      <w:r w:rsidRPr="00A52351">
        <w:rPr>
          <w:sz w:val="20"/>
          <w:szCs w:val="20"/>
          <w:lang w:val="es-ES"/>
        </w:rPr>
        <w:t>Caneja</w:t>
      </w:r>
      <w:proofErr w:type="spellEnd"/>
      <w:r w:rsidRPr="00A52351">
        <w:rPr>
          <w:sz w:val="20"/>
          <w:szCs w:val="20"/>
          <w:lang w:val="es-ES"/>
        </w:rPr>
        <w:t xml:space="preserve">, Manual de Derecho del Trabajo, Sexta edición, Thomson </w:t>
      </w:r>
      <w:proofErr w:type="spellStart"/>
      <w:r w:rsidRPr="00A52351">
        <w:rPr>
          <w:sz w:val="20"/>
          <w:szCs w:val="20"/>
          <w:lang w:val="es-ES"/>
        </w:rPr>
        <w:t>Civitas</w:t>
      </w:r>
      <w:proofErr w:type="spellEnd"/>
      <w:r w:rsidRPr="00A52351">
        <w:rPr>
          <w:sz w:val="20"/>
          <w:szCs w:val="20"/>
          <w:lang w:val="es-ES"/>
        </w:rPr>
        <w:t>, España, 2006, p. 634.</w:t>
      </w:r>
    </w:p>
  </w:footnote>
  <w:footnote w:id="51">
    <w:p w14:paraId="6892F11F" w14:textId="6F8ED287"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sz w:val="20"/>
          <w:szCs w:val="20"/>
          <w:lang w:val="es-ES"/>
        </w:rPr>
        <w:t xml:space="preserve">Américo </w:t>
      </w:r>
      <w:proofErr w:type="spellStart"/>
      <w:r w:rsidRPr="00A52351">
        <w:rPr>
          <w:sz w:val="20"/>
          <w:szCs w:val="20"/>
          <w:lang w:val="es-ES"/>
        </w:rPr>
        <w:t>Plá</w:t>
      </w:r>
      <w:proofErr w:type="spellEnd"/>
      <w:r w:rsidRPr="00A52351">
        <w:rPr>
          <w:sz w:val="20"/>
          <w:szCs w:val="20"/>
          <w:lang w:val="es-ES"/>
        </w:rPr>
        <w:t xml:space="preserve"> Rodríguez, Los principios del derecho del trabajo, p. 153.</w:t>
      </w:r>
    </w:p>
  </w:footnote>
  <w:footnote w:id="52">
    <w:p w14:paraId="519D6909" w14:textId="37093C82"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sz w:val="20"/>
          <w:szCs w:val="20"/>
          <w:lang w:val="es-ES"/>
        </w:rPr>
        <w:t xml:space="preserve">Américo </w:t>
      </w:r>
      <w:proofErr w:type="spellStart"/>
      <w:r w:rsidRPr="00A52351">
        <w:rPr>
          <w:sz w:val="20"/>
          <w:szCs w:val="20"/>
          <w:lang w:val="es-ES"/>
        </w:rPr>
        <w:t>Plá</w:t>
      </w:r>
      <w:proofErr w:type="spellEnd"/>
      <w:r w:rsidRPr="00A52351">
        <w:rPr>
          <w:sz w:val="20"/>
          <w:szCs w:val="20"/>
          <w:lang w:val="es-ES"/>
        </w:rPr>
        <w:t xml:space="preserve"> Rodríguez, Los principios del derecho del trabajo, p. 154.</w:t>
      </w:r>
    </w:p>
  </w:footnote>
  <w:footnote w:id="53">
    <w:p w14:paraId="68E91176" w14:textId="599FEF8B"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Mario de la Cueva, El nuevo derecho mexicano del trabajo, Cuarta edición, Editorial Porrúa, S.A, México 1977, p. 219.</w:t>
      </w:r>
    </w:p>
  </w:footnote>
  <w:footnote w:id="54">
    <w:p w14:paraId="3EC48BAD" w14:textId="5F0AC839"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Mario de la Cueva, El nuevo derecho mexicano del trabajo, obra citada, p21.</w:t>
      </w:r>
    </w:p>
  </w:footnote>
  <w:footnote w:id="55">
    <w:p w14:paraId="6F2E91F3" w14:textId="5BF452C2" w:rsidR="00AE6942" w:rsidRPr="00A52351" w:rsidRDefault="00AE6942">
      <w:pPr>
        <w:pStyle w:val="Textonotapie"/>
        <w:rPr>
          <w:rFonts w:cs="Times New Roman"/>
          <w:sz w:val="20"/>
          <w:szCs w:val="20"/>
        </w:rPr>
      </w:pPr>
      <w:r w:rsidRPr="00A52351">
        <w:rPr>
          <w:rStyle w:val="Refdenotaalpie"/>
          <w:sz w:val="20"/>
          <w:szCs w:val="20"/>
        </w:rPr>
        <w:footnoteRef/>
      </w:r>
      <w:r w:rsidRPr="00A52351">
        <w:rPr>
          <w:sz w:val="20"/>
          <w:szCs w:val="20"/>
        </w:rPr>
        <w:t xml:space="preserve"> </w:t>
      </w:r>
      <w:r w:rsidRPr="00A52351">
        <w:rPr>
          <w:rFonts w:cs="Times New Roman"/>
          <w:sz w:val="20"/>
          <w:szCs w:val="20"/>
        </w:rPr>
        <w:t xml:space="preserve">Guillermo </w:t>
      </w:r>
      <w:proofErr w:type="spellStart"/>
      <w:r w:rsidRPr="00A52351">
        <w:rPr>
          <w:rFonts w:cs="Times New Roman"/>
          <w:sz w:val="20"/>
          <w:szCs w:val="20"/>
        </w:rPr>
        <w:t>Unzaga</w:t>
      </w:r>
      <w:proofErr w:type="spellEnd"/>
      <w:r w:rsidRPr="00A52351">
        <w:rPr>
          <w:rFonts w:cs="Times New Roman"/>
          <w:sz w:val="20"/>
          <w:szCs w:val="20"/>
        </w:rPr>
        <w:t xml:space="preserve"> Domínguez, La protección contra el despido arbitrario, La Ley, Argentina- Buenos Aires, 2004, p. 122.</w:t>
      </w:r>
    </w:p>
  </w:footnote>
  <w:footnote w:id="56">
    <w:p w14:paraId="7F00A231" w14:textId="6B74575C"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Mario de la Cueva, El nuevo derecho mexicano del trabajo, p. 221.</w:t>
      </w:r>
    </w:p>
  </w:footnote>
  <w:footnote w:id="57">
    <w:p w14:paraId="5026CFBF" w14:textId="3560C1B7" w:rsidR="00AE6942" w:rsidRPr="00A52351" w:rsidRDefault="00AE6942" w:rsidP="00B6515F">
      <w:pPr>
        <w:pStyle w:val="Textonotapie"/>
        <w:rPr>
          <w:rFonts w:cs="Times New Roman"/>
          <w:sz w:val="20"/>
          <w:szCs w:val="20"/>
        </w:rPr>
      </w:pPr>
      <w:r w:rsidRPr="00A52351">
        <w:rPr>
          <w:rStyle w:val="Refdenotaalpie"/>
          <w:sz w:val="20"/>
          <w:szCs w:val="20"/>
        </w:rPr>
        <w:footnoteRef/>
      </w:r>
      <w:r w:rsidRPr="00A52351">
        <w:rPr>
          <w:sz w:val="20"/>
          <w:szCs w:val="20"/>
        </w:rPr>
        <w:t xml:space="preserve"> </w:t>
      </w:r>
      <w:r w:rsidRPr="00A52351">
        <w:rPr>
          <w:rFonts w:cs="Times New Roman"/>
          <w:sz w:val="20"/>
          <w:szCs w:val="20"/>
        </w:rPr>
        <w:t xml:space="preserve">Guillermo </w:t>
      </w:r>
      <w:proofErr w:type="spellStart"/>
      <w:r w:rsidRPr="00A52351">
        <w:rPr>
          <w:rFonts w:cs="Times New Roman"/>
          <w:sz w:val="20"/>
          <w:szCs w:val="20"/>
        </w:rPr>
        <w:t>Unzaga</w:t>
      </w:r>
      <w:proofErr w:type="spellEnd"/>
      <w:r w:rsidRPr="00A52351">
        <w:rPr>
          <w:rFonts w:cs="Times New Roman"/>
          <w:sz w:val="20"/>
          <w:szCs w:val="20"/>
        </w:rPr>
        <w:t xml:space="preserve"> Domínguez, La protección contra el despido arbitrario, p. 122.</w:t>
      </w:r>
    </w:p>
    <w:p w14:paraId="54971078" w14:textId="6D0C45F5" w:rsidR="00AE6942" w:rsidRPr="00A52351" w:rsidRDefault="00AE6942">
      <w:pPr>
        <w:pStyle w:val="Textonotapie"/>
        <w:rPr>
          <w:sz w:val="20"/>
          <w:szCs w:val="20"/>
        </w:rPr>
      </w:pPr>
    </w:p>
  </w:footnote>
  <w:footnote w:id="58">
    <w:p w14:paraId="53C3A314" w14:textId="410F5F1F"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sz w:val="20"/>
          <w:szCs w:val="20"/>
          <w:lang w:val="es-ES"/>
        </w:rPr>
        <w:t>Sabino Hernández M., Las relaciones de trabajo en la historia del Ecuador, Tomo I, Guayaquil-Ecuador, p. 273.</w:t>
      </w:r>
    </w:p>
  </w:footnote>
  <w:footnote w:id="59">
    <w:p w14:paraId="246E44BD" w14:textId="6F847D93" w:rsidR="00AE6942" w:rsidRPr="008B7049" w:rsidRDefault="00AE6942">
      <w:pPr>
        <w:pStyle w:val="Textonotapie"/>
      </w:pPr>
      <w:r>
        <w:rPr>
          <w:rStyle w:val="Refdenotaalpie"/>
        </w:rPr>
        <w:footnoteRef/>
      </w:r>
      <w:r>
        <w:t xml:space="preserve"> </w:t>
      </w:r>
      <w:r w:rsidRPr="008B7049">
        <w:rPr>
          <w:sz w:val="22"/>
        </w:rPr>
        <w:t>Código de Trabajo de 1938</w:t>
      </w:r>
    </w:p>
  </w:footnote>
  <w:footnote w:id="60">
    <w:p w14:paraId="12ADA59A" w14:textId="30C03B9E" w:rsidR="00AE6942" w:rsidRPr="008B7049" w:rsidRDefault="00AE6942">
      <w:pPr>
        <w:pStyle w:val="Textonotapie"/>
      </w:pPr>
      <w:r>
        <w:rPr>
          <w:rStyle w:val="Refdenotaalpie"/>
        </w:rPr>
        <w:footnoteRef/>
      </w:r>
      <w:r>
        <w:t xml:space="preserve"> </w:t>
      </w:r>
      <w:r>
        <w:rPr>
          <w:noProof/>
          <w:lang w:val="es-ES"/>
        </w:rPr>
        <w:t>(Código de Trabajo de 1938)</w:t>
      </w:r>
    </w:p>
  </w:footnote>
  <w:footnote w:id="61">
    <w:p w14:paraId="4C00B843" w14:textId="63390EA1" w:rsidR="00AE6942" w:rsidRPr="008B7049" w:rsidRDefault="00AE6942">
      <w:pPr>
        <w:pStyle w:val="Textonotapie"/>
      </w:pPr>
      <w:r w:rsidRPr="000A3D70">
        <w:rPr>
          <w:rStyle w:val="Refdenotaalpie"/>
          <w:sz w:val="22"/>
        </w:rPr>
        <w:footnoteRef/>
      </w:r>
      <w:r w:rsidRPr="000A3D70">
        <w:rPr>
          <w:sz w:val="22"/>
        </w:rPr>
        <w:t xml:space="preserve"> </w:t>
      </w:r>
      <w:r w:rsidRPr="000A3D70">
        <w:rPr>
          <w:rFonts w:cs="Times New Roman"/>
          <w:color w:val="000000" w:themeColor="text1"/>
          <w:sz w:val="22"/>
        </w:rPr>
        <w:t>Ley Orgánica para la Justicia Laboral y el Reconocimiento del Trabajo en el Hogar</w:t>
      </w:r>
    </w:p>
  </w:footnote>
  <w:footnote w:id="62">
    <w:p w14:paraId="7F011278" w14:textId="6B75605B" w:rsidR="00AE6942" w:rsidRPr="000A3D70" w:rsidRDefault="00AE6942">
      <w:pPr>
        <w:pStyle w:val="Textonotapie"/>
      </w:pPr>
      <w:r>
        <w:rPr>
          <w:rStyle w:val="Refdenotaalpie"/>
        </w:rPr>
        <w:footnoteRef/>
      </w:r>
      <w:r>
        <w:t xml:space="preserve"> </w:t>
      </w:r>
      <w:r w:rsidRPr="000A3D70">
        <w:rPr>
          <w:rFonts w:cs="Times New Roman"/>
          <w:color w:val="000000" w:themeColor="text1"/>
          <w:sz w:val="22"/>
        </w:rPr>
        <w:t>Ley Orgánica para la Justicia Laboral y el Reconocimiento del Trabajo en el Hogar</w:t>
      </w:r>
    </w:p>
  </w:footnote>
  <w:footnote w:id="63">
    <w:p w14:paraId="0C30EA50" w14:textId="2E240F60" w:rsidR="00AE6942" w:rsidRPr="00A52351" w:rsidRDefault="00AE6942" w:rsidP="007F6CEF">
      <w:pPr>
        <w:spacing w:line="360" w:lineRule="auto"/>
        <w:rPr>
          <w:rFonts w:cs="Times New Roman"/>
          <w:sz w:val="20"/>
          <w:szCs w:val="20"/>
        </w:rPr>
      </w:pPr>
      <w:r w:rsidRPr="00A52351">
        <w:rPr>
          <w:rStyle w:val="Refdenotaalpie"/>
          <w:sz w:val="20"/>
          <w:szCs w:val="20"/>
        </w:rPr>
        <w:footnoteRef/>
      </w:r>
      <w:r w:rsidRPr="00A52351">
        <w:rPr>
          <w:sz w:val="20"/>
          <w:szCs w:val="20"/>
        </w:rPr>
        <w:t xml:space="preserve"> </w:t>
      </w:r>
      <w:r w:rsidRPr="00A52351">
        <w:rPr>
          <w:rFonts w:cs="Times New Roman"/>
          <w:sz w:val="20"/>
          <w:szCs w:val="20"/>
        </w:rPr>
        <w:t xml:space="preserve">Corte Nacional de Justicia, Resolución No. 05-2016, publicada en el Suplemento del Registro Oficial No. 847, de 23 de septiembre de 2016. </w:t>
      </w:r>
    </w:p>
  </w:footnote>
  <w:footnote w:id="64">
    <w:p w14:paraId="1BB6DE09" w14:textId="0B51CF10" w:rsidR="00AE6942" w:rsidRPr="00BA64B8" w:rsidRDefault="00AE6942" w:rsidP="00E47214">
      <w:pPr>
        <w:pStyle w:val="Textonotapie"/>
        <w:rPr>
          <w:i/>
          <w:sz w:val="20"/>
          <w:szCs w:val="20"/>
        </w:rPr>
      </w:pPr>
      <w:r w:rsidRPr="00A52351">
        <w:rPr>
          <w:rStyle w:val="Refdenotaalpie"/>
          <w:sz w:val="20"/>
          <w:szCs w:val="20"/>
        </w:rPr>
        <w:footnoteRef/>
      </w:r>
      <w:r w:rsidRPr="00A52351">
        <w:rPr>
          <w:sz w:val="20"/>
          <w:szCs w:val="20"/>
        </w:rPr>
        <w:t xml:space="preserve"> Si la jueza o el juez de trabajo dispone como medida cautelar el reintegro de la o el trabajad</w:t>
      </w:r>
      <w:r>
        <w:rPr>
          <w:sz w:val="20"/>
          <w:szCs w:val="20"/>
        </w:rPr>
        <w:t xml:space="preserve">or y el empleador conociendo </w:t>
      </w:r>
      <w:r w:rsidRPr="00A52351">
        <w:rPr>
          <w:sz w:val="20"/>
          <w:szCs w:val="20"/>
        </w:rPr>
        <w:t>esa resolución no acata la disposición de la jueza o del juez, la trabajadora en estado de embarazo o el dirigente sindical bien puede iniciar una acción penal por el “</w:t>
      </w:r>
      <w:r w:rsidRPr="00A52351">
        <w:rPr>
          <w:i/>
          <w:sz w:val="20"/>
          <w:szCs w:val="20"/>
        </w:rPr>
        <w:t>delito de i</w:t>
      </w:r>
      <w:r>
        <w:rPr>
          <w:i/>
          <w:sz w:val="20"/>
          <w:szCs w:val="20"/>
        </w:rPr>
        <w:t>ncumplimiento de decisiones legí</w:t>
      </w:r>
      <w:r w:rsidRPr="00A52351">
        <w:rPr>
          <w:i/>
          <w:sz w:val="20"/>
          <w:szCs w:val="20"/>
        </w:rPr>
        <w:t xml:space="preserve">timas de </w:t>
      </w:r>
      <w:r>
        <w:rPr>
          <w:i/>
          <w:sz w:val="20"/>
          <w:szCs w:val="20"/>
        </w:rPr>
        <w:t xml:space="preserve">la </w:t>
      </w:r>
      <w:r w:rsidRPr="00A52351">
        <w:rPr>
          <w:i/>
          <w:sz w:val="20"/>
          <w:szCs w:val="20"/>
        </w:rPr>
        <w:t>autoridad competente</w:t>
      </w:r>
      <w:r w:rsidRPr="00A52351">
        <w:rPr>
          <w:sz w:val="20"/>
          <w:szCs w:val="20"/>
        </w:rPr>
        <w:t xml:space="preserve">” del modo que consta en el artículo 282 del Código Integral Penal que señala: </w:t>
      </w:r>
      <w:r w:rsidRPr="00A52351">
        <w:rPr>
          <w:i/>
          <w:sz w:val="20"/>
          <w:szCs w:val="20"/>
        </w:rPr>
        <w:t xml:space="preserve">“La persona que incumpla órdenes, prohibiciones específicas o legalmente debidas, dirigidas a ella por autoridad competente en el marco de sus facultades legales, </w:t>
      </w:r>
      <w:r>
        <w:rPr>
          <w:i/>
          <w:sz w:val="20"/>
          <w:szCs w:val="20"/>
        </w:rPr>
        <w:t>será</w:t>
      </w:r>
      <w:r w:rsidRPr="00A52351">
        <w:rPr>
          <w:i/>
          <w:sz w:val="20"/>
          <w:szCs w:val="20"/>
        </w:rPr>
        <w:t xml:space="preserve"> sancionada con pena privativa de libertad de uno a tres años.”</w:t>
      </w:r>
    </w:p>
  </w:footnote>
  <w:footnote w:id="65">
    <w:p w14:paraId="68B4144F" w14:textId="065F0FF0"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Estas regulaciones de orden procesal</w:t>
      </w:r>
      <w:r>
        <w:rPr>
          <w:sz w:val="20"/>
          <w:szCs w:val="20"/>
        </w:rPr>
        <w:t>,</w:t>
      </w:r>
      <w:r w:rsidRPr="00A52351">
        <w:rPr>
          <w:sz w:val="20"/>
          <w:szCs w:val="20"/>
        </w:rPr>
        <w:t xml:space="preserve"> si bien se hallan en la concepción y aplicación del principio de celeridad, generan una situación de indefensión a la parte accionante, esto es, a la mujer trabajadora en estado de embarazo y al dirigente sindical que han sido despedidos, en tanto si juezas y jueces miran o aplican la literalidad de la Ley Orgánica para la Justicia Laboral constantes en los artículos 195.2 y 195.3 del Código del Trabajo, no les alcanza el tiempo para hacer conocer la contestación a la demanda a la trabajadora en estado de embarazo y al dirigente sindical despedidos, ya que en la misma providencia inicial juezas y jueces están obligados a convocar a la audiencia en e</w:t>
      </w:r>
      <w:r>
        <w:rPr>
          <w:sz w:val="20"/>
          <w:szCs w:val="20"/>
        </w:rPr>
        <w:t>l plazo de 48 horas, situación ésta</w:t>
      </w:r>
      <w:r w:rsidRPr="00A52351">
        <w:rPr>
          <w:sz w:val="20"/>
          <w:szCs w:val="20"/>
        </w:rPr>
        <w:t xml:space="preserve"> que en la práctica puede generar varias dificultades</w:t>
      </w:r>
      <w:r>
        <w:rPr>
          <w:sz w:val="20"/>
          <w:szCs w:val="20"/>
        </w:rPr>
        <w:t>,</w:t>
      </w:r>
      <w:r w:rsidRPr="00A52351">
        <w:rPr>
          <w:sz w:val="20"/>
          <w:szCs w:val="20"/>
        </w:rPr>
        <w:t xml:space="preserve"> entre otras</w:t>
      </w:r>
      <w:r>
        <w:rPr>
          <w:sz w:val="20"/>
          <w:szCs w:val="20"/>
        </w:rPr>
        <w:t>,</w:t>
      </w:r>
      <w:r w:rsidRPr="00A52351">
        <w:rPr>
          <w:sz w:val="20"/>
          <w:szCs w:val="20"/>
        </w:rPr>
        <w:t xml:space="preserve"> la indefensión de los accionantes, lo cual esta proscrito por lo previsto en el artículo 75 de la Constitución de la República.</w:t>
      </w:r>
    </w:p>
  </w:footnote>
  <w:footnote w:id="66">
    <w:p w14:paraId="1A8F31BD" w14:textId="584DB102" w:rsidR="00AE6942" w:rsidRPr="00A52351" w:rsidRDefault="00AE6942">
      <w:pPr>
        <w:pStyle w:val="Textonotapie"/>
        <w:rPr>
          <w:sz w:val="20"/>
          <w:szCs w:val="20"/>
          <w:lang w:val="es-ES"/>
        </w:rPr>
      </w:pPr>
      <w:r w:rsidRPr="00A52351">
        <w:rPr>
          <w:rStyle w:val="Refdenotaalpie"/>
          <w:sz w:val="20"/>
          <w:szCs w:val="20"/>
        </w:rPr>
        <w:footnoteRef/>
      </w:r>
      <w:r w:rsidRPr="00A52351">
        <w:rPr>
          <w:sz w:val="20"/>
          <w:szCs w:val="20"/>
        </w:rPr>
        <w:t xml:space="preserve"> </w:t>
      </w:r>
      <w:r w:rsidRPr="00A52351">
        <w:rPr>
          <w:rFonts w:cs="Times New Roman"/>
          <w:sz w:val="20"/>
          <w:szCs w:val="20"/>
        </w:rPr>
        <w:t>Por disposición del artículo 333.4 del COGEP, el procedimiento sumario se desarrollará en audiencia única.</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BD417F"/>
    <w:multiLevelType w:val="multilevel"/>
    <w:tmpl w:val="B73281E0"/>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08282348"/>
    <w:multiLevelType w:val="hybridMultilevel"/>
    <w:tmpl w:val="5A9EF028"/>
    <w:lvl w:ilvl="0" w:tplc="2BFA735C">
      <w:start w:val="1"/>
      <w:numFmt w:val="none"/>
      <w:lvlText w:val="11.2.1"/>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88A3684"/>
    <w:multiLevelType w:val="hybridMultilevel"/>
    <w:tmpl w:val="D16E037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1B87526"/>
    <w:multiLevelType w:val="hybridMultilevel"/>
    <w:tmpl w:val="28025AC8"/>
    <w:lvl w:ilvl="0" w:tplc="0F522BF0">
      <w:start w:val="1"/>
      <w:numFmt w:val="none"/>
      <w:lvlText w:val="16.2 "/>
      <w:lvlJc w:val="right"/>
      <w:pPr>
        <w:ind w:left="720" w:hanging="360"/>
      </w:pPr>
      <w:rPr>
        <w:rFonts w:hint="default"/>
      </w:rPr>
    </w:lvl>
    <w:lvl w:ilvl="1" w:tplc="0C0A0019">
      <w:start w:val="1"/>
      <w:numFmt w:val="lowerLetter"/>
      <w:lvlText w:val="%2."/>
      <w:lvlJc w:val="left"/>
      <w:pPr>
        <w:ind w:left="720" w:hanging="360"/>
      </w:pPr>
    </w:lvl>
    <w:lvl w:ilvl="2" w:tplc="0C0A001B" w:tentative="1">
      <w:start w:val="1"/>
      <w:numFmt w:val="lowerRoman"/>
      <w:lvlText w:val="%3."/>
      <w:lvlJc w:val="right"/>
      <w:pPr>
        <w:ind w:left="1440" w:hanging="180"/>
      </w:pPr>
    </w:lvl>
    <w:lvl w:ilvl="3" w:tplc="0C0A000F" w:tentative="1">
      <w:start w:val="1"/>
      <w:numFmt w:val="decimal"/>
      <w:lvlText w:val="%4."/>
      <w:lvlJc w:val="left"/>
      <w:pPr>
        <w:ind w:left="2160" w:hanging="360"/>
      </w:pPr>
    </w:lvl>
    <w:lvl w:ilvl="4" w:tplc="0C0A0019" w:tentative="1">
      <w:start w:val="1"/>
      <w:numFmt w:val="lowerLetter"/>
      <w:lvlText w:val="%5."/>
      <w:lvlJc w:val="left"/>
      <w:pPr>
        <w:ind w:left="2880" w:hanging="360"/>
      </w:pPr>
    </w:lvl>
    <w:lvl w:ilvl="5" w:tplc="0C0A001B" w:tentative="1">
      <w:start w:val="1"/>
      <w:numFmt w:val="lowerRoman"/>
      <w:lvlText w:val="%6."/>
      <w:lvlJc w:val="right"/>
      <w:pPr>
        <w:ind w:left="3600" w:hanging="180"/>
      </w:pPr>
    </w:lvl>
    <w:lvl w:ilvl="6" w:tplc="0C0A000F" w:tentative="1">
      <w:start w:val="1"/>
      <w:numFmt w:val="decimal"/>
      <w:lvlText w:val="%7."/>
      <w:lvlJc w:val="left"/>
      <w:pPr>
        <w:ind w:left="4320" w:hanging="360"/>
      </w:pPr>
    </w:lvl>
    <w:lvl w:ilvl="7" w:tplc="0C0A0019" w:tentative="1">
      <w:start w:val="1"/>
      <w:numFmt w:val="lowerLetter"/>
      <w:lvlText w:val="%8."/>
      <w:lvlJc w:val="left"/>
      <w:pPr>
        <w:ind w:left="5040" w:hanging="360"/>
      </w:pPr>
    </w:lvl>
    <w:lvl w:ilvl="8" w:tplc="0C0A001B" w:tentative="1">
      <w:start w:val="1"/>
      <w:numFmt w:val="lowerRoman"/>
      <w:lvlText w:val="%9."/>
      <w:lvlJc w:val="right"/>
      <w:pPr>
        <w:ind w:left="5760" w:hanging="180"/>
      </w:pPr>
    </w:lvl>
  </w:abstractNum>
  <w:abstractNum w:abstractNumId="4">
    <w:nsid w:val="15563D25"/>
    <w:multiLevelType w:val="hybridMultilevel"/>
    <w:tmpl w:val="F06CF346"/>
    <w:lvl w:ilvl="0" w:tplc="8BF2360E">
      <w:start w:val="1"/>
      <w:numFmt w:val="none"/>
      <w:lvlText w:val="14. 2. "/>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5760949"/>
    <w:multiLevelType w:val="hybridMultilevel"/>
    <w:tmpl w:val="DF4E45A2"/>
    <w:lvl w:ilvl="0" w:tplc="E0DC163A">
      <w:start w:val="1"/>
      <w:numFmt w:val="none"/>
      <w:lvlText w:val="11.2.2"/>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74B4578"/>
    <w:multiLevelType w:val="hybridMultilevel"/>
    <w:tmpl w:val="B5CAB75C"/>
    <w:lvl w:ilvl="0" w:tplc="D7E88830">
      <w:start w:val="1"/>
      <w:numFmt w:val="none"/>
      <w:lvlText w:val="14. 1. "/>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D8770F5"/>
    <w:multiLevelType w:val="multilevel"/>
    <w:tmpl w:val="747C2768"/>
    <w:lvl w:ilvl="0">
      <w:start w:val="10"/>
      <w:numFmt w:val="decimal"/>
      <w:lvlText w:val="%1"/>
      <w:lvlJc w:val="left"/>
      <w:pPr>
        <w:ind w:left="440" w:hanging="440"/>
      </w:pPr>
      <w:rPr>
        <w:rFonts w:hint="default"/>
      </w:rPr>
    </w:lvl>
    <w:lvl w:ilvl="1">
      <w:start w:val="2"/>
      <w:numFmt w:val="decimal"/>
      <w:lvlText w:val="%1-%2"/>
      <w:lvlJc w:val="left"/>
      <w:pPr>
        <w:ind w:left="1160" w:hanging="4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21352C08"/>
    <w:multiLevelType w:val="hybridMultilevel"/>
    <w:tmpl w:val="EC82E20A"/>
    <w:lvl w:ilvl="0" w:tplc="1298CF14">
      <w:start w:val="1"/>
      <w:numFmt w:val="none"/>
      <w:lvlText w:val="9."/>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4795CC0"/>
    <w:multiLevelType w:val="hybridMultilevel"/>
    <w:tmpl w:val="DCD0D964"/>
    <w:lvl w:ilvl="0" w:tplc="010A3854">
      <w:start w:val="1"/>
      <w:numFmt w:val="none"/>
      <w:lvlText w:val="9.2"/>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4DA69DA"/>
    <w:multiLevelType w:val="hybridMultilevel"/>
    <w:tmpl w:val="42A6299C"/>
    <w:lvl w:ilvl="0" w:tplc="43D0E56E">
      <w:start w:val="1"/>
      <w:numFmt w:val="none"/>
      <w:lvlText w:val="11.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88F3A71"/>
    <w:multiLevelType w:val="hybridMultilevel"/>
    <w:tmpl w:val="88665844"/>
    <w:lvl w:ilvl="0" w:tplc="306294B4">
      <w:start w:val="1"/>
      <w:numFmt w:val="none"/>
      <w:lvlText w:val="1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E2C1378"/>
    <w:multiLevelType w:val="hybridMultilevel"/>
    <w:tmpl w:val="40CAF9CA"/>
    <w:lvl w:ilvl="0" w:tplc="4872D25A">
      <w:start w:val="1"/>
      <w:numFmt w:val="none"/>
      <w:lvlText w:val="9.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4986386"/>
    <w:multiLevelType w:val="hybridMultilevel"/>
    <w:tmpl w:val="5DCCF6A8"/>
    <w:lvl w:ilvl="0" w:tplc="0E1EF580">
      <w:start w:val="1"/>
      <w:numFmt w:val="none"/>
      <w:lvlText w:val="7.2"/>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4C65358"/>
    <w:multiLevelType w:val="hybridMultilevel"/>
    <w:tmpl w:val="26C0185E"/>
    <w:lvl w:ilvl="0" w:tplc="99A27E56">
      <w:start w:val="1"/>
      <w:numFmt w:val="decimal"/>
      <w:lvlText w:val="%1."/>
      <w:lvlJc w:val="left"/>
      <w:pPr>
        <w:ind w:left="720" w:hanging="360"/>
      </w:pPr>
      <w:rPr>
        <w:rFonts w:hint="default"/>
        <w:b/>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nsid w:val="35BF2B7F"/>
    <w:multiLevelType w:val="hybridMultilevel"/>
    <w:tmpl w:val="CF56D310"/>
    <w:lvl w:ilvl="0" w:tplc="25069908">
      <w:start w:val="1"/>
      <w:numFmt w:val="none"/>
      <w:lvlText w:val="15.  "/>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92B5D4C"/>
    <w:multiLevelType w:val="hybridMultilevel"/>
    <w:tmpl w:val="00D67398"/>
    <w:lvl w:ilvl="0" w:tplc="03B0BB86">
      <w:start w:val="1"/>
      <w:numFmt w:val="none"/>
      <w:lvlText w:val="11.2"/>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2F26E11"/>
    <w:multiLevelType w:val="hybridMultilevel"/>
    <w:tmpl w:val="8864E608"/>
    <w:lvl w:ilvl="0" w:tplc="040A000F">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nsid w:val="45836A8C"/>
    <w:multiLevelType w:val="hybridMultilevel"/>
    <w:tmpl w:val="A64081A2"/>
    <w:lvl w:ilvl="0" w:tplc="34A287E0">
      <w:start w:val="1"/>
      <w:numFmt w:val="none"/>
      <w:lvlText w:val="6."/>
      <w:lvlJc w:val="left"/>
      <w:pPr>
        <w:ind w:left="360" w:hanging="360"/>
      </w:pPr>
      <w:rPr>
        <w:rFont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
    <w:nsid w:val="48343157"/>
    <w:multiLevelType w:val="hybridMultilevel"/>
    <w:tmpl w:val="4D841424"/>
    <w:lvl w:ilvl="0" w:tplc="3828AA04">
      <w:start w:val="1"/>
      <w:numFmt w:val="none"/>
      <w:lvlText w:val="7."/>
      <w:lvlJc w:val="left"/>
      <w:pPr>
        <w:ind w:left="360" w:hanging="360"/>
      </w:pPr>
      <w:rPr>
        <w:rFonts w:hint="default"/>
      </w:rPr>
    </w:lvl>
    <w:lvl w:ilvl="1" w:tplc="0C0A0019">
      <w:start w:val="1"/>
      <w:numFmt w:val="lowerLetter"/>
      <w:lvlText w:val="%2."/>
      <w:lvlJc w:val="left"/>
      <w:pPr>
        <w:ind w:left="-180" w:hanging="360"/>
      </w:pPr>
    </w:lvl>
    <w:lvl w:ilvl="2" w:tplc="3828AA04">
      <w:start w:val="1"/>
      <w:numFmt w:val="none"/>
      <w:lvlText w:val="7."/>
      <w:lvlJc w:val="left"/>
      <w:pPr>
        <w:ind w:left="720" w:hanging="360"/>
      </w:pPr>
      <w:rPr>
        <w:rFonts w:hint="default"/>
      </w:rPr>
    </w:lvl>
    <w:lvl w:ilvl="3" w:tplc="0C0A000F" w:tentative="1">
      <w:start w:val="1"/>
      <w:numFmt w:val="decimal"/>
      <w:lvlText w:val="%4."/>
      <w:lvlJc w:val="left"/>
      <w:pPr>
        <w:ind w:left="1260" w:hanging="360"/>
      </w:pPr>
    </w:lvl>
    <w:lvl w:ilvl="4" w:tplc="0C0A0019" w:tentative="1">
      <w:start w:val="1"/>
      <w:numFmt w:val="lowerLetter"/>
      <w:lvlText w:val="%5."/>
      <w:lvlJc w:val="left"/>
      <w:pPr>
        <w:ind w:left="1980" w:hanging="360"/>
      </w:pPr>
    </w:lvl>
    <w:lvl w:ilvl="5" w:tplc="0C0A001B" w:tentative="1">
      <w:start w:val="1"/>
      <w:numFmt w:val="lowerRoman"/>
      <w:lvlText w:val="%6."/>
      <w:lvlJc w:val="right"/>
      <w:pPr>
        <w:ind w:left="2700" w:hanging="180"/>
      </w:pPr>
    </w:lvl>
    <w:lvl w:ilvl="6" w:tplc="0C0A000F" w:tentative="1">
      <w:start w:val="1"/>
      <w:numFmt w:val="decimal"/>
      <w:lvlText w:val="%7."/>
      <w:lvlJc w:val="left"/>
      <w:pPr>
        <w:ind w:left="3420" w:hanging="360"/>
      </w:pPr>
    </w:lvl>
    <w:lvl w:ilvl="7" w:tplc="0C0A0019" w:tentative="1">
      <w:start w:val="1"/>
      <w:numFmt w:val="lowerLetter"/>
      <w:lvlText w:val="%8."/>
      <w:lvlJc w:val="left"/>
      <w:pPr>
        <w:ind w:left="4140" w:hanging="360"/>
      </w:pPr>
    </w:lvl>
    <w:lvl w:ilvl="8" w:tplc="0C0A001B" w:tentative="1">
      <w:start w:val="1"/>
      <w:numFmt w:val="lowerRoman"/>
      <w:lvlText w:val="%9."/>
      <w:lvlJc w:val="right"/>
      <w:pPr>
        <w:ind w:left="4860" w:hanging="180"/>
      </w:pPr>
    </w:lvl>
  </w:abstractNum>
  <w:abstractNum w:abstractNumId="20">
    <w:nsid w:val="4A833E6C"/>
    <w:multiLevelType w:val="hybridMultilevel"/>
    <w:tmpl w:val="042C45E0"/>
    <w:lvl w:ilvl="0" w:tplc="DD86089C">
      <w:start w:val="1"/>
      <w:numFmt w:val="none"/>
      <w:lvlText w:val="10."/>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B10574A"/>
    <w:multiLevelType w:val="hybridMultilevel"/>
    <w:tmpl w:val="006A198A"/>
    <w:lvl w:ilvl="0" w:tplc="8C9CC8B0">
      <w:start w:val="1"/>
      <w:numFmt w:val="none"/>
      <w:lvlText w:val="16.1 "/>
      <w:lvlJc w:val="right"/>
      <w:pPr>
        <w:ind w:left="540" w:hanging="180"/>
      </w:pPr>
      <w:rPr>
        <w:rFonts w:hint="default"/>
      </w:rPr>
    </w:lvl>
    <w:lvl w:ilvl="1" w:tplc="0C0A0019">
      <w:start w:val="1"/>
      <w:numFmt w:val="lowerLetter"/>
      <w:lvlText w:val="%2."/>
      <w:lvlJc w:val="left"/>
      <w:pPr>
        <w:ind w:left="720" w:hanging="360"/>
      </w:pPr>
    </w:lvl>
    <w:lvl w:ilvl="2" w:tplc="0C0A001B" w:tentative="1">
      <w:start w:val="1"/>
      <w:numFmt w:val="lowerRoman"/>
      <w:lvlText w:val="%3."/>
      <w:lvlJc w:val="right"/>
      <w:pPr>
        <w:ind w:left="1440" w:hanging="180"/>
      </w:pPr>
    </w:lvl>
    <w:lvl w:ilvl="3" w:tplc="0C0A000F" w:tentative="1">
      <w:start w:val="1"/>
      <w:numFmt w:val="decimal"/>
      <w:lvlText w:val="%4."/>
      <w:lvlJc w:val="left"/>
      <w:pPr>
        <w:ind w:left="2160" w:hanging="360"/>
      </w:pPr>
    </w:lvl>
    <w:lvl w:ilvl="4" w:tplc="0C0A0019" w:tentative="1">
      <w:start w:val="1"/>
      <w:numFmt w:val="lowerLetter"/>
      <w:lvlText w:val="%5."/>
      <w:lvlJc w:val="left"/>
      <w:pPr>
        <w:ind w:left="2880" w:hanging="360"/>
      </w:pPr>
    </w:lvl>
    <w:lvl w:ilvl="5" w:tplc="0C0A001B" w:tentative="1">
      <w:start w:val="1"/>
      <w:numFmt w:val="lowerRoman"/>
      <w:lvlText w:val="%6."/>
      <w:lvlJc w:val="right"/>
      <w:pPr>
        <w:ind w:left="3600" w:hanging="180"/>
      </w:pPr>
    </w:lvl>
    <w:lvl w:ilvl="6" w:tplc="0C0A000F" w:tentative="1">
      <w:start w:val="1"/>
      <w:numFmt w:val="decimal"/>
      <w:lvlText w:val="%7."/>
      <w:lvlJc w:val="left"/>
      <w:pPr>
        <w:ind w:left="4320" w:hanging="360"/>
      </w:pPr>
    </w:lvl>
    <w:lvl w:ilvl="7" w:tplc="0C0A0019" w:tentative="1">
      <w:start w:val="1"/>
      <w:numFmt w:val="lowerLetter"/>
      <w:lvlText w:val="%8."/>
      <w:lvlJc w:val="left"/>
      <w:pPr>
        <w:ind w:left="5040" w:hanging="360"/>
      </w:pPr>
    </w:lvl>
    <w:lvl w:ilvl="8" w:tplc="0C0A001B" w:tentative="1">
      <w:start w:val="1"/>
      <w:numFmt w:val="lowerRoman"/>
      <w:lvlText w:val="%9."/>
      <w:lvlJc w:val="right"/>
      <w:pPr>
        <w:ind w:left="5760" w:hanging="180"/>
      </w:pPr>
    </w:lvl>
  </w:abstractNum>
  <w:abstractNum w:abstractNumId="22">
    <w:nsid w:val="54F03AC1"/>
    <w:multiLevelType w:val="hybridMultilevel"/>
    <w:tmpl w:val="8DA095B4"/>
    <w:lvl w:ilvl="0" w:tplc="F5F07D6A">
      <w:start w:val="1"/>
      <w:numFmt w:val="none"/>
      <w:lvlText w:val="16.3 "/>
      <w:lvlJc w:val="right"/>
      <w:pPr>
        <w:ind w:left="720" w:hanging="360"/>
      </w:pPr>
      <w:rPr>
        <w:rFonts w:hint="default"/>
      </w:rPr>
    </w:lvl>
    <w:lvl w:ilvl="1" w:tplc="0C0A0019">
      <w:start w:val="1"/>
      <w:numFmt w:val="lowerLetter"/>
      <w:lvlText w:val="%2."/>
      <w:lvlJc w:val="left"/>
      <w:pPr>
        <w:ind w:left="720" w:hanging="360"/>
      </w:pPr>
    </w:lvl>
    <w:lvl w:ilvl="2" w:tplc="0C0A001B" w:tentative="1">
      <w:start w:val="1"/>
      <w:numFmt w:val="lowerRoman"/>
      <w:lvlText w:val="%3."/>
      <w:lvlJc w:val="right"/>
      <w:pPr>
        <w:ind w:left="1440" w:hanging="180"/>
      </w:pPr>
    </w:lvl>
    <w:lvl w:ilvl="3" w:tplc="0C0A000F" w:tentative="1">
      <w:start w:val="1"/>
      <w:numFmt w:val="decimal"/>
      <w:lvlText w:val="%4."/>
      <w:lvlJc w:val="left"/>
      <w:pPr>
        <w:ind w:left="2160" w:hanging="360"/>
      </w:pPr>
    </w:lvl>
    <w:lvl w:ilvl="4" w:tplc="0C0A0019" w:tentative="1">
      <w:start w:val="1"/>
      <w:numFmt w:val="lowerLetter"/>
      <w:lvlText w:val="%5."/>
      <w:lvlJc w:val="left"/>
      <w:pPr>
        <w:ind w:left="2880" w:hanging="360"/>
      </w:pPr>
    </w:lvl>
    <w:lvl w:ilvl="5" w:tplc="0C0A001B" w:tentative="1">
      <w:start w:val="1"/>
      <w:numFmt w:val="lowerRoman"/>
      <w:lvlText w:val="%6."/>
      <w:lvlJc w:val="right"/>
      <w:pPr>
        <w:ind w:left="3600" w:hanging="180"/>
      </w:pPr>
    </w:lvl>
    <w:lvl w:ilvl="6" w:tplc="0C0A000F" w:tentative="1">
      <w:start w:val="1"/>
      <w:numFmt w:val="decimal"/>
      <w:lvlText w:val="%7."/>
      <w:lvlJc w:val="left"/>
      <w:pPr>
        <w:ind w:left="4320" w:hanging="360"/>
      </w:pPr>
    </w:lvl>
    <w:lvl w:ilvl="7" w:tplc="0C0A0019" w:tentative="1">
      <w:start w:val="1"/>
      <w:numFmt w:val="lowerLetter"/>
      <w:lvlText w:val="%8."/>
      <w:lvlJc w:val="left"/>
      <w:pPr>
        <w:ind w:left="5040" w:hanging="360"/>
      </w:pPr>
    </w:lvl>
    <w:lvl w:ilvl="8" w:tplc="0C0A001B" w:tentative="1">
      <w:start w:val="1"/>
      <w:numFmt w:val="lowerRoman"/>
      <w:lvlText w:val="%9."/>
      <w:lvlJc w:val="right"/>
      <w:pPr>
        <w:ind w:left="5760" w:hanging="180"/>
      </w:pPr>
    </w:lvl>
  </w:abstractNum>
  <w:abstractNum w:abstractNumId="23">
    <w:nsid w:val="56885646"/>
    <w:multiLevelType w:val="multilevel"/>
    <w:tmpl w:val="E72C4524"/>
    <w:lvl w:ilvl="0">
      <w:start w:val="1"/>
      <w:numFmt w:val="decimal"/>
      <w:lvlText w:val="%1."/>
      <w:lvlJc w:val="left"/>
      <w:pPr>
        <w:ind w:left="720" w:hanging="360"/>
      </w:pPr>
      <w:rPr>
        <w:b/>
      </w:rPr>
    </w:lvl>
    <w:lvl w:ilvl="1">
      <w:start w:val="1"/>
      <w:numFmt w:val="none"/>
      <w:lvlText w:val="16.4 "/>
      <w:lvlJc w:val="right"/>
      <w:pPr>
        <w:ind w:left="72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4">
    <w:nsid w:val="5B5503B0"/>
    <w:multiLevelType w:val="hybridMultilevel"/>
    <w:tmpl w:val="452E7F4E"/>
    <w:lvl w:ilvl="0" w:tplc="6A86F4EE">
      <w:start w:val="1"/>
      <w:numFmt w:val="none"/>
      <w:lvlText w:val="5."/>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D832418"/>
    <w:multiLevelType w:val="hybridMultilevel"/>
    <w:tmpl w:val="686A02C6"/>
    <w:lvl w:ilvl="0" w:tplc="40B6E8A6">
      <w:start w:val="1"/>
      <w:numFmt w:val="none"/>
      <w:lvlText w:val="16.  "/>
      <w:lvlJc w:val="left"/>
      <w:pPr>
        <w:ind w:left="775" w:hanging="360"/>
      </w:pPr>
      <w:rPr>
        <w:rFonts w:hint="default"/>
      </w:rPr>
    </w:lvl>
    <w:lvl w:ilvl="1" w:tplc="0C0A0019" w:tentative="1">
      <w:start w:val="1"/>
      <w:numFmt w:val="lowerLetter"/>
      <w:lvlText w:val="%2."/>
      <w:lvlJc w:val="left"/>
      <w:pPr>
        <w:ind w:left="1440" w:hanging="360"/>
      </w:pPr>
    </w:lvl>
    <w:lvl w:ilvl="2" w:tplc="C9C63472">
      <w:start w:val="1"/>
      <w:numFmt w:val="none"/>
      <w:lvlText w:val="16. "/>
      <w:lvlJc w:val="right"/>
      <w:pPr>
        <w:ind w:left="2160" w:hanging="18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5EE705CE"/>
    <w:multiLevelType w:val="hybridMultilevel"/>
    <w:tmpl w:val="AB427ED0"/>
    <w:lvl w:ilvl="0" w:tplc="9A9E433C">
      <w:start w:val="1"/>
      <w:numFmt w:val="none"/>
      <w:lvlText w:val="12."/>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61DB66AB"/>
    <w:multiLevelType w:val="multilevel"/>
    <w:tmpl w:val="B73281E0"/>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nsid w:val="643A4638"/>
    <w:multiLevelType w:val="hybridMultilevel"/>
    <w:tmpl w:val="4080ECE6"/>
    <w:lvl w:ilvl="0" w:tplc="C450D4F8">
      <w:start w:val="1"/>
      <w:numFmt w:val="none"/>
      <w:lvlText w:val="13."/>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6C565D28"/>
    <w:multiLevelType w:val="hybridMultilevel"/>
    <w:tmpl w:val="2070C91C"/>
    <w:lvl w:ilvl="0" w:tplc="42AADEB2">
      <w:start w:val="1"/>
      <w:numFmt w:val="decimal"/>
      <w:lvlText w:val="7.%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73F021F3"/>
    <w:multiLevelType w:val="hybridMultilevel"/>
    <w:tmpl w:val="22C2F98E"/>
    <w:lvl w:ilvl="0" w:tplc="0A826794">
      <w:start w:val="1"/>
      <w:numFmt w:val="none"/>
      <w:lvlText w:val="8."/>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7492587E"/>
    <w:multiLevelType w:val="hybridMultilevel"/>
    <w:tmpl w:val="3418E5F8"/>
    <w:lvl w:ilvl="0" w:tplc="D18A191C">
      <w:numFmt w:val="bullet"/>
      <w:lvlText w:val="-"/>
      <w:lvlJc w:val="left"/>
      <w:pPr>
        <w:ind w:left="720" w:hanging="360"/>
      </w:pPr>
      <w:rPr>
        <w:rFonts w:ascii="Calibri" w:eastAsiaTheme="minorHAnsi" w:hAnsi="Calibri" w:cs="Calibri" w:hint="default"/>
        <w:b w:val="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2">
    <w:nsid w:val="78634363"/>
    <w:multiLevelType w:val="hybridMultilevel"/>
    <w:tmpl w:val="CCD472FA"/>
    <w:lvl w:ilvl="0" w:tplc="72A8F0AE">
      <w:start w:val="1"/>
      <w:numFmt w:val="none"/>
      <w:lvlText w:val="12.1"/>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89D0345"/>
    <w:multiLevelType w:val="hybridMultilevel"/>
    <w:tmpl w:val="1C3CAD34"/>
    <w:lvl w:ilvl="0" w:tplc="CFE8A270">
      <w:start w:val="7"/>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4">
    <w:nsid w:val="7FE97469"/>
    <w:multiLevelType w:val="hybridMultilevel"/>
    <w:tmpl w:val="692411D8"/>
    <w:lvl w:ilvl="0" w:tplc="807CAD68">
      <w:start w:val="1"/>
      <w:numFmt w:val="none"/>
      <w:lvlText w:val="14. "/>
      <w:lvlJc w:val="left"/>
      <w:pPr>
        <w:ind w:left="77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3"/>
  </w:num>
  <w:num w:numId="2">
    <w:abstractNumId w:val="33"/>
  </w:num>
  <w:num w:numId="3">
    <w:abstractNumId w:val="17"/>
  </w:num>
  <w:num w:numId="4">
    <w:abstractNumId w:val="14"/>
  </w:num>
  <w:num w:numId="5">
    <w:abstractNumId w:val="31"/>
  </w:num>
  <w:num w:numId="6">
    <w:abstractNumId w:val="2"/>
  </w:num>
  <w:num w:numId="7">
    <w:abstractNumId w:val="24"/>
  </w:num>
  <w:num w:numId="8">
    <w:abstractNumId w:val="18"/>
  </w:num>
  <w:num w:numId="9">
    <w:abstractNumId w:val="19"/>
  </w:num>
  <w:num w:numId="10">
    <w:abstractNumId w:val="29"/>
  </w:num>
  <w:num w:numId="11">
    <w:abstractNumId w:val="13"/>
  </w:num>
  <w:num w:numId="12">
    <w:abstractNumId w:val="30"/>
  </w:num>
  <w:num w:numId="13">
    <w:abstractNumId w:val="8"/>
  </w:num>
  <w:num w:numId="14">
    <w:abstractNumId w:val="12"/>
  </w:num>
  <w:num w:numId="15">
    <w:abstractNumId w:val="9"/>
  </w:num>
  <w:num w:numId="16">
    <w:abstractNumId w:val="20"/>
  </w:num>
  <w:num w:numId="17">
    <w:abstractNumId w:val="11"/>
  </w:num>
  <w:num w:numId="18">
    <w:abstractNumId w:val="10"/>
  </w:num>
  <w:num w:numId="19">
    <w:abstractNumId w:val="0"/>
  </w:num>
  <w:num w:numId="20">
    <w:abstractNumId w:val="7"/>
  </w:num>
  <w:num w:numId="21">
    <w:abstractNumId w:val="16"/>
  </w:num>
  <w:num w:numId="22">
    <w:abstractNumId w:val="1"/>
  </w:num>
  <w:num w:numId="23">
    <w:abstractNumId w:val="5"/>
  </w:num>
  <w:num w:numId="24">
    <w:abstractNumId w:val="26"/>
  </w:num>
  <w:num w:numId="25">
    <w:abstractNumId w:val="32"/>
  </w:num>
  <w:num w:numId="26">
    <w:abstractNumId w:val="28"/>
  </w:num>
  <w:num w:numId="27">
    <w:abstractNumId w:val="34"/>
  </w:num>
  <w:num w:numId="28">
    <w:abstractNumId w:val="6"/>
  </w:num>
  <w:num w:numId="29">
    <w:abstractNumId w:val="4"/>
  </w:num>
  <w:num w:numId="30">
    <w:abstractNumId w:val="15"/>
  </w:num>
  <w:num w:numId="31">
    <w:abstractNumId w:val="25"/>
  </w:num>
  <w:num w:numId="32">
    <w:abstractNumId w:val="21"/>
  </w:num>
  <w:num w:numId="33">
    <w:abstractNumId w:val="3"/>
  </w:num>
  <w:num w:numId="34">
    <w:abstractNumId w:val="22"/>
  </w:num>
  <w:num w:numId="35">
    <w:abstractNumId w:val="2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776"/>
    <w:rsid w:val="000033B3"/>
    <w:rsid w:val="00003C6F"/>
    <w:rsid w:val="00010A0A"/>
    <w:rsid w:val="00011001"/>
    <w:rsid w:val="000136F3"/>
    <w:rsid w:val="000179E6"/>
    <w:rsid w:val="00020E7C"/>
    <w:rsid w:val="0002694E"/>
    <w:rsid w:val="00027AF1"/>
    <w:rsid w:val="00030775"/>
    <w:rsid w:val="000400A3"/>
    <w:rsid w:val="000437E0"/>
    <w:rsid w:val="000443BB"/>
    <w:rsid w:val="000562BF"/>
    <w:rsid w:val="00072153"/>
    <w:rsid w:val="00072310"/>
    <w:rsid w:val="00074C50"/>
    <w:rsid w:val="000754C4"/>
    <w:rsid w:val="00076E89"/>
    <w:rsid w:val="00077A3B"/>
    <w:rsid w:val="000803DE"/>
    <w:rsid w:val="00080FAC"/>
    <w:rsid w:val="00085CEB"/>
    <w:rsid w:val="000952EA"/>
    <w:rsid w:val="00096543"/>
    <w:rsid w:val="000A308C"/>
    <w:rsid w:val="000A3D70"/>
    <w:rsid w:val="000B6A94"/>
    <w:rsid w:val="000C0EC8"/>
    <w:rsid w:val="000C1FF0"/>
    <w:rsid w:val="000D026F"/>
    <w:rsid w:val="000F1E46"/>
    <w:rsid w:val="000F5A62"/>
    <w:rsid w:val="000F6923"/>
    <w:rsid w:val="000F7AD6"/>
    <w:rsid w:val="001125FC"/>
    <w:rsid w:val="00114A13"/>
    <w:rsid w:val="00123D88"/>
    <w:rsid w:val="00124F91"/>
    <w:rsid w:val="001417CA"/>
    <w:rsid w:val="00145E05"/>
    <w:rsid w:val="001532B8"/>
    <w:rsid w:val="00155B3B"/>
    <w:rsid w:val="0016290F"/>
    <w:rsid w:val="00165DC9"/>
    <w:rsid w:val="00175E13"/>
    <w:rsid w:val="00180598"/>
    <w:rsid w:val="001860B6"/>
    <w:rsid w:val="00187B07"/>
    <w:rsid w:val="001A03CA"/>
    <w:rsid w:val="001A0A3D"/>
    <w:rsid w:val="001A3BCE"/>
    <w:rsid w:val="001B7921"/>
    <w:rsid w:val="001C01E3"/>
    <w:rsid w:val="001C2E71"/>
    <w:rsid w:val="001C4DA3"/>
    <w:rsid w:val="001D0411"/>
    <w:rsid w:val="001D1B13"/>
    <w:rsid w:val="001D241D"/>
    <w:rsid w:val="001D7247"/>
    <w:rsid w:val="001E3493"/>
    <w:rsid w:val="001E7C21"/>
    <w:rsid w:val="001F431B"/>
    <w:rsid w:val="001F50DF"/>
    <w:rsid w:val="001F621E"/>
    <w:rsid w:val="00203EE1"/>
    <w:rsid w:val="002065F6"/>
    <w:rsid w:val="002066D9"/>
    <w:rsid w:val="0020758F"/>
    <w:rsid w:val="00215841"/>
    <w:rsid w:val="00220F3B"/>
    <w:rsid w:val="00221685"/>
    <w:rsid w:val="002227BD"/>
    <w:rsid w:val="00222A66"/>
    <w:rsid w:val="00236E0C"/>
    <w:rsid w:val="002502FE"/>
    <w:rsid w:val="002602DD"/>
    <w:rsid w:val="00261326"/>
    <w:rsid w:val="00261A00"/>
    <w:rsid w:val="00264BF1"/>
    <w:rsid w:val="00266EF7"/>
    <w:rsid w:val="0027699E"/>
    <w:rsid w:val="00276A4A"/>
    <w:rsid w:val="002825A5"/>
    <w:rsid w:val="002836E1"/>
    <w:rsid w:val="002856EB"/>
    <w:rsid w:val="0028779B"/>
    <w:rsid w:val="002900BD"/>
    <w:rsid w:val="00291F0B"/>
    <w:rsid w:val="00296AE5"/>
    <w:rsid w:val="00297BB1"/>
    <w:rsid w:val="002A69E3"/>
    <w:rsid w:val="002B2D65"/>
    <w:rsid w:val="002B5C0E"/>
    <w:rsid w:val="002C1F27"/>
    <w:rsid w:val="002C3999"/>
    <w:rsid w:val="002C6C10"/>
    <w:rsid w:val="002D067C"/>
    <w:rsid w:val="002D10A0"/>
    <w:rsid w:val="002D1671"/>
    <w:rsid w:val="002D5ED1"/>
    <w:rsid w:val="002E0233"/>
    <w:rsid w:val="002E3EFA"/>
    <w:rsid w:val="002F2C14"/>
    <w:rsid w:val="00313779"/>
    <w:rsid w:val="00314237"/>
    <w:rsid w:val="00317338"/>
    <w:rsid w:val="00320129"/>
    <w:rsid w:val="003218FF"/>
    <w:rsid w:val="003232BC"/>
    <w:rsid w:val="003317F9"/>
    <w:rsid w:val="00331BB2"/>
    <w:rsid w:val="00334A7A"/>
    <w:rsid w:val="0034187F"/>
    <w:rsid w:val="0034319F"/>
    <w:rsid w:val="003467D1"/>
    <w:rsid w:val="00350317"/>
    <w:rsid w:val="003514E3"/>
    <w:rsid w:val="00352FED"/>
    <w:rsid w:val="00360069"/>
    <w:rsid w:val="00361C09"/>
    <w:rsid w:val="003706D4"/>
    <w:rsid w:val="00374566"/>
    <w:rsid w:val="003872CE"/>
    <w:rsid w:val="00391E0E"/>
    <w:rsid w:val="003920A2"/>
    <w:rsid w:val="003922C2"/>
    <w:rsid w:val="0039397E"/>
    <w:rsid w:val="003947FF"/>
    <w:rsid w:val="0039533F"/>
    <w:rsid w:val="003A2EFC"/>
    <w:rsid w:val="003B16D5"/>
    <w:rsid w:val="003B2EC4"/>
    <w:rsid w:val="003B4677"/>
    <w:rsid w:val="003C248E"/>
    <w:rsid w:val="003C405D"/>
    <w:rsid w:val="003C50F5"/>
    <w:rsid w:val="003C76E8"/>
    <w:rsid w:val="003C7DB6"/>
    <w:rsid w:val="003D7888"/>
    <w:rsid w:val="003E04BC"/>
    <w:rsid w:val="003E193C"/>
    <w:rsid w:val="003E2823"/>
    <w:rsid w:val="003E53D6"/>
    <w:rsid w:val="003E5FB5"/>
    <w:rsid w:val="003E6132"/>
    <w:rsid w:val="003E6140"/>
    <w:rsid w:val="003E68D1"/>
    <w:rsid w:val="003F75F3"/>
    <w:rsid w:val="004020F4"/>
    <w:rsid w:val="0040417B"/>
    <w:rsid w:val="0041075A"/>
    <w:rsid w:val="0041096D"/>
    <w:rsid w:val="00413691"/>
    <w:rsid w:val="004209A9"/>
    <w:rsid w:val="00430626"/>
    <w:rsid w:val="004349EE"/>
    <w:rsid w:val="00434FBE"/>
    <w:rsid w:val="004416D7"/>
    <w:rsid w:val="00444211"/>
    <w:rsid w:val="004456C0"/>
    <w:rsid w:val="00446643"/>
    <w:rsid w:val="004511F4"/>
    <w:rsid w:val="00453EF4"/>
    <w:rsid w:val="00454871"/>
    <w:rsid w:val="00454CFD"/>
    <w:rsid w:val="00456065"/>
    <w:rsid w:val="00462EF2"/>
    <w:rsid w:val="00476354"/>
    <w:rsid w:val="00492199"/>
    <w:rsid w:val="00495C96"/>
    <w:rsid w:val="004A105C"/>
    <w:rsid w:val="004A6074"/>
    <w:rsid w:val="004A65C5"/>
    <w:rsid w:val="004A66F4"/>
    <w:rsid w:val="004B0E87"/>
    <w:rsid w:val="004B4D30"/>
    <w:rsid w:val="004D2205"/>
    <w:rsid w:val="004E1E0E"/>
    <w:rsid w:val="004F03AC"/>
    <w:rsid w:val="004F1BDF"/>
    <w:rsid w:val="004F31A8"/>
    <w:rsid w:val="004F39A1"/>
    <w:rsid w:val="004F6F90"/>
    <w:rsid w:val="00506522"/>
    <w:rsid w:val="0051172F"/>
    <w:rsid w:val="0051534B"/>
    <w:rsid w:val="00516305"/>
    <w:rsid w:val="0052018E"/>
    <w:rsid w:val="00524113"/>
    <w:rsid w:val="00536D81"/>
    <w:rsid w:val="00543AEB"/>
    <w:rsid w:val="00553C3C"/>
    <w:rsid w:val="00554279"/>
    <w:rsid w:val="00571EFE"/>
    <w:rsid w:val="0057380F"/>
    <w:rsid w:val="00575041"/>
    <w:rsid w:val="00595BC2"/>
    <w:rsid w:val="0059640E"/>
    <w:rsid w:val="0059785E"/>
    <w:rsid w:val="005A05D2"/>
    <w:rsid w:val="005A1FF2"/>
    <w:rsid w:val="005A2B38"/>
    <w:rsid w:val="005A3815"/>
    <w:rsid w:val="005B7DA5"/>
    <w:rsid w:val="005C0E8C"/>
    <w:rsid w:val="005C6287"/>
    <w:rsid w:val="005C7423"/>
    <w:rsid w:val="005D12BB"/>
    <w:rsid w:val="005D67E7"/>
    <w:rsid w:val="005D72EA"/>
    <w:rsid w:val="005E02A8"/>
    <w:rsid w:val="005E2722"/>
    <w:rsid w:val="005E29DD"/>
    <w:rsid w:val="005F49DF"/>
    <w:rsid w:val="005F4F81"/>
    <w:rsid w:val="00602153"/>
    <w:rsid w:val="006056CF"/>
    <w:rsid w:val="006113D7"/>
    <w:rsid w:val="00612CF1"/>
    <w:rsid w:val="00623179"/>
    <w:rsid w:val="00623AE6"/>
    <w:rsid w:val="0062444C"/>
    <w:rsid w:val="00624F72"/>
    <w:rsid w:val="00627C3C"/>
    <w:rsid w:val="00627FB3"/>
    <w:rsid w:val="006320D2"/>
    <w:rsid w:val="00634B2A"/>
    <w:rsid w:val="00635080"/>
    <w:rsid w:val="0063561F"/>
    <w:rsid w:val="006408FC"/>
    <w:rsid w:val="00642B0A"/>
    <w:rsid w:val="00655266"/>
    <w:rsid w:val="00655B95"/>
    <w:rsid w:val="006601B3"/>
    <w:rsid w:val="0066652A"/>
    <w:rsid w:val="00671576"/>
    <w:rsid w:val="006719FC"/>
    <w:rsid w:val="0067300A"/>
    <w:rsid w:val="00673E69"/>
    <w:rsid w:val="00675142"/>
    <w:rsid w:val="006831F3"/>
    <w:rsid w:val="0068475A"/>
    <w:rsid w:val="00687E08"/>
    <w:rsid w:val="006A1755"/>
    <w:rsid w:val="006A46EB"/>
    <w:rsid w:val="006B6E08"/>
    <w:rsid w:val="006D3A73"/>
    <w:rsid w:val="00705EB8"/>
    <w:rsid w:val="00706DCC"/>
    <w:rsid w:val="00712015"/>
    <w:rsid w:val="00714D13"/>
    <w:rsid w:val="00716F99"/>
    <w:rsid w:val="00720024"/>
    <w:rsid w:val="007218A6"/>
    <w:rsid w:val="007220EB"/>
    <w:rsid w:val="0072665E"/>
    <w:rsid w:val="00742BBE"/>
    <w:rsid w:val="007453A2"/>
    <w:rsid w:val="007456A9"/>
    <w:rsid w:val="00745923"/>
    <w:rsid w:val="00757DE6"/>
    <w:rsid w:val="00760343"/>
    <w:rsid w:val="00760A66"/>
    <w:rsid w:val="00762B2D"/>
    <w:rsid w:val="007650F8"/>
    <w:rsid w:val="00765295"/>
    <w:rsid w:val="007662C4"/>
    <w:rsid w:val="007746DA"/>
    <w:rsid w:val="0078030E"/>
    <w:rsid w:val="00780664"/>
    <w:rsid w:val="00782DF6"/>
    <w:rsid w:val="00783B87"/>
    <w:rsid w:val="007A2220"/>
    <w:rsid w:val="007A334C"/>
    <w:rsid w:val="007A4548"/>
    <w:rsid w:val="007A45F5"/>
    <w:rsid w:val="007A5525"/>
    <w:rsid w:val="007B0A84"/>
    <w:rsid w:val="007B4B8D"/>
    <w:rsid w:val="007B54EE"/>
    <w:rsid w:val="007B5D21"/>
    <w:rsid w:val="007B6871"/>
    <w:rsid w:val="007C2EB9"/>
    <w:rsid w:val="007C5D00"/>
    <w:rsid w:val="007C6A8E"/>
    <w:rsid w:val="007D01DA"/>
    <w:rsid w:val="007D5F4B"/>
    <w:rsid w:val="007E15A4"/>
    <w:rsid w:val="007E2BD5"/>
    <w:rsid w:val="007E3C5D"/>
    <w:rsid w:val="007F068E"/>
    <w:rsid w:val="007F3293"/>
    <w:rsid w:val="007F66B6"/>
    <w:rsid w:val="007F6CEF"/>
    <w:rsid w:val="00806E99"/>
    <w:rsid w:val="008105D1"/>
    <w:rsid w:val="008212E0"/>
    <w:rsid w:val="008222A0"/>
    <w:rsid w:val="00824D15"/>
    <w:rsid w:val="008251F2"/>
    <w:rsid w:val="0082589E"/>
    <w:rsid w:val="0083586A"/>
    <w:rsid w:val="00845776"/>
    <w:rsid w:val="008545EF"/>
    <w:rsid w:val="00862818"/>
    <w:rsid w:val="00862B7B"/>
    <w:rsid w:val="008655AE"/>
    <w:rsid w:val="00871D94"/>
    <w:rsid w:val="00876778"/>
    <w:rsid w:val="00877A78"/>
    <w:rsid w:val="00883E5C"/>
    <w:rsid w:val="008868D1"/>
    <w:rsid w:val="008938F8"/>
    <w:rsid w:val="008A05CF"/>
    <w:rsid w:val="008A344A"/>
    <w:rsid w:val="008A4A9B"/>
    <w:rsid w:val="008A51E1"/>
    <w:rsid w:val="008A5597"/>
    <w:rsid w:val="008B2CC0"/>
    <w:rsid w:val="008B7049"/>
    <w:rsid w:val="008C0CC4"/>
    <w:rsid w:val="008E6E51"/>
    <w:rsid w:val="008F0A83"/>
    <w:rsid w:val="008F5C5C"/>
    <w:rsid w:val="00901503"/>
    <w:rsid w:val="0090550E"/>
    <w:rsid w:val="00905CEC"/>
    <w:rsid w:val="00911C12"/>
    <w:rsid w:val="00911EB3"/>
    <w:rsid w:val="00912B37"/>
    <w:rsid w:val="00913FD5"/>
    <w:rsid w:val="00917B7D"/>
    <w:rsid w:val="009231BD"/>
    <w:rsid w:val="00935D8C"/>
    <w:rsid w:val="00943BC7"/>
    <w:rsid w:val="00944E22"/>
    <w:rsid w:val="00950C71"/>
    <w:rsid w:val="009527A4"/>
    <w:rsid w:val="009558AC"/>
    <w:rsid w:val="009608D3"/>
    <w:rsid w:val="009608FA"/>
    <w:rsid w:val="00981072"/>
    <w:rsid w:val="009905AF"/>
    <w:rsid w:val="0099228F"/>
    <w:rsid w:val="00992C6B"/>
    <w:rsid w:val="00994975"/>
    <w:rsid w:val="009B0C90"/>
    <w:rsid w:val="009B1C27"/>
    <w:rsid w:val="009B41F9"/>
    <w:rsid w:val="009B7084"/>
    <w:rsid w:val="009C4EAD"/>
    <w:rsid w:val="009D1505"/>
    <w:rsid w:val="009D17A3"/>
    <w:rsid w:val="009D7FDA"/>
    <w:rsid w:val="009E35E2"/>
    <w:rsid w:val="009F3CCC"/>
    <w:rsid w:val="009F6C08"/>
    <w:rsid w:val="009F7C7E"/>
    <w:rsid w:val="00A01DCB"/>
    <w:rsid w:val="00A02268"/>
    <w:rsid w:val="00A024CB"/>
    <w:rsid w:val="00A12010"/>
    <w:rsid w:val="00A23999"/>
    <w:rsid w:val="00A37D03"/>
    <w:rsid w:val="00A43101"/>
    <w:rsid w:val="00A52351"/>
    <w:rsid w:val="00A535A2"/>
    <w:rsid w:val="00A53945"/>
    <w:rsid w:val="00A56D70"/>
    <w:rsid w:val="00A56F3A"/>
    <w:rsid w:val="00A57392"/>
    <w:rsid w:val="00A666CE"/>
    <w:rsid w:val="00A670E7"/>
    <w:rsid w:val="00A7250E"/>
    <w:rsid w:val="00A740FC"/>
    <w:rsid w:val="00A76C97"/>
    <w:rsid w:val="00A81149"/>
    <w:rsid w:val="00A90A4F"/>
    <w:rsid w:val="00A91B72"/>
    <w:rsid w:val="00A945CC"/>
    <w:rsid w:val="00AA73E8"/>
    <w:rsid w:val="00AB79AD"/>
    <w:rsid w:val="00AC010E"/>
    <w:rsid w:val="00AC5CFF"/>
    <w:rsid w:val="00AC62C7"/>
    <w:rsid w:val="00AC7678"/>
    <w:rsid w:val="00AD5C14"/>
    <w:rsid w:val="00AD5E68"/>
    <w:rsid w:val="00AE07ED"/>
    <w:rsid w:val="00AE6942"/>
    <w:rsid w:val="00AF3C60"/>
    <w:rsid w:val="00B00615"/>
    <w:rsid w:val="00B029A7"/>
    <w:rsid w:val="00B038AE"/>
    <w:rsid w:val="00B06137"/>
    <w:rsid w:val="00B06FEF"/>
    <w:rsid w:val="00B1500A"/>
    <w:rsid w:val="00B17B79"/>
    <w:rsid w:val="00B17E97"/>
    <w:rsid w:val="00B20706"/>
    <w:rsid w:val="00B31F2F"/>
    <w:rsid w:val="00B35182"/>
    <w:rsid w:val="00B356E5"/>
    <w:rsid w:val="00B453C4"/>
    <w:rsid w:val="00B45697"/>
    <w:rsid w:val="00B53175"/>
    <w:rsid w:val="00B6253A"/>
    <w:rsid w:val="00B6515F"/>
    <w:rsid w:val="00B70E34"/>
    <w:rsid w:val="00B752F0"/>
    <w:rsid w:val="00B83E20"/>
    <w:rsid w:val="00BA08A7"/>
    <w:rsid w:val="00BA64B8"/>
    <w:rsid w:val="00BB0DBD"/>
    <w:rsid w:val="00BB6876"/>
    <w:rsid w:val="00BC3784"/>
    <w:rsid w:val="00BC7B23"/>
    <w:rsid w:val="00BD2CE8"/>
    <w:rsid w:val="00BD758B"/>
    <w:rsid w:val="00BE2E1F"/>
    <w:rsid w:val="00BE4288"/>
    <w:rsid w:val="00BF653D"/>
    <w:rsid w:val="00BF7DBE"/>
    <w:rsid w:val="00C06DAD"/>
    <w:rsid w:val="00C07EB3"/>
    <w:rsid w:val="00C11C38"/>
    <w:rsid w:val="00C127D3"/>
    <w:rsid w:val="00C133B6"/>
    <w:rsid w:val="00C146E8"/>
    <w:rsid w:val="00C15073"/>
    <w:rsid w:val="00C173F8"/>
    <w:rsid w:val="00C1771A"/>
    <w:rsid w:val="00C22637"/>
    <w:rsid w:val="00C23210"/>
    <w:rsid w:val="00C233AD"/>
    <w:rsid w:val="00C350A3"/>
    <w:rsid w:val="00C3783F"/>
    <w:rsid w:val="00C4182F"/>
    <w:rsid w:val="00C45109"/>
    <w:rsid w:val="00C606B3"/>
    <w:rsid w:val="00C610DD"/>
    <w:rsid w:val="00C63AC0"/>
    <w:rsid w:val="00C65776"/>
    <w:rsid w:val="00C65F3C"/>
    <w:rsid w:val="00C7449D"/>
    <w:rsid w:val="00C83787"/>
    <w:rsid w:val="00C8506E"/>
    <w:rsid w:val="00C851FF"/>
    <w:rsid w:val="00C97287"/>
    <w:rsid w:val="00CA1A34"/>
    <w:rsid w:val="00CB394C"/>
    <w:rsid w:val="00CB5C52"/>
    <w:rsid w:val="00CC2948"/>
    <w:rsid w:val="00CC79BF"/>
    <w:rsid w:val="00CD0B68"/>
    <w:rsid w:val="00CD1F79"/>
    <w:rsid w:val="00CD6DC4"/>
    <w:rsid w:val="00CE0D34"/>
    <w:rsid w:val="00CE19F0"/>
    <w:rsid w:val="00CE2DE1"/>
    <w:rsid w:val="00CF0EEA"/>
    <w:rsid w:val="00CF7100"/>
    <w:rsid w:val="00D02B95"/>
    <w:rsid w:val="00D04147"/>
    <w:rsid w:val="00D043E7"/>
    <w:rsid w:val="00D04BC1"/>
    <w:rsid w:val="00D20224"/>
    <w:rsid w:val="00D207C3"/>
    <w:rsid w:val="00D36DBA"/>
    <w:rsid w:val="00D45185"/>
    <w:rsid w:val="00D46CF3"/>
    <w:rsid w:val="00D55286"/>
    <w:rsid w:val="00D60325"/>
    <w:rsid w:val="00D67ED0"/>
    <w:rsid w:val="00D7341D"/>
    <w:rsid w:val="00D75ECB"/>
    <w:rsid w:val="00D8222C"/>
    <w:rsid w:val="00D82BA7"/>
    <w:rsid w:val="00D82FB8"/>
    <w:rsid w:val="00D83419"/>
    <w:rsid w:val="00D856B5"/>
    <w:rsid w:val="00D86D59"/>
    <w:rsid w:val="00D86D87"/>
    <w:rsid w:val="00D93631"/>
    <w:rsid w:val="00D93871"/>
    <w:rsid w:val="00D93C18"/>
    <w:rsid w:val="00DA0140"/>
    <w:rsid w:val="00DA0895"/>
    <w:rsid w:val="00DA4E22"/>
    <w:rsid w:val="00DB03F9"/>
    <w:rsid w:val="00DC0D6C"/>
    <w:rsid w:val="00DC1213"/>
    <w:rsid w:val="00DC5841"/>
    <w:rsid w:val="00DC79E9"/>
    <w:rsid w:val="00DE1C31"/>
    <w:rsid w:val="00DE1C5B"/>
    <w:rsid w:val="00E147FC"/>
    <w:rsid w:val="00E16B90"/>
    <w:rsid w:val="00E20310"/>
    <w:rsid w:val="00E25012"/>
    <w:rsid w:val="00E37024"/>
    <w:rsid w:val="00E42E04"/>
    <w:rsid w:val="00E47214"/>
    <w:rsid w:val="00E50553"/>
    <w:rsid w:val="00E55E92"/>
    <w:rsid w:val="00E5621F"/>
    <w:rsid w:val="00E567FD"/>
    <w:rsid w:val="00E579C7"/>
    <w:rsid w:val="00E6172F"/>
    <w:rsid w:val="00E6739F"/>
    <w:rsid w:val="00E72D7F"/>
    <w:rsid w:val="00E74208"/>
    <w:rsid w:val="00E7426A"/>
    <w:rsid w:val="00E7459C"/>
    <w:rsid w:val="00E75FE9"/>
    <w:rsid w:val="00E81CF7"/>
    <w:rsid w:val="00E825DA"/>
    <w:rsid w:val="00E82B35"/>
    <w:rsid w:val="00E8342F"/>
    <w:rsid w:val="00E85DDF"/>
    <w:rsid w:val="00E90065"/>
    <w:rsid w:val="00E944F7"/>
    <w:rsid w:val="00E970FA"/>
    <w:rsid w:val="00EA604F"/>
    <w:rsid w:val="00EB2C7F"/>
    <w:rsid w:val="00EB4DD9"/>
    <w:rsid w:val="00EB4E00"/>
    <w:rsid w:val="00EB6E0C"/>
    <w:rsid w:val="00EC0F38"/>
    <w:rsid w:val="00EC15CA"/>
    <w:rsid w:val="00EC1C6E"/>
    <w:rsid w:val="00ED258A"/>
    <w:rsid w:val="00EE4734"/>
    <w:rsid w:val="00EE48A3"/>
    <w:rsid w:val="00EF1210"/>
    <w:rsid w:val="00EF4240"/>
    <w:rsid w:val="00EF603E"/>
    <w:rsid w:val="00EF68EB"/>
    <w:rsid w:val="00EF6E5D"/>
    <w:rsid w:val="00EF6F3F"/>
    <w:rsid w:val="00F010C3"/>
    <w:rsid w:val="00F01C5D"/>
    <w:rsid w:val="00F03EB7"/>
    <w:rsid w:val="00F06B34"/>
    <w:rsid w:val="00F115D9"/>
    <w:rsid w:val="00F11FFA"/>
    <w:rsid w:val="00F1750C"/>
    <w:rsid w:val="00F3446C"/>
    <w:rsid w:val="00F3477B"/>
    <w:rsid w:val="00F35288"/>
    <w:rsid w:val="00F352E3"/>
    <w:rsid w:val="00F35F1E"/>
    <w:rsid w:val="00F428B4"/>
    <w:rsid w:val="00F43B8D"/>
    <w:rsid w:val="00F47D36"/>
    <w:rsid w:val="00F50045"/>
    <w:rsid w:val="00F50F0D"/>
    <w:rsid w:val="00F518E2"/>
    <w:rsid w:val="00F528D6"/>
    <w:rsid w:val="00F52C00"/>
    <w:rsid w:val="00F561D3"/>
    <w:rsid w:val="00F6032F"/>
    <w:rsid w:val="00F608BB"/>
    <w:rsid w:val="00F71089"/>
    <w:rsid w:val="00F72962"/>
    <w:rsid w:val="00F72B6B"/>
    <w:rsid w:val="00F745CD"/>
    <w:rsid w:val="00F7621C"/>
    <w:rsid w:val="00F83F55"/>
    <w:rsid w:val="00F850D9"/>
    <w:rsid w:val="00F879B0"/>
    <w:rsid w:val="00F94AC8"/>
    <w:rsid w:val="00F959C8"/>
    <w:rsid w:val="00F96F85"/>
    <w:rsid w:val="00F9717F"/>
    <w:rsid w:val="00FA084E"/>
    <w:rsid w:val="00FA33C9"/>
    <w:rsid w:val="00FB0B1B"/>
    <w:rsid w:val="00FB0C73"/>
    <w:rsid w:val="00FB3207"/>
    <w:rsid w:val="00FB5817"/>
    <w:rsid w:val="00FD1C25"/>
    <w:rsid w:val="00FF4112"/>
    <w:rsid w:val="00FF59F1"/>
    <w:rsid w:val="00FF5A4D"/>
  </w:rsids>
  <m:mathPr>
    <m:mathFont m:val="Cambria Math"/>
    <m:brkBin m:val="before"/>
    <m:brkBinSub m:val="--"/>
    <m:smallFrac m:val="0"/>
    <m:dispDef/>
    <m:lMargin m:val="0"/>
    <m:rMargin m:val="0"/>
    <m:defJc m:val="centerGroup"/>
    <m:wrapIndent m:val="1440"/>
    <m:intLim m:val="subSup"/>
    <m:naryLim m:val="undOvr"/>
  </m:mathPr>
  <w:themeFontLang w:val="es-ES_tradnl"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BD820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aliases w:val="capitulos"/>
    <w:qFormat/>
    <w:rsid w:val="00506522"/>
    <w:pPr>
      <w:jc w:val="both"/>
    </w:pPr>
    <w:rPr>
      <w:rFonts w:ascii="Times New Roman" w:hAnsi="Times New Roman"/>
    </w:rPr>
  </w:style>
  <w:style w:type="paragraph" w:styleId="Ttulo1">
    <w:name w:val="heading 1"/>
    <w:basedOn w:val="Normal"/>
    <w:next w:val="Normal"/>
    <w:link w:val="Ttulo1Car"/>
    <w:uiPriority w:val="9"/>
    <w:qFormat/>
    <w:rsid w:val="00A53945"/>
    <w:pPr>
      <w:keepNext/>
      <w:keepLines/>
      <w:spacing w:before="240"/>
      <w:jc w:val="center"/>
      <w:outlineLvl w:val="0"/>
    </w:pPr>
    <w:rPr>
      <w:rFonts w:ascii="Times" w:eastAsiaTheme="majorEastAsia" w:hAnsi="Times" w:cstheme="majorBidi"/>
      <w:b/>
      <w:color w:val="2F5496" w:themeColor="accent1" w:themeShade="BF"/>
      <w:sz w:val="44"/>
      <w:szCs w:val="32"/>
    </w:rPr>
  </w:style>
  <w:style w:type="paragraph" w:styleId="Ttulo2">
    <w:name w:val="heading 2"/>
    <w:basedOn w:val="Normal"/>
    <w:next w:val="Normal"/>
    <w:link w:val="Ttulo2Car"/>
    <w:uiPriority w:val="9"/>
    <w:unhideWhenUsed/>
    <w:qFormat/>
    <w:rsid w:val="00A53945"/>
    <w:pPr>
      <w:keepNext/>
      <w:keepLines/>
      <w:spacing w:before="200"/>
      <w:outlineLvl w:val="1"/>
    </w:pPr>
    <w:rPr>
      <w:rFonts w:ascii="Times" w:eastAsiaTheme="majorEastAsia" w:hAnsi="Times" w:cstheme="majorBidi"/>
      <w:b/>
      <w:bCs/>
      <w:color w:val="4472C4" w:themeColor="accent1"/>
      <w:sz w:val="36"/>
      <w:szCs w:val="26"/>
    </w:rPr>
  </w:style>
  <w:style w:type="paragraph" w:styleId="Ttulo3">
    <w:name w:val="heading 3"/>
    <w:basedOn w:val="Normal"/>
    <w:next w:val="Normal"/>
    <w:link w:val="Ttulo3Car"/>
    <w:uiPriority w:val="9"/>
    <w:unhideWhenUsed/>
    <w:qFormat/>
    <w:rsid w:val="00A53945"/>
    <w:pPr>
      <w:keepNext/>
      <w:keepLines/>
      <w:spacing w:before="200"/>
      <w:jc w:val="left"/>
      <w:outlineLvl w:val="2"/>
    </w:pPr>
    <w:rPr>
      <w:rFonts w:ascii="Times" w:eastAsiaTheme="majorEastAsia" w:hAnsi="Times" w:cstheme="majorBidi"/>
      <w:b/>
      <w:bCs/>
      <w:color w:val="4472C4" w:themeColor="accent1"/>
      <w:sz w:val="28"/>
    </w:rPr>
  </w:style>
  <w:style w:type="paragraph" w:styleId="Ttulo4">
    <w:name w:val="heading 4"/>
    <w:basedOn w:val="Normal"/>
    <w:next w:val="Normal"/>
    <w:link w:val="Ttulo4Car"/>
    <w:uiPriority w:val="9"/>
    <w:unhideWhenUsed/>
    <w:qFormat/>
    <w:rsid w:val="00A53945"/>
    <w:pPr>
      <w:keepNext/>
      <w:keepLines/>
      <w:spacing w:before="200"/>
      <w:outlineLvl w:val="3"/>
    </w:pPr>
    <w:rPr>
      <w:rFonts w:ascii="Times" w:eastAsiaTheme="majorEastAsia" w:hAnsi="Times" w:cstheme="majorBidi"/>
      <w:b/>
      <w:bCs/>
      <w:i/>
      <w:iCs/>
      <w:color w:val="4472C4" w:themeColor="accent1"/>
    </w:rPr>
  </w:style>
  <w:style w:type="paragraph" w:styleId="Ttulo5">
    <w:name w:val="heading 5"/>
    <w:basedOn w:val="Normal"/>
    <w:next w:val="Normal"/>
    <w:link w:val="Ttulo5Car"/>
    <w:uiPriority w:val="9"/>
    <w:unhideWhenUsed/>
    <w:qFormat/>
    <w:rsid w:val="00165DC9"/>
    <w:pPr>
      <w:keepNext/>
      <w:keepLines/>
      <w:spacing w:before="200"/>
      <w:outlineLvl w:val="4"/>
    </w:pPr>
    <w:rPr>
      <w:rFonts w:ascii="Times" w:eastAsiaTheme="majorEastAsia" w:hAnsi="Times" w:cstheme="majorBidi"/>
      <w:b/>
      <w: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0417B"/>
    <w:pPr>
      <w:ind w:left="720"/>
      <w:contextualSpacing/>
    </w:pPr>
  </w:style>
  <w:style w:type="paragraph" w:styleId="Textonotapie">
    <w:name w:val="footnote text"/>
    <w:basedOn w:val="Normal"/>
    <w:link w:val="TextonotapieCar"/>
    <w:uiPriority w:val="99"/>
    <w:unhideWhenUsed/>
    <w:rsid w:val="00D45185"/>
  </w:style>
  <w:style w:type="character" w:customStyle="1" w:styleId="TextonotapieCar">
    <w:name w:val="Texto nota pie Car"/>
    <w:basedOn w:val="Fuentedeprrafopredeter"/>
    <w:link w:val="Textonotapie"/>
    <w:uiPriority w:val="99"/>
    <w:rsid w:val="00D45185"/>
  </w:style>
  <w:style w:type="character" w:styleId="Refdenotaalpie">
    <w:name w:val="footnote reference"/>
    <w:basedOn w:val="Fuentedeprrafopredeter"/>
    <w:uiPriority w:val="99"/>
    <w:unhideWhenUsed/>
    <w:rsid w:val="00D45185"/>
    <w:rPr>
      <w:vertAlign w:val="superscript"/>
    </w:rPr>
  </w:style>
  <w:style w:type="paragraph" w:styleId="Sinespaciado">
    <w:name w:val="No Spacing"/>
    <w:uiPriority w:val="1"/>
    <w:qFormat/>
    <w:rsid w:val="00D60325"/>
    <w:pPr>
      <w:jc w:val="both"/>
    </w:pPr>
    <w:rPr>
      <w:rFonts w:ascii="Times New Roman" w:hAnsi="Times New Roman"/>
      <w:sz w:val="28"/>
    </w:rPr>
  </w:style>
  <w:style w:type="character" w:customStyle="1" w:styleId="Ttulo1Car">
    <w:name w:val="Título 1 Car"/>
    <w:basedOn w:val="Fuentedeprrafopredeter"/>
    <w:link w:val="Ttulo1"/>
    <w:uiPriority w:val="9"/>
    <w:rsid w:val="00A53945"/>
    <w:rPr>
      <w:rFonts w:ascii="Times" w:eastAsiaTheme="majorEastAsia" w:hAnsi="Times" w:cstheme="majorBidi"/>
      <w:b/>
      <w:color w:val="2F5496" w:themeColor="accent1" w:themeShade="BF"/>
      <w:sz w:val="44"/>
      <w:szCs w:val="32"/>
    </w:rPr>
  </w:style>
  <w:style w:type="paragraph" w:styleId="Piedepgina">
    <w:name w:val="footer"/>
    <w:basedOn w:val="Normal"/>
    <w:link w:val="PiedepginaCar"/>
    <w:uiPriority w:val="99"/>
    <w:unhideWhenUsed/>
    <w:rsid w:val="00EF603E"/>
    <w:pPr>
      <w:tabs>
        <w:tab w:val="center" w:pos="4252"/>
        <w:tab w:val="right" w:pos="8504"/>
      </w:tabs>
    </w:pPr>
  </w:style>
  <w:style w:type="character" w:customStyle="1" w:styleId="PiedepginaCar">
    <w:name w:val="Pie de página Car"/>
    <w:basedOn w:val="Fuentedeprrafopredeter"/>
    <w:link w:val="Piedepgina"/>
    <w:uiPriority w:val="99"/>
    <w:rsid w:val="00EF603E"/>
    <w:rPr>
      <w:rFonts w:ascii="Times New Roman" w:hAnsi="Times New Roman"/>
    </w:rPr>
  </w:style>
  <w:style w:type="character" w:styleId="Nmerodepgina">
    <w:name w:val="page number"/>
    <w:basedOn w:val="Fuentedeprrafopredeter"/>
    <w:uiPriority w:val="99"/>
    <w:semiHidden/>
    <w:unhideWhenUsed/>
    <w:rsid w:val="00EF603E"/>
  </w:style>
  <w:style w:type="paragraph" w:styleId="TtulodeTDC">
    <w:name w:val="TOC Heading"/>
    <w:basedOn w:val="Ttulo1"/>
    <w:next w:val="Normal"/>
    <w:uiPriority w:val="39"/>
    <w:unhideWhenUsed/>
    <w:qFormat/>
    <w:rsid w:val="00EF603E"/>
    <w:pPr>
      <w:spacing w:before="480" w:line="276" w:lineRule="auto"/>
      <w:jc w:val="left"/>
      <w:outlineLvl w:val="9"/>
    </w:pPr>
    <w:rPr>
      <w:b w:val="0"/>
      <w:bCs/>
      <w:sz w:val="28"/>
      <w:szCs w:val="28"/>
      <w:lang w:eastAsia="es-ES_tradnl"/>
    </w:rPr>
  </w:style>
  <w:style w:type="paragraph" w:styleId="TDC1">
    <w:name w:val="toc 1"/>
    <w:basedOn w:val="Normal"/>
    <w:next w:val="Normal"/>
    <w:autoRedefine/>
    <w:uiPriority w:val="39"/>
    <w:unhideWhenUsed/>
    <w:rsid w:val="00C173F8"/>
    <w:pPr>
      <w:tabs>
        <w:tab w:val="right" w:leader="dot" w:pos="8488"/>
      </w:tabs>
      <w:spacing w:before="120"/>
      <w:jc w:val="left"/>
    </w:pPr>
    <w:rPr>
      <w:rFonts w:asciiTheme="majorHAnsi" w:hAnsiTheme="majorHAnsi"/>
      <w:b/>
      <w:color w:val="548DD4"/>
    </w:rPr>
  </w:style>
  <w:style w:type="paragraph" w:styleId="TDC2">
    <w:name w:val="toc 2"/>
    <w:basedOn w:val="Normal"/>
    <w:next w:val="Normal"/>
    <w:autoRedefine/>
    <w:uiPriority w:val="39"/>
    <w:unhideWhenUsed/>
    <w:rsid w:val="00EF603E"/>
    <w:pPr>
      <w:jc w:val="left"/>
    </w:pPr>
    <w:rPr>
      <w:rFonts w:asciiTheme="minorHAnsi" w:hAnsiTheme="minorHAnsi"/>
      <w:sz w:val="22"/>
      <w:szCs w:val="22"/>
    </w:rPr>
  </w:style>
  <w:style w:type="paragraph" w:styleId="TDC3">
    <w:name w:val="toc 3"/>
    <w:basedOn w:val="Normal"/>
    <w:next w:val="Normal"/>
    <w:autoRedefine/>
    <w:uiPriority w:val="39"/>
    <w:unhideWhenUsed/>
    <w:rsid w:val="00EF603E"/>
    <w:pPr>
      <w:ind w:left="240"/>
      <w:jc w:val="left"/>
    </w:pPr>
    <w:rPr>
      <w:rFonts w:asciiTheme="minorHAnsi" w:hAnsiTheme="minorHAnsi"/>
      <w:i/>
      <w:sz w:val="22"/>
      <w:szCs w:val="22"/>
    </w:rPr>
  </w:style>
  <w:style w:type="paragraph" w:styleId="TDC4">
    <w:name w:val="toc 4"/>
    <w:basedOn w:val="Normal"/>
    <w:next w:val="Normal"/>
    <w:autoRedefine/>
    <w:uiPriority w:val="39"/>
    <w:semiHidden/>
    <w:unhideWhenUsed/>
    <w:rsid w:val="00EF603E"/>
    <w:pPr>
      <w:pBdr>
        <w:between w:val="double" w:sz="6" w:space="0" w:color="auto"/>
      </w:pBdr>
      <w:ind w:left="480"/>
      <w:jc w:val="left"/>
    </w:pPr>
    <w:rPr>
      <w:rFonts w:asciiTheme="minorHAnsi" w:hAnsiTheme="minorHAnsi"/>
      <w:sz w:val="20"/>
      <w:szCs w:val="20"/>
    </w:rPr>
  </w:style>
  <w:style w:type="paragraph" w:styleId="TDC5">
    <w:name w:val="toc 5"/>
    <w:basedOn w:val="Normal"/>
    <w:next w:val="Normal"/>
    <w:autoRedefine/>
    <w:uiPriority w:val="39"/>
    <w:semiHidden/>
    <w:unhideWhenUsed/>
    <w:rsid w:val="00EF603E"/>
    <w:pPr>
      <w:pBdr>
        <w:between w:val="double" w:sz="6" w:space="0" w:color="auto"/>
      </w:pBdr>
      <w:ind w:left="720"/>
      <w:jc w:val="left"/>
    </w:pPr>
    <w:rPr>
      <w:rFonts w:asciiTheme="minorHAnsi" w:hAnsiTheme="minorHAnsi"/>
      <w:sz w:val="20"/>
      <w:szCs w:val="20"/>
    </w:rPr>
  </w:style>
  <w:style w:type="paragraph" w:styleId="TDC6">
    <w:name w:val="toc 6"/>
    <w:basedOn w:val="Normal"/>
    <w:next w:val="Normal"/>
    <w:autoRedefine/>
    <w:uiPriority w:val="39"/>
    <w:semiHidden/>
    <w:unhideWhenUsed/>
    <w:rsid w:val="00EF603E"/>
    <w:pPr>
      <w:pBdr>
        <w:between w:val="double" w:sz="6" w:space="0" w:color="auto"/>
      </w:pBdr>
      <w:ind w:left="960"/>
      <w:jc w:val="left"/>
    </w:pPr>
    <w:rPr>
      <w:rFonts w:asciiTheme="minorHAnsi" w:hAnsiTheme="minorHAnsi"/>
      <w:sz w:val="20"/>
      <w:szCs w:val="20"/>
    </w:rPr>
  </w:style>
  <w:style w:type="paragraph" w:styleId="TDC7">
    <w:name w:val="toc 7"/>
    <w:basedOn w:val="Normal"/>
    <w:next w:val="Normal"/>
    <w:autoRedefine/>
    <w:uiPriority w:val="39"/>
    <w:semiHidden/>
    <w:unhideWhenUsed/>
    <w:rsid w:val="00EF603E"/>
    <w:pPr>
      <w:pBdr>
        <w:between w:val="double" w:sz="6" w:space="0" w:color="auto"/>
      </w:pBdr>
      <w:ind w:left="1200"/>
      <w:jc w:val="left"/>
    </w:pPr>
    <w:rPr>
      <w:rFonts w:asciiTheme="minorHAnsi" w:hAnsiTheme="minorHAnsi"/>
      <w:sz w:val="20"/>
      <w:szCs w:val="20"/>
    </w:rPr>
  </w:style>
  <w:style w:type="paragraph" w:styleId="TDC8">
    <w:name w:val="toc 8"/>
    <w:basedOn w:val="Normal"/>
    <w:next w:val="Normal"/>
    <w:autoRedefine/>
    <w:uiPriority w:val="39"/>
    <w:semiHidden/>
    <w:unhideWhenUsed/>
    <w:rsid w:val="00EF603E"/>
    <w:pPr>
      <w:pBdr>
        <w:between w:val="double" w:sz="6" w:space="0" w:color="auto"/>
      </w:pBdr>
      <w:ind w:left="1440"/>
      <w:jc w:val="left"/>
    </w:pPr>
    <w:rPr>
      <w:rFonts w:asciiTheme="minorHAnsi" w:hAnsiTheme="minorHAnsi"/>
      <w:sz w:val="20"/>
      <w:szCs w:val="20"/>
    </w:rPr>
  </w:style>
  <w:style w:type="paragraph" w:styleId="TDC9">
    <w:name w:val="toc 9"/>
    <w:basedOn w:val="Normal"/>
    <w:next w:val="Normal"/>
    <w:autoRedefine/>
    <w:uiPriority w:val="39"/>
    <w:semiHidden/>
    <w:unhideWhenUsed/>
    <w:rsid w:val="00EF603E"/>
    <w:pPr>
      <w:pBdr>
        <w:between w:val="double" w:sz="6" w:space="0" w:color="auto"/>
      </w:pBdr>
      <w:ind w:left="1680"/>
      <w:jc w:val="left"/>
    </w:pPr>
    <w:rPr>
      <w:rFonts w:asciiTheme="minorHAnsi" w:hAnsiTheme="minorHAnsi"/>
      <w:sz w:val="20"/>
      <w:szCs w:val="20"/>
    </w:rPr>
  </w:style>
  <w:style w:type="paragraph" w:styleId="Encabezado">
    <w:name w:val="header"/>
    <w:basedOn w:val="Normal"/>
    <w:link w:val="EncabezadoCar"/>
    <w:uiPriority w:val="99"/>
    <w:unhideWhenUsed/>
    <w:rsid w:val="002B2D65"/>
    <w:pPr>
      <w:tabs>
        <w:tab w:val="center" w:pos="4252"/>
        <w:tab w:val="right" w:pos="8504"/>
      </w:tabs>
    </w:pPr>
  </w:style>
  <w:style w:type="character" w:customStyle="1" w:styleId="EncabezadoCar">
    <w:name w:val="Encabezado Car"/>
    <w:basedOn w:val="Fuentedeprrafopredeter"/>
    <w:link w:val="Encabezado"/>
    <w:uiPriority w:val="99"/>
    <w:rsid w:val="002B2D65"/>
    <w:rPr>
      <w:rFonts w:ascii="Times New Roman" w:hAnsi="Times New Roman"/>
    </w:rPr>
  </w:style>
  <w:style w:type="paragraph" w:styleId="Textodeglobo">
    <w:name w:val="Balloon Text"/>
    <w:basedOn w:val="Normal"/>
    <w:link w:val="TextodegloboCar"/>
    <w:uiPriority w:val="99"/>
    <w:semiHidden/>
    <w:unhideWhenUsed/>
    <w:rsid w:val="00A740F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740FC"/>
    <w:rPr>
      <w:rFonts w:ascii="Lucida Grande" w:hAnsi="Lucida Grande" w:cs="Lucida Grande"/>
      <w:sz w:val="18"/>
      <w:szCs w:val="18"/>
    </w:rPr>
  </w:style>
  <w:style w:type="paragraph" w:styleId="Bibliografa">
    <w:name w:val="Bibliography"/>
    <w:basedOn w:val="Normal"/>
    <w:next w:val="Normal"/>
    <w:uiPriority w:val="37"/>
    <w:unhideWhenUsed/>
    <w:rsid w:val="00A37D03"/>
  </w:style>
  <w:style w:type="character" w:customStyle="1" w:styleId="Ttulo2Car">
    <w:name w:val="Título 2 Car"/>
    <w:basedOn w:val="Fuentedeprrafopredeter"/>
    <w:link w:val="Ttulo2"/>
    <w:uiPriority w:val="9"/>
    <w:rsid w:val="00A53945"/>
    <w:rPr>
      <w:rFonts w:ascii="Times" w:eastAsiaTheme="majorEastAsia" w:hAnsi="Times" w:cstheme="majorBidi"/>
      <w:b/>
      <w:bCs/>
      <w:color w:val="4472C4" w:themeColor="accent1"/>
      <w:sz w:val="36"/>
      <w:szCs w:val="26"/>
    </w:rPr>
  </w:style>
  <w:style w:type="character" w:customStyle="1" w:styleId="Ttulo3Car">
    <w:name w:val="Título 3 Car"/>
    <w:basedOn w:val="Fuentedeprrafopredeter"/>
    <w:link w:val="Ttulo3"/>
    <w:uiPriority w:val="9"/>
    <w:rsid w:val="00A53945"/>
    <w:rPr>
      <w:rFonts w:ascii="Times" w:eastAsiaTheme="majorEastAsia" w:hAnsi="Times" w:cstheme="majorBidi"/>
      <w:b/>
      <w:bCs/>
      <w:color w:val="4472C4" w:themeColor="accent1"/>
      <w:sz w:val="28"/>
    </w:rPr>
  </w:style>
  <w:style w:type="character" w:customStyle="1" w:styleId="Ttulo4Car">
    <w:name w:val="Título 4 Car"/>
    <w:basedOn w:val="Fuentedeprrafopredeter"/>
    <w:link w:val="Ttulo4"/>
    <w:uiPriority w:val="9"/>
    <w:rsid w:val="00A53945"/>
    <w:rPr>
      <w:rFonts w:ascii="Times" w:eastAsiaTheme="majorEastAsia" w:hAnsi="Times" w:cstheme="majorBidi"/>
      <w:b/>
      <w:bCs/>
      <w:i/>
      <w:iCs/>
      <w:color w:val="4472C4" w:themeColor="accent1"/>
    </w:rPr>
  </w:style>
  <w:style w:type="character" w:customStyle="1" w:styleId="Ttulo5Car">
    <w:name w:val="Título 5 Car"/>
    <w:basedOn w:val="Fuentedeprrafopredeter"/>
    <w:link w:val="Ttulo5"/>
    <w:uiPriority w:val="9"/>
    <w:rsid w:val="00165DC9"/>
    <w:rPr>
      <w:rFonts w:ascii="Times" w:eastAsiaTheme="majorEastAsia" w:hAnsi="Times" w:cstheme="majorBidi"/>
      <w:b/>
      <w:i/>
      <w:color w:val="1F3763" w:themeColor="accent1" w:themeShade="7F"/>
    </w:rPr>
  </w:style>
  <w:style w:type="paragraph" w:styleId="NormalWeb">
    <w:name w:val="Normal (Web)"/>
    <w:basedOn w:val="Normal"/>
    <w:uiPriority w:val="99"/>
    <w:unhideWhenUsed/>
    <w:rsid w:val="00D55286"/>
    <w:pPr>
      <w:spacing w:before="100" w:beforeAutospacing="1" w:after="100" w:afterAutospacing="1"/>
      <w:jc w:val="left"/>
    </w:pPr>
    <w:rPr>
      <w:rFonts w:eastAsia="Times New Roman" w:cs="Times New Roman"/>
      <w:lang w:val="es-EC" w:eastAsia="es-EC"/>
    </w:rPr>
  </w:style>
  <w:style w:type="character" w:customStyle="1" w:styleId="apple-converted-space">
    <w:name w:val="apple-converted-space"/>
    <w:basedOn w:val="Fuentedeprrafopredeter"/>
    <w:rsid w:val="00D55286"/>
  </w:style>
  <w:style w:type="paragraph" w:styleId="HTMLconformatoprevio">
    <w:name w:val="HTML Preformatted"/>
    <w:basedOn w:val="Normal"/>
    <w:link w:val="HTMLconformatoprevioCar"/>
    <w:uiPriority w:val="99"/>
    <w:semiHidden/>
    <w:unhideWhenUsed/>
    <w:rsid w:val="00D552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D55286"/>
    <w:rPr>
      <w:rFonts w:ascii="Courier New" w:eastAsia="Times New Roman" w:hAnsi="Courier New" w:cs="Courier New"/>
      <w:sz w:val="20"/>
      <w:szCs w:val="20"/>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3780">
      <w:bodyDiv w:val="1"/>
      <w:marLeft w:val="0"/>
      <w:marRight w:val="0"/>
      <w:marTop w:val="0"/>
      <w:marBottom w:val="0"/>
      <w:divBdr>
        <w:top w:val="none" w:sz="0" w:space="0" w:color="auto"/>
        <w:left w:val="none" w:sz="0" w:space="0" w:color="auto"/>
        <w:bottom w:val="none" w:sz="0" w:space="0" w:color="auto"/>
        <w:right w:val="none" w:sz="0" w:space="0" w:color="auto"/>
      </w:divBdr>
    </w:div>
    <w:div w:id="27413084">
      <w:bodyDiv w:val="1"/>
      <w:marLeft w:val="0"/>
      <w:marRight w:val="0"/>
      <w:marTop w:val="0"/>
      <w:marBottom w:val="0"/>
      <w:divBdr>
        <w:top w:val="none" w:sz="0" w:space="0" w:color="auto"/>
        <w:left w:val="none" w:sz="0" w:space="0" w:color="auto"/>
        <w:bottom w:val="none" w:sz="0" w:space="0" w:color="auto"/>
        <w:right w:val="none" w:sz="0" w:space="0" w:color="auto"/>
      </w:divBdr>
      <w:divsChild>
        <w:div w:id="1202398314">
          <w:marLeft w:val="0"/>
          <w:marRight w:val="0"/>
          <w:marTop w:val="0"/>
          <w:marBottom w:val="0"/>
          <w:divBdr>
            <w:top w:val="none" w:sz="0" w:space="0" w:color="auto"/>
            <w:left w:val="none" w:sz="0" w:space="0" w:color="auto"/>
            <w:bottom w:val="none" w:sz="0" w:space="0" w:color="auto"/>
            <w:right w:val="none" w:sz="0" w:space="0" w:color="auto"/>
          </w:divBdr>
          <w:divsChild>
            <w:div w:id="1779640548">
              <w:marLeft w:val="0"/>
              <w:marRight w:val="0"/>
              <w:marTop w:val="0"/>
              <w:marBottom w:val="0"/>
              <w:divBdr>
                <w:top w:val="none" w:sz="0" w:space="0" w:color="auto"/>
                <w:left w:val="none" w:sz="0" w:space="0" w:color="auto"/>
                <w:bottom w:val="none" w:sz="0" w:space="0" w:color="auto"/>
                <w:right w:val="none" w:sz="0" w:space="0" w:color="auto"/>
              </w:divBdr>
              <w:divsChild>
                <w:div w:id="112947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13229">
      <w:bodyDiv w:val="1"/>
      <w:marLeft w:val="0"/>
      <w:marRight w:val="0"/>
      <w:marTop w:val="0"/>
      <w:marBottom w:val="0"/>
      <w:divBdr>
        <w:top w:val="none" w:sz="0" w:space="0" w:color="auto"/>
        <w:left w:val="none" w:sz="0" w:space="0" w:color="auto"/>
        <w:bottom w:val="none" w:sz="0" w:space="0" w:color="auto"/>
        <w:right w:val="none" w:sz="0" w:space="0" w:color="auto"/>
      </w:divBdr>
    </w:div>
    <w:div w:id="79300418">
      <w:bodyDiv w:val="1"/>
      <w:marLeft w:val="0"/>
      <w:marRight w:val="0"/>
      <w:marTop w:val="0"/>
      <w:marBottom w:val="0"/>
      <w:divBdr>
        <w:top w:val="none" w:sz="0" w:space="0" w:color="auto"/>
        <w:left w:val="none" w:sz="0" w:space="0" w:color="auto"/>
        <w:bottom w:val="none" w:sz="0" w:space="0" w:color="auto"/>
        <w:right w:val="none" w:sz="0" w:space="0" w:color="auto"/>
      </w:divBdr>
    </w:div>
    <w:div w:id="79370184">
      <w:bodyDiv w:val="1"/>
      <w:marLeft w:val="0"/>
      <w:marRight w:val="0"/>
      <w:marTop w:val="0"/>
      <w:marBottom w:val="0"/>
      <w:divBdr>
        <w:top w:val="none" w:sz="0" w:space="0" w:color="auto"/>
        <w:left w:val="none" w:sz="0" w:space="0" w:color="auto"/>
        <w:bottom w:val="none" w:sz="0" w:space="0" w:color="auto"/>
        <w:right w:val="none" w:sz="0" w:space="0" w:color="auto"/>
      </w:divBdr>
    </w:div>
    <w:div w:id="81294463">
      <w:bodyDiv w:val="1"/>
      <w:marLeft w:val="0"/>
      <w:marRight w:val="0"/>
      <w:marTop w:val="0"/>
      <w:marBottom w:val="0"/>
      <w:divBdr>
        <w:top w:val="none" w:sz="0" w:space="0" w:color="auto"/>
        <w:left w:val="none" w:sz="0" w:space="0" w:color="auto"/>
        <w:bottom w:val="none" w:sz="0" w:space="0" w:color="auto"/>
        <w:right w:val="none" w:sz="0" w:space="0" w:color="auto"/>
      </w:divBdr>
    </w:div>
    <w:div w:id="90514212">
      <w:bodyDiv w:val="1"/>
      <w:marLeft w:val="0"/>
      <w:marRight w:val="0"/>
      <w:marTop w:val="0"/>
      <w:marBottom w:val="0"/>
      <w:divBdr>
        <w:top w:val="none" w:sz="0" w:space="0" w:color="auto"/>
        <w:left w:val="none" w:sz="0" w:space="0" w:color="auto"/>
        <w:bottom w:val="none" w:sz="0" w:space="0" w:color="auto"/>
        <w:right w:val="none" w:sz="0" w:space="0" w:color="auto"/>
      </w:divBdr>
    </w:div>
    <w:div w:id="111873790">
      <w:bodyDiv w:val="1"/>
      <w:marLeft w:val="0"/>
      <w:marRight w:val="0"/>
      <w:marTop w:val="0"/>
      <w:marBottom w:val="0"/>
      <w:divBdr>
        <w:top w:val="none" w:sz="0" w:space="0" w:color="auto"/>
        <w:left w:val="none" w:sz="0" w:space="0" w:color="auto"/>
        <w:bottom w:val="none" w:sz="0" w:space="0" w:color="auto"/>
        <w:right w:val="none" w:sz="0" w:space="0" w:color="auto"/>
      </w:divBdr>
    </w:div>
    <w:div w:id="119959380">
      <w:bodyDiv w:val="1"/>
      <w:marLeft w:val="0"/>
      <w:marRight w:val="0"/>
      <w:marTop w:val="0"/>
      <w:marBottom w:val="0"/>
      <w:divBdr>
        <w:top w:val="none" w:sz="0" w:space="0" w:color="auto"/>
        <w:left w:val="none" w:sz="0" w:space="0" w:color="auto"/>
        <w:bottom w:val="none" w:sz="0" w:space="0" w:color="auto"/>
        <w:right w:val="none" w:sz="0" w:space="0" w:color="auto"/>
      </w:divBdr>
    </w:div>
    <w:div w:id="133639796">
      <w:bodyDiv w:val="1"/>
      <w:marLeft w:val="0"/>
      <w:marRight w:val="0"/>
      <w:marTop w:val="0"/>
      <w:marBottom w:val="0"/>
      <w:divBdr>
        <w:top w:val="none" w:sz="0" w:space="0" w:color="auto"/>
        <w:left w:val="none" w:sz="0" w:space="0" w:color="auto"/>
        <w:bottom w:val="none" w:sz="0" w:space="0" w:color="auto"/>
        <w:right w:val="none" w:sz="0" w:space="0" w:color="auto"/>
      </w:divBdr>
    </w:div>
    <w:div w:id="136802011">
      <w:bodyDiv w:val="1"/>
      <w:marLeft w:val="0"/>
      <w:marRight w:val="0"/>
      <w:marTop w:val="0"/>
      <w:marBottom w:val="0"/>
      <w:divBdr>
        <w:top w:val="none" w:sz="0" w:space="0" w:color="auto"/>
        <w:left w:val="none" w:sz="0" w:space="0" w:color="auto"/>
        <w:bottom w:val="none" w:sz="0" w:space="0" w:color="auto"/>
        <w:right w:val="none" w:sz="0" w:space="0" w:color="auto"/>
      </w:divBdr>
    </w:div>
    <w:div w:id="137722732">
      <w:bodyDiv w:val="1"/>
      <w:marLeft w:val="0"/>
      <w:marRight w:val="0"/>
      <w:marTop w:val="0"/>
      <w:marBottom w:val="0"/>
      <w:divBdr>
        <w:top w:val="none" w:sz="0" w:space="0" w:color="auto"/>
        <w:left w:val="none" w:sz="0" w:space="0" w:color="auto"/>
        <w:bottom w:val="none" w:sz="0" w:space="0" w:color="auto"/>
        <w:right w:val="none" w:sz="0" w:space="0" w:color="auto"/>
      </w:divBdr>
    </w:div>
    <w:div w:id="150760860">
      <w:bodyDiv w:val="1"/>
      <w:marLeft w:val="0"/>
      <w:marRight w:val="0"/>
      <w:marTop w:val="0"/>
      <w:marBottom w:val="0"/>
      <w:divBdr>
        <w:top w:val="none" w:sz="0" w:space="0" w:color="auto"/>
        <w:left w:val="none" w:sz="0" w:space="0" w:color="auto"/>
        <w:bottom w:val="none" w:sz="0" w:space="0" w:color="auto"/>
        <w:right w:val="none" w:sz="0" w:space="0" w:color="auto"/>
      </w:divBdr>
    </w:div>
    <w:div w:id="157235153">
      <w:bodyDiv w:val="1"/>
      <w:marLeft w:val="0"/>
      <w:marRight w:val="0"/>
      <w:marTop w:val="0"/>
      <w:marBottom w:val="0"/>
      <w:divBdr>
        <w:top w:val="none" w:sz="0" w:space="0" w:color="auto"/>
        <w:left w:val="none" w:sz="0" w:space="0" w:color="auto"/>
        <w:bottom w:val="none" w:sz="0" w:space="0" w:color="auto"/>
        <w:right w:val="none" w:sz="0" w:space="0" w:color="auto"/>
      </w:divBdr>
      <w:divsChild>
        <w:div w:id="157699691">
          <w:marLeft w:val="0"/>
          <w:marRight w:val="0"/>
          <w:marTop w:val="0"/>
          <w:marBottom w:val="0"/>
          <w:divBdr>
            <w:top w:val="none" w:sz="0" w:space="0" w:color="auto"/>
            <w:left w:val="none" w:sz="0" w:space="0" w:color="auto"/>
            <w:bottom w:val="none" w:sz="0" w:space="0" w:color="auto"/>
            <w:right w:val="none" w:sz="0" w:space="0" w:color="auto"/>
          </w:divBdr>
          <w:divsChild>
            <w:div w:id="1499926816">
              <w:marLeft w:val="0"/>
              <w:marRight w:val="0"/>
              <w:marTop w:val="0"/>
              <w:marBottom w:val="0"/>
              <w:divBdr>
                <w:top w:val="none" w:sz="0" w:space="0" w:color="auto"/>
                <w:left w:val="none" w:sz="0" w:space="0" w:color="auto"/>
                <w:bottom w:val="none" w:sz="0" w:space="0" w:color="auto"/>
                <w:right w:val="none" w:sz="0" w:space="0" w:color="auto"/>
              </w:divBdr>
              <w:divsChild>
                <w:div w:id="19905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84275">
      <w:bodyDiv w:val="1"/>
      <w:marLeft w:val="0"/>
      <w:marRight w:val="0"/>
      <w:marTop w:val="0"/>
      <w:marBottom w:val="0"/>
      <w:divBdr>
        <w:top w:val="none" w:sz="0" w:space="0" w:color="auto"/>
        <w:left w:val="none" w:sz="0" w:space="0" w:color="auto"/>
        <w:bottom w:val="none" w:sz="0" w:space="0" w:color="auto"/>
        <w:right w:val="none" w:sz="0" w:space="0" w:color="auto"/>
      </w:divBdr>
    </w:div>
    <w:div w:id="183204753">
      <w:bodyDiv w:val="1"/>
      <w:marLeft w:val="0"/>
      <w:marRight w:val="0"/>
      <w:marTop w:val="0"/>
      <w:marBottom w:val="0"/>
      <w:divBdr>
        <w:top w:val="none" w:sz="0" w:space="0" w:color="auto"/>
        <w:left w:val="none" w:sz="0" w:space="0" w:color="auto"/>
        <w:bottom w:val="none" w:sz="0" w:space="0" w:color="auto"/>
        <w:right w:val="none" w:sz="0" w:space="0" w:color="auto"/>
      </w:divBdr>
    </w:div>
    <w:div w:id="195168519">
      <w:bodyDiv w:val="1"/>
      <w:marLeft w:val="0"/>
      <w:marRight w:val="0"/>
      <w:marTop w:val="0"/>
      <w:marBottom w:val="0"/>
      <w:divBdr>
        <w:top w:val="none" w:sz="0" w:space="0" w:color="auto"/>
        <w:left w:val="none" w:sz="0" w:space="0" w:color="auto"/>
        <w:bottom w:val="none" w:sz="0" w:space="0" w:color="auto"/>
        <w:right w:val="none" w:sz="0" w:space="0" w:color="auto"/>
      </w:divBdr>
    </w:div>
    <w:div w:id="214246660">
      <w:bodyDiv w:val="1"/>
      <w:marLeft w:val="0"/>
      <w:marRight w:val="0"/>
      <w:marTop w:val="0"/>
      <w:marBottom w:val="0"/>
      <w:divBdr>
        <w:top w:val="none" w:sz="0" w:space="0" w:color="auto"/>
        <w:left w:val="none" w:sz="0" w:space="0" w:color="auto"/>
        <w:bottom w:val="none" w:sz="0" w:space="0" w:color="auto"/>
        <w:right w:val="none" w:sz="0" w:space="0" w:color="auto"/>
      </w:divBdr>
    </w:div>
    <w:div w:id="246890751">
      <w:bodyDiv w:val="1"/>
      <w:marLeft w:val="0"/>
      <w:marRight w:val="0"/>
      <w:marTop w:val="0"/>
      <w:marBottom w:val="0"/>
      <w:divBdr>
        <w:top w:val="none" w:sz="0" w:space="0" w:color="auto"/>
        <w:left w:val="none" w:sz="0" w:space="0" w:color="auto"/>
        <w:bottom w:val="none" w:sz="0" w:space="0" w:color="auto"/>
        <w:right w:val="none" w:sz="0" w:space="0" w:color="auto"/>
      </w:divBdr>
      <w:divsChild>
        <w:div w:id="1867253938">
          <w:marLeft w:val="0"/>
          <w:marRight w:val="0"/>
          <w:marTop w:val="0"/>
          <w:marBottom w:val="0"/>
          <w:divBdr>
            <w:top w:val="none" w:sz="0" w:space="0" w:color="auto"/>
            <w:left w:val="none" w:sz="0" w:space="0" w:color="auto"/>
            <w:bottom w:val="none" w:sz="0" w:space="0" w:color="auto"/>
            <w:right w:val="none" w:sz="0" w:space="0" w:color="auto"/>
          </w:divBdr>
          <w:divsChild>
            <w:div w:id="25912430">
              <w:marLeft w:val="0"/>
              <w:marRight w:val="0"/>
              <w:marTop w:val="0"/>
              <w:marBottom w:val="0"/>
              <w:divBdr>
                <w:top w:val="none" w:sz="0" w:space="0" w:color="auto"/>
                <w:left w:val="none" w:sz="0" w:space="0" w:color="auto"/>
                <w:bottom w:val="none" w:sz="0" w:space="0" w:color="auto"/>
                <w:right w:val="none" w:sz="0" w:space="0" w:color="auto"/>
              </w:divBdr>
              <w:divsChild>
                <w:div w:id="11001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353791">
      <w:bodyDiv w:val="1"/>
      <w:marLeft w:val="0"/>
      <w:marRight w:val="0"/>
      <w:marTop w:val="0"/>
      <w:marBottom w:val="0"/>
      <w:divBdr>
        <w:top w:val="none" w:sz="0" w:space="0" w:color="auto"/>
        <w:left w:val="none" w:sz="0" w:space="0" w:color="auto"/>
        <w:bottom w:val="none" w:sz="0" w:space="0" w:color="auto"/>
        <w:right w:val="none" w:sz="0" w:space="0" w:color="auto"/>
      </w:divBdr>
    </w:div>
    <w:div w:id="251012979">
      <w:bodyDiv w:val="1"/>
      <w:marLeft w:val="0"/>
      <w:marRight w:val="0"/>
      <w:marTop w:val="0"/>
      <w:marBottom w:val="0"/>
      <w:divBdr>
        <w:top w:val="none" w:sz="0" w:space="0" w:color="auto"/>
        <w:left w:val="none" w:sz="0" w:space="0" w:color="auto"/>
        <w:bottom w:val="none" w:sz="0" w:space="0" w:color="auto"/>
        <w:right w:val="none" w:sz="0" w:space="0" w:color="auto"/>
      </w:divBdr>
    </w:div>
    <w:div w:id="251401790">
      <w:bodyDiv w:val="1"/>
      <w:marLeft w:val="0"/>
      <w:marRight w:val="0"/>
      <w:marTop w:val="0"/>
      <w:marBottom w:val="0"/>
      <w:divBdr>
        <w:top w:val="none" w:sz="0" w:space="0" w:color="auto"/>
        <w:left w:val="none" w:sz="0" w:space="0" w:color="auto"/>
        <w:bottom w:val="none" w:sz="0" w:space="0" w:color="auto"/>
        <w:right w:val="none" w:sz="0" w:space="0" w:color="auto"/>
      </w:divBdr>
    </w:div>
    <w:div w:id="268507736">
      <w:bodyDiv w:val="1"/>
      <w:marLeft w:val="0"/>
      <w:marRight w:val="0"/>
      <w:marTop w:val="0"/>
      <w:marBottom w:val="0"/>
      <w:divBdr>
        <w:top w:val="none" w:sz="0" w:space="0" w:color="auto"/>
        <w:left w:val="none" w:sz="0" w:space="0" w:color="auto"/>
        <w:bottom w:val="none" w:sz="0" w:space="0" w:color="auto"/>
        <w:right w:val="none" w:sz="0" w:space="0" w:color="auto"/>
      </w:divBdr>
    </w:div>
    <w:div w:id="272448054">
      <w:bodyDiv w:val="1"/>
      <w:marLeft w:val="0"/>
      <w:marRight w:val="0"/>
      <w:marTop w:val="0"/>
      <w:marBottom w:val="0"/>
      <w:divBdr>
        <w:top w:val="none" w:sz="0" w:space="0" w:color="auto"/>
        <w:left w:val="none" w:sz="0" w:space="0" w:color="auto"/>
        <w:bottom w:val="none" w:sz="0" w:space="0" w:color="auto"/>
        <w:right w:val="none" w:sz="0" w:space="0" w:color="auto"/>
      </w:divBdr>
      <w:divsChild>
        <w:div w:id="1386031254">
          <w:marLeft w:val="0"/>
          <w:marRight w:val="0"/>
          <w:marTop w:val="0"/>
          <w:marBottom w:val="0"/>
          <w:divBdr>
            <w:top w:val="none" w:sz="0" w:space="0" w:color="auto"/>
            <w:left w:val="none" w:sz="0" w:space="0" w:color="auto"/>
            <w:bottom w:val="none" w:sz="0" w:space="0" w:color="auto"/>
            <w:right w:val="none" w:sz="0" w:space="0" w:color="auto"/>
          </w:divBdr>
          <w:divsChild>
            <w:div w:id="1983730275">
              <w:marLeft w:val="0"/>
              <w:marRight w:val="0"/>
              <w:marTop w:val="0"/>
              <w:marBottom w:val="0"/>
              <w:divBdr>
                <w:top w:val="none" w:sz="0" w:space="0" w:color="auto"/>
                <w:left w:val="none" w:sz="0" w:space="0" w:color="auto"/>
                <w:bottom w:val="none" w:sz="0" w:space="0" w:color="auto"/>
                <w:right w:val="none" w:sz="0" w:space="0" w:color="auto"/>
              </w:divBdr>
              <w:divsChild>
                <w:div w:id="148638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607662">
      <w:bodyDiv w:val="1"/>
      <w:marLeft w:val="0"/>
      <w:marRight w:val="0"/>
      <w:marTop w:val="0"/>
      <w:marBottom w:val="0"/>
      <w:divBdr>
        <w:top w:val="none" w:sz="0" w:space="0" w:color="auto"/>
        <w:left w:val="none" w:sz="0" w:space="0" w:color="auto"/>
        <w:bottom w:val="none" w:sz="0" w:space="0" w:color="auto"/>
        <w:right w:val="none" w:sz="0" w:space="0" w:color="auto"/>
      </w:divBdr>
      <w:divsChild>
        <w:div w:id="124272878">
          <w:marLeft w:val="0"/>
          <w:marRight w:val="0"/>
          <w:marTop w:val="0"/>
          <w:marBottom w:val="0"/>
          <w:divBdr>
            <w:top w:val="none" w:sz="0" w:space="0" w:color="auto"/>
            <w:left w:val="none" w:sz="0" w:space="0" w:color="auto"/>
            <w:bottom w:val="none" w:sz="0" w:space="0" w:color="auto"/>
            <w:right w:val="none" w:sz="0" w:space="0" w:color="auto"/>
          </w:divBdr>
          <w:divsChild>
            <w:div w:id="450904889">
              <w:marLeft w:val="0"/>
              <w:marRight w:val="0"/>
              <w:marTop w:val="0"/>
              <w:marBottom w:val="0"/>
              <w:divBdr>
                <w:top w:val="none" w:sz="0" w:space="0" w:color="auto"/>
                <w:left w:val="none" w:sz="0" w:space="0" w:color="auto"/>
                <w:bottom w:val="none" w:sz="0" w:space="0" w:color="auto"/>
                <w:right w:val="none" w:sz="0" w:space="0" w:color="auto"/>
              </w:divBdr>
              <w:divsChild>
                <w:div w:id="136690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321683">
      <w:bodyDiv w:val="1"/>
      <w:marLeft w:val="0"/>
      <w:marRight w:val="0"/>
      <w:marTop w:val="0"/>
      <w:marBottom w:val="0"/>
      <w:divBdr>
        <w:top w:val="none" w:sz="0" w:space="0" w:color="auto"/>
        <w:left w:val="none" w:sz="0" w:space="0" w:color="auto"/>
        <w:bottom w:val="none" w:sz="0" w:space="0" w:color="auto"/>
        <w:right w:val="none" w:sz="0" w:space="0" w:color="auto"/>
      </w:divBdr>
    </w:div>
    <w:div w:id="400177938">
      <w:bodyDiv w:val="1"/>
      <w:marLeft w:val="0"/>
      <w:marRight w:val="0"/>
      <w:marTop w:val="0"/>
      <w:marBottom w:val="0"/>
      <w:divBdr>
        <w:top w:val="none" w:sz="0" w:space="0" w:color="auto"/>
        <w:left w:val="none" w:sz="0" w:space="0" w:color="auto"/>
        <w:bottom w:val="none" w:sz="0" w:space="0" w:color="auto"/>
        <w:right w:val="none" w:sz="0" w:space="0" w:color="auto"/>
      </w:divBdr>
    </w:div>
    <w:div w:id="405761990">
      <w:bodyDiv w:val="1"/>
      <w:marLeft w:val="0"/>
      <w:marRight w:val="0"/>
      <w:marTop w:val="0"/>
      <w:marBottom w:val="0"/>
      <w:divBdr>
        <w:top w:val="none" w:sz="0" w:space="0" w:color="auto"/>
        <w:left w:val="none" w:sz="0" w:space="0" w:color="auto"/>
        <w:bottom w:val="none" w:sz="0" w:space="0" w:color="auto"/>
        <w:right w:val="none" w:sz="0" w:space="0" w:color="auto"/>
      </w:divBdr>
    </w:div>
    <w:div w:id="413089685">
      <w:bodyDiv w:val="1"/>
      <w:marLeft w:val="0"/>
      <w:marRight w:val="0"/>
      <w:marTop w:val="0"/>
      <w:marBottom w:val="0"/>
      <w:divBdr>
        <w:top w:val="none" w:sz="0" w:space="0" w:color="auto"/>
        <w:left w:val="none" w:sz="0" w:space="0" w:color="auto"/>
        <w:bottom w:val="none" w:sz="0" w:space="0" w:color="auto"/>
        <w:right w:val="none" w:sz="0" w:space="0" w:color="auto"/>
      </w:divBdr>
      <w:divsChild>
        <w:div w:id="2102527114">
          <w:marLeft w:val="0"/>
          <w:marRight w:val="0"/>
          <w:marTop w:val="0"/>
          <w:marBottom w:val="0"/>
          <w:divBdr>
            <w:top w:val="none" w:sz="0" w:space="0" w:color="auto"/>
            <w:left w:val="none" w:sz="0" w:space="0" w:color="auto"/>
            <w:bottom w:val="none" w:sz="0" w:space="0" w:color="auto"/>
            <w:right w:val="none" w:sz="0" w:space="0" w:color="auto"/>
          </w:divBdr>
          <w:divsChild>
            <w:div w:id="992837000">
              <w:marLeft w:val="0"/>
              <w:marRight w:val="0"/>
              <w:marTop w:val="0"/>
              <w:marBottom w:val="0"/>
              <w:divBdr>
                <w:top w:val="none" w:sz="0" w:space="0" w:color="auto"/>
                <w:left w:val="none" w:sz="0" w:space="0" w:color="auto"/>
                <w:bottom w:val="none" w:sz="0" w:space="0" w:color="auto"/>
                <w:right w:val="none" w:sz="0" w:space="0" w:color="auto"/>
              </w:divBdr>
              <w:divsChild>
                <w:div w:id="687365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956306">
      <w:bodyDiv w:val="1"/>
      <w:marLeft w:val="0"/>
      <w:marRight w:val="0"/>
      <w:marTop w:val="0"/>
      <w:marBottom w:val="0"/>
      <w:divBdr>
        <w:top w:val="none" w:sz="0" w:space="0" w:color="auto"/>
        <w:left w:val="none" w:sz="0" w:space="0" w:color="auto"/>
        <w:bottom w:val="none" w:sz="0" w:space="0" w:color="auto"/>
        <w:right w:val="none" w:sz="0" w:space="0" w:color="auto"/>
      </w:divBdr>
    </w:div>
    <w:div w:id="434525319">
      <w:bodyDiv w:val="1"/>
      <w:marLeft w:val="0"/>
      <w:marRight w:val="0"/>
      <w:marTop w:val="0"/>
      <w:marBottom w:val="0"/>
      <w:divBdr>
        <w:top w:val="none" w:sz="0" w:space="0" w:color="auto"/>
        <w:left w:val="none" w:sz="0" w:space="0" w:color="auto"/>
        <w:bottom w:val="none" w:sz="0" w:space="0" w:color="auto"/>
        <w:right w:val="none" w:sz="0" w:space="0" w:color="auto"/>
      </w:divBdr>
    </w:div>
    <w:div w:id="487482216">
      <w:bodyDiv w:val="1"/>
      <w:marLeft w:val="0"/>
      <w:marRight w:val="0"/>
      <w:marTop w:val="0"/>
      <w:marBottom w:val="0"/>
      <w:divBdr>
        <w:top w:val="none" w:sz="0" w:space="0" w:color="auto"/>
        <w:left w:val="none" w:sz="0" w:space="0" w:color="auto"/>
        <w:bottom w:val="none" w:sz="0" w:space="0" w:color="auto"/>
        <w:right w:val="none" w:sz="0" w:space="0" w:color="auto"/>
      </w:divBdr>
    </w:div>
    <w:div w:id="491877549">
      <w:bodyDiv w:val="1"/>
      <w:marLeft w:val="0"/>
      <w:marRight w:val="0"/>
      <w:marTop w:val="0"/>
      <w:marBottom w:val="0"/>
      <w:divBdr>
        <w:top w:val="none" w:sz="0" w:space="0" w:color="auto"/>
        <w:left w:val="none" w:sz="0" w:space="0" w:color="auto"/>
        <w:bottom w:val="none" w:sz="0" w:space="0" w:color="auto"/>
        <w:right w:val="none" w:sz="0" w:space="0" w:color="auto"/>
      </w:divBdr>
      <w:divsChild>
        <w:div w:id="865674530">
          <w:marLeft w:val="0"/>
          <w:marRight w:val="0"/>
          <w:marTop w:val="0"/>
          <w:marBottom w:val="0"/>
          <w:divBdr>
            <w:top w:val="none" w:sz="0" w:space="0" w:color="auto"/>
            <w:left w:val="none" w:sz="0" w:space="0" w:color="auto"/>
            <w:bottom w:val="none" w:sz="0" w:space="0" w:color="auto"/>
            <w:right w:val="none" w:sz="0" w:space="0" w:color="auto"/>
          </w:divBdr>
          <w:divsChild>
            <w:div w:id="862061826">
              <w:marLeft w:val="0"/>
              <w:marRight w:val="0"/>
              <w:marTop w:val="0"/>
              <w:marBottom w:val="0"/>
              <w:divBdr>
                <w:top w:val="none" w:sz="0" w:space="0" w:color="auto"/>
                <w:left w:val="none" w:sz="0" w:space="0" w:color="auto"/>
                <w:bottom w:val="none" w:sz="0" w:space="0" w:color="auto"/>
                <w:right w:val="none" w:sz="0" w:space="0" w:color="auto"/>
              </w:divBdr>
              <w:divsChild>
                <w:div w:id="192055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357908">
      <w:bodyDiv w:val="1"/>
      <w:marLeft w:val="0"/>
      <w:marRight w:val="0"/>
      <w:marTop w:val="0"/>
      <w:marBottom w:val="0"/>
      <w:divBdr>
        <w:top w:val="none" w:sz="0" w:space="0" w:color="auto"/>
        <w:left w:val="none" w:sz="0" w:space="0" w:color="auto"/>
        <w:bottom w:val="none" w:sz="0" w:space="0" w:color="auto"/>
        <w:right w:val="none" w:sz="0" w:space="0" w:color="auto"/>
      </w:divBdr>
    </w:div>
    <w:div w:id="506674784">
      <w:bodyDiv w:val="1"/>
      <w:marLeft w:val="0"/>
      <w:marRight w:val="0"/>
      <w:marTop w:val="0"/>
      <w:marBottom w:val="0"/>
      <w:divBdr>
        <w:top w:val="none" w:sz="0" w:space="0" w:color="auto"/>
        <w:left w:val="none" w:sz="0" w:space="0" w:color="auto"/>
        <w:bottom w:val="none" w:sz="0" w:space="0" w:color="auto"/>
        <w:right w:val="none" w:sz="0" w:space="0" w:color="auto"/>
      </w:divBdr>
    </w:div>
    <w:div w:id="524903462">
      <w:bodyDiv w:val="1"/>
      <w:marLeft w:val="0"/>
      <w:marRight w:val="0"/>
      <w:marTop w:val="0"/>
      <w:marBottom w:val="0"/>
      <w:divBdr>
        <w:top w:val="none" w:sz="0" w:space="0" w:color="auto"/>
        <w:left w:val="none" w:sz="0" w:space="0" w:color="auto"/>
        <w:bottom w:val="none" w:sz="0" w:space="0" w:color="auto"/>
        <w:right w:val="none" w:sz="0" w:space="0" w:color="auto"/>
      </w:divBdr>
    </w:div>
    <w:div w:id="544684245">
      <w:bodyDiv w:val="1"/>
      <w:marLeft w:val="0"/>
      <w:marRight w:val="0"/>
      <w:marTop w:val="0"/>
      <w:marBottom w:val="0"/>
      <w:divBdr>
        <w:top w:val="none" w:sz="0" w:space="0" w:color="auto"/>
        <w:left w:val="none" w:sz="0" w:space="0" w:color="auto"/>
        <w:bottom w:val="none" w:sz="0" w:space="0" w:color="auto"/>
        <w:right w:val="none" w:sz="0" w:space="0" w:color="auto"/>
      </w:divBdr>
    </w:div>
    <w:div w:id="668799935">
      <w:bodyDiv w:val="1"/>
      <w:marLeft w:val="0"/>
      <w:marRight w:val="0"/>
      <w:marTop w:val="0"/>
      <w:marBottom w:val="0"/>
      <w:divBdr>
        <w:top w:val="none" w:sz="0" w:space="0" w:color="auto"/>
        <w:left w:val="none" w:sz="0" w:space="0" w:color="auto"/>
        <w:bottom w:val="none" w:sz="0" w:space="0" w:color="auto"/>
        <w:right w:val="none" w:sz="0" w:space="0" w:color="auto"/>
      </w:divBdr>
    </w:div>
    <w:div w:id="675184299">
      <w:bodyDiv w:val="1"/>
      <w:marLeft w:val="0"/>
      <w:marRight w:val="0"/>
      <w:marTop w:val="0"/>
      <w:marBottom w:val="0"/>
      <w:divBdr>
        <w:top w:val="none" w:sz="0" w:space="0" w:color="auto"/>
        <w:left w:val="none" w:sz="0" w:space="0" w:color="auto"/>
        <w:bottom w:val="none" w:sz="0" w:space="0" w:color="auto"/>
        <w:right w:val="none" w:sz="0" w:space="0" w:color="auto"/>
      </w:divBdr>
      <w:divsChild>
        <w:div w:id="822157816">
          <w:marLeft w:val="0"/>
          <w:marRight w:val="0"/>
          <w:marTop w:val="0"/>
          <w:marBottom w:val="0"/>
          <w:divBdr>
            <w:top w:val="none" w:sz="0" w:space="0" w:color="auto"/>
            <w:left w:val="none" w:sz="0" w:space="0" w:color="auto"/>
            <w:bottom w:val="none" w:sz="0" w:space="0" w:color="auto"/>
            <w:right w:val="none" w:sz="0" w:space="0" w:color="auto"/>
          </w:divBdr>
          <w:divsChild>
            <w:div w:id="1461878747">
              <w:marLeft w:val="0"/>
              <w:marRight w:val="0"/>
              <w:marTop w:val="0"/>
              <w:marBottom w:val="0"/>
              <w:divBdr>
                <w:top w:val="none" w:sz="0" w:space="0" w:color="auto"/>
                <w:left w:val="none" w:sz="0" w:space="0" w:color="auto"/>
                <w:bottom w:val="none" w:sz="0" w:space="0" w:color="auto"/>
                <w:right w:val="none" w:sz="0" w:space="0" w:color="auto"/>
              </w:divBdr>
              <w:divsChild>
                <w:div w:id="1351879601">
                  <w:marLeft w:val="0"/>
                  <w:marRight w:val="0"/>
                  <w:marTop w:val="0"/>
                  <w:marBottom w:val="0"/>
                  <w:divBdr>
                    <w:top w:val="none" w:sz="0" w:space="0" w:color="auto"/>
                    <w:left w:val="none" w:sz="0" w:space="0" w:color="auto"/>
                    <w:bottom w:val="none" w:sz="0" w:space="0" w:color="auto"/>
                    <w:right w:val="none" w:sz="0" w:space="0" w:color="auto"/>
                  </w:divBdr>
                </w:div>
                <w:div w:id="34375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888195">
      <w:bodyDiv w:val="1"/>
      <w:marLeft w:val="0"/>
      <w:marRight w:val="0"/>
      <w:marTop w:val="0"/>
      <w:marBottom w:val="0"/>
      <w:divBdr>
        <w:top w:val="none" w:sz="0" w:space="0" w:color="auto"/>
        <w:left w:val="none" w:sz="0" w:space="0" w:color="auto"/>
        <w:bottom w:val="none" w:sz="0" w:space="0" w:color="auto"/>
        <w:right w:val="none" w:sz="0" w:space="0" w:color="auto"/>
      </w:divBdr>
    </w:div>
    <w:div w:id="718478265">
      <w:bodyDiv w:val="1"/>
      <w:marLeft w:val="0"/>
      <w:marRight w:val="0"/>
      <w:marTop w:val="0"/>
      <w:marBottom w:val="0"/>
      <w:divBdr>
        <w:top w:val="none" w:sz="0" w:space="0" w:color="auto"/>
        <w:left w:val="none" w:sz="0" w:space="0" w:color="auto"/>
        <w:bottom w:val="none" w:sz="0" w:space="0" w:color="auto"/>
        <w:right w:val="none" w:sz="0" w:space="0" w:color="auto"/>
      </w:divBdr>
    </w:div>
    <w:div w:id="729770172">
      <w:bodyDiv w:val="1"/>
      <w:marLeft w:val="0"/>
      <w:marRight w:val="0"/>
      <w:marTop w:val="0"/>
      <w:marBottom w:val="0"/>
      <w:divBdr>
        <w:top w:val="none" w:sz="0" w:space="0" w:color="auto"/>
        <w:left w:val="none" w:sz="0" w:space="0" w:color="auto"/>
        <w:bottom w:val="none" w:sz="0" w:space="0" w:color="auto"/>
        <w:right w:val="none" w:sz="0" w:space="0" w:color="auto"/>
      </w:divBdr>
    </w:div>
    <w:div w:id="735588972">
      <w:bodyDiv w:val="1"/>
      <w:marLeft w:val="0"/>
      <w:marRight w:val="0"/>
      <w:marTop w:val="0"/>
      <w:marBottom w:val="0"/>
      <w:divBdr>
        <w:top w:val="none" w:sz="0" w:space="0" w:color="auto"/>
        <w:left w:val="none" w:sz="0" w:space="0" w:color="auto"/>
        <w:bottom w:val="none" w:sz="0" w:space="0" w:color="auto"/>
        <w:right w:val="none" w:sz="0" w:space="0" w:color="auto"/>
      </w:divBdr>
    </w:div>
    <w:div w:id="770321064">
      <w:bodyDiv w:val="1"/>
      <w:marLeft w:val="0"/>
      <w:marRight w:val="0"/>
      <w:marTop w:val="0"/>
      <w:marBottom w:val="0"/>
      <w:divBdr>
        <w:top w:val="none" w:sz="0" w:space="0" w:color="auto"/>
        <w:left w:val="none" w:sz="0" w:space="0" w:color="auto"/>
        <w:bottom w:val="none" w:sz="0" w:space="0" w:color="auto"/>
        <w:right w:val="none" w:sz="0" w:space="0" w:color="auto"/>
      </w:divBdr>
    </w:div>
    <w:div w:id="773748987">
      <w:bodyDiv w:val="1"/>
      <w:marLeft w:val="0"/>
      <w:marRight w:val="0"/>
      <w:marTop w:val="0"/>
      <w:marBottom w:val="0"/>
      <w:divBdr>
        <w:top w:val="none" w:sz="0" w:space="0" w:color="auto"/>
        <w:left w:val="none" w:sz="0" w:space="0" w:color="auto"/>
        <w:bottom w:val="none" w:sz="0" w:space="0" w:color="auto"/>
        <w:right w:val="none" w:sz="0" w:space="0" w:color="auto"/>
      </w:divBdr>
    </w:div>
    <w:div w:id="858012241">
      <w:bodyDiv w:val="1"/>
      <w:marLeft w:val="0"/>
      <w:marRight w:val="0"/>
      <w:marTop w:val="0"/>
      <w:marBottom w:val="0"/>
      <w:divBdr>
        <w:top w:val="none" w:sz="0" w:space="0" w:color="auto"/>
        <w:left w:val="none" w:sz="0" w:space="0" w:color="auto"/>
        <w:bottom w:val="none" w:sz="0" w:space="0" w:color="auto"/>
        <w:right w:val="none" w:sz="0" w:space="0" w:color="auto"/>
      </w:divBdr>
    </w:div>
    <w:div w:id="861556523">
      <w:bodyDiv w:val="1"/>
      <w:marLeft w:val="0"/>
      <w:marRight w:val="0"/>
      <w:marTop w:val="0"/>
      <w:marBottom w:val="0"/>
      <w:divBdr>
        <w:top w:val="none" w:sz="0" w:space="0" w:color="auto"/>
        <w:left w:val="none" w:sz="0" w:space="0" w:color="auto"/>
        <w:bottom w:val="none" w:sz="0" w:space="0" w:color="auto"/>
        <w:right w:val="none" w:sz="0" w:space="0" w:color="auto"/>
      </w:divBdr>
    </w:div>
    <w:div w:id="864755247">
      <w:bodyDiv w:val="1"/>
      <w:marLeft w:val="0"/>
      <w:marRight w:val="0"/>
      <w:marTop w:val="0"/>
      <w:marBottom w:val="0"/>
      <w:divBdr>
        <w:top w:val="none" w:sz="0" w:space="0" w:color="auto"/>
        <w:left w:val="none" w:sz="0" w:space="0" w:color="auto"/>
        <w:bottom w:val="none" w:sz="0" w:space="0" w:color="auto"/>
        <w:right w:val="none" w:sz="0" w:space="0" w:color="auto"/>
      </w:divBdr>
    </w:div>
    <w:div w:id="876620383">
      <w:bodyDiv w:val="1"/>
      <w:marLeft w:val="0"/>
      <w:marRight w:val="0"/>
      <w:marTop w:val="0"/>
      <w:marBottom w:val="0"/>
      <w:divBdr>
        <w:top w:val="none" w:sz="0" w:space="0" w:color="auto"/>
        <w:left w:val="none" w:sz="0" w:space="0" w:color="auto"/>
        <w:bottom w:val="none" w:sz="0" w:space="0" w:color="auto"/>
        <w:right w:val="none" w:sz="0" w:space="0" w:color="auto"/>
      </w:divBdr>
      <w:divsChild>
        <w:div w:id="552350745">
          <w:marLeft w:val="0"/>
          <w:marRight w:val="0"/>
          <w:marTop w:val="0"/>
          <w:marBottom w:val="0"/>
          <w:divBdr>
            <w:top w:val="none" w:sz="0" w:space="0" w:color="auto"/>
            <w:left w:val="none" w:sz="0" w:space="0" w:color="auto"/>
            <w:bottom w:val="none" w:sz="0" w:space="0" w:color="auto"/>
            <w:right w:val="none" w:sz="0" w:space="0" w:color="auto"/>
          </w:divBdr>
          <w:divsChild>
            <w:div w:id="1967078498">
              <w:marLeft w:val="0"/>
              <w:marRight w:val="0"/>
              <w:marTop w:val="0"/>
              <w:marBottom w:val="0"/>
              <w:divBdr>
                <w:top w:val="none" w:sz="0" w:space="0" w:color="auto"/>
                <w:left w:val="none" w:sz="0" w:space="0" w:color="auto"/>
                <w:bottom w:val="none" w:sz="0" w:space="0" w:color="auto"/>
                <w:right w:val="none" w:sz="0" w:space="0" w:color="auto"/>
              </w:divBdr>
              <w:divsChild>
                <w:div w:id="112846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630938">
      <w:bodyDiv w:val="1"/>
      <w:marLeft w:val="0"/>
      <w:marRight w:val="0"/>
      <w:marTop w:val="0"/>
      <w:marBottom w:val="0"/>
      <w:divBdr>
        <w:top w:val="none" w:sz="0" w:space="0" w:color="auto"/>
        <w:left w:val="none" w:sz="0" w:space="0" w:color="auto"/>
        <w:bottom w:val="none" w:sz="0" w:space="0" w:color="auto"/>
        <w:right w:val="none" w:sz="0" w:space="0" w:color="auto"/>
      </w:divBdr>
    </w:div>
    <w:div w:id="926962620">
      <w:bodyDiv w:val="1"/>
      <w:marLeft w:val="0"/>
      <w:marRight w:val="0"/>
      <w:marTop w:val="0"/>
      <w:marBottom w:val="0"/>
      <w:divBdr>
        <w:top w:val="none" w:sz="0" w:space="0" w:color="auto"/>
        <w:left w:val="none" w:sz="0" w:space="0" w:color="auto"/>
        <w:bottom w:val="none" w:sz="0" w:space="0" w:color="auto"/>
        <w:right w:val="none" w:sz="0" w:space="0" w:color="auto"/>
      </w:divBdr>
    </w:div>
    <w:div w:id="948200543">
      <w:bodyDiv w:val="1"/>
      <w:marLeft w:val="0"/>
      <w:marRight w:val="0"/>
      <w:marTop w:val="0"/>
      <w:marBottom w:val="0"/>
      <w:divBdr>
        <w:top w:val="none" w:sz="0" w:space="0" w:color="auto"/>
        <w:left w:val="none" w:sz="0" w:space="0" w:color="auto"/>
        <w:bottom w:val="none" w:sz="0" w:space="0" w:color="auto"/>
        <w:right w:val="none" w:sz="0" w:space="0" w:color="auto"/>
      </w:divBdr>
    </w:div>
    <w:div w:id="955209712">
      <w:bodyDiv w:val="1"/>
      <w:marLeft w:val="0"/>
      <w:marRight w:val="0"/>
      <w:marTop w:val="0"/>
      <w:marBottom w:val="0"/>
      <w:divBdr>
        <w:top w:val="none" w:sz="0" w:space="0" w:color="auto"/>
        <w:left w:val="none" w:sz="0" w:space="0" w:color="auto"/>
        <w:bottom w:val="none" w:sz="0" w:space="0" w:color="auto"/>
        <w:right w:val="none" w:sz="0" w:space="0" w:color="auto"/>
      </w:divBdr>
    </w:div>
    <w:div w:id="962466765">
      <w:bodyDiv w:val="1"/>
      <w:marLeft w:val="0"/>
      <w:marRight w:val="0"/>
      <w:marTop w:val="0"/>
      <w:marBottom w:val="0"/>
      <w:divBdr>
        <w:top w:val="none" w:sz="0" w:space="0" w:color="auto"/>
        <w:left w:val="none" w:sz="0" w:space="0" w:color="auto"/>
        <w:bottom w:val="none" w:sz="0" w:space="0" w:color="auto"/>
        <w:right w:val="none" w:sz="0" w:space="0" w:color="auto"/>
      </w:divBdr>
    </w:div>
    <w:div w:id="974065773">
      <w:bodyDiv w:val="1"/>
      <w:marLeft w:val="0"/>
      <w:marRight w:val="0"/>
      <w:marTop w:val="0"/>
      <w:marBottom w:val="0"/>
      <w:divBdr>
        <w:top w:val="none" w:sz="0" w:space="0" w:color="auto"/>
        <w:left w:val="none" w:sz="0" w:space="0" w:color="auto"/>
        <w:bottom w:val="none" w:sz="0" w:space="0" w:color="auto"/>
        <w:right w:val="none" w:sz="0" w:space="0" w:color="auto"/>
      </w:divBdr>
      <w:divsChild>
        <w:div w:id="388891710">
          <w:marLeft w:val="0"/>
          <w:marRight w:val="0"/>
          <w:marTop w:val="0"/>
          <w:marBottom w:val="0"/>
          <w:divBdr>
            <w:top w:val="none" w:sz="0" w:space="0" w:color="auto"/>
            <w:left w:val="none" w:sz="0" w:space="0" w:color="auto"/>
            <w:bottom w:val="none" w:sz="0" w:space="0" w:color="auto"/>
            <w:right w:val="none" w:sz="0" w:space="0" w:color="auto"/>
          </w:divBdr>
          <w:divsChild>
            <w:div w:id="1266112539">
              <w:marLeft w:val="0"/>
              <w:marRight w:val="0"/>
              <w:marTop w:val="0"/>
              <w:marBottom w:val="0"/>
              <w:divBdr>
                <w:top w:val="none" w:sz="0" w:space="0" w:color="auto"/>
                <w:left w:val="none" w:sz="0" w:space="0" w:color="auto"/>
                <w:bottom w:val="none" w:sz="0" w:space="0" w:color="auto"/>
                <w:right w:val="none" w:sz="0" w:space="0" w:color="auto"/>
              </w:divBdr>
              <w:divsChild>
                <w:div w:id="189107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995197">
      <w:bodyDiv w:val="1"/>
      <w:marLeft w:val="0"/>
      <w:marRight w:val="0"/>
      <w:marTop w:val="0"/>
      <w:marBottom w:val="0"/>
      <w:divBdr>
        <w:top w:val="none" w:sz="0" w:space="0" w:color="auto"/>
        <w:left w:val="none" w:sz="0" w:space="0" w:color="auto"/>
        <w:bottom w:val="none" w:sz="0" w:space="0" w:color="auto"/>
        <w:right w:val="none" w:sz="0" w:space="0" w:color="auto"/>
      </w:divBdr>
    </w:div>
    <w:div w:id="1021206215">
      <w:bodyDiv w:val="1"/>
      <w:marLeft w:val="0"/>
      <w:marRight w:val="0"/>
      <w:marTop w:val="0"/>
      <w:marBottom w:val="0"/>
      <w:divBdr>
        <w:top w:val="none" w:sz="0" w:space="0" w:color="auto"/>
        <w:left w:val="none" w:sz="0" w:space="0" w:color="auto"/>
        <w:bottom w:val="none" w:sz="0" w:space="0" w:color="auto"/>
        <w:right w:val="none" w:sz="0" w:space="0" w:color="auto"/>
      </w:divBdr>
    </w:div>
    <w:div w:id="1027289153">
      <w:bodyDiv w:val="1"/>
      <w:marLeft w:val="0"/>
      <w:marRight w:val="0"/>
      <w:marTop w:val="0"/>
      <w:marBottom w:val="0"/>
      <w:divBdr>
        <w:top w:val="none" w:sz="0" w:space="0" w:color="auto"/>
        <w:left w:val="none" w:sz="0" w:space="0" w:color="auto"/>
        <w:bottom w:val="none" w:sz="0" w:space="0" w:color="auto"/>
        <w:right w:val="none" w:sz="0" w:space="0" w:color="auto"/>
      </w:divBdr>
      <w:divsChild>
        <w:div w:id="1332945485">
          <w:marLeft w:val="0"/>
          <w:marRight w:val="0"/>
          <w:marTop w:val="0"/>
          <w:marBottom w:val="0"/>
          <w:divBdr>
            <w:top w:val="none" w:sz="0" w:space="0" w:color="auto"/>
            <w:left w:val="none" w:sz="0" w:space="0" w:color="auto"/>
            <w:bottom w:val="none" w:sz="0" w:space="0" w:color="auto"/>
            <w:right w:val="none" w:sz="0" w:space="0" w:color="auto"/>
          </w:divBdr>
          <w:divsChild>
            <w:div w:id="412894570">
              <w:marLeft w:val="0"/>
              <w:marRight w:val="0"/>
              <w:marTop w:val="0"/>
              <w:marBottom w:val="0"/>
              <w:divBdr>
                <w:top w:val="none" w:sz="0" w:space="0" w:color="auto"/>
                <w:left w:val="none" w:sz="0" w:space="0" w:color="auto"/>
                <w:bottom w:val="none" w:sz="0" w:space="0" w:color="auto"/>
                <w:right w:val="none" w:sz="0" w:space="0" w:color="auto"/>
              </w:divBdr>
              <w:divsChild>
                <w:div w:id="1531146799">
                  <w:marLeft w:val="0"/>
                  <w:marRight w:val="0"/>
                  <w:marTop w:val="0"/>
                  <w:marBottom w:val="0"/>
                  <w:divBdr>
                    <w:top w:val="none" w:sz="0" w:space="0" w:color="auto"/>
                    <w:left w:val="none" w:sz="0" w:space="0" w:color="auto"/>
                    <w:bottom w:val="none" w:sz="0" w:space="0" w:color="auto"/>
                    <w:right w:val="none" w:sz="0" w:space="0" w:color="auto"/>
                  </w:divBdr>
                </w:div>
              </w:divsChild>
            </w:div>
            <w:div w:id="1262756397">
              <w:marLeft w:val="0"/>
              <w:marRight w:val="0"/>
              <w:marTop w:val="0"/>
              <w:marBottom w:val="0"/>
              <w:divBdr>
                <w:top w:val="none" w:sz="0" w:space="0" w:color="auto"/>
                <w:left w:val="none" w:sz="0" w:space="0" w:color="auto"/>
                <w:bottom w:val="none" w:sz="0" w:space="0" w:color="auto"/>
                <w:right w:val="none" w:sz="0" w:space="0" w:color="auto"/>
              </w:divBdr>
              <w:divsChild>
                <w:div w:id="456679930">
                  <w:marLeft w:val="0"/>
                  <w:marRight w:val="0"/>
                  <w:marTop w:val="0"/>
                  <w:marBottom w:val="0"/>
                  <w:divBdr>
                    <w:top w:val="none" w:sz="0" w:space="0" w:color="auto"/>
                    <w:left w:val="none" w:sz="0" w:space="0" w:color="auto"/>
                    <w:bottom w:val="none" w:sz="0" w:space="0" w:color="auto"/>
                    <w:right w:val="none" w:sz="0" w:space="0" w:color="auto"/>
                  </w:divBdr>
                </w:div>
              </w:divsChild>
            </w:div>
            <w:div w:id="2115784828">
              <w:marLeft w:val="0"/>
              <w:marRight w:val="0"/>
              <w:marTop w:val="0"/>
              <w:marBottom w:val="0"/>
              <w:divBdr>
                <w:top w:val="none" w:sz="0" w:space="0" w:color="auto"/>
                <w:left w:val="none" w:sz="0" w:space="0" w:color="auto"/>
                <w:bottom w:val="none" w:sz="0" w:space="0" w:color="auto"/>
                <w:right w:val="none" w:sz="0" w:space="0" w:color="auto"/>
              </w:divBdr>
              <w:divsChild>
                <w:div w:id="55843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082295">
          <w:marLeft w:val="0"/>
          <w:marRight w:val="0"/>
          <w:marTop w:val="0"/>
          <w:marBottom w:val="0"/>
          <w:divBdr>
            <w:top w:val="none" w:sz="0" w:space="0" w:color="auto"/>
            <w:left w:val="none" w:sz="0" w:space="0" w:color="auto"/>
            <w:bottom w:val="none" w:sz="0" w:space="0" w:color="auto"/>
            <w:right w:val="none" w:sz="0" w:space="0" w:color="auto"/>
          </w:divBdr>
          <w:divsChild>
            <w:div w:id="33699117">
              <w:marLeft w:val="0"/>
              <w:marRight w:val="0"/>
              <w:marTop w:val="0"/>
              <w:marBottom w:val="0"/>
              <w:divBdr>
                <w:top w:val="none" w:sz="0" w:space="0" w:color="auto"/>
                <w:left w:val="none" w:sz="0" w:space="0" w:color="auto"/>
                <w:bottom w:val="none" w:sz="0" w:space="0" w:color="auto"/>
                <w:right w:val="none" w:sz="0" w:space="0" w:color="auto"/>
              </w:divBdr>
              <w:divsChild>
                <w:div w:id="171291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520525">
      <w:bodyDiv w:val="1"/>
      <w:marLeft w:val="0"/>
      <w:marRight w:val="0"/>
      <w:marTop w:val="0"/>
      <w:marBottom w:val="0"/>
      <w:divBdr>
        <w:top w:val="none" w:sz="0" w:space="0" w:color="auto"/>
        <w:left w:val="none" w:sz="0" w:space="0" w:color="auto"/>
        <w:bottom w:val="none" w:sz="0" w:space="0" w:color="auto"/>
        <w:right w:val="none" w:sz="0" w:space="0" w:color="auto"/>
      </w:divBdr>
    </w:div>
    <w:div w:id="1046878453">
      <w:bodyDiv w:val="1"/>
      <w:marLeft w:val="0"/>
      <w:marRight w:val="0"/>
      <w:marTop w:val="0"/>
      <w:marBottom w:val="0"/>
      <w:divBdr>
        <w:top w:val="none" w:sz="0" w:space="0" w:color="auto"/>
        <w:left w:val="none" w:sz="0" w:space="0" w:color="auto"/>
        <w:bottom w:val="none" w:sz="0" w:space="0" w:color="auto"/>
        <w:right w:val="none" w:sz="0" w:space="0" w:color="auto"/>
      </w:divBdr>
    </w:div>
    <w:div w:id="1054894763">
      <w:bodyDiv w:val="1"/>
      <w:marLeft w:val="0"/>
      <w:marRight w:val="0"/>
      <w:marTop w:val="0"/>
      <w:marBottom w:val="0"/>
      <w:divBdr>
        <w:top w:val="none" w:sz="0" w:space="0" w:color="auto"/>
        <w:left w:val="none" w:sz="0" w:space="0" w:color="auto"/>
        <w:bottom w:val="none" w:sz="0" w:space="0" w:color="auto"/>
        <w:right w:val="none" w:sz="0" w:space="0" w:color="auto"/>
      </w:divBdr>
    </w:div>
    <w:div w:id="1091005444">
      <w:bodyDiv w:val="1"/>
      <w:marLeft w:val="0"/>
      <w:marRight w:val="0"/>
      <w:marTop w:val="0"/>
      <w:marBottom w:val="0"/>
      <w:divBdr>
        <w:top w:val="none" w:sz="0" w:space="0" w:color="auto"/>
        <w:left w:val="none" w:sz="0" w:space="0" w:color="auto"/>
        <w:bottom w:val="none" w:sz="0" w:space="0" w:color="auto"/>
        <w:right w:val="none" w:sz="0" w:space="0" w:color="auto"/>
      </w:divBdr>
    </w:div>
    <w:div w:id="1126123350">
      <w:bodyDiv w:val="1"/>
      <w:marLeft w:val="0"/>
      <w:marRight w:val="0"/>
      <w:marTop w:val="0"/>
      <w:marBottom w:val="0"/>
      <w:divBdr>
        <w:top w:val="none" w:sz="0" w:space="0" w:color="auto"/>
        <w:left w:val="none" w:sz="0" w:space="0" w:color="auto"/>
        <w:bottom w:val="none" w:sz="0" w:space="0" w:color="auto"/>
        <w:right w:val="none" w:sz="0" w:space="0" w:color="auto"/>
      </w:divBdr>
      <w:divsChild>
        <w:div w:id="1414663597">
          <w:marLeft w:val="0"/>
          <w:marRight w:val="0"/>
          <w:marTop w:val="0"/>
          <w:marBottom w:val="0"/>
          <w:divBdr>
            <w:top w:val="none" w:sz="0" w:space="0" w:color="auto"/>
            <w:left w:val="none" w:sz="0" w:space="0" w:color="auto"/>
            <w:bottom w:val="none" w:sz="0" w:space="0" w:color="auto"/>
            <w:right w:val="none" w:sz="0" w:space="0" w:color="auto"/>
          </w:divBdr>
          <w:divsChild>
            <w:div w:id="1877615991">
              <w:marLeft w:val="0"/>
              <w:marRight w:val="0"/>
              <w:marTop w:val="0"/>
              <w:marBottom w:val="0"/>
              <w:divBdr>
                <w:top w:val="none" w:sz="0" w:space="0" w:color="auto"/>
                <w:left w:val="none" w:sz="0" w:space="0" w:color="auto"/>
                <w:bottom w:val="none" w:sz="0" w:space="0" w:color="auto"/>
                <w:right w:val="none" w:sz="0" w:space="0" w:color="auto"/>
              </w:divBdr>
              <w:divsChild>
                <w:div w:id="1755123479">
                  <w:marLeft w:val="0"/>
                  <w:marRight w:val="0"/>
                  <w:marTop w:val="0"/>
                  <w:marBottom w:val="0"/>
                  <w:divBdr>
                    <w:top w:val="none" w:sz="0" w:space="0" w:color="auto"/>
                    <w:left w:val="none" w:sz="0" w:space="0" w:color="auto"/>
                    <w:bottom w:val="none" w:sz="0" w:space="0" w:color="auto"/>
                    <w:right w:val="none" w:sz="0" w:space="0" w:color="auto"/>
                  </w:divBdr>
                  <w:divsChild>
                    <w:div w:id="688028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2909810">
      <w:bodyDiv w:val="1"/>
      <w:marLeft w:val="0"/>
      <w:marRight w:val="0"/>
      <w:marTop w:val="0"/>
      <w:marBottom w:val="0"/>
      <w:divBdr>
        <w:top w:val="none" w:sz="0" w:space="0" w:color="auto"/>
        <w:left w:val="none" w:sz="0" w:space="0" w:color="auto"/>
        <w:bottom w:val="none" w:sz="0" w:space="0" w:color="auto"/>
        <w:right w:val="none" w:sz="0" w:space="0" w:color="auto"/>
      </w:divBdr>
    </w:div>
    <w:div w:id="1156651516">
      <w:bodyDiv w:val="1"/>
      <w:marLeft w:val="0"/>
      <w:marRight w:val="0"/>
      <w:marTop w:val="0"/>
      <w:marBottom w:val="0"/>
      <w:divBdr>
        <w:top w:val="none" w:sz="0" w:space="0" w:color="auto"/>
        <w:left w:val="none" w:sz="0" w:space="0" w:color="auto"/>
        <w:bottom w:val="none" w:sz="0" w:space="0" w:color="auto"/>
        <w:right w:val="none" w:sz="0" w:space="0" w:color="auto"/>
      </w:divBdr>
    </w:div>
    <w:div w:id="1193416679">
      <w:bodyDiv w:val="1"/>
      <w:marLeft w:val="0"/>
      <w:marRight w:val="0"/>
      <w:marTop w:val="0"/>
      <w:marBottom w:val="0"/>
      <w:divBdr>
        <w:top w:val="none" w:sz="0" w:space="0" w:color="auto"/>
        <w:left w:val="none" w:sz="0" w:space="0" w:color="auto"/>
        <w:bottom w:val="none" w:sz="0" w:space="0" w:color="auto"/>
        <w:right w:val="none" w:sz="0" w:space="0" w:color="auto"/>
      </w:divBdr>
    </w:div>
    <w:div w:id="1261792979">
      <w:bodyDiv w:val="1"/>
      <w:marLeft w:val="0"/>
      <w:marRight w:val="0"/>
      <w:marTop w:val="0"/>
      <w:marBottom w:val="0"/>
      <w:divBdr>
        <w:top w:val="none" w:sz="0" w:space="0" w:color="auto"/>
        <w:left w:val="none" w:sz="0" w:space="0" w:color="auto"/>
        <w:bottom w:val="none" w:sz="0" w:space="0" w:color="auto"/>
        <w:right w:val="none" w:sz="0" w:space="0" w:color="auto"/>
      </w:divBdr>
    </w:div>
    <w:div w:id="1302227655">
      <w:bodyDiv w:val="1"/>
      <w:marLeft w:val="0"/>
      <w:marRight w:val="0"/>
      <w:marTop w:val="0"/>
      <w:marBottom w:val="0"/>
      <w:divBdr>
        <w:top w:val="none" w:sz="0" w:space="0" w:color="auto"/>
        <w:left w:val="none" w:sz="0" w:space="0" w:color="auto"/>
        <w:bottom w:val="none" w:sz="0" w:space="0" w:color="auto"/>
        <w:right w:val="none" w:sz="0" w:space="0" w:color="auto"/>
      </w:divBdr>
    </w:div>
    <w:div w:id="1304198094">
      <w:bodyDiv w:val="1"/>
      <w:marLeft w:val="0"/>
      <w:marRight w:val="0"/>
      <w:marTop w:val="0"/>
      <w:marBottom w:val="0"/>
      <w:divBdr>
        <w:top w:val="none" w:sz="0" w:space="0" w:color="auto"/>
        <w:left w:val="none" w:sz="0" w:space="0" w:color="auto"/>
        <w:bottom w:val="none" w:sz="0" w:space="0" w:color="auto"/>
        <w:right w:val="none" w:sz="0" w:space="0" w:color="auto"/>
      </w:divBdr>
      <w:divsChild>
        <w:div w:id="1588268545">
          <w:marLeft w:val="0"/>
          <w:marRight w:val="0"/>
          <w:marTop w:val="0"/>
          <w:marBottom w:val="0"/>
          <w:divBdr>
            <w:top w:val="none" w:sz="0" w:space="0" w:color="auto"/>
            <w:left w:val="none" w:sz="0" w:space="0" w:color="auto"/>
            <w:bottom w:val="none" w:sz="0" w:space="0" w:color="auto"/>
            <w:right w:val="none" w:sz="0" w:space="0" w:color="auto"/>
          </w:divBdr>
          <w:divsChild>
            <w:div w:id="1770199124">
              <w:marLeft w:val="0"/>
              <w:marRight w:val="0"/>
              <w:marTop w:val="0"/>
              <w:marBottom w:val="0"/>
              <w:divBdr>
                <w:top w:val="none" w:sz="0" w:space="0" w:color="auto"/>
                <w:left w:val="none" w:sz="0" w:space="0" w:color="auto"/>
                <w:bottom w:val="none" w:sz="0" w:space="0" w:color="auto"/>
                <w:right w:val="none" w:sz="0" w:space="0" w:color="auto"/>
              </w:divBdr>
              <w:divsChild>
                <w:div w:id="1773472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015811">
      <w:bodyDiv w:val="1"/>
      <w:marLeft w:val="0"/>
      <w:marRight w:val="0"/>
      <w:marTop w:val="0"/>
      <w:marBottom w:val="0"/>
      <w:divBdr>
        <w:top w:val="none" w:sz="0" w:space="0" w:color="auto"/>
        <w:left w:val="none" w:sz="0" w:space="0" w:color="auto"/>
        <w:bottom w:val="none" w:sz="0" w:space="0" w:color="auto"/>
        <w:right w:val="none" w:sz="0" w:space="0" w:color="auto"/>
      </w:divBdr>
    </w:div>
    <w:div w:id="1333802148">
      <w:bodyDiv w:val="1"/>
      <w:marLeft w:val="0"/>
      <w:marRight w:val="0"/>
      <w:marTop w:val="0"/>
      <w:marBottom w:val="0"/>
      <w:divBdr>
        <w:top w:val="none" w:sz="0" w:space="0" w:color="auto"/>
        <w:left w:val="none" w:sz="0" w:space="0" w:color="auto"/>
        <w:bottom w:val="none" w:sz="0" w:space="0" w:color="auto"/>
        <w:right w:val="none" w:sz="0" w:space="0" w:color="auto"/>
      </w:divBdr>
    </w:div>
    <w:div w:id="1340430465">
      <w:bodyDiv w:val="1"/>
      <w:marLeft w:val="0"/>
      <w:marRight w:val="0"/>
      <w:marTop w:val="0"/>
      <w:marBottom w:val="0"/>
      <w:divBdr>
        <w:top w:val="none" w:sz="0" w:space="0" w:color="auto"/>
        <w:left w:val="none" w:sz="0" w:space="0" w:color="auto"/>
        <w:bottom w:val="none" w:sz="0" w:space="0" w:color="auto"/>
        <w:right w:val="none" w:sz="0" w:space="0" w:color="auto"/>
      </w:divBdr>
    </w:div>
    <w:div w:id="1361660575">
      <w:bodyDiv w:val="1"/>
      <w:marLeft w:val="0"/>
      <w:marRight w:val="0"/>
      <w:marTop w:val="0"/>
      <w:marBottom w:val="0"/>
      <w:divBdr>
        <w:top w:val="none" w:sz="0" w:space="0" w:color="auto"/>
        <w:left w:val="none" w:sz="0" w:space="0" w:color="auto"/>
        <w:bottom w:val="none" w:sz="0" w:space="0" w:color="auto"/>
        <w:right w:val="none" w:sz="0" w:space="0" w:color="auto"/>
      </w:divBdr>
    </w:div>
    <w:div w:id="1370572293">
      <w:bodyDiv w:val="1"/>
      <w:marLeft w:val="0"/>
      <w:marRight w:val="0"/>
      <w:marTop w:val="0"/>
      <w:marBottom w:val="0"/>
      <w:divBdr>
        <w:top w:val="none" w:sz="0" w:space="0" w:color="auto"/>
        <w:left w:val="none" w:sz="0" w:space="0" w:color="auto"/>
        <w:bottom w:val="none" w:sz="0" w:space="0" w:color="auto"/>
        <w:right w:val="none" w:sz="0" w:space="0" w:color="auto"/>
      </w:divBdr>
    </w:div>
    <w:div w:id="1398210975">
      <w:bodyDiv w:val="1"/>
      <w:marLeft w:val="0"/>
      <w:marRight w:val="0"/>
      <w:marTop w:val="0"/>
      <w:marBottom w:val="0"/>
      <w:divBdr>
        <w:top w:val="none" w:sz="0" w:space="0" w:color="auto"/>
        <w:left w:val="none" w:sz="0" w:space="0" w:color="auto"/>
        <w:bottom w:val="none" w:sz="0" w:space="0" w:color="auto"/>
        <w:right w:val="none" w:sz="0" w:space="0" w:color="auto"/>
      </w:divBdr>
    </w:div>
    <w:div w:id="1417822133">
      <w:bodyDiv w:val="1"/>
      <w:marLeft w:val="0"/>
      <w:marRight w:val="0"/>
      <w:marTop w:val="0"/>
      <w:marBottom w:val="0"/>
      <w:divBdr>
        <w:top w:val="none" w:sz="0" w:space="0" w:color="auto"/>
        <w:left w:val="none" w:sz="0" w:space="0" w:color="auto"/>
        <w:bottom w:val="none" w:sz="0" w:space="0" w:color="auto"/>
        <w:right w:val="none" w:sz="0" w:space="0" w:color="auto"/>
      </w:divBdr>
      <w:divsChild>
        <w:div w:id="726337819">
          <w:marLeft w:val="0"/>
          <w:marRight w:val="0"/>
          <w:marTop w:val="0"/>
          <w:marBottom w:val="0"/>
          <w:divBdr>
            <w:top w:val="none" w:sz="0" w:space="0" w:color="auto"/>
            <w:left w:val="none" w:sz="0" w:space="0" w:color="auto"/>
            <w:bottom w:val="none" w:sz="0" w:space="0" w:color="auto"/>
            <w:right w:val="none" w:sz="0" w:space="0" w:color="auto"/>
          </w:divBdr>
          <w:divsChild>
            <w:div w:id="1610506948">
              <w:marLeft w:val="0"/>
              <w:marRight w:val="0"/>
              <w:marTop w:val="0"/>
              <w:marBottom w:val="0"/>
              <w:divBdr>
                <w:top w:val="none" w:sz="0" w:space="0" w:color="auto"/>
                <w:left w:val="none" w:sz="0" w:space="0" w:color="auto"/>
                <w:bottom w:val="none" w:sz="0" w:space="0" w:color="auto"/>
                <w:right w:val="none" w:sz="0" w:space="0" w:color="auto"/>
              </w:divBdr>
              <w:divsChild>
                <w:div w:id="157878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807754">
      <w:bodyDiv w:val="1"/>
      <w:marLeft w:val="0"/>
      <w:marRight w:val="0"/>
      <w:marTop w:val="0"/>
      <w:marBottom w:val="0"/>
      <w:divBdr>
        <w:top w:val="none" w:sz="0" w:space="0" w:color="auto"/>
        <w:left w:val="none" w:sz="0" w:space="0" w:color="auto"/>
        <w:bottom w:val="none" w:sz="0" w:space="0" w:color="auto"/>
        <w:right w:val="none" w:sz="0" w:space="0" w:color="auto"/>
      </w:divBdr>
    </w:div>
    <w:div w:id="1467973243">
      <w:bodyDiv w:val="1"/>
      <w:marLeft w:val="0"/>
      <w:marRight w:val="0"/>
      <w:marTop w:val="0"/>
      <w:marBottom w:val="0"/>
      <w:divBdr>
        <w:top w:val="none" w:sz="0" w:space="0" w:color="auto"/>
        <w:left w:val="none" w:sz="0" w:space="0" w:color="auto"/>
        <w:bottom w:val="none" w:sz="0" w:space="0" w:color="auto"/>
        <w:right w:val="none" w:sz="0" w:space="0" w:color="auto"/>
      </w:divBdr>
    </w:div>
    <w:div w:id="1478065232">
      <w:bodyDiv w:val="1"/>
      <w:marLeft w:val="0"/>
      <w:marRight w:val="0"/>
      <w:marTop w:val="0"/>
      <w:marBottom w:val="0"/>
      <w:divBdr>
        <w:top w:val="none" w:sz="0" w:space="0" w:color="auto"/>
        <w:left w:val="none" w:sz="0" w:space="0" w:color="auto"/>
        <w:bottom w:val="none" w:sz="0" w:space="0" w:color="auto"/>
        <w:right w:val="none" w:sz="0" w:space="0" w:color="auto"/>
      </w:divBdr>
      <w:divsChild>
        <w:div w:id="1454979982">
          <w:marLeft w:val="0"/>
          <w:marRight w:val="0"/>
          <w:marTop w:val="0"/>
          <w:marBottom w:val="0"/>
          <w:divBdr>
            <w:top w:val="none" w:sz="0" w:space="0" w:color="auto"/>
            <w:left w:val="none" w:sz="0" w:space="0" w:color="auto"/>
            <w:bottom w:val="none" w:sz="0" w:space="0" w:color="auto"/>
            <w:right w:val="none" w:sz="0" w:space="0" w:color="auto"/>
          </w:divBdr>
          <w:divsChild>
            <w:div w:id="1158381519">
              <w:marLeft w:val="0"/>
              <w:marRight w:val="0"/>
              <w:marTop w:val="0"/>
              <w:marBottom w:val="0"/>
              <w:divBdr>
                <w:top w:val="none" w:sz="0" w:space="0" w:color="auto"/>
                <w:left w:val="none" w:sz="0" w:space="0" w:color="auto"/>
                <w:bottom w:val="none" w:sz="0" w:space="0" w:color="auto"/>
                <w:right w:val="none" w:sz="0" w:space="0" w:color="auto"/>
              </w:divBdr>
              <w:divsChild>
                <w:div w:id="10463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783395">
      <w:bodyDiv w:val="1"/>
      <w:marLeft w:val="0"/>
      <w:marRight w:val="0"/>
      <w:marTop w:val="0"/>
      <w:marBottom w:val="0"/>
      <w:divBdr>
        <w:top w:val="none" w:sz="0" w:space="0" w:color="auto"/>
        <w:left w:val="none" w:sz="0" w:space="0" w:color="auto"/>
        <w:bottom w:val="none" w:sz="0" w:space="0" w:color="auto"/>
        <w:right w:val="none" w:sz="0" w:space="0" w:color="auto"/>
      </w:divBdr>
    </w:div>
    <w:div w:id="1490749837">
      <w:bodyDiv w:val="1"/>
      <w:marLeft w:val="0"/>
      <w:marRight w:val="0"/>
      <w:marTop w:val="0"/>
      <w:marBottom w:val="0"/>
      <w:divBdr>
        <w:top w:val="none" w:sz="0" w:space="0" w:color="auto"/>
        <w:left w:val="none" w:sz="0" w:space="0" w:color="auto"/>
        <w:bottom w:val="none" w:sz="0" w:space="0" w:color="auto"/>
        <w:right w:val="none" w:sz="0" w:space="0" w:color="auto"/>
      </w:divBdr>
    </w:div>
    <w:div w:id="1526945689">
      <w:bodyDiv w:val="1"/>
      <w:marLeft w:val="0"/>
      <w:marRight w:val="0"/>
      <w:marTop w:val="0"/>
      <w:marBottom w:val="0"/>
      <w:divBdr>
        <w:top w:val="none" w:sz="0" w:space="0" w:color="auto"/>
        <w:left w:val="none" w:sz="0" w:space="0" w:color="auto"/>
        <w:bottom w:val="none" w:sz="0" w:space="0" w:color="auto"/>
        <w:right w:val="none" w:sz="0" w:space="0" w:color="auto"/>
      </w:divBdr>
    </w:div>
    <w:div w:id="1535465867">
      <w:bodyDiv w:val="1"/>
      <w:marLeft w:val="0"/>
      <w:marRight w:val="0"/>
      <w:marTop w:val="0"/>
      <w:marBottom w:val="0"/>
      <w:divBdr>
        <w:top w:val="none" w:sz="0" w:space="0" w:color="auto"/>
        <w:left w:val="none" w:sz="0" w:space="0" w:color="auto"/>
        <w:bottom w:val="none" w:sz="0" w:space="0" w:color="auto"/>
        <w:right w:val="none" w:sz="0" w:space="0" w:color="auto"/>
      </w:divBdr>
      <w:divsChild>
        <w:div w:id="701440648">
          <w:marLeft w:val="0"/>
          <w:marRight w:val="0"/>
          <w:marTop w:val="0"/>
          <w:marBottom w:val="0"/>
          <w:divBdr>
            <w:top w:val="none" w:sz="0" w:space="0" w:color="auto"/>
            <w:left w:val="none" w:sz="0" w:space="0" w:color="auto"/>
            <w:bottom w:val="none" w:sz="0" w:space="0" w:color="auto"/>
            <w:right w:val="none" w:sz="0" w:space="0" w:color="auto"/>
          </w:divBdr>
          <w:divsChild>
            <w:div w:id="120076039">
              <w:marLeft w:val="0"/>
              <w:marRight w:val="0"/>
              <w:marTop w:val="0"/>
              <w:marBottom w:val="0"/>
              <w:divBdr>
                <w:top w:val="none" w:sz="0" w:space="0" w:color="auto"/>
                <w:left w:val="none" w:sz="0" w:space="0" w:color="auto"/>
                <w:bottom w:val="none" w:sz="0" w:space="0" w:color="auto"/>
                <w:right w:val="none" w:sz="0" w:space="0" w:color="auto"/>
              </w:divBdr>
              <w:divsChild>
                <w:div w:id="2076008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413676">
      <w:bodyDiv w:val="1"/>
      <w:marLeft w:val="0"/>
      <w:marRight w:val="0"/>
      <w:marTop w:val="0"/>
      <w:marBottom w:val="0"/>
      <w:divBdr>
        <w:top w:val="none" w:sz="0" w:space="0" w:color="auto"/>
        <w:left w:val="none" w:sz="0" w:space="0" w:color="auto"/>
        <w:bottom w:val="none" w:sz="0" w:space="0" w:color="auto"/>
        <w:right w:val="none" w:sz="0" w:space="0" w:color="auto"/>
      </w:divBdr>
      <w:divsChild>
        <w:div w:id="939525950">
          <w:marLeft w:val="0"/>
          <w:marRight w:val="0"/>
          <w:marTop w:val="0"/>
          <w:marBottom w:val="0"/>
          <w:divBdr>
            <w:top w:val="none" w:sz="0" w:space="0" w:color="auto"/>
            <w:left w:val="none" w:sz="0" w:space="0" w:color="auto"/>
            <w:bottom w:val="none" w:sz="0" w:space="0" w:color="auto"/>
            <w:right w:val="none" w:sz="0" w:space="0" w:color="auto"/>
          </w:divBdr>
          <w:divsChild>
            <w:div w:id="1933589960">
              <w:marLeft w:val="0"/>
              <w:marRight w:val="0"/>
              <w:marTop w:val="0"/>
              <w:marBottom w:val="0"/>
              <w:divBdr>
                <w:top w:val="none" w:sz="0" w:space="0" w:color="auto"/>
                <w:left w:val="none" w:sz="0" w:space="0" w:color="auto"/>
                <w:bottom w:val="none" w:sz="0" w:space="0" w:color="auto"/>
                <w:right w:val="none" w:sz="0" w:space="0" w:color="auto"/>
              </w:divBdr>
              <w:divsChild>
                <w:div w:id="471794978">
                  <w:marLeft w:val="0"/>
                  <w:marRight w:val="0"/>
                  <w:marTop w:val="0"/>
                  <w:marBottom w:val="0"/>
                  <w:divBdr>
                    <w:top w:val="none" w:sz="0" w:space="0" w:color="auto"/>
                    <w:left w:val="none" w:sz="0" w:space="0" w:color="auto"/>
                    <w:bottom w:val="none" w:sz="0" w:space="0" w:color="auto"/>
                    <w:right w:val="none" w:sz="0" w:space="0" w:color="auto"/>
                  </w:divBdr>
                  <w:divsChild>
                    <w:div w:id="401683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1887603">
      <w:bodyDiv w:val="1"/>
      <w:marLeft w:val="0"/>
      <w:marRight w:val="0"/>
      <w:marTop w:val="0"/>
      <w:marBottom w:val="0"/>
      <w:divBdr>
        <w:top w:val="none" w:sz="0" w:space="0" w:color="auto"/>
        <w:left w:val="none" w:sz="0" w:space="0" w:color="auto"/>
        <w:bottom w:val="none" w:sz="0" w:space="0" w:color="auto"/>
        <w:right w:val="none" w:sz="0" w:space="0" w:color="auto"/>
      </w:divBdr>
      <w:divsChild>
        <w:div w:id="1980452041">
          <w:marLeft w:val="0"/>
          <w:marRight w:val="0"/>
          <w:marTop w:val="0"/>
          <w:marBottom w:val="0"/>
          <w:divBdr>
            <w:top w:val="none" w:sz="0" w:space="0" w:color="auto"/>
            <w:left w:val="none" w:sz="0" w:space="0" w:color="auto"/>
            <w:bottom w:val="none" w:sz="0" w:space="0" w:color="auto"/>
            <w:right w:val="none" w:sz="0" w:space="0" w:color="auto"/>
          </w:divBdr>
          <w:divsChild>
            <w:div w:id="1643345394">
              <w:marLeft w:val="0"/>
              <w:marRight w:val="0"/>
              <w:marTop w:val="0"/>
              <w:marBottom w:val="0"/>
              <w:divBdr>
                <w:top w:val="none" w:sz="0" w:space="0" w:color="auto"/>
                <w:left w:val="none" w:sz="0" w:space="0" w:color="auto"/>
                <w:bottom w:val="none" w:sz="0" w:space="0" w:color="auto"/>
                <w:right w:val="none" w:sz="0" w:space="0" w:color="auto"/>
              </w:divBdr>
              <w:divsChild>
                <w:div w:id="1326200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983917">
      <w:bodyDiv w:val="1"/>
      <w:marLeft w:val="0"/>
      <w:marRight w:val="0"/>
      <w:marTop w:val="0"/>
      <w:marBottom w:val="0"/>
      <w:divBdr>
        <w:top w:val="none" w:sz="0" w:space="0" w:color="auto"/>
        <w:left w:val="none" w:sz="0" w:space="0" w:color="auto"/>
        <w:bottom w:val="none" w:sz="0" w:space="0" w:color="auto"/>
        <w:right w:val="none" w:sz="0" w:space="0" w:color="auto"/>
      </w:divBdr>
    </w:div>
    <w:div w:id="1609000187">
      <w:bodyDiv w:val="1"/>
      <w:marLeft w:val="0"/>
      <w:marRight w:val="0"/>
      <w:marTop w:val="0"/>
      <w:marBottom w:val="0"/>
      <w:divBdr>
        <w:top w:val="none" w:sz="0" w:space="0" w:color="auto"/>
        <w:left w:val="none" w:sz="0" w:space="0" w:color="auto"/>
        <w:bottom w:val="none" w:sz="0" w:space="0" w:color="auto"/>
        <w:right w:val="none" w:sz="0" w:space="0" w:color="auto"/>
      </w:divBdr>
      <w:divsChild>
        <w:div w:id="1659990116">
          <w:marLeft w:val="0"/>
          <w:marRight w:val="0"/>
          <w:marTop w:val="0"/>
          <w:marBottom w:val="0"/>
          <w:divBdr>
            <w:top w:val="none" w:sz="0" w:space="0" w:color="auto"/>
            <w:left w:val="none" w:sz="0" w:space="0" w:color="auto"/>
            <w:bottom w:val="none" w:sz="0" w:space="0" w:color="auto"/>
            <w:right w:val="none" w:sz="0" w:space="0" w:color="auto"/>
          </w:divBdr>
          <w:divsChild>
            <w:div w:id="1280605369">
              <w:marLeft w:val="0"/>
              <w:marRight w:val="0"/>
              <w:marTop w:val="0"/>
              <w:marBottom w:val="0"/>
              <w:divBdr>
                <w:top w:val="none" w:sz="0" w:space="0" w:color="auto"/>
                <w:left w:val="none" w:sz="0" w:space="0" w:color="auto"/>
                <w:bottom w:val="none" w:sz="0" w:space="0" w:color="auto"/>
                <w:right w:val="none" w:sz="0" w:space="0" w:color="auto"/>
              </w:divBdr>
              <w:divsChild>
                <w:div w:id="199120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855384">
      <w:bodyDiv w:val="1"/>
      <w:marLeft w:val="0"/>
      <w:marRight w:val="0"/>
      <w:marTop w:val="0"/>
      <w:marBottom w:val="0"/>
      <w:divBdr>
        <w:top w:val="none" w:sz="0" w:space="0" w:color="auto"/>
        <w:left w:val="none" w:sz="0" w:space="0" w:color="auto"/>
        <w:bottom w:val="none" w:sz="0" w:space="0" w:color="auto"/>
        <w:right w:val="none" w:sz="0" w:space="0" w:color="auto"/>
      </w:divBdr>
    </w:div>
    <w:div w:id="1651790902">
      <w:bodyDiv w:val="1"/>
      <w:marLeft w:val="0"/>
      <w:marRight w:val="0"/>
      <w:marTop w:val="0"/>
      <w:marBottom w:val="0"/>
      <w:divBdr>
        <w:top w:val="none" w:sz="0" w:space="0" w:color="auto"/>
        <w:left w:val="none" w:sz="0" w:space="0" w:color="auto"/>
        <w:bottom w:val="none" w:sz="0" w:space="0" w:color="auto"/>
        <w:right w:val="none" w:sz="0" w:space="0" w:color="auto"/>
      </w:divBdr>
    </w:div>
    <w:div w:id="1665354260">
      <w:bodyDiv w:val="1"/>
      <w:marLeft w:val="0"/>
      <w:marRight w:val="0"/>
      <w:marTop w:val="0"/>
      <w:marBottom w:val="0"/>
      <w:divBdr>
        <w:top w:val="none" w:sz="0" w:space="0" w:color="auto"/>
        <w:left w:val="none" w:sz="0" w:space="0" w:color="auto"/>
        <w:bottom w:val="none" w:sz="0" w:space="0" w:color="auto"/>
        <w:right w:val="none" w:sz="0" w:space="0" w:color="auto"/>
      </w:divBdr>
    </w:div>
    <w:div w:id="1684623874">
      <w:bodyDiv w:val="1"/>
      <w:marLeft w:val="0"/>
      <w:marRight w:val="0"/>
      <w:marTop w:val="0"/>
      <w:marBottom w:val="0"/>
      <w:divBdr>
        <w:top w:val="none" w:sz="0" w:space="0" w:color="auto"/>
        <w:left w:val="none" w:sz="0" w:space="0" w:color="auto"/>
        <w:bottom w:val="none" w:sz="0" w:space="0" w:color="auto"/>
        <w:right w:val="none" w:sz="0" w:space="0" w:color="auto"/>
      </w:divBdr>
    </w:div>
    <w:div w:id="1686906826">
      <w:bodyDiv w:val="1"/>
      <w:marLeft w:val="0"/>
      <w:marRight w:val="0"/>
      <w:marTop w:val="0"/>
      <w:marBottom w:val="0"/>
      <w:divBdr>
        <w:top w:val="none" w:sz="0" w:space="0" w:color="auto"/>
        <w:left w:val="none" w:sz="0" w:space="0" w:color="auto"/>
        <w:bottom w:val="none" w:sz="0" w:space="0" w:color="auto"/>
        <w:right w:val="none" w:sz="0" w:space="0" w:color="auto"/>
      </w:divBdr>
      <w:divsChild>
        <w:div w:id="858936739">
          <w:marLeft w:val="0"/>
          <w:marRight w:val="0"/>
          <w:marTop w:val="0"/>
          <w:marBottom w:val="0"/>
          <w:divBdr>
            <w:top w:val="none" w:sz="0" w:space="0" w:color="auto"/>
            <w:left w:val="none" w:sz="0" w:space="0" w:color="auto"/>
            <w:bottom w:val="none" w:sz="0" w:space="0" w:color="auto"/>
            <w:right w:val="none" w:sz="0" w:space="0" w:color="auto"/>
          </w:divBdr>
          <w:divsChild>
            <w:div w:id="542209834">
              <w:marLeft w:val="0"/>
              <w:marRight w:val="0"/>
              <w:marTop w:val="0"/>
              <w:marBottom w:val="0"/>
              <w:divBdr>
                <w:top w:val="none" w:sz="0" w:space="0" w:color="auto"/>
                <w:left w:val="none" w:sz="0" w:space="0" w:color="auto"/>
                <w:bottom w:val="none" w:sz="0" w:space="0" w:color="auto"/>
                <w:right w:val="none" w:sz="0" w:space="0" w:color="auto"/>
              </w:divBdr>
              <w:divsChild>
                <w:div w:id="270014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259005">
      <w:bodyDiv w:val="1"/>
      <w:marLeft w:val="0"/>
      <w:marRight w:val="0"/>
      <w:marTop w:val="0"/>
      <w:marBottom w:val="0"/>
      <w:divBdr>
        <w:top w:val="none" w:sz="0" w:space="0" w:color="auto"/>
        <w:left w:val="none" w:sz="0" w:space="0" w:color="auto"/>
        <w:bottom w:val="none" w:sz="0" w:space="0" w:color="auto"/>
        <w:right w:val="none" w:sz="0" w:space="0" w:color="auto"/>
      </w:divBdr>
    </w:div>
    <w:div w:id="1751079564">
      <w:bodyDiv w:val="1"/>
      <w:marLeft w:val="0"/>
      <w:marRight w:val="0"/>
      <w:marTop w:val="0"/>
      <w:marBottom w:val="0"/>
      <w:divBdr>
        <w:top w:val="none" w:sz="0" w:space="0" w:color="auto"/>
        <w:left w:val="none" w:sz="0" w:space="0" w:color="auto"/>
        <w:bottom w:val="none" w:sz="0" w:space="0" w:color="auto"/>
        <w:right w:val="none" w:sz="0" w:space="0" w:color="auto"/>
      </w:divBdr>
    </w:div>
    <w:div w:id="1753696843">
      <w:bodyDiv w:val="1"/>
      <w:marLeft w:val="0"/>
      <w:marRight w:val="0"/>
      <w:marTop w:val="0"/>
      <w:marBottom w:val="0"/>
      <w:divBdr>
        <w:top w:val="none" w:sz="0" w:space="0" w:color="auto"/>
        <w:left w:val="none" w:sz="0" w:space="0" w:color="auto"/>
        <w:bottom w:val="none" w:sz="0" w:space="0" w:color="auto"/>
        <w:right w:val="none" w:sz="0" w:space="0" w:color="auto"/>
      </w:divBdr>
    </w:div>
    <w:div w:id="1757559051">
      <w:bodyDiv w:val="1"/>
      <w:marLeft w:val="0"/>
      <w:marRight w:val="0"/>
      <w:marTop w:val="0"/>
      <w:marBottom w:val="0"/>
      <w:divBdr>
        <w:top w:val="none" w:sz="0" w:space="0" w:color="auto"/>
        <w:left w:val="none" w:sz="0" w:space="0" w:color="auto"/>
        <w:bottom w:val="none" w:sz="0" w:space="0" w:color="auto"/>
        <w:right w:val="none" w:sz="0" w:space="0" w:color="auto"/>
      </w:divBdr>
    </w:div>
    <w:div w:id="1760058413">
      <w:bodyDiv w:val="1"/>
      <w:marLeft w:val="0"/>
      <w:marRight w:val="0"/>
      <w:marTop w:val="0"/>
      <w:marBottom w:val="0"/>
      <w:divBdr>
        <w:top w:val="none" w:sz="0" w:space="0" w:color="auto"/>
        <w:left w:val="none" w:sz="0" w:space="0" w:color="auto"/>
        <w:bottom w:val="none" w:sz="0" w:space="0" w:color="auto"/>
        <w:right w:val="none" w:sz="0" w:space="0" w:color="auto"/>
      </w:divBdr>
      <w:divsChild>
        <w:div w:id="1859078525">
          <w:marLeft w:val="0"/>
          <w:marRight w:val="0"/>
          <w:marTop w:val="0"/>
          <w:marBottom w:val="0"/>
          <w:divBdr>
            <w:top w:val="none" w:sz="0" w:space="0" w:color="auto"/>
            <w:left w:val="none" w:sz="0" w:space="0" w:color="auto"/>
            <w:bottom w:val="none" w:sz="0" w:space="0" w:color="auto"/>
            <w:right w:val="none" w:sz="0" w:space="0" w:color="auto"/>
          </w:divBdr>
          <w:divsChild>
            <w:div w:id="1378435853">
              <w:marLeft w:val="0"/>
              <w:marRight w:val="0"/>
              <w:marTop w:val="0"/>
              <w:marBottom w:val="0"/>
              <w:divBdr>
                <w:top w:val="none" w:sz="0" w:space="0" w:color="auto"/>
                <w:left w:val="none" w:sz="0" w:space="0" w:color="auto"/>
                <w:bottom w:val="none" w:sz="0" w:space="0" w:color="auto"/>
                <w:right w:val="none" w:sz="0" w:space="0" w:color="auto"/>
              </w:divBdr>
              <w:divsChild>
                <w:div w:id="12585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580772">
      <w:bodyDiv w:val="1"/>
      <w:marLeft w:val="0"/>
      <w:marRight w:val="0"/>
      <w:marTop w:val="0"/>
      <w:marBottom w:val="0"/>
      <w:divBdr>
        <w:top w:val="none" w:sz="0" w:space="0" w:color="auto"/>
        <w:left w:val="none" w:sz="0" w:space="0" w:color="auto"/>
        <w:bottom w:val="none" w:sz="0" w:space="0" w:color="auto"/>
        <w:right w:val="none" w:sz="0" w:space="0" w:color="auto"/>
      </w:divBdr>
    </w:div>
    <w:div w:id="1783919439">
      <w:bodyDiv w:val="1"/>
      <w:marLeft w:val="0"/>
      <w:marRight w:val="0"/>
      <w:marTop w:val="0"/>
      <w:marBottom w:val="0"/>
      <w:divBdr>
        <w:top w:val="none" w:sz="0" w:space="0" w:color="auto"/>
        <w:left w:val="none" w:sz="0" w:space="0" w:color="auto"/>
        <w:bottom w:val="none" w:sz="0" w:space="0" w:color="auto"/>
        <w:right w:val="none" w:sz="0" w:space="0" w:color="auto"/>
      </w:divBdr>
    </w:div>
    <w:div w:id="1850289391">
      <w:bodyDiv w:val="1"/>
      <w:marLeft w:val="0"/>
      <w:marRight w:val="0"/>
      <w:marTop w:val="0"/>
      <w:marBottom w:val="0"/>
      <w:divBdr>
        <w:top w:val="none" w:sz="0" w:space="0" w:color="auto"/>
        <w:left w:val="none" w:sz="0" w:space="0" w:color="auto"/>
        <w:bottom w:val="none" w:sz="0" w:space="0" w:color="auto"/>
        <w:right w:val="none" w:sz="0" w:space="0" w:color="auto"/>
      </w:divBdr>
    </w:div>
    <w:div w:id="1888223318">
      <w:bodyDiv w:val="1"/>
      <w:marLeft w:val="0"/>
      <w:marRight w:val="0"/>
      <w:marTop w:val="0"/>
      <w:marBottom w:val="0"/>
      <w:divBdr>
        <w:top w:val="none" w:sz="0" w:space="0" w:color="auto"/>
        <w:left w:val="none" w:sz="0" w:space="0" w:color="auto"/>
        <w:bottom w:val="none" w:sz="0" w:space="0" w:color="auto"/>
        <w:right w:val="none" w:sz="0" w:space="0" w:color="auto"/>
      </w:divBdr>
    </w:div>
    <w:div w:id="1906791449">
      <w:bodyDiv w:val="1"/>
      <w:marLeft w:val="0"/>
      <w:marRight w:val="0"/>
      <w:marTop w:val="0"/>
      <w:marBottom w:val="0"/>
      <w:divBdr>
        <w:top w:val="none" w:sz="0" w:space="0" w:color="auto"/>
        <w:left w:val="none" w:sz="0" w:space="0" w:color="auto"/>
        <w:bottom w:val="none" w:sz="0" w:space="0" w:color="auto"/>
        <w:right w:val="none" w:sz="0" w:space="0" w:color="auto"/>
      </w:divBdr>
    </w:div>
    <w:div w:id="1934168698">
      <w:bodyDiv w:val="1"/>
      <w:marLeft w:val="0"/>
      <w:marRight w:val="0"/>
      <w:marTop w:val="0"/>
      <w:marBottom w:val="0"/>
      <w:divBdr>
        <w:top w:val="none" w:sz="0" w:space="0" w:color="auto"/>
        <w:left w:val="none" w:sz="0" w:space="0" w:color="auto"/>
        <w:bottom w:val="none" w:sz="0" w:space="0" w:color="auto"/>
        <w:right w:val="none" w:sz="0" w:space="0" w:color="auto"/>
      </w:divBdr>
    </w:div>
    <w:div w:id="1938096920">
      <w:bodyDiv w:val="1"/>
      <w:marLeft w:val="0"/>
      <w:marRight w:val="0"/>
      <w:marTop w:val="0"/>
      <w:marBottom w:val="0"/>
      <w:divBdr>
        <w:top w:val="none" w:sz="0" w:space="0" w:color="auto"/>
        <w:left w:val="none" w:sz="0" w:space="0" w:color="auto"/>
        <w:bottom w:val="none" w:sz="0" w:space="0" w:color="auto"/>
        <w:right w:val="none" w:sz="0" w:space="0" w:color="auto"/>
      </w:divBdr>
    </w:div>
    <w:div w:id="1941639917">
      <w:bodyDiv w:val="1"/>
      <w:marLeft w:val="0"/>
      <w:marRight w:val="0"/>
      <w:marTop w:val="0"/>
      <w:marBottom w:val="0"/>
      <w:divBdr>
        <w:top w:val="none" w:sz="0" w:space="0" w:color="auto"/>
        <w:left w:val="none" w:sz="0" w:space="0" w:color="auto"/>
        <w:bottom w:val="none" w:sz="0" w:space="0" w:color="auto"/>
        <w:right w:val="none" w:sz="0" w:space="0" w:color="auto"/>
      </w:divBdr>
      <w:divsChild>
        <w:div w:id="1137575979">
          <w:marLeft w:val="0"/>
          <w:marRight w:val="0"/>
          <w:marTop w:val="0"/>
          <w:marBottom w:val="0"/>
          <w:divBdr>
            <w:top w:val="none" w:sz="0" w:space="0" w:color="auto"/>
            <w:left w:val="none" w:sz="0" w:space="0" w:color="auto"/>
            <w:bottom w:val="none" w:sz="0" w:space="0" w:color="auto"/>
            <w:right w:val="none" w:sz="0" w:space="0" w:color="auto"/>
          </w:divBdr>
          <w:divsChild>
            <w:div w:id="620959223">
              <w:marLeft w:val="0"/>
              <w:marRight w:val="0"/>
              <w:marTop w:val="0"/>
              <w:marBottom w:val="0"/>
              <w:divBdr>
                <w:top w:val="none" w:sz="0" w:space="0" w:color="auto"/>
                <w:left w:val="none" w:sz="0" w:space="0" w:color="auto"/>
                <w:bottom w:val="none" w:sz="0" w:space="0" w:color="auto"/>
                <w:right w:val="none" w:sz="0" w:space="0" w:color="auto"/>
              </w:divBdr>
              <w:divsChild>
                <w:div w:id="186662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249936">
      <w:bodyDiv w:val="1"/>
      <w:marLeft w:val="0"/>
      <w:marRight w:val="0"/>
      <w:marTop w:val="0"/>
      <w:marBottom w:val="0"/>
      <w:divBdr>
        <w:top w:val="none" w:sz="0" w:space="0" w:color="auto"/>
        <w:left w:val="none" w:sz="0" w:space="0" w:color="auto"/>
        <w:bottom w:val="none" w:sz="0" w:space="0" w:color="auto"/>
        <w:right w:val="none" w:sz="0" w:space="0" w:color="auto"/>
      </w:divBdr>
    </w:div>
    <w:div w:id="1974364698">
      <w:bodyDiv w:val="1"/>
      <w:marLeft w:val="0"/>
      <w:marRight w:val="0"/>
      <w:marTop w:val="0"/>
      <w:marBottom w:val="0"/>
      <w:divBdr>
        <w:top w:val="none" w:sz="0" w:space="0" w:color="auto"/>
        <w:left w:val="none" w:sz="0" w:space="0" w:color="auto"/>
        <w:bottom w:val="none" w:sz="0" w:space="0" w:color="auto"/>
        <w:right w:val="none" w:sz="0" w:space="0" w:color="auto"/>
      </w:divBdr>
    </w:div>
    <w:div w:id="2000882867">
      <w:bodyDiv w:val="1"/>
      <w:marLeft w:val="0"/>
      <w:marRight w:val="0"/>
      <w:marTop w:val="0"/>
      <w:marBottom w:val="0"/>
      <w:divBdr>
        <w:top w:val="none" w:sz="0" w:space="0" w:color="auto"/>
        <w:left w:val="none" w:sz="0" w:space="0" w:color="auto"/>
        <w:bottom w:val="none" w:sz="0" w:space="0" w:color="auto"/>
        <w:right w:val="none" w:sz="0" w:space="0" w:color="auto"/>
      </w:divBdr>
    </w:div>
    <w:div w:id="2026053484">
      <w:bodyDiv w:val="1"/>
      <w:marLeft w:val="0"/>
      <w:marRight w:val="0"/>
      <w:marTop w:val="0"/>
      <w:marBottom w:val="0"/>
      <w:divBdr>
        <w:top w:val="none" w:sz="0" w:space="0" w:color="auto"/>
        <w:left w:val="none" w:sz="0" w:space="0" w:color="auto"/>
        <w:bottom w:val="none" w:sz="0" w:space="0" w:color="auto"/>
        <w:right w:val="none" w:sz="0" w:space="0" w:color="auto"/>
      </w:divBdr>
    </w:div>
    <w:div w:id="2034766851">
      <w:bodyDiv w:val="1"/>
      <w:marLeft w:val="0"/>
      <w:marRight w:val="0"/>
      <w:marTop w:val="0"/>
      <w:marBottom w:val="0"/>
      <w:divBdr>
        <w:top w:val="none" w:sz="0" w:space="0" w:color="auto"/>
        <w:left w:val="none" w:sz="0" w:space="0" w:color="auto"/>
        <w:bottom w:val="none" w:sz="0" w:space="0" w:color="auto"/>
        <w:right w:val="none" w:sz="0" w:space="0" w:color="auto"/>
      </w:divBdr>
    </w:div>
    <w:div w:id="2071885109">
      <w:bodyDiv w:val="1"/>
      <w:marLeft w:val="0"/>
      <w:marRight w:val="0"/>
      <w:marTop w:val="0"/>
      <w:marBottom w:val="0"/>
      <w:divBdr>
        <w:top w:val="none" w:sz="0" w:space="0" w:color="auto"/>
        <w:left w:val="none" w:sz="0" w:space="0" w:color="auto"/>
        <w:bottom w:val="none" w:sz="0" w:space="0" w:color="auto"/>
        <w:right w:val="none" w:sz="0" w:space="0" w:color="auto"/>
      </w:divBdr>
    </w:div>
    <w:div w:id="2074572286">
      <w:bodyDiv w:val="1"/>
      <w:marLeft w:val="0"/>
      <w:marRight w:val="0"/>
      <w:marTop w:val="0"/>
      <w:marBottom w:val="0"/>
      <w:divBdr>
        <w:top w:val="none" w:sz="0" w:space="0" w:color="auto"/>
        <w:left w:val="none" w:sz="0" w:space="0" w:color="auto"/>
        <w:bottom w:val="none" w:sz="0" w:space="0" w:color="auto"/>
        <w:right w:val="none" w:sz="0" w:space="0" w:color="auto"/>
      </w:divBdr>
    </w:div>
    <w:div w:id="2098749429">
      <w:bodyDiv w:val="1"/>
      <w:marLeft w:val="0"/>
      <w:marRight w:val="0"/>
      <w:marTop w:val="0"/>
      <w:marBottom w:val="0"/>
      <w:divBdr>
        <w:top w:val="none" w:sz="0" w:space="0" w:color="auto"/>
        <w:left w:val="none" w:sz="0" w:space="0" w:color="auto"/>
        <w:bottom w:val="none" w:sz="0" w:space="0" w:color="auto"/>
        <w:right w:val="none" w:sz="0" w:space="0" w:color="auto"/>
      </w:divBdr>
    </w:div>
    <w:div w:id="2108622363">
      <w:bodyDiv w:val="1"/>
      <w:marLeft w:val="0"/>
      <w:marRight w:val="0"/>
      <w:marTop w:val="0"/>
      <w:marBottom w:val="0"/>
      <w:divBdr>
        <w:top w:val="none" w:sz="0" w:space="0" w:color="auto"/>
        <w:left w:val="none" w:sz="0" w:space="0" w:color="auto"/>
        <w:bottom w:val="none" w:sz="0" w:space="0" w:color="auto"/>
        <w:right w:val="none" w:sz="0" w:space="0" w:color="auto"/>
      </w:divBdr>
    </w:div>
    <w:div w:id="2117827162">
      <w:bodyDiv w:val="1"/>
      <w:marLeft w:val="0"/>
      <w:marRight w:val="0"/>
      <w:marTop w:val="0"/>
      <w:marBottom w:val="0"/>
      <w:divBdr>
        <w:top w:val="none" w:sz="0" w:space="0" w:color="auto"/>
        <w:left w:val="none" w:sz="0" w:space="0" w:color="auto"/>
        <w:bottom w:val="none" w:sz="0" w:space="0" w:color="auto"/>
        <w:right w:val="none" w:sz="0" w:space="0" w:color="auto"/>
      </w:divBdr>
    </w:div>
    <w:div w:id="212337640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tiff"/><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Jul</b:Tag>
    <b:SourceType>Book</b:SourceType>
    <b:Guid>{D555D49F-38A8-454D-A547-1BF2006DF3D0}</b:Guid>
    <b:Author>
      <b:Author>
        <b:NameList>
          <b:Person>
            <b:Last>Trujillo</b:Last>
            <b:First>Julio</b:First>
            <b:Middle>César</b:Middle>
          </b:Person>
        </b:NameList>
      </b:Author>
    </b:Author>
    <b:Title>Constitucionalismo Contemporáneo</b:Title>
    <b:City>Quito</b:City>
    <b:CountryRegion>Ecuador</b:CountryRegion>
    <b:Publisher>Corporación Editora Nacional </b:Publisher>
    <b:Volume>34</b:Volume>
    <b:RefOrder>15</b:RefOrder>
  </b:Source>
  <b:Source>
    <b:Tag>Gui68</b:Tag>
    <b:SourceType>Book</b:SourceType>
    <b:Guid>{C84FC197-4811-2942-B97B-12E2ED87BA60}</b:Guid>
    <b:Author>
      <b:Author>
        <b:NameList>
          <b:Person>
            <b:Last>Cabanelas</b:Last>
            <b:First>Guillermo</b:First>
          </b:Person>
        </b:NameList>
      </b:Author>
    </b:Author>
    <b:Title>Compendio de Derecho Laboral Tomo I</b:Title>
    <b:City>Buenos Aires</b:City>
    <b:CountryRegion>Arjentina</b:CountryRegion>
    <b:Publisher>Editores Libreros</b:Publisher>
    <b:Year>1968</b:Year>
    <b:RefOrder>26</b:RefOrder>
  </b:Source>
  <b:Source>
    <b:Tag>Car06</b:Tag>
    <b:SourceType>Book</b:SourceType>
    <b:Guid>{31663745-A1E5-9847-8247-DBBB7BA5808B}</b:Guid>
    <b:Author>
      <b:Author>
        <b:NameList>
          <b:Person>
            <b:Last>Carlos Molero Manglano</b:Last>
            <b:First>José</b:First>
            <b:Middle>Manuel Sanchez, M. José Lopez Alvarez, Ana Marorras Díaz.</b:Middle>
          </b:Person>
        </b:NameList>
      </b:Author>
    </b:Author>
    <b:Title>Manual de Derecho del Trabajo</b:Title>
    <b:CountryRegion>España</b:CountryRegion>
    <b:Publisher>Thomson</b:Publisher>
    <b:Year>2006</b:Year>
    <b:RefOrder>27</b:RefOrder>
  </b:Source>
  <b:Source>
    <b:Tag>Ram79</b:Tag>
    <b:SourceType>Book</b:SourceType>
    <b:Guid>{3351A23C-72D1-8148-8F5F-B77C88646CF5}</b:Guid>
    <b:Author>
      <b:Author>
        <b:NameList>
          <b:Person>
            <b:Last>Borja</b:Last>
            <b:First>Ramiro</b:First>
            <b:Middle>Borja</b:Middle>
          </b:Person>
        </b:NameList>
      </b:Author>
    </b:Author>
    <b:Title>Derecho Constitucional Ecuatoriano</b:Title>
    <b:CountryRegion>Ecuador</b:CountryRegion>
    <b:Year>1979</b:Year>
    <b:RefOrder>28</b:RefOrder>
  </b:Source>
  <b:Source>
    <b:Tag>Jav02</b:Tag>
    <b:SourceType>Book</b:SourceType>
    <b:Guid>{6CC412DC-DEEC-4E47-8539-EF5E6A9AA0D2}</b:Guid>
    <b:Author>
      <b:Author>
        <b:NameList>
          <b:Person>
            <b:Last>Royo</b:Last>
            <b:First>Javier</b:First>
            <b:Middle>Pérez</b:Middle>
          </b:Person>
        </b:NameList>
      </b:Author>
    </b:Author>
    <b:Title>Curso de Derecho Constitucional</b:Title>
    <b:City>Barcelona</b:City>
    <b:CountryRegion>Madrid</b:CountryRegion>
    <b:Publisher>Marcial Pons</b:Publisher>
    <b:Year>2002</b:Year>
    <b:Volume>Octavo</b:Volume>
    <b:RefOrder>29</b:RefOrder>
  </b:Source>
  <b:Source>
    <b:Tag>Ofi09</b:Tag>
    <b:SourceType>Book</b:SourceType>
    <b:Guid>{C1D32136-D0ED-6246-BEF9-1785611B85F0}</b:Guid>
    <b:Author>
      <b:Author>
        <b:Corporate>Oficina Internacional del Trabajo </b:Corporate>
      </b:Author>
    </b:Author>
    <b:Title>Constitución de la Organización Internacional del Trabajo y Textos Seleccionados</b:Title>
    <b:City>Ginebra</b:City>
    <b:Year>2009</b:Year>
    <b:RefOrder>30</b:RefOrder>
  </b:Source>
  <b:Source>
    <b:Tag>Car05</b:Tag>
    <b:SourceType>Book</b:SourceType>
    <b:Guid>{555F921C-C4A9-AD49-AC21-259B743A95B5}</b:Guid>
    <b:Author>
      <b:Author>
        <b:NameList>
          <b:Person>
            <b:Last>Pulido</b:Last>
            <b:First>Carlos</b:First>
            <b:Middle>Bernal</b:Middle>
          </b:Person>
        </b:NameList>
      </b:Author>
    </b:Author>
    <b:Title>El Derecho de los Derechos</b:Title>
    <b:City>Bogota</b:City>
    <b:CountryRegion>Colombia</b:CountryRegion>
    <b:Publisher>Universidad Externado de Colombia </b:Publisher>
    <b:Year>2005</b:Year>
    <b:RefOrder>31</b:RefOrder>
  </b:Source>
  <b:Source>
    <b:Tag>Hug79</b:Tag>
    <b:SourceType>Book</b:SourceType>
    <b:Guid>{8CFE0589-16B5-894F-A929-410EBB417AFC}</b:Guid>
    <b:Author>
      <b:Author>
        <b:NameList>
          <b:Person>
            <b:Last>Haro</b:Last>
            <b:First>Hugo</b:First>
            <b:Middle>Valencia</b:Middle>
          </b:Person>
        </b:NameList>
      </b:Author>
    </b:Author>
    <b:Title>Legislación Ecuatoriana del Trabajo</b:Title>
    <b:City>Quito </b:City>
    <b:CountryRegion>Ecuador</b:CountryRegion>
    <b:Publisher>Editorial Universitaria</b:Publisher>
    <b:Year>1979</b:Year>
    <b:RefOrder>32</b:RefOrder>
  </b:Source>
  <b:Source>
    <b:Tag>Jor97</b:Tag>
    <b:SourceType>Book</b:SourceType>
    <b:Guid>{569A5876-0441-5649-91F0-C806B0A6D55F}</b:Guid>
    <b:Author>
      <b:Author>
        <b:NameList>
          <b:Person>
            <b:Last>Najar</b:Last>
            <b:First>Jorge</b:First>
            <b:Middle>Enriquez Ibáñez</b:Middle>
          </b:Person>
        </b:NameList>
      </b:Author>
    </b:Author>
    <b:Title>La vida de los derechos de la niñez</b:Title>
    <b:City>Santa Fe de Bogotá</b:City>
    <b:CountryRegion>Colombia</b:CountryRegion>
    <b:Year>1997</b:Year>
    <b:Volume>I</b:Volume>
    <b:RefOrder>33</b:RefOrder>
  </b:Source>
  <b:Source>
    <b:Tag>Ram10</b:Tag>
    <b:SourceType>Book</b:SourceType>
    <b:Guid>{3564BB2B-969E-B44F-AFF9-DA8F117A9D12}</b:Guid>
    <b:Author>
      <b:Author>
        <b:NameList>
          <b:Person>
            <b:Last>Santamaría</b:Last>
            <b:First>Ramiro</b:First>
            <b:Middle>Ávila</b:Middle>
          </b:Person>
        </b:NameList>
      </b:Author>
    </b:Author>
    <b:Title>Derechos y garantias de la niñez y adolescencia</b:Title>
    <b:City>Quito</b:City>
    <b:CountryRegion>Ecuador</b:CountryRegion>
    <b:Year>2010</b:Year>
    <b:RefOrder>34</b:RefOrder>
  </b:Source>
  <b:Source>
    <b:Tag>Teo</b:Tag>
    <b:SourceType>Book</b:SourceType>
    <b:Guid>{8BDFEB64-6B34-E546-884F-4CD44193574E}</b:Guid>
    <b:Author>
      <b:Author>
        <b:NameList>
          <b:Person>
            <b:Last>Palomino</b:Last>
            <b:First>Teodisio</b:First>
            <b:Middle>A.</b:Middle>
          </b:Person>
        </b:NameList>
      </b:Author>
    </b:Author>
    <b:Title>La deshumanización del trabajo</b:Title>
    <b:City>Lima </b:City>
    <b:CountryRegion>Perú</b:CountryRegion>
    <b:Year>2012</b:Year>
    <b:Volume>I</b:Volume>
    <b:RefOrder>35</b:RefOrder>
  </b:Source>
  <b:Source>
    <b:Tag>Gui04</b:Tag>
    <b:SourceType>Book</b:SourceType>
    <b:Guid>{E962B875-80F6-D249-8248-92BAFB985E23}</b:Guid>
    <b:Author>
      <b:Author>
        <b:NameList>
          <b:Person>
            <b:Last>Dominguez</b:Last>
            <b:First>Guillermo</b:First>
            <b:Middle>Unzaga</b:Middle>
          </b:Person>
        </b:NameList>
      </b:Author>
    </b:Author>
    <b:Title>La protección contra el despido arbitrario</b:Title>
    <b:City>Buenos Aires</b:City>
    <b:CountryRegion>Argentina</b:CountryRegion>
    <b:Publisher>La Ley</b:Publisher>
    <b:Year>2004</b:Year>
    <b:RefOrder>22</b:RefOrder>
  </b:Source>
  <b:Source>
    <b:Tag>Sab13</b:Tag>
    <b:SourceType>Book</b:SourceType>
    <b:Guid>{9EA1F88B-ED56-9542-9D8B-1CD9E81167B2}</b:Guid>
    <b:Author>
      <b:Author>
        <b:NameList>
          <b:Person>
            <b:Last>M.</b:Last>
            <b:First>Sabino</b:First>
            <b:Middle>Hernández</b:Middle>
          </b:Person>
        </b:NameList>
      </b:Author>
    </b:Author>
    <b:Title>Las relaciones de trabajo en la historia del Ecuador</b:Title>
    <b:City>Guayaquil</b:City>
    <b:CountryRegion>Ecuador</b:CountryRegion>
    <b:Year>2013</b:Year>
    <b:Volume>I</b:Volume>
    <b:RefOrder>23</b:RefOrder>
  </b:Source>
  <b:Source>
    <b:Tag>Jul87</b:Tag>
    <b:SourceType>Book</b:SourceType>
    <b:Guid>{4E77B437-104D-1041-8068-585AEFB9E33F}</b:Guid>
    <b:Author>
      <b:Author>
        <b:NameList>
          <b:Person>
            <b:Last>Trujillo</b:Last>
            <b:First>Julio</b:First>
            <b:Middle>Cesar</b:Middle>
          </b:Person>
        </b:NameList>
      </b:Author>
    </b:Author>
    <b:Title>Derecho del trabajo</b:Title>
    <b:City>Quito</b:City>
    <b:CountryRegion>Ecuador</b:CountryRegion>
    <b:Publisher>Ediciones de la Pontificia Universidad Católica del Ecuador</b:Publisher>
    <b:Year>1987</b:Year>
    <b:Volume>II</b:Volume>
    <b:RefOrder>36</b:RefOrder>
  </b:Source>
  <b:Source>
    <b:Tag>Ame77</b:Tag>
    <b:SourceType>Book</b:SourceType>
    <b:Guid>{A0697654-D9B2-1B4D-ADF2-8058302EAC07}</b:Guid>
    <b:Author>
      <b:Author>
        <b:NameList>
          <b:Person>
            <b:Last>Rodriguez</b:Last>
            <b:First>Americo</b:First>
            <b:Middle>Plá</b:Middle>
          </b:Person>
        </b:NameList>
      </b:Author>
    </b:Author>
    <b:Title>Los principios del derecho del trabajo</b:Title>
    <b:Publisher>Biblioteca de derecho laboral</b:Publisher>
    <b:Year>1977</b:Year>
    <b:Volume>II</b:Volume>
    <b:RefOrder>20</b:RefOrder>
  </b:Source>
  <b:Source>
    <b:Tag>Min48</b:Tag>
    <b:SourceType>Book</b:SourceType>
    <b:Guid>{E45FC834-84A0-AA46-AA82-0CAEB8ACBBDF}</b:Guid>
    <b:Author>
      <b:Author>
        <b:Corporate>Ministerio de previsión social y trabajo</b:Corporate>
      </b:Author>
    </b:Author>
    <b:Title>Legislación Social Ecuatoriana Código del Trabajo sus reformas y jurisprudencia</b:Title>
    <b:City>Quito </b:City>
    <b:CountryRegion>Ecuador</b:CountryRegion>
    <b:Year>1948</b:Year>
    <b:Volume>I</b:Volume>
    <b:RefOrder>37</b:RefOrder>
  </b:Source>
  <b:Source>
    <b:Tag>Ins93</b:Tag>
    <b:SourceType>Book</b:SourceType>
    <b:Guid>{27C0ED56-C62C-784A-B6F9-AEB9B6F75034}</b:Guid>
    <b:Author>
      <b:Author>
        <b:Corporate>Instituto Ecuatoriano de Seguridad Social</b:Corporate>
      </b:Author>
    </b:Author>
    <b:Title>Convenios Internacionales Sociolaborales Vigentes </b:Title>
    <b:Year>1993</b:Year>
    <b:RefOrder>38</b:RefOrder>
  </b:Source>
  <b:Source>
    <b:Tag>Con18</b:Tag>
    <b:SourceType>Misc</b:SourceType>
    <b:Guid>{8500CFD0-CEF2-5D43-B651-37336CEEF818}</b:Guid>
    <b:Title>Contistución de la República del Ecuador</b:Title>
    <b:CountryRegion>Ecuador</b:CountryRegion>
    <b:Year>2008</b:Year>
    <b:RefOrder>1</b:RefOrder>
  </b:Source>
  <b:Source>
    <b:Tag>Jua11</b:Tag>
    <b:SourceType>Misc</b:SourceType>
    <b:Guid>{CAE62139-BEA1-A84B-BDC0-22D52CB8D90D}</b:Guid>
    <b:Author>
      <b:Author>
        <b:NameList>
          <b:Person>
            <b:Last>Pinto</b:Last>
            <b:First>Juan</b:First>
            <b:Middle>Montaña</b:Middle>
          </b:Person>
        </b:NameList>
      </b:Author>
    </b:Author>
    <b:Title>Apuntes de Derecho Procesal Constitucional</b:Title>
    <b:Year>2011</b:Year>
    <b:City>Quito</b:City>
    <b:CountryRegion>Ecuador</b:CountryRegion>
    <b:Pages>82</b:Pages>
    <b:Volume>I</b:Volume>
    <b:RefOrder>2</b:RefOrder>
  </b:Source>
  <b:Source>
    <b:Tag>Cod15</b:Tag>
    <b:SourceType>Misc</b:SourceType>
    <b:Guid>{ECA522C8-D7E9-C74D-8C05-AAF2238830CE}</b:Guid>
    <b:Title>Codigo del Trabajo del Ecuador</b:Title>
    <b:Year>2015</b:Year>
    <b:RefOrder>3</b:RefOrder>
  </b:Source>
  <b:Source>
    <b:Tag>Con00</b:Tag>
    <b:SourceType>Misc</b:SourceType>
    <b:Guid>{88FCB3C5-EC2C-FF4B-B237-843858A78FB2}</b:Guid>
    <b:Title>Convenio 183 de la Organización Internacional del Trabajo</b:Title>
    <b:Year>2000</b:Year>
    <b:City>Ginebra</b:City>
    <b:RefOrder>4</b:RefOrder>
  </b:Source>
  <b:Source>
    <b:Tag>Con</b:Tag>
    <b:SourceType>Misc</b:SourceType>
    <b:Guid>{124FA767-5A3E-114C-BC2F-D21F829665C1}</b:Guid>
    <b:Title>Convenio 103 de la OIT </b:Title>
    <b:RefOrder>5</b:RefOrder>
  </b:Source>
  <b:Source>
    <b:Tag>Pro59</b:Tag>
    <b:SourceType>Misc</b:SourceType>
    <b:Guid>{DA56129E-0793-CE46-99E7-B95D6E058E0F}</b:Guid>
    <b:Title>Proclamada por la Asamblea General de la Organización de las Naciones Unidas</b:Title>
    <b:Year>1959</b:Year>
    <b:RefOrder>6</b:RefOrder>
  </b:Source>
  <b:Source>
    <b:Tag>Con1</b:Tag>
    <b:SourceType>Misc</b:SourceType>
    <b:Guid>{54183FC2-1907-AF48-897B-4ED6834E8DD5}</b:Guid>
    <b:Title>Convención sobre Derechos del Niño </b:Title>
    <b:RefOrder>7</b:RefOrder>
  </b:Source>
  <b:Source>
    <b:Tag>Jor971</b:Tag>
    <b:SourceType>Misc</b:SourceType>
    <b:Guid>{928CDCE9-5ED6-9B44-8F47-9156DAD909C5}</b:Guid>
    <b:Author>
      <b:Author>
        <b:NameList>
          <b:Person>
            <b:Last>Najar</b:Last>
            <b:First>Jorge</b:First>
            <b:Middle>Enrique Ibañez</b:Middle>
          </b:Person>
        </b:NameList>
      </b:Author>
    </b:Author>
    <b:Title>La vida de los derechos de la niñez</b:Title>
    <b:Year>1997</b:Year>
    <b:RefOrder>8</b:RefOrder>
  </b:Source>
  <b:Source>
    <b:Tag>Cód03</b:Tag>
    <b:SourceType>Misc</b:SourceType>
    <b:Guid>{E1F1BC59-D69A-0B48-9D28-9A7F04F804BF}</b:Guid>
    <b:Title>Código de la Niñez y Adolescencia</b:Title>
    <b:Year>2003</b:Year>
    <b:RefOrder>9</b:RefOrder>
  </b:Source>
  <b:Source>
    <b:Tag>Con29</b:Tag>
    <b:SourceType>Misc</b:SourceType>
    <b:Guid>{906CB46B-130E-E347-9DC2-A1CDBD9BA0C9}</b:Guid>
    <b:Title>Constitución del Ecuador</b:Title>
    <b:Year>1929</b:Year>
    <b:RefOrder>10</b:RefOrder>
  </b:Source>
  <b:Source>
    <b:Tag>Con45</b:Tag>
    <b:SourceType>Misc</b:SourceType>
    <b:Guid>{39EA5830-CAF7-4C45-8581-96E2812B0E59}</b:Guid>
    <b:Title>Constitución del Ecuador</b:Title>
    <b:Year>1945</b:Year>
    <b:RefOrder>11</b:RefOrder>
  </b:Source>
  <b:Source>
    <b:Tag>Enm15</b:Tag>
    <b:SourceType>Misc</b:SourceType>
    <b:Guid>{3142248E-2CB8-E14B-AF55-ADAA7B91CF49}</b:Guid>
    <b:Title>Enmiendas a la Constitución de la República del Ecuad</b:Title>
    <b:Year>2015</b:Year>
    <b:RefOrder>12</b:RefOrder>
  </b:Source>
  <b:Source>
    <b:Tag>Tra19</b:Tag>
    <b:SourceType>Misc</b:SourceType>
    <b:Guid>{4E1C6E7E-15E6-DE46-B51D-001D40720F30}</b:Guid>
    <b:Title>Tratado Político Militar de Versalles</b:Title>
    <b:Year>1919</b:Year>
    <b:RefOrder>13</b:RefOrder>
  </b:Source>
  <b:Source>
    <b:Tag>Con2</b:Tag>
    <b:SourceType>Misc</b:SourceType>
    <b:Guid>{2678D839-886B-C74F-B58E-07C3AD1B3AFB}</b:Guid>
    <b:Title>Convenios Internacionales socio laborales vigentes 1919- 1993, OIT</b:Title>
    <b:RefOrder>14</b:RefOrder>
  </b:Source>
  <b:Source>
    <b:Tag>Ger11</b:Tag>
    <b:SourceType>Misc</b:SourceType>
    <b:Guid>{1FFCAB46-1C0A-D94A-B6C9-7152A29BC862}</b:Guid>
    <b:Author>
      <b:Author>
        <b:NameList>
          <b:Person>
            <b:Last>Geraldo W.</b:Last>
            <b:First>Von</b:First>
            <b:Middle>Potobsky, Hector G. y Bartolomei de la Cruz</b:Middle>
          </b:Person>
        </b:NameList>
      </b:Author>
    </b:Author>
    <b:Title> La Organización Internacional del Trabajo, el sistema normativo internacional, Los instrumentos sobre derechos humanos fundamentales</b:Title>
    <b:Year>2011</b:Year>
    <b:City>Buenos Aires</b:City>
    <b:CountryRegion>Argentina</b:CountryRegion>
    <b:Publisher>Editorial Lastrea</b:Publisher>
    <b:RefOrder>16</b:RefOrder>
  </b:Source>
  <b:Source>
    <b:Tag>Con49</b:Tag>
    <b:SourceType>Misc</b:SourceType>
    <b:Guid>{F1D34C10-5BBD-2D4F-8395-67A317FC146F}</b:Guid>
    <b:Title>Convenio 98 por la OIT </b:Title>
    <b:Year>1949</b:Year>
    <b:RefOrder>39</b:RefOrder>
  </b:Source>
  <b:Source>
    <b:Tag>Con77</b:Tag>
    <b:SourceType>Misc</b:SourceType>
    <b:Guid>{255CC350-BE99-1141-9AAA-B9C9D814F25C}</b:Guid>
    <b:Title>Convención Americana sobre Derechos Humanos </b:Title>
    <b:Year>1977</b:Year>
    <b:RefOrder>17</b:RefOrder>
  </b:Source>
  <b:Source>
    <b:Tag>Ley85</b:Tag>
    <b:SourceType>Misc</b:SourceType>
    <b:Guid>{018C819D-A689-3645-868E-3C62730FB95A}</b:Guid>
    <b:Title>Ley Orgánica de Libertad Sindical de España</b:Title>
    <b:Year>1985</b:Year>
    <b:RefOrder>18</b:RefOrder>
  </b:Source>
  <b:Source>
    <b:Tag>Car061</b:Tag>
    <b:SourceType>Misc</b:SourceType>
    <b:Guid>{2FEB6A8A-D24F-0648-B3A6-498D9B74B4A6}</b:Guid>
    <b:Author>
      <b:Author>
        <b:NameList>
          <b:Person>
            <b:Last>Carlos Molero Manglano</b:Last>
            <b:First>José</b:First>
            <b:Middle>Manuel Sánchez – Cervera Valdés, M.a José Lopéz Alvares y Ana Matorras Díaz- Caneja</b:Middle>
          </b:Person>
        </b:NameList>
      </b:Author>
    </b:Author>
    <b:Title> Manual de Derecho del Trabajo </b:Title>
    <b:Year>2006</b:Year>
    <b:City>España</b:City>
    <b:Publisher> Thomson Civitas</b:Publisher>
    <b:Pages>634</b:Pages>
    <b:Volume>Sexta edición</b:Volume>
    <b:RefOrder>19</b:RefOrder>
  </b:Source>
  <b:Source>
    <b:Tag>Mar771</b:Tag>
    <b:SourceType>Misc</b:SourceType>
    <b:Guid>{3BC833B7-4DFB-344C-B91C-B099B6E29A8D}</b:Guid>
    <b:Author>
      <b:Author>
        <b:NameList>
          <b:Person>
            <b:Last>Cueva</b:Last>
            <b:First>Mario</b:First>
            <b:Middle>de la</b:Middle>
          </b:Person>
        </b:NameList>
      </b:Author>
    </b:Author>
    <b:Title> El nuevo derecho mexicano del trabajo</b:Title>
    <b:Year>1977</b:Year>
    <b:Publisher> Editorial Porrúa</b:Publisher>
    <b:Volume>cuarta</b:Volume>
    <b:Issue>219</b:Issue>
    <b:RefOrder>21</b:RefOrder>
  </b:Source>
  <b:Source>
    <b:Tag>Cód</b:Tag>
    <b:SourceType>Misc</b:SourceType>
    <b:Guid>{5E6FFA35-7037-CF4F-A26C-2D55F6488DD7}</b:Guid>
    <b:Title>Código de Trabajo de 1938</b:Title>
    <b:RefOrder>24</b:RefOrder>
  </b:Source>
  <b:Source>
    <b:Tag>Ley</b:Tag>
    <b:SourceType>Misc</b:SourceType>
    <b:Guid>{15113647-2D39-DF4A-B78A-CB431B1D1449}</b:Guid>
    <b:Title>Ley Orgánica para la Justicia Laboral y el Reconocimiento del Trabajo en el Hogar</b:Title>
    <b:RefOrder>25</b:RefOrder>
  </b:Source>
</b:Sources>
</file>

<file path=customXml/itemProps1.xml><?xml version="1.0" encoding="utf-8"?>
<ds:datastoreItem xmlns:ds="http://schemas.openxmlformats.org/officeDocument/2006/customXml" ds:itemID="{6E977F7D-B7BA-5348-AF91-5D90BAC48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55</Pages>
  <Words>14754</Words>
  <Characters>77315</Characters>
  <Application>Microsoft Macintosh Word</Application>
  <DocSecurity>0</DocSecurity>
  <Lines>1610</Lines>
  <Paragraphs>662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 de Microsoft Office</cp:lastModifiedBy>
  <cp:revision>3</cp:revision>
  <dcterms:created xsi:type="dcterms:W3CDTF">2018-10-03T13:09:00Z</dcterms:created>
  <dcterms:modified xsi:type="dcterms:W3CDTF">2018-11-06T21:58:00Z</dcterms:modified>
</cp:coreProperties>
</file>