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drawings/drawing1.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720DD9" w14:textId="77777777" w:rsidR="00C35E8B" w:rsidRPr="003B36C5" w:rsidRDefault="00C35E8B" w:rsidP="00920B32">
      <w:pPr>
        <w:contextualSpacing/>
        <w:jc w:val="center"/>
        <w:rPr>
          <w:rFonts w:cs="Times New Roman"/>
          <w:b/>
          <w:szCs w:val="24"/>
        </w:rPr>
      </w:pPr>
      <w:r w:rsidRPr="003B36C5">
        <w:rPr>
          <w:rFonts w:cs="Times New Roman"/>
          <w:noProof/>
          <w:szCs w:val="24"/>
          <w:lang w:val="en-US"/>
        </w:rPr>
        <w:drawing>
          <wp:inline distT="0" distB="0" distL="0" distR="0" wp14:anchorId="5619185A" wp14:editId="1BC814D5">
            <wp:extent cx="3941613" cy="854968"/>
            <wp:effectExtent l="0" t="0" r="1905" b="2540"/>
            <wp:docPr id="17" name="Picture 17" descr="http://www.imf.ec/file/2015/05/22/uhemisferios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imf.ec/file/2015/05/22/uhemisferios_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013559" cy="870574"/>
                    </a:xfrm>
                    <a:prstGeom prst="rect">
                      <a:avLst/>
                    </a:prstGeom>
                    <a:noFill/>
                    <a:ln>
                      <a:noFill/>
                    </a:ln>
                  </pic:spPr>
                </pic:pic>
              </a:graphicData>
            </a:graphic>
          </wp:inline>
        </w:drawing>
      </w:r>
    </w:p>
    <w:p w14:paraId="468A0EFB" w14:textId="77777777" w:rsidR="00C35E8B" w:rsidRPr="003B36C5" w:rsidRDefault="00C35E8B" w:rsidP="00920B32">
      <w:pPr>
        <w:contextualSpacing/>
        <w:jc w:val="center"/>
        <w:rPr>
          <w:rFonts w:cs="Times New Roman"/>
          <w:szCs w:val="24"/>
        </w:rPr>
      </w:pPr>
    </w:p>
    <w:p w14:paraId="396D8229" w14:textId="22063D34" w:rsidR="00C35E8B" w:rsidRPr="003B36C5" w:rsidRDefault="005B753D" w:rsidP="00920B32">
      <w:pPr>
        <w:contextualSpacing/>
        <w:jc w:val="center"/>
        <w:rPr>
          <w:rFonts w:cs="Times New Roman"/>
          <w:szCs w:val="24"/>
        </w:rPr>
      </w:pPr>
      <w:r w:rsidRPr="003B36C5">
        <w:rPr>
          <w:rFonts w:cs="Times New Roman"/>
          <w:szCs w:val="24"/>
        </w:rPr>
        <w:t>FACULTAD DE CIENCIAS EMPRESARIALES Y ECONOMÍA</w:t>
      </w:r>
    </w:p>
    <w:p w14:paraId="3927239B" w14:textId="529402C8" w:rsidR="00C35E8B" w:rsidRPr="003B36C5" w:rsidRDefault="005B753D" w:rsidP="00920B32">
      <w:pPr>
        <w:contextualSpacing/>
        <w:jc w:val="center"/>
        <w:rPr>
          <w:rFonts w:cs="Times New Roman"/>
          <w:szCs w:val="24"/>
        </w:rPr>
      </w:pPr>
      <w:r w:rsidRPr="003B36C5">
        <w:rPr>
          <w:rFonts w:cs="Times New Roman"/>
          <w:szCs w:val="24"/>
        </w:rPr>
        <w:t>CIENCIAS EMPRESARIALES</w:t>
      </w:r>
    </w:p>
    <w:p w14:paraId="2D8DBA71" w14:textId="77777777" w:rsidR="00C35E8B" w:rsidRPr="003B36C5" w:rsidRDefault="00C35E8B" w:rsidP="00920B32">
      <w:pPr>
        <w:contextualSpacing/>
        <w:jc w:val="center"/>
        <w:rPr>
          <w:rFonts w:cs="Times New Roman"/>
          <w:szCs w:val="24"/>
        </w:rPr>
      </w:pPr>
    </w:p>
    <w:p w14:paraId="31363F51" w14:textId="62E13EB7" w:rsidR="00C35E8B" w:rsidRPr="003B36C5" w:rsidRDefault="005B753D" w:rsidP="00920B32">
      <w:pPr>
        <w:contextualSpacing/>
        <w:jc w:val="center"/>
        <w:rPr>
          <w:rFonts w:cs="Times New Roman"/>
          <w:szCs w:val="24"/>
        </w:rPr>
      </w:pPr>
      <w:r>
        <w:rPr>
          <w:rFonts w:cs="Times New Roman"/>
          <w:szCs w:val="24"/>
        </w:rPr>
        <w:t xml:space="preserve">ANÁLISIS DE CASO SOBRE EL PROCESO DE ENGORDE DE AVES, </w:t>
      </w:r>
      <w:r w:rsidRPr="003B36C5">
        <w:rPr>
          <w:rFonts w:cs="Times New Roman"/>
          <w:szCs w:val="24"/>
        </w:rPr>
        <w:t xml:space="preserve">“GRANJA AVÍCOLA LA </w:t>
      </w:r>
      <w:r w:rsidR="009122DA">
        <w:rPr>
          <w:rFonts w:cs="Times New Roman"/>
          <w:szCs w:val="24"/>
        </w:rPr>
        <w:t>MILENA</w:t>
      </w:r>
      <w:r w:rsidRPr="003B36C5">
        <w:rPr>
          <w:rFonts w:cs="Times New Roman"/>
          <w:szCs w:val="24"/>
        </w:rPr>
        <w:t>”</w:t>
      </w:r>
    </w:p>
    <w:p w14:paraId="0927DE18" w14:textId="77777777" w:rsidR="00C35E8B" w:rsidRPr="003B36C5" w:rsidRDefault="00C35E8B" w:rsidP="00920B32">
      <w:pPr>
        <w:contextualSpacing/>
        <w:jc w:val="center"/>
        <w:rPr>
          <w:rFonts w:cs="Times New Roman"/>
          <w:szCs w:val="24"/>
        </w:rPr>
      </w:pPr>
    </w:p>
    <w:p w14:paraId="59800620" w14:textId="48F9CDD3" w:rsidR="00C35E8B" w:rsidRPr="003B36C5" w:rsidRDefault="005B753D" w:rsidP="00920B32">
      <w:pPr>
        <w:contextualSpacing/>
        <w:jc w:val="center"/>
        <w:rPr>
          <w:rFonts w:cs="Times New Roman"/>
          <w:szCs w:val="24"/>
        </w:rPr>
      </w:pPr>
      <w:r>
        <w:rPr>
          <w:rFonts w:cs="Times New Roman"/>
          <w:szCs w:val="24"/>
        </w:rPr>
        <w:t>ANÁLISIS DE CASO</w:t>
      </w:r>
    </w:p>
    <w:p w14:paraId="1F77D770" w14:textId="77777777" w:rsidR="00C35E8B" w:rsidRPr="003B36C5" w:rsidRDefault="00C35E8B" w:rsidP="00920B32">
      <w:pPr>
        <w:contextualSpacing/>
        <w:jc w:val="center"/>
        <w:rPr>
          <w:rFonts w:cs="Times New Roman"/>
          <w:szCs w:val="24"/>
        </w:rPr>
      </w:pPr>
    </w:p>
    <w:p w14:paraId="5390A70C" w14:textId="6FAFAA5B" w:rsidR="00C35E8B" w:rsidRDefault="005B753D" w:rsidP="00920B32">
      <w:pPr>
        <w:contextualSpacing/>
        <w:jc w:val="center"/>
        <w:rPr>
          <w:rFonts w:cs="Times New Roman"/>
          <w:szCs w:val="24"/>
        </w:rPr>
      </w:pPr>
      <w:r w:rsidRPr="003B36C5">
        <w:rPr>
          <w:rFonts w:cs="Times New Roman"/>
          <w:szCs w:val="24"/>
        </w:rPr>
        <w:t>TRABAJO DE TITULACIÓN PRESENTADO EN CONFORMIDAD CON LOS REQUISITOS ESTABLECIDOS PARA LA OBTENCIÓN DEL TÍTULO DE INGENIERÍA COMERCIAL</w:t>
      </w:r>
    </w:p>
    <w:p w14:paraId="7E4F4661" w14:textId="77777777" w:rsidR="00260F9C" w:rsidRPr="003B36C5" w:rsidRDefault="00260F9C" w:rsidP="00920B32">
      <w:pPr>
        <w:contextualSpacing/>
        <w:jc w:val="center"/>
        <w:rPr>
          <w:rFonts w:cs="Times New Roman"/>
          <w:szCs w:val="24"/>
        </w:rPr>
      </w:pPr>
    </w:p>
    <w:p w14:paraId="6F655C83" w14:textId="77777777" w:rsidR="00C35E8B" w:rsidRPr="003B36C5" w:rsidRDefault="00C35E8B" w:rsidP="00920B32">
      <w:pPr>
        <w:contextualSpacing/>
        <w:jc w:val="center"/>
        <w:rPr>
          <w:rFonts w:cs="Times New Roman"/>
          <w:szCs w:val="24"/>
        </w:rPr>
      </w:pPr>
    </w:p>
    <w:p w14:paraId="1E9AEFAC" w14:textId="1CA44CD9" w:rsidR="00C35E8B" w:rsidRDefault="005B753D" w:rsidP="00920B32">
      <w:pPr>
        <w:contextualSpacing/>
        <w:jc w:val="center"/>
        <w:rPr>
          <w:rFonts w:cs="Times New Roman"/>
          <w:szCs w:val="24"/>
        </w:rPr>
      </w:pPr>
      <w:r w:rsidRPr="003B36C5">
        <w:rPr>
          <w:rFonts w:cs="Times New Roman"/>
          <w:szCs w:val="24"/>
        </w:rPr>
        <w:t>AUTOR: DIEGO PINTO</w:t>
      </w:r>
    </w:p>
    <w:p w14:paraId="363D90B7" w14:textId="77777777" w:rsidR="00260F9C" w:rsidRPr="003B36C5" w:rsidRDefault="00260F9C" w:rsidP="00920B32">
      <w:pPr>
        <w:contextualSpacing/>
        <w:jc w:val="center"/>
        <w:rPr>
          <w:rFonts w:cs="Times New Roman"/>
          <w:szCs w:val="24"/>
        </w:rPr>
      </w:pPr>
    </w:p>
    <w:p w14:paraId="38E96A7C" w14:textId="77777777" w:rsidR="006F1FB2" w:rsidRDefault="006F1FB2" w:rsidP="00920B32">
      <w:pPr>
        <w:contextualSpacing/>
        <w:jc w:val="center"/>
        <w:rPr>
          <w:rFonts w:cs="Times New Roman"/>
          <w:szCs w:val="24"/>
        </w:rPr>
      </w:pPr>
    </w:p>
    <w:p w14:paraId="7C803CA4" w14:textId="355E842D" w:rsidR="00260F9C" w:rsidRDefault="005B753D" w:rsidP="00920B32">
      <w:pPr>
        <w:contextualSpacing/>
        <w:jc w:val="center"/>
        <w:rPr>
          <w:rFonts w:cs="Times New Roman"/>
          <w:szCs w:val="24"/>
        </w:rPr>
      </w:pPr>
      <w:r>
        <w:rPr>
          <w:rFonts w:cs="Times New Roman"/>
          <w:szCs w:val="24"/>
        </w:rPr>
        <w:t>PROFESOR GUÍA:</w:t>
      </w:r>
      <w:r w:rsidR="00BE6FA2">
        <w:rPr>
          <w:rFonts w:cs="Times New Roman"/>
          <w:szCs w:val="24"/>
        </w:rPr>
        <w:t xml:space="preserve"> DIEGO IGNACIO MONTENEGRO</w:t>
      </w:r>
    </w:p>
    <w:p w14:paraId="59AAA93C" w14:textId="77777777" w:rsidR="00260F9C" w:rsidRPr="003B36C5" w:rsidRDefault="00260F9C" w:rsidP="00920B32">
      <w:pPr>
        <w:contextualSpacing/>
        <w:jc w:val="center"/>
        <w:rPr>
          <w:rFonts w:cs="Times New Roman"/>
          <w:szCs w:val="24"/>
        </w:rPr>
      </w:pPr>
    </w:p>
    <w:p w14:paraId="34BC90F2" w14:textId="77777777" w:rsidR="00C35E8B" w:rsidRPr="003B36C5" w:rsidRDefault="00C35E8B" w:rsidP="00920B32">
      <w:pPr>
        <w:contextualSpacing/>
        <w:jc w:val="center"/>
        <w:rPr>
          <w:rFonts w:cs="Times New Roman"/>
          <w:szCs w:val="24"/>
        </w:rPr>
      </w:pPr>
    </w:p>
    <w:p w14:paraId="41115C5F" w14:textId="78296250" w:rsidR="00C35E8B" w:rsidRDefault="00BE6FA2" w:rsidP="00920B32">
      <w:pPr>
        <w:contextualSpacing/>
        <w:jc w:val="center"/>
        <w:rPr>
          <w:rFonts w:cs="Times New Roman"/>
          <w:szCs w:val="24"/>
        </w:rPr>
      </w:pPr>
      <w:r>
        <w:rPr>
          <w:rFonts w:cs="Times New Roman"/>
          <w:szCs w:val="24"/>
        </w:rPr>
        <w:t>JUL</w:t>
      </w:r>
      <w:r w:rsidR="009122DA">
        <w:rPr>
          <w:rFonts w:cs="Times New Roman"/>
          <w:szCs w:val="24"/>
        </w:rPr>
        <w:t>IO, 2017</w:t>
      </w:r>
    </w:p>
    <w:p w14:paraId="6F4C50A4" w14:textId="4E599A1B" w:rsidR="00260F9C" w:rsidRDefault="005B753D" w:rsidP="005B753D">
      <w:pPr>
        <w:pStyle w:val="Heading1"/>
      </w:pPr>
      <w:bookmarkStart w:id="0" w:name="_Toc486417074"/>
      <w:r>
        <w:lastRenderedPageBreak/>
        <w:t>DECLARACIÓN DE ACEPTACIÓN DE NORMA ÉTICA Y DERECHOS</w:t>
      </w:r>
      <w:bookmarkEnd w:id="0"/>
    </w:p>
    <w:p w14:paraId="707CE9CE" w14:textId="77777777" w:rsidR="00DF1FAA" w:rsidRDefault="00DF1FAA" w:rsidP="005B753D"/>
    <w:p w14:paraId="288EAD93" w14:textId="5DE7556E" w:rsidR="005B753D" w:rsidRDefault="00EC73B7" w:rsidP="005B753D">
      <w:r w:rsidRPr="00EC73B7">
        <w:t>El presente documento se ciñe a las normas éticas y reglamentarias de la Universidad de los Hemisferios. Así, declaro que lo contenido en éste ha sido redactado con entera sujeción al respeto de los derechos de autor, citando adecuadamente las fuentes. Por tal motivo, autorizo a la biblioteca a que haga pública su disponibilidad para lectura, a la vez que cedo los derechos de publicación a la Universidad de los Hemisferios. 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la Comisión Permanente de la Universidad de los Hemisferios.</w:t>
      </w:r>
    </w:p>
    <w:p w14:paraId="032277AE" w14:textId="77777777" w:rsidR="00DF1FAA" w:rsidRDefault="00DF1FAA" w:rsidP="00DF1FAA">
      <w:pPr>
        <w:ind w:firstLine="0"/>
      </w:pPr>
    </w:p>
    <w:p w14:paraId="5C55FACB" w14:textId="77777777" w:rsidR="00DF1FAA" w:rsidRDefault="00DF1FAA" w:rsidP="00DF1FAA">
      <w:pPr>
        <w:ind w:firstLine="0"/>
      </w:pPr>
    </w:p>
    <w:p w14:paraId="69831A82" w14:textId="4D4269AE" w:rsidR="00DF1FAA" w:rsidRDefault="00DF1FAA" w:rsidP="00DF1FAA">
      <w:pPr>
        <w:ind w:firstLine="0"/>
      </w:pPr>
      <w:r>
        <w:t xml:space="preserve">Nombre del estudiante </w:t>
      </w:r>
    </w:p>
    <w:p w14:paraId="659CD91F" w14:textId="10297FD6" w:rsidR="00DF1FAA" w:rsidRDefault="00DF1FAA" w:rsidP="00DF1FAA">
      <w:pPr>
        <w:ind w:firstLine="0"/>
      </w:pPr>
      <w:r>
        <w:t xml:space="preserve">CI No: </w:t>
      </w:r>
      <w:r w:rsidR="001F425C">
        <w:t>1002488490</w:t>
      </w:r>
    </w:p>
    <w:p w14:paraId="79B9259C" w14:textId="77777777" w:rsidR="005B753D" w:rsidRDefault="005B753D" w:rsidP="005B753D"/>
    <w:p w14:paraId="4EE4D159" w14:textId="77777777" w:rsidR="005B753D" w:rsidRDefault="005B753D" w:rsidP="005B753D"/>
    <w:p w14:paraId="3B4030F4" w14:textId="77777777" w:rsidR="005B753D" w:rsidRDefault="005B753D" w:rsidP="005B753D"/>
    <w:p w14:paraId="28A2D084" w14:textId="77777777" w:rsidR="005B753D" w:rsidRDefault="005B753D" w:rsidP="005B753D"/>
    <w:p w14:paraId="0926238F" w14:textId="77777777" w:rsidR="005B753D" w:rsidRDefault="005B753D" w:rsidP="005B753D"/>
    <w:p w14:paraId="172EE2FE" w14:textId="77777777" w:rsidR="005B753D" w:rsidRDefault="005B753D" w:rsidP="005B753D"/>
    <w:p w14:paraId="7CC6ED08" w14:textId="77777777" w:rsidR="005B753D" w:rsidRDefault="005B753D" w:rsidP="005B753D"/>
    <w:p w14:paraId="76804609" w14:textId="77777777" w:rsidR="005B753D" w:rsidRDefault="005B753D" w:rsidP="005B753D"/>
    <w:p w14:paraId="320BCA78" w14:textId="77777777" w:rsidR="005B753D" w:rsidRDefault="005B753D" w:rsidP="005B753D"/>
    <w:p w14:paraId="4E19DDCA" w14:textId="59FAF1F4" w:rsidR="005B753D" w:rsidRPr="005B753D" w:rsidRDefault="005B753D" w:rsidP="002A201A">
      <w:pPr>
        <w:pStyle w:val="Heading1"/>
      </w:pPr>
      <w:bookmarkStart w:id="1" w:name="_Toc486417075"/>
      <w:r>
        <w:lastRenderedPageBreak/>
        <w:t>DEDICATORIA</w:t>
      </w:r>
      <w:bookmarkEnd w:id="1"/>
    </w:p>
    <w:p w14:paraId="2C476190" w14:textId="048112E0" w:rsidR="005B753D" w:rsidRDefault="006212D8" w:rsidP="005B753D">
      <w:r>
        <w:t xml:space="preserve">Para quien, con gran esfuerzo, </w:t>
      </w:r>
      <w:r w:rsidR="00C86F7F">
        <w:t xml:space="preserve">supo </w:t>
      </w:r>
      <w:r>
        <w:t>entregarme</w:t>
      </w:r>
      <w:r w:rsidR="00C86F7F">
        <w:t xml:space="preserve"> oportunamente</w:t>
      </w:r>
      <w:r>
        <w:t xml:space="preserve"> las herramientas necesarias para </w:t>
      </w:r>
      <w:r w:rsidR="00C86F7F">
        <w:t>personalmente descubrir</w:t>
      </w:r>
      <w:r>
        <w:t xml:space="preserve"> mi camino profesional y qué a través de la lucha por salir adelante, pudo brindarme la facilidad de encontrar el camino hacia el conocimiento. Gracias madre. </w:t>
      </w:r>
    </w:p>
    <w:p w14:paraId="3FB274FB" w14:textId="77777777" w:rsidR="006212D8" w:rsidRDefault="006212D8" w:rsidP="005B753D"/>
    <w:p w14:paraId="34569E04" w14:textId="6C5CD913" w:rsidR="006212D8" w:rsidRDefault="006212D8" w:rsidP="005B753D"/>
    <w:p w14:paraId="497697D2" w14:textId="77777777" w:rsidR="005B753D" w:rsidRDefault="005B753D" w:rsidP="005B753D"/>
    <w:p w14:paraId="65AB2A34" w14:textId="77777777" w:rsidR="005B753D" w:rsidRDefault="005B753D" w:rsidP="005B753D"/>
    <w:p w14:paraId="727F01B3" w14:textId="77777777" w:rsidR="005B753D" w:rsidRDefault="005B753D" w:rsidP="005B753D"/>
    <w:p w14:paraId="0D71370D" w14:textId="77777777" w:rsidR="005B753D" w:rsidRDefault="005B753D" w:rsidP="005B753D"/>
    <w:p w14:paraId="4B59AD7C" w14:textId="77777777" w:rsidR="005B753D" w:rsidRDefault="005B753D" w:rsidP="005B753D"/>
    <w:p w14:paraId="4A615DFD" w14:textId="77777777" w:rsidR="005B753D" w:rsidRDefault="005B753D" w:rsidP="005B753D"/>
    <w:p w14:paraId="145F9AFD" w14:textId="77777777" w:rsidR="005B753D" w:rsidRDefault="005B753D" w:rsidP="005B753D"/>
    <w:p w14:paraId="32C99ADA" w14:textId="77777777" w:rsidR="005B753D" w:rsidRDefault="005B753D" w:rsidP="005B753D"/>
    <w:p w14:paraId="7B4666D9" w14:textId="77777777" w:rsidR="005B753D" w:rsidRDefault="005B753D" w:rsidP="005B753D"/>
    <w:p w14:paraId="56E481E0" w14:textId="77777777" w:rsidR="005B753D" w:rsidRDefault="005B753D" w:rsidP="005B753D"/>
    <w:p w14:paraId="17574FB6" w14:textId="77777777" w:rsidR="005B753D" w:rsidRDefault="005B753D" w:rsidP="005B753D"/>
    <w:p w14:paraId="0B99AAB9" w14:textId="77777777" w:rsidR="005B753D" w:rsidRDefault="005B753D" w:rsidP="005B753D"/>
    <w:p w14:paraId="21373820" w14:textId="77777777" w:rsidR="005B753D" w:rsidRDefault="005B753D" w:rsidP="005B753D"/>
    <w:p w14:paraId="0EC557EC" w14:textId="77777777" w:rsidR="00EC73B7" w:rsidRDefault="00EC73B7" w:rsidP="005B753D"/>
    <w:p w14:paraId="2A81F54E" w14:textId="77777777" w:rsidR="00EC73B7" w:rsidRDefault="00EC73B7" w:rsidP="005B753D"/>
    <w:p w14:paraId="56AC7E23" w14:textId="77777777" w:rsidR="00EC73B7" w:rsidRDefault="00EC73B7" w:rsidP="005B753D"/>
    <w:p w14:paraId="326FE586" w14:textId="77777777" w:rsidR="00EC73B7" w:rsidRDefault="00EC73B7" w:rsidP="005B753D"/>
    <w:p w14:paraId="09C5133C" w14:textId="77777777" w:rsidR="00EC73B7" w:rsidRDefault="00EC73B7" w:rsidP="005B753D"/>
    <w:p w14:paraId="3888715B" w14:textId="14A0588E" w:rsidR="005B753D" w:rsidRDefault="005B753D" w:rsidP="001470EB">
      <w:pPr>
        <w:pStyle w:val="Heading1"/>
      </w:pPr>
      <w:bookmarkStart w:id="2" w:name="_Toc486417076"/>
      <w:bookmarkStart w:id="3" w:name="_Toc449609092"/>
      <w:r>
        <w:lastRenderedPageBreak/>
        <w:t>RESUMEN</w:t>
      </w:r>
      <w:bookmarkEnd w:id="2"/>
    </w:p>
    <w:p w14:paraId="11BC4D59" w14:textId="0ABBD2E6" w:rsidR="00DF460C" w:rsidRDefault="00DF460C" w:rsidP="00DF460C">
      <w:r>
        <w:t>La elaboración del caso de estudio “</w:t>
      </w:r>
      <w:r w:rsidR="009011DA">
        <w:t>Granja Avícola La Milena</w:t>
      </w:r>
      <w:r>
        <w:t xml:space="preserve">” expone la historia de </w:t>
      </w:r>
      <w:r w:rsidR="009011DA">
        <w:t xml:space="preserve">la granja construida por Iván Mena, quien es un emprendedor y decide dedicarse a la producción de carne de pollo. </w:t>
      </w:r>
      <w:r w:rsidR="00565008">
        <w:t>Luego de cinco años de haberse fundado la organización, e</w:t>
      </w:r>
      <w:r w:rsidR="009011DA">
        <w:t>l giro del negocio cambia de rumbo</w:t>
      </w:r>
      <w:r w:rsidR="00565008">
        <w:t>. Se logra</w:t>
      </w:r>
      <w:r w:rsidR="009011DA">
        <w:t xml:space="preserve"> conseguir un contrato de compra y venta con la empresa </w:t>
      </w:r>
      <w:r w:rsidR="00565008">
        <w:t xml:space="preserve">más grande </w:t>
      </w:r>
      <w:r w:rsidR="009011DA">
        <w:t xml:space="preserve">del sector </w:t>
      </w:r>
      <w:r w:rsidR="00565008">
        <w:t>avícola del Ecuador, Pronaca</w:t>
      </w:r>
      <w:r w:rsidR="009011DA">
        <w:t xml:space="preserve">. </w:t>
      </w:r>
      <w:r>
        <w:t xml:space="preserve"> </w:t>
      </w:r>
      <w:r w:rsidR="00565008">
        <w:t>El objetivo de Iván era posicionarse como un proveedor cumplido y con alta credibilidad, sin embargo, en el año 2015, ocurre un evento, que frutaría los indicadores internos de la empresa. La imagen de la organización debe ser innovada, para nuevamente alcanzar la confianza de su socio de negocio.</w:t>
      </w:r>
    </w:p>
    <w:p w14:paraId="7FF009EC" w14:textId="77777777" w:rsidR="00DF460C" w:rsidRDefault="00DF460C" w:rsidP="00DF460C"/>
    <w:p w14:paraId="3DEDCE52" w14:textId="41226F15" w:rsidR="005B753D" w:rsidRDefault="00DF460C" w:rsidP="00734500">
      <w:r>
        <w:t xml:space="preserve">Para el cumplimiento de este </w:t>
      </w:r>
      <w:r w:rsidR="00565008">
        <w:t>trabajo</w:t>
      </w:r>
      <w:r>
        <w:t xml:space="preserve"> se empleó la guía para escritura de casos creada por el </w:t>
      </w:r>
      <w:r w:rsidR="00565008">
        <w:t>Harvard</w:t>
      </w:r>
      <w:r w:rsidR="00734500">
        <w:t xml:space="preserve"> Business School, a través de ésta, se entendió que la redacción de un caso envuelve no solamente a los elementos propios de la historia; sino también se debe tomar en cuenta los factores externos, para de esa manera desarrollar un trabajo con un profundo análisis de la situación. </w:t>
      </w:r>
    </w:p>
    <w:p w14:paraId="6710E8C4" w14:textId="77777777" w:rsidR="005B753D" w:rsidRDefault="005B753D" w:rsidP="005B753D"/>
    <w:p w14:paraId="0EBEA443" w14:textId="77777777" w:rsidR="005B753D" w:rsidRDefault="005B753D" w:rsidP="005B753D"/>
    <w:p w14:paraId="42B057E3" w14:textId="497200BD" w:rsidR="005B753D" w:rsidRDefault="005B753D" w:rsidP="005B753D"/>
    <w:p w14:paraId="35932A8D" w14:textId="69D43F88" w:rsidR="00565008" w:rsidRDefault="00565008" w:rsidP="005B753D"/>
    <w:p w14:paraId="0E963C38" w14:textId="77777777" w:rsidR="00565008" w:rsidRDefault="00565008" w:rsidP="005B753D"/>
    <w:p w14:paraId="02286620" w14:textId="77777777" w:rsidR="005B753D" w:rsidRDefault="005B753D" w:rsidP="005B753D"/>
    <w:p w14:paraId="62E2981D" w14:textId="77777777" w:rsidR="005B753D" w:rsidRDefault="005B753D" w:rsidP="005B753D"/>
    <w:p w14:paraId="29F27D1C" w14:textId="77777777" w:rsidR="005B753D" w:rsidRDefault="005B753D" w:rsidP="005B753D"/>
    <w:p w14:paraId="56B66D38" w14:textId="77777777" w:rsidR="005B753D" w:rsidRDefault="005B753D" w:rsidP="005B753D"/>
    <w:p w14:paraId="2F88D337" w14:textId="610C5769" w:rsidR="005B753D" w:rsidRDefault="005B753D" w:rsidP="005B753D">
      <w:pPr>
        <w:rPr>
          <w:b/>
        </w:rPr>
      </w:pPr>
      <w:r>
        <w:rPr>
          <w:b/>
        </w:rPr>
        <w:lastRenderedPageBreak/>
        <w:t>Palabras Claves:</w:t>
      </w:r>
    </w:p>
    <w:p w14:paraId="31824EBB" w14:textId="4356962E" w:rsidR="00734500" w:rsidRPr="00734500" w:rsidRDefault="00734500" w:rsidP="005B753D">
      <w:r>
        <w:t xml:space="preserve">Caso, estudio, análisis, avicultura, ecuador, </w:t>
      </w:r>
      <w:r w:rsidR="008E5FE1">
        <w:t>P</w:t>
      </w:r>
      <w:r>
        <w:t>ronaca, aves, procesos, finanzas, gerencia, galpones, innovación.</w:t>
      </w:r>
    </w:p>
    <w:p w14:paraId="050927DE" w14:textId="77777777" w:rsidR="005B753D" w:rsidRDefault="005B753D" w:rsidP="001470EB">
      <w:pPr>
        <w:pStyle w:val="Heading1"/>
      </w:pPr>
    </w:p>
    <w:p w14:paraId="4B4B18A3" w14:textId="73C7F175" w:rsidR="005B753D" w:rsidRDefault="005B753D" w:rsidP="001470EB">
      <w:pPr>
        <w:pStyle w:val="Heading1"/>
      </w:pPr>
    </w:p>
    <w:p w14:paraId="58871A6D" w14:textId="520DAA6D" w:rsidR="00E12E75" w:rsidRDefault="00E12E75" w:rsidP="00E12E75"/>
    <w:p w14:paraId="715007D6" w14:textId="2649A0B1" w:rsidR="00E12E75" w:rsidRDefault="00E12E75" w:rsidP="00E12E75"/>
    <w:p w14:paraId="71A67B31" w14:textId="1AD0FF4A" w:rsidR="00E12E75" w:rsidRDefault="00E12E75" w:rsidP="00E12E75"/>
    <w:p w14:paraId="5EDE705B" w14:textId="16892EEC" w:rsidR="00E12E75" w:rsidRDefault="00E12E75" w:rsidP="00E12E75"/>
    <w:p w14:paraId="27D9E1BD" w14:textId="77777777" w:rsidR="00E12E75" w:rsidRPr="00E12E75" w:rsidRDefault="00E12E75" w:rsidP="00E12E75"/>
    <w:p w14:paraId="1AFCF1E7" w14:textId="77777777" w:rsidR="005B753D" w:rsidRDefault="005B753D" w:rsidP="001470EB">
      <w:pPr>
        <w:pStyle w:val="Heading1"/>
      </w:pPr>
    </w:p>
    <w:p w14:paraId="1C5B6785" w14:textId="77777777" w:rsidR="005B753D" w:rsidRDefault="005B753D" w:rsidP="001470EB">
      <w:pPr>
        <w:pStyle w:val="Heading1"/>
      </w:pPr>
    </w:p>
    <w:p w14:paraId="7666E89B" w14:textId="77777777" w:rsidR="005B753D" w:rsidRDefault="005B753D" w:rsidP="005B753D"/>
    <w:p w14:paraId="64F671E0" w14:textId="77777777" w:rsidR="005B753D" w:rsidRPr="005B753D" w:rsidRDefault="005B753D" w:rsidP="005B753D"/>
    <w:p w14:paraId="658B7A16" w14:textId="77777777" w:rsidR="005B753D" w:rsidRDefault="005B753D" w:rsidP="001470EB">
      <w:pPr>
        <w:pStyle w:val="Heading1"/>
      </w:pPr>
    </w:p>
    <w:p w14:paraId="5D7B9596" w14:textId="3EFF6366" w:rsidR="005B753D" w:rsidRDefault="005B753D" w:rsidP="005B753D"/>
    <w:p w14:paraId="669524FB" w14:textId="02B8A4BA" w:rsidR="00E12E75" w:rsidRDefault="00E12E75" w:rsidP="005B753D"/>
    <w:p w14:paraId="00942A7F" w14:textId="4F2F0315" w:rsidR="00E12E75" w:rsidRDefault="00E12E75" w:rsidP="005B753D"/>
    <w:p w14:paraId="59962F43" w14:textId="71A006FC" w:rsidR="00E12E75" w:rsidRDefault="00E12E75" w:rsidP="005B753D"/>
    <w:p w14:paraId="2338F619" w14:textId="5B45DCFF" w:rsidR="00E12E75" w:rsidRDefault="00E12E75" w:rsidP="005B753D"/>
    <w:p w14:paraId="223BFA28" w14:textId="71F88A00" w:rsidR="00E12E75" w:rsidRDefault="00E12E75" w:rsidP="005B753D"/>
    <w:p w14:paraId="66D3080D" w14:textId="77777777" w:rsidR="00E12E75" w:rsidRPr="005B753D" w:rsidRDefault="00E12E75" w:rsidP="005B753D"/>
    <w:p w14:paraId="692674F4" w14:textId="77BF8E83" w:rsidR="005B753D" w:rsidRPr="006212D8" w:rsidRDefault="005B753D" w:rsidP="001470EB">
      <w:pPr>
        <w:pStyle w:val="Heading1"/>
        <w:rPr>
          <w:lang w:val="en-US"/>
        </w:rPr>
      </w:pPr>
      <w:bookmarkStart w:id="4" w:name="_Toc486417077"/>
      <w:r w:rsidRPr="006212D8">
        <w:rPr>
          <w:lang w:val="en-US"/>
        </w:rPr>
        <w:lastRenderedPageBreak/>
        <w:t>ABSTRACT</w:t>
      </w:r>
      <w:bookmarkEnd w:id="4"/>
    </w:p>
    <w:p w14:paraId="769CE22A" w14:textId="23C1588F" w:rsidR="00E12E75" w:rsidRPr="00E12E75" w:rsidRDefault="00E12E75" w:rsidP="00E12E75">
      <w:pPr>
        <w:rPr>
          <w:lang w:val="en-US"/>
        </w:rPr>
      </w:pPr>
      <w:r w:rsidRPr="00E12E75">
        <w:rPr>
          <w:lang w:val="en-US"/>
        </w:rPr>
        <w:t xml:space="preserve">The case study "Granja Avícola La Milena" shows the history of </w:t>
      </w:r>
      <w:r w:rsidR="00AB4931">
        <w:rPr>
          <w:lang w:val="en-US"/>
        </w:rPr>
        <w:t>a</w:t>
      </w:r>
      <w:r w:rsidRPr="00E12E75">
        <w:rPr>
          <w:lang w:val="en-US"/>
        </w:rPr>
        <w:t xml:space="preserve"> farm built by Iv</w:t>
      </w:r>
      <w:r w:rsidR="00AB4931">
        <w:rPr>
          <w:lang w:val="en-US"/>
        </w:rPr>
        <w:t xml:space="preserve">an Mena, who is an entrepreneur, he </w:t>
      </w:r>
      <w:r w:rsidRPr="00E12E75">
        <w:rPr>
          <w:lang w:val="en-US"/>
        </w:rPr>
        <w:t>decides to devote himself to the production of chicken meat. After five years of having founded the organization, the business changes</w:t>
      </w:r>
      <w:r w:rsidR="00AB4931">
        <w:rPr>
          <w:lang w:val="en-US"/>
        </w:rPr>
        <w:t xml:space="preserve"> its</w:t>
      </w:r>
      <w:r w:rsidRPr="00E12E75">
        <w:rPr>
          <w:lang w:val="en-US"/>
        </w:rPr>
        <w:t xml:space="preserve"> course. </w:t>
      </w:r>
      <w:r w:rsidR="00AB4931">
        <w:rPr>
          <w:lang w:val="en-US"/>
        </w:rPr>
        <w:t>The farm accomplishes</w:t>
      </w:r>
      <w:r w:rsidRPr="00E12E75">
        <w:rPr>
          <w:lang w:val="en-US"/>
        </w:rPr>
        <w:t xml:space="preserve"> to obtain a contract of purchase and sale with the largest company of the poultry sector of Ecuador, Pronaca. Ivan's goal was to position </w:t>
      </w:r>
      <w:r w:rsidR="00AB4931">
        <w:rPr>
          <w:lang w:val="en-US"/>
        </w:rPr>
        <w:t xml:space="preserve">the farm as a fulfilled supplier, </w:t>
      </w:r>
      <w:r w:rsidRPr="00E12E75">
        <w:rPr>
          <w:lang w:val="en-US"/>
        </w:rPr>
        <w:t xml:space="preserve">with high credibility, however, in </w:t>
      </w:r>
      <w:r w:rsidR="00AB4931">
        <w:rPr>
          <w:lang w:val="en-US"/>
        </w:rPr>
        <w:t>the year 2015, an event which</w:t>
      </w:r>
      <w:r w:rsidRPr="00E12E75">
        <w:rPr>
          <w:lang w:val="en-US"/>
        </w:rPr>
        <w:t xml:space="preserve"> would fruition the internal indicators of the company</w:t>
      </w:r>
      <w:r w:rsidR="00AB4931">
        <w:rPr>
          <w:lang w:val="en-US"/>
        </w:rPr>
        <w:t xml:space="preserve"> occurred</w:t>
      </w:r>
      <w:r w:rsidRPr="00E12E75">
        <w:rPr>
          <w:lang w:val="en-US"/>
        </w:rPr>
        <w:t>. The image of the organization must be</w:t>
      </w:r>
      <w:r w:rsidR="00AB4931">
        <w:rPr>
          <w:lang w:val="en-US"/>
        </w:rPr>
        <w:t xml:space="preserve"> innovated </w:t>
      </w:r>
      <w:r w:rsidRPr="00E12E75">
        <w:rPr>
          <w:lang w:val="en-US"/>
        </w:rPr>
        <w:t>to reach th</w:t>
      </w:r>
      <w:r w:rsidR="00AB4931">
        <w:rPr>
          <w:lang w:val="en-US"/>
        </w:rPr>
        <w:t>e trust of its business partner again</w:t>
      </w:r>
    </w:p>
    <w:p w14:paraId="7B9D58A5" w14:textId="77777777" w:rsidR="00E12E75" w:rsidRPr="00E12E75" w:rsidRDefault="00E12E75" w:rsidP="00E12E75">
      <w:pPr>
        <w:rPr>
          <w:lang w:val="en-US"/>
        </w:rPr>
      </w:pPr>
    </w:p>
    <w:p w14:paraId="0ACB3F70" w14:textId="3A0F44C8" w:rsidR="00E12E75" w:rsidRPr="00E12E75" w:rsidRDefault="00E12E75" w:rsidP="00E12E75">
      <w:pPr>
        <w:rPr>
          <w:lang w:val="en-US"/>
        </w:rPr>
      </w:pPr>
      <w:r w:rsidRPr="00E12E75">
        <w:rPr>
          <w:lang w:val="en-US"/>
        </w:rPr>
        <w:t xml:space="preserve">For the </w:t>
      </w:r>
      <w:r w:rsidR="00AB4931" w:rsidRPr="00E12E75">
        <w:rPr>
          <w:lang w:val="en-US"/>
        </w:rPr>
        <w:t>achievement</w:t>
      </w:r>
      <w:r w:rsidRPr="00E12E75">
        <w:rPr>
          <w:lang w:val="en-US"/>
        </w:rPr>
        <w:t xml:space="preserve"> of this work</w:t>
      </w:r>
      <w:r w:rsidR="00AB4931">
        <w:rPr>
          <w:lang w:val="en-US"/>
        </w:rPr>
        <w:t>, it</w:t>
      </w:r>
      <w:r w:rsidRPr="00E12E75">
        <w:rPr>
          <w:lang w:val="en-US"/>
        </w:rPr>
        <w:t xml:space="preserve"> was used the guide for writing cases</w:t>
      </w:r>
      <w:r w:rsidR="00AB4931">
        <w:rPr>
          <w:lang w:val="en-US"/>
        </w:rPr>
        <w:t xml:space="preserve"> method,</w:t>
      </w:r>
      <w:r w:rsidRPr="00E12E75">
        <w:rPr>
          <w:lang w:val="en-US"/>
        </w:rPr>
        <w:t xml:space="preserve"> created by the Harvard Business School, through this </w:t>
      </w:r>
      <w:r w:rsidR="00AB4931">
        <w:rPr>
          <w:lang w:val="en-US"/>
        </w:rPr>
        <w:t>method</w:t>
      </w:r>
      <w:r w:rsidRPr="00E12E75">
        <w:rPr>
          <w:lang w:val="en-US"/>
        </w:rPr>
        <w:t xml:space="preserve">, </w:t>
      </w:r>
      <w:r w:rsidR="00AB4931">
        <w:rPr>
          <w:lang w:val="en-US"/>
        </w:rPr>
        <w:t xml:space="preserve">it </w:t>
      </w:r>
      <w:r w:rsidRPr="00E12E75">
        <w:rPr>
          <w:lang w:val="en-US"/>
        </w:rPr>
        <w:t>was understood that the writing of a case involves not only to the elements of the history</w:t>
      </w:r>
      <w:r w:rsidR="00AB4931">
        <w:rPr>
          <w:lang w:val="en-US"/>
        </w:rPr>
        <w:t xml:space="preserve"> itself; b</w:t>
      </w:r>
      <w:r w:rsidRPr="00E12E75">
        <w:rPr>
          <w:lang w:val="en-US"/>
        </w:rPr>
        <w:t>ut</w:t>
      </w:r>
      <w:r w:rsidR="00AB4931">
        <w:rPr>
          <w:lang w:val="en-US"/>
        </w:rPr>
        <w:t xml:space="preserve"> it</w:t>
      </w:r>
      <w:r w:rsidRPr="00E12E75">
        <w:rPr>
          <w:lang w:val="en-US"/>
        </w:rPr>
        <w:t xml:space="preserve"> also must</w:t>
      </w:r>
      <w:r w:rsidR="00AB4931">
        <w:rPr>
          <w:lang w:val="en-US"/>
        </w:rPr>
        <w:t xml:space="preserve"> be</w:t>
      </w:r>
      <w:r w:rsidRPr="00E12E75">
        <w:rPr>
          <w:lang w:val="en-US"/>
        </w:rPr>
        <w:t xml:space="preserve"> take</w:t>
      </w:r>
      <w:r w:rsidR="00AB4931">
        <w:rPr>
          <w:lang w:val="en-US"/>
        </w:rPr>
        <w:t>n information about</w:t>
      </w:r>
      <w:r w:rsidRPr="00E12E75">
        <w:rPr>
          <w:lang w:val="en-US"/>
        </w:rPr>
        <w:t xml:space="preserve"> external factors, in order to develop a work with a deep analysis of the situation.</w:t>
      </w:r>
    </w:p>
    <w:p w14:paraId="71D0E97A" w14:textId="50FF2047" w:rsidR="005B753D" w:rsidRDefault="005B753D" w:rsidP="001470EB">
      <w:pPr>
        <w:pStyle w:val="Heading1"/>
        <w:rPr>
          <w:lang w:val="en-US"/>
        </w:rPr>
      </w:pPr>
    </w:p>
    <w:p w14:paraId="66861F94" w14:textId="77777777" w:rsidR="008E5FE1" w:rsidRPr="008E5FE1" w:rsidRDefault="008E5FE1" w:rsidP="008E5FE1">
      <w:pPr>
        <w:rPr>
          <w:lang w:val="en-US"/>
        </w:rPr>
      </w:pPr>
    </w:p>
    <w:p w14:paraId="7699E102" w14:textId="77777777" w:rsidR="005B753D" w:rsidRPr="00E12E75" w:rsidRDefault="005B753D" w:rsidP="001470EB">
      <w:pPr>
        <w:pStyle w:val="Heading1"/>
        <w:rPr>
          <w:lang w:val="en-US"/>
        </w:rPr>
      </w:pPr>
    </w:p>
    <w:p w14:paraId="0859F4F4" w14:textId="7779DDAF" w:rsidR="005B753D" w:rsidRDefault="005B753D" w:rsidP="001470EB">
      <w:pPr>
        <w:pStyle w:val="Heading1"/>
        <w:rPr>
          <w:lang w:val="en-US"/>
        </w:rPr>
      </w:pPr>
    </w:p>
    <w:p w14:paraId="193A8793" w14:textId="756FD5C3" w:rsidR="008E5FE1" w:rsidRDefault="008E5FE1" w:rsidP="008E5FE1">
      <w:pPr>
        <w:rPr>
          <w:lang w:val="en-US"/>
        </w:rPr>
      </w:pPr>
    </w:p>
    <w:p w14:paraId="5E687EFE" w14:textId="69DCB881" w:rsidR="008E5FE1" w:rsidRDefault="008E5FE1" w:rsidP="008E5FE1">
      <w:pPr>
        <w:rPr>
          <w:lang w:val="en-US"/>
        </w:rPr>
      </w:pPr>
    </w:p>
    <w:p w14:paraId="539F0BB9" w14:textId="17919067" w:rsidR="008E5FE1" w:rsidRDefault="008E5FE1" w:rsidP="008E5FE1">
      <w:pPr>
        <w:rPr>
          <w:lang w:val="en-US"/>
        </w:rPr>
      </w:pPr>
    </w:p>
    <w:p w14:paraId="465D6AE0" w14:textId="08D9FAB4" w:rsidR="008E5FE1" w:rsidRDefault="008E5FE1" w:rsidP="008E5FE1">
      <w:pPr>
        <w:rPr>
          <w:lang w:val="en-US"/>
        </w:rPr>
      </w:pPr>
    </w:p>
    <w:p w14:paraId="2D739160" w14:textId="77777777" w:rsidR="008E5FE1" w:rsidRPr="008E5FE1" w:rsidRDefault="008E5FE1" w:rsidP="008E5FE1">
      <w:pPr>
        <w:rPr>
          <w:lang w:val="en-US"/>
        </w:rPr>
      </w:pPr>
    </w:p>
    <w:p w14:paraId="3EED7FA9" w14:textId="30AF0B1B" w:rsidR="005B753D" w:rsidRDefault="005B753D" w:rsidP="00051480">
      <w:pPr>
        <w:pStyle w:val="Heading1"/>
      </w:pPr>
      <w:bookmarkStart w:id="5" w:name="_Toc486417078"/>
      <w:r>
        <w:lastRenderedPageBreak/>
        <w:t>INDICE GENERAL</w:t>
      </w:r>
      <w:bookmarkEnd w:id="5"/>
    </w:p>
    <w:sdt>
      <w:sdtPr>
        <w:id w:val="-30112651"/>
        <w:docPartObj>
          <w:docPartGallery w:val="Table of Contents"/>
          <w:docPartUnique/>
        </w:docPartObj>
      </w:sdtPr>
      <w:sdtEndPr>
        <w:rPr>
          <w:noProof/>
        </w:rPr>
      </w:sdtEndPr>
      <w:sdtContent>
        <w:p w14:paraId="74B77511" w14:textId="66973169" w:rsidR="009011DA" w:rsidRDefault="005B753D">
          <w:pPr>
            <w:pStyle w:val="TOC1"/>
            <w:tabs>
              <w:tab w:val="right" w:leader="dot" w:pos="9408"/>
            </w:tabs>
            <w:rPr>
              <w:rFonts w:asciiTheme="minorHAnsi" w:eastAsiaTheme="minorEastAsia" w:hAnsiTheme="minorHAnsi"/>
              <w:noProof/>
              <w:sz w:val="22"/>
              <w:lang w:val="en-US"/>
            </w:rPr>
          </w:pPr>
          <w:r>
            <w:fldChar w:fldCharType="begin"/>
          </w:r>
          <w:r>
            <w:instrText xml:space="preserve"> TOC \o "1-3" \h \z \u </w:instrText>
          </w:r>
          <w:r>
            <w:fldChar w:fldCharType="separate"/>
          </w:r>
          <w:hyperlink w:anchor="_Toc486417074" w:history="1">
            <w:r w:rsidR="009011DA" w:rsidRPr="00587D16">
              <w:rPr>
                <w:rStyle w:val="Hyperlink"/>
                <w:noProof/>
              </w:rPr>
              <w:t>DECLARACIÓN DE ACEPTACIÓN DE NORMA ÉTICA Y DERECHOS</w:t>
            </w:r>
            <w:r w:rsidR="009011DA">
              <w:rPr>
                <w:noProof/>
                <w:webHidden/>
              </w:rPr>
              <w:tab/>
            </w:r>
            <w:r w:rsidR="009011DA">
              <w:rPr>
                <w:noProof/>
                <w:webHidden/>
              </w:rPr>
              <w:fldChar w:fldCharType="begin"/>
            </w:r>
            <w:r w:rsidR="009011DA">
              <w:rPr>
                <w:noProof/>
                <w:webHidden/>
              </w:rPr>
              <w:instrText xml:space="preserve"> PAGEREF _Toc486417074 \h </w:instrText>
            </w:r>
            <w:r w:rsidR="009011DA">
              <w:rPr>
                <w:noProof/>
                <w:webHidden/>
              </w:rPr>
            </w:r>
            <w:r w:rsidR="009011DA">
              <w:rPr>
                <w:noProof/>
                <w:webHidden/>
              </w:rPr>
              <w:fldChar w:fldCharType="separate"/>
            </w:r>
            <w:r w:rsidR="009011DA">
              <w:rPr>
                <w:noProof/>
                <w:webHidden/>
              </w:rPr>
              <w:t>2</w:t>
            </w:r>
            <w:r w:rsidR="009011DA">
              <w:rPr>
                <w:noProof/>
                <w:webHidden/>
              </w:rPr>
              <w:fldChar w:fldCharType="end"/>
            </w:r>
          </w:hyperlink>
        </w:p>
        <w:p w14:paraId="3D130942" w14:textId="29077878" w:rsidR="009011DA" w:rsidRDefault="001E71B6">
          <w:pPr>
            <w:pStyle w:val="TOC1"/>
            <w:tabs>
              <w:tab w:val="right" w:leader="dot" w:pos="9408"/>
            </w:tabs>
            <w:rPr>
              <w:rFonts w:asciiTheme="minorHAnsi" w:eastAsiaTheme="minorEastAsia" w:hAnsiTheme="minorHAnsi"/>
              <w:noProof/>
              <w:sz w:val="22"/>
              <w:lang w:val="en-US"/>
            </w:rPr>
          </w:pPr>
          <w:hyperlink w:anchor="_Toc486417075" w:history="1">
            <w:r w:rsidR="009011DA" w:rsidRPr="00587D16">
              <w:rPr>
                <w:rStyle w:val="Hyperlink"/>
                <w:noProof/>
              </w:rPr>
              <w:t>DEDICATORIA</w:t>
            </w:r>
            <w:r w:rsidR="009011DA">
              <w:rPr>
                <w:noProof/>
                <w:webHidden/>
              </w:rPr>
              <w:tab/>
            </w:r>
            <w:r w:rsidR="009011DA">
              <w:rPr>
                <w:noProof/>
                <w:webHidden/>
              </w:rPr>
              <w:fldChar w:fldCharType="begin"/>
            </w:r>
            <w:r w:rsidR="009011DA">
              <w:rPr>
                <w:noProof/>
                <w:webHidden/>
              </w:rPr>
              <w:instrText xml:space="preserve"> PAGEREF _Toc486417075 \h </w:instrText>
            </w:r>
            <w:r w:rsidR="009011DA">
              <w:rPr>
                <w:noProof/>
                <w:webHidden/>
              </w:rPr>
            </w:r>
            <w:r w:rsidR="009011DA">
              <w:rPr>
                <w:noProof/>
                <w:webHidden/>
              </w:rPr>
              <w:fldChar w:fldCharType="separate"/>
            </w:r>
            <w:r w:rsidR="009011DA">
              <w:rPr>
                <w:noProof/>
                <w:webHidden/>
              </w:rPr>
              <w:t>3</w:t>
            </w:r>
            <w:r w:rsidR="009011DA">
              <w:rPr>
                <w:noProof/>
                <w:webHidden/>
              </w:rPr>
              <w:fldChar w:fldCharType="end"/>
            </w:r>
          </w:hyperlink>
        </w:p>
        <w:p w14:paraId="1E56FB07" w14:textId="36D10A46" w:rsidR="009011DA" w:rsidRDefault="001E71B6">
          <w:pPr>
            <w:pStyle w:val="TOC1"/>
            <w:tabs>
              <w:tab w:val="right" w:leader="dot" w:pos="9408"/>
            </w:tabs>
            <w:rPr>
              <w:rFonts w:asciiTheme="minorHAnsi" w:eastAsiaTheme="minorEastAsia" w:hAnsiTheme="minorHAnsi"/>
              <w:noProof/>
              <w:sz w:val="22"/>
              <w:lang w:val="en-US"/>
            </w:rPr>
          </w:pPr>
          <w:hyperlink w:anchor="_Toc486417076" w:history="1">
            <w:r w:rsidR="009011DA" w:rsidRPr="00587D16">
              <w:rPr>
                <w:rStyle w:val="Hyperlink"/>
                <w:noProof/>
              </w:rPr>
              <w:t>RESUMEN</w:t>
            </w:r>
            <w:r w:rsidR="009011DA">
              <w:rPr>
                <w:noProof/>
                <w:webHidden/>
              </w:rPr>
              <w:tab/>
            </w:r>
            <w:r w:rsidR="009011DA">
              <w:rPr>
                <w:noProof/>
                <w:webHidden/>
              </w:rPr>
              <w:fldChar w:fldCharType="begin"/>
            </w:r>
            <w:r w:rsidR="009011DA">
              <w:rPr>
                <w:noProof/>
                <w:webHidden/>
              </w:rPr>
              <w:instrText xml:space="preserve"> PAGEREF _Toc486417076 \h </w:instrText>
            </w:r>
            <w:r w:rsidR="009011DA">
              <w:rPr>
                <w:noProof/>
                <w:webHidden/>
              </w:rPr>
            </w:r>
            <w:r w:rsidR="009011DA">
              <w:rPr>
                <w:noProof/>
                <w:webHidden/>
              </w:rPr>
              <w:fldChar w:fldCharType="separate"/>
            </w:r>
            <w:r w:rsidR="009011DA">
              <w:rPr>
                <w:noProof/>
                <w:webHidden/>
              </w:rPr>
              <w:t>4</w:t>
            </w:r>
            <w:r w:rsidR="009011DA">
              <w:rPr>
                <w:noProof/>
                <w:webHidden/>
              </w:rPr>
              <w:fldChar w:fldCharType="end"/>
            </w:r>
          </w:hyperlink>
        </w:p>
        <w:p w14:paraId="09E8EB0D" w14:textId="7AC20FAD" w:rsidR="009011DA" w:rsidRDefault="001E71B6">
          <w:pPr>
            <w:pStyle w:val="TOC1"/>
            <w:tabs>
              <w:tab w:val="right" w:leader="dot" w:pos="9408"/>
            </w:tabs>
            <w:rPr>
              <w:rFonts w:asciiTheme="minorHAnsi" w:eastAsiaTheme="minorEastAsia" w:hAnsiTheme="minorHAnsi"/>
              <w:noProof/>
              <w:sz w:val="22"/>
              <w:lang w:val="en-US"/>
            </w:rPr>
          </w:pPr>
          <w:hyperlink w:anchor="_Toc486417077" w:history="1">
            <w:r w:rsidR="009011DA" w:rsidRPr="00587D16">
              <w:rPr>
                <w:rStyle w:val="Hyperlink"/>
                <w:noProof/>
              </w:rPr>
              <w:t>ABSTRACT</w:t>
            </w:r>
            <w:r w:rsidR="009011DA">
              <w:rPr>
                <w:noProof/>
                <w:webHidden/>
              </w:rPr>
              <w:tab/>
            </w:r>
            <w:r w:rsidR="009011DA">
              <w:rPr>
                <w:noProof/>
                <w:webHidden/>
              </w:rPr>
              <w:fldChar w:fldCharType="begin"/>
            </w:r>
            <w:r w:rsidR="009011DA">
              <w:rPr>
                <w:noProof/>
                <w:webHidden/>
              </w:rPr>
              <w:instrText xml:space="preserve"> PAGEREF _Toc486417077 \h </w:instrText>
            </w:r>
            <w:r w:rsidR="009011DA">
              <w:rPr>
                <w:noProof/>
                <w:webHidden/>
              </w:rPr>
            </w:r>
            <w:r w:rsidR="009011DA">
              <w:rPr>
                <w:noProof/>
                <w:webHidden/>
              </w:rPr>
              <w:fldChar w:fldCharType="separate"/>
            </w:r>
            <w:r w:rsidR="009011DA">
              <w:rPr>
                <w:noProof/>
                <w:webHidden/>
              </w:rPr>
              <w:t>6</w:t>
            </w:r>
            <w:r w:rsidR="009011DA">
              <w:rPr>
                <w:noProof/>
                <w:webHidden/>
              </w:rPr>
              <w:fldChar w:fldCharType="end"/>
            </w:r>
          </w:hyperlink>
        </w:p>
        <w:p w14:paraId="478E0B58" w14:textId="7FAD9FCD" w:rsidR="009011DA" w:rsidRDefault="001E71B6">
          <w:pPr>
            <w:pStyle w:val="TOC1"/>
            <w:tabs>
              <w:tab w:val="right" w:leader="dot" w:pos="9408"/>
            </w:tabs>
            <w:rPr>
              <w:rFonts w:asciiTheme="minorHAnsi" w:eastAsiaTheme="minorEastAsia" w:hAnsiTheme="minorHAnsi"/>
              <w:noProof/>
              <w:sz w:val="22"/>
              <w:lang w:val="en-US"/>
            </w:rPr>
          </w:pPr>
          <w:hyperlink w:anchor="_Toc486417078" w:history="1">
            <w:r w:rsidR="009011DA" w:rsidRPr="00587D16">
              <w:rPr>
                <w:rStyle w:val="Hyperlink"/>
                <w:noProof/>
              </w:rPr>
              <w:t>INDICE GENERAL</w:t>
            </w:r>
            <w:r w:rsidR="009011DA">
              <w:rPr>
                <w:noProof/>
                <w:webHidden/>
              </w:rPr>
              <w:tab/>
            </w:r>
            <w:r w:rsidR="009011DA">
              <w:rPr>
                <w:noProof/>
                <w:webHidden/>
              </w:rPr>
              <w:fldChar w:fldCharType="begin"/>
            </w:r>
            <w:r w:rsidR="009011DA">
              <w:rPr>
                <w:noProof/>
                <w:webHidden/>
              </w:rPr>
              <w:instrText xml:space="preserve"> PAGEREF _Toc486417078 \h </w:instrText>
            </w:r>
            <w:r w:rsidR="009011DA">
              <w:rPr>
                <w:noProof/>
                <w:webHidden/>
              </w:rPr>
            </w:r>
            <w:r w:rsidR="009011DA">
              <w:rPr>
                <w:noProof/>
                <w:webHidden/>
              </w:rPr>
              <w:fldChar w:fldCharType="separate"/>
            </w:r>
            <w:r w:rsidR="009011DA">
              <w:rPr>
                <w:noProof/>
                <w:webHidden/>
              </w:rPr>
              <w:t>7</w:t>
            </w:r>
            <w:r w:rsidR="009011DA">
              <w:rPr>
                <w:noProof/>
                <w:webHidden/>
              </w:rPr>
              <w:fldChar w:fldCharType="end"/>
            </w:r>
          </w:hyperlink>
        </w:p>
        <w:p w14:paraId="2F55FC99" w14:textId="2C651003" w:rsidR="009011DA" w:rsidRDefault="001E71B6">
          <w:pPr>
            <w:pStyle w:val="TOC1"/>
            <w:tabs>
              <w:tab w:val="right" w:leader="dot" w:pos="9408"/>
            </w:tabs>
            <w:rPr>
              <w:rFonts w:asciiTheme="minorHAnsi" w:eastAsiaTheme="minorEastAsia" w:hAnsiTheme="minorHAnsi"/>
              <w:noProof/>
              <w:sz w:val="22"/>
              <w:lang w:val="en-US"/>
            </w:rPr>
          </w:pPr>
          <w:hyperlink w:anchor="_Toc486417079" w:history="1">
            <w:r w:rsidR="009011DA" w:rsidRPr="00587D16">
              <w:rPr>
                <w:rStyle w:val="Hyperlink"/>
                <w:noProof/>
              </w:rPr>
              <w:t>Introducción</w:t>
            </w:r>
            <w:r w:rsidR="009011DA">
              <w:rPr>
                <w:noProof/>
                <w:webHidden/>
              </w:rPr>
              <w:tab/>
            </w:r>
            <w:r w:rsidR="009011DA">
              <w:rPr>
                <w:noProof/>
                <w:webHidden/>
              </w:rPr>
              <w:fldChar w:fldCharType="begin"/>
            </w:r>
            <w:r w:rsidR="009011DA">
              <w:rPr>
                <w:noProof/>
                <w:webHidden/>
              </w:rPr>
              <w:instrText xml:space="preserve"> PAGEREF _Toc486417079 \h </w:instrText>
            </w:r>
            <w:r w:rsidR="009011DA">
              <w:rPr>
                <w:noProof/>
                <w:webHidden/>
              </w:rPr>
            </w:r>
            <w:r w:rsidR="009011DA">
              <w:rPr>
                <w:noProof/>
                <w:webHidden/>
              </w:rPr>
              <w:fldChar w:fldCharType="separate"/>
            </w:r>
            <w:r w:rsidR="009011DA">
              <w:rPr>
                <w:noProof/>
                <w:webHidden/>
              </w:rPr>
              <w:t>10</w:t>
            </w:r>
            <w:r w:rsidR="009011DA">
              <w:rPr>
                <w:noProof/>
                <w:webHidden/>
              </w:rPr>
              <w:fldChar w:fldCharType="end"/>
            </w:r>
          </w:hyperlink>
        </w:p>
        <w:p w14:paraId="10C833F4" w14:textId="5E54E62F" w:rsidR="009011DA" w:rsidRDefault="001E71B6">
          <w:pPr>
            <w:pStyle w:val="TOC2"/>
            <w:tabs>
              <w:tab w:val="right" w:leader="dot" w:pos="9408"/>
            </w:tabs>
            <w:rPr>
              <w:rFonts w:asciiTheme="minorHAnsi" w:eastAsiaTheme="minorEastAsia" w:hAnsiTheme="minorHAnsi"/>
              <w:noProof/>
              <w:sz w:val="22"/>
              <w:lang w:val="en-US"/>
            </w:rPr>
          </w:pPr>
          <w:hyperlink w:anchor="_Toc486417080" w:history="1">
            <w:r w:rsidR="009011DA" w:rsidRPr="00587D16">
              <w:rPr>
                <w:rStyle w:val="Hyperlink"/>
                <w:noProof/>
              </w:rPr>
              <w:t>Planteamiento del problema</w:t>
            </w:r>
            <w:r w:rsidR="009011DA">
              <w:rPr>
                <w:noProof/>
                <w:webHidden/>
              </w:rPr>
              <w:tab/>
            </w:r>
            <w:r w:rsidR="009011DA">
              <w:rPr>
                <w:noProof/>
                <w:webHidden/>
              </w:rPr>
              <w:fldChar w:fldCharType="begin"/>
            </w:r>
            <w:r w:rsidR="009011DA">
              <w:rPr>
                <w:noProof/>
                <w:webHidden/>
              </w:rPr>
              <w:instrText xml:space="preserve"> PAGEREF _Toc486417080 \h </w:instrText>
            </w:r>
            <w:r w:rsidR="009011DA">
              <w:rPr>
                <w:noProof/>
                <w:webHidden/>
              </w:rPr>
            </w:r>
            <w:r w:rsidR="009011DA">
              <w:rPr>
                <w:noProof/>
                <w:webHidden/>
              </w:rPr>
              <w:fldChar w:fldCharType="separate"/>
            </w:r>
            <w:r w:rsidR="009011DA">
              <w:rPr>
                <w:noProof/>
                <w:webHidden/>
              </w:rPr>
              <w:t>10</w:t>
            </w:r>
            <w:r w:rsidR="009011DA">
              <w:rPr>
                <w:noProof/>
                <w:webHidden/>
              </w:rPr>
              <w:fldChar w:fldCharType="end"/>
            </w:r>
          </w:hyperlink>
        </w:p>
        <w:p w14:paraId="6B7DDE39" w14:textId="66AC055F" w:rsidR="009011DA" w:rsidRDefault="001E71B6">
          <w:pPr>
            <w:pStyle w:val="TOC3"/>
            <w:tabs>
              <w:tab w:val="right" w:leader="dot" w:pos="9408"/>
            </w:tabs>
            <w:rPr>
              <w:rFonts w:asciiTheme="minorHAnsi" w:eastAsiaTheme="minorEastAsia" w:hAnsiTheme="minorHAnsi"/>
              <w:noProof/>
              <w:sz w:val="22"/>
              <w:lang w:val="en-US"/>
            </w:rPr>
          </w:pPr>
          <w:hyperlink w:anchor="_Toc486417081" w:history="1">
            <w:r w:rsidR="009011DA" w:rsidRPr="00587D16">
              <w:rPr>
                <w:rStyle w:val="Hyperlink"/>
                <w:noProof/>
              </w:rPr>
              <w:t>Diagnóstico.</w:t>
            </w:r>
            <w:r w:rsidR="009011DA">
              <w:rPr>
                <w:noProof/>
                <w:webHidden/>
              </w:rPr>
              <w:tab/>
            </w:r>
            <w:r w:rsidR="009011DA">
              <w:rPr>
                <w:noProof/>
                <w:webHidden/>
              </w:rPr>
              <w:fldChar w:fldCharType="begin"/>
            </w:r>
            <w:r w:rsidR="009011DA">
              <w:rPr>
                <w:noProof/>
                <w:webHidden/>
              </w:rPr>
              <w:instrText xml:space="preserve"> PAGEREF _Toc486417081 \h </w:instrText>
            </w:r>
            <w:r w:rsidR="009011DA">
              <w:rPr>
                <w:noProof/>
                <w:webHidden/>
              </w:rPr>
            </w:r>
            <w:r w:rsidR="009011DA">
              <w:rPr>
                <w:noProof/>
                <w:webHidden/>
              </w:rPr>
              <w:fldChar w:fldCharType="separate"/>
            </w:r>
            <w:r w:rsidR="009011DA">
              <w:rPr>
                <w:noProof/>
                <w:webHidden/>
              </w:rPr>
              <w:t>10</w:t>
            </w:r>
            <w:r w:rsidR="009011DA">
              <w:rPr>
                <w:noProof/>
                <w:webHidden/>
              </w:rPr>
              <w:fldChar w:fldCharType="end"/>
            </w:r>
          </w:hyperlink>
        </w:p>
        <w:p w14:paraId="56C30E97" w14:textId="1BEF55AB" w:rsidR="009011DA" w:rsidRDefault="001E71B6">
          <w:pPr>
            <w:pStyle w:val="TOC3"/>
            <w:tabs>
              <w:tab w:val="right" w:leader="dot" w:pos="9408"/>
            </w:tabs>
            <w:rPr>
              <w:rFonts w:asciiTheme="minorHAnsi" w:eastAsiaTheme="minorEastAsia" w:hAnsiTheme="minorHAnsi"/>
              <w:noProof/>
              <w:sz w:val="22"/>
              <w:lang w:val="en-US"/>
            </w:rPr>
          </w:pPr>
          <w:hyperlink w:anchor="_Toc486417082" w:history="1">
            <w:r w:rsidR="009011DA" w:rsidRPr="00587D16">
              <w:rPr>
                <w:rStyle w:val="Hyperlink"/>
                <w:noProof/>
              </w:rPr>
              <w:t>Pronóstico.</w:t>
            </w:r>
            <w:r w:rsidR="009011DA">
              <w:rPr>
                <w:noProof/>
                <w:webHidden/>
              </w:rPr>
              <w:tab/>
            </w:r>
            <w:r w:rsidR="009011DA">
              <w:rPr>
                <w:noProof/>
                <w:webHidden/>
              </w:rPr>
              <w:fldChar w:fldCharType="begin"/>
            </w:r>
            <w:r w:rsidR="009011DA">
              <w:rPr>
                <w:noProof/>
                <w:webHidden/>
              </w:rPr>
              <w:instrText xml:space="preserve"> PAGEREF _Toc486417082 \h </w:instrText>
            </w:r>
            <w:r w:rsidR="009011DA">
              <w:rPr>
                <w:noProof/>
                <w:webHidden/>
              </w:rPr>
            </w:r>
            <w:r w:rsidR="009011DA">
              <w:rPr>
                <w:noProof/>
                <w:webHidden/>
              </w:rPr>
              <w:fldChar w:fldCharType="separate"/>
            </w:r>
            <w:r w:rsidR="009011DA">
              <w:rPr>
                <w:noProof/>
                <w:webHidden/>
              </w:rPr>
              <w:t>11</w:t>
            </w:r>
            <w:r w:rsidR="009011DA">
              <w:rPr>
                <w:noProof/>
                <w:webHidden/>
              </w:rPr>
              <w:fldChar w:fldCharType="end"/>
            </w:r>
          </w:hyperlink>
        </w:p>
        <w:p w14:paraId="1413A7A0" w14:textId="03BB493F" w:rsidR="009011DA" w:rsidRDefault="001E71B6">
          <w:pPr>
            <w:pStyle w:val="TOC3"/>
            <w:tabs>
              <w:tab w:val="right" w:leader="dot" w:pos="9408"/>
            </w:tabs>
            <w:rPr>
              <w:rFonts w:asciiTheme="minorHAnsi" w:eastAsiaTheme="minorEastAsia" w:hAnsiTheme="minorHAnsi"/>
              <w:noProof/>
              <w:sz w:val="22"/>
              <w:lang w:val="en-US"/>
            </w:rPr>
          </w:pPr>
          <w:hyperlink w:anchor="_Toc486417083" w:history="1">
            <w:r w:rsidR="009011DA" w:rsidRPr="00587D16">
              <w:rPr>
                <w:rStyle w:val="Hyperlink"/>
                <w:noProof/>
              </w:rPr>
              <w:t>Delimitación espacial.</w:t>
            </w:r>
            <w:r w:rsidR="009011DA">
              <w:rPr>
                <w:noProof/>
                <w:webHidden/>
              </w:rPr>
              <w:tab/>
            </w:r>
            <w:r w:rsidR="009011DA">
              <w:rPr>
                <w:noProof/>
                <w:webHidden/>
              </w:rPr>
              <w:fldChar w:fldCharType="begin"/>
            </w:r>
            <w:r w:rsidR="009011DA">
              <w:rPr>
                <w:noProof/>
                <w:webHidden/>
              </w:rPr>
              <w:instrText xml:space="preserve"> PAGEREF _Toc486417083 \h </w:instrText>
            </w:r>
            <w:r w:rsidR="009011DA">
              <w:rPr>
                <w:noProof/>
                <w:webHidden/>
              </w:rPr>
            </w:r>
            <w:r w:rsidR="009011DA">
              <w:rPr>
                <w:noProof/>
                <w:webHidden/>
              </w:rPr>
              <w:fldChar w:fldCharType="separate"/>
            </w:r>
            <w:r w:rsidR="009011DA">
              <w:rPr>
                <w:noProof/>
                <w:webHidden/>
              </w:rPr>
              <w:t>12</w:t>
            </w:r>
            <w:r w:rsidR="009011DA">
              <w:rPr>
                <w:noProof/>
                <w:webHidden/>
              </w:rPr>
              <w:fldChar w:fldCharType="end"/>
            </w:r>
          </w:hyperlink>
        </w:p>
        <w:p w14:paraId="511266C3" w14:textId="4152ECFE" w:rsidR="009011DA" w:rsidRDefault="001E71B6">
          <w:pPr>
            <w:pStyle w:val="TOC3"/>
            <w:tabs>
              <w:tab w:val="right" w:leader="dot" w:pos="9408"/>
            </w:tabs>
            <w:rPr>
              <w:rFonts w:asciiTheme="minorHAnsi" w:eastAsiaTheme="minorEastAsia" w:hAnsiTheme="minorHAnsi"/>
              <w:noProof/>
              <w:sz w:val="22"/>
              <w:lang w:val="en-US"/>
            </w:rPr>
          </w:pPr>
          <w:hyperlink w:anchor="_Toc486417084" w:history="1">
            <w:r w:rsidR="009011DA" w:rsidRPr="00587D16">
              <w:rPr>
                <w:rStyle w:val="Hyperlink"/>
                <w:noProof/>
                <w:lang w:val="es-ES_tradnl"/>
              </w:rPr>
              <w:t>Formulación del problema.</w:t>
            </w:r>
            <w:r w:rsidR="009011DA">
              <w:rPr>
                <w:noProof/>
                <w:webHidden/>
              </w:rPr>
              <w:tab/>
            </w:r>
            <w:r w:rsidR="009011DA">
              <w:rPr>
                <w:noProof/>
                <w:webHidden/>
              </w:rPr>
              <w:fldChar w:fldCharType="begin"/>
            </w:r>
            <w:r w:rsidR="009011DA">
              <w:rPr>
                <w:noProof/>
                <w:webHidden/>
              </w:rPr>
              <w:instrText xml:space="preserve"> PAGEREF _Toc486417084 \h </w:instrText>
            </w:r>
            <w:r w:rsidR="009011DA">
              <w:rPr>
                <w:noProof/>
                <w:webHidden/>
              </w:rPr>
            </w:r>
            <w:r w:rsidR="009011DA">
              <w:rPr>
                <w:noProof/>
                <w:webHidden/>
              </w:rPr>
              <w:fldChar w:fldCharType="separate"/>
            </w:r>
            <w:r w:rsidR="009011DA">
              <w:rPr>
                <w:noProof/>
                <w:webHidden/>
              </w:rPr>
              <w:t>12</w:t>
            </w:r>
            <w:r w:rsidR="009011DA">
              <w:rPr>
                <w:noProof/>
                <w:webHidden/>
              </w:rPr>
              <w:fldChar w:fldCharType="end"/>
            </w:r>
          </w:hyperlink>
        </w:p>
        <w:p w14:paraId="49FD252D" w14:textId="774819FB" w:rsidR="009011DA" w:rsidRDefault="001E71B6">
          <w:pPr>
            <w:pStyle w:val="TOC3"/>
            <w:tabs>
              <w:tab w:val="right" w:leader="dot" w:pos="9408"/>
            </w:tabs>
            <w:rPr>
              <w:rFonts w:asciiTheme="minorHAnsi" w:eastAsiaTheme="minorEastAsia" w:hAnsiTheme="minorHAnsi"/>
              <w:noProof/>
              <w:sz w:val="22"/>
              <w:lang w:val="en-US"/>
            </w:rPr>
          </w:pPr>
          <w:hyperlink w:anchor="_Toc486417085" w:history="1">
            <w:r w:rsidR="009011DA" w:rsidRPr="00587D16">
              <w:rPr>
                <w:rStyle w:val="Hyperlink"/>
                <w:noProof/>
              </w:rPr>
              <w:t>Sistematización del problema.</w:t>
            </w:r>
            <w:r w:rsidR="009011DA">
              <w:rPr>
                <w:noProof/>
                <w:webHidden/>
              </w:rPr>
              <w:tab/>
            </w:r>
            <w:r w:rsidR="009011DA">
              <w:rPr>
                <w:noProof/>
                <w:webHidden/>
              </w:rPr>
              <w:fldChar w:fldCharType="begin"/>
            </w:r>
            <w:r w:rsidR="009011DA">
              <w:rPr>
                <w:noProof/>
                <w:webHidden/>
              </w:rPr>
              <w:instrText xml:space="preserve"> PAGEREF _Toc486417085 \h </w:instrText>
            </w:r>
            <w:r w:rsidR="009011DA">
              <w:rPr>
                <w:noProof/>
                <w:webHidden/>
              </w:rPr>
            </w:r>
            <w:r w:rsidR="009011DA">
              <w:rPr>
                <w:noProof/>
                <w:webHidden/>
              </w:rPr>
              <w:fldChar w:fldCharType="separate"/>
            </w:r>
            <w:r w:rsidR="009011DA">
              <w:rPr>
                <w:noProof/>
                <w:webHidden/>
              </w:rPr>
              <w:t>12</w:t>
            </w:r>
            <w:r w:rsidR="009011DA">
              <w:rPr>
                <w:noProof/>
                <w:webHidden/>
              </w:rPr>
              <w:fldChar w:fldCharType="end"/>
            </w:r>
          </w:hyperlink>
        </w:p>
        <w:p w14:paraId="0F87FD20" w14:textId="2DAC7FAE" w:rsidR="009011DA" w:rsidRDefault="001E71B6">
          <w:pPr>
            <w:pStyle w:val="TOC1"/>
            <w:tabs>
              <w:tab w:val="right" w:leader="dot" w:pos="9408"/>
            </w:tabs>
            <w:rPr>
              <w:rFonts w:asciiTheme="minorHAnsi" w:eastAsiaTheme="minorEastAsia" w:hAnsiTheme="minorHAnsi"/>
              <w:noProof/>
              <w:sz w:val="22"/>
              <w:lang w:val="en-US"/>
            </w:rPr>
          </w:pPr>
          <w:hyperlink w:anchor="_Toc486417086" w:history="1">
            <w:r w:rsidR="009011DA" w:rsidRPr="00587D16">
              <w:rPr>
                <w:rStyle w:val="Hyperlink"/>
                <w:noProof/>
              </w:rPr>
              <w:t>Objetivos de la investigación</w:t>
            </w:r>
            <w:r w:rsidR="009011DA">
              <w:rPr>
                <w:noProof/>
                <w:webHidden/>
              </w:rPr>
              <w:tab/>
            </w:r>
            <w:r w:rsidR="009011DA">
              <w:rPr>
                <w:noProof/>
                <w:webHidden/>
              </w:rPr>
              <w:fldChar w:fldCharType="begin"/>
            </w:r>
            <w:r w:rsidR="009011DA">
              <w:rPr>
                <w:noProof/>
                <w:webHidden/>
              </w:rPr>
              <w:instrText xml:space="preserve"> PAGEREF _Toc486417086 \h </w:instrText>
            </w:r>
            <w:r w:rsidR="009011DA">
              <w:rPr>
                <w:noProof/>
                <w:webHidden/>
              </w:rPr>
            </w:r>
            <w:r w:rsidR="009011DA">
              <w:rPr>
                <w:noProof/>
                <w:webHidden/>
              </w:rPr>
              <w:fldChar w:fldCharType="separate"/>
            </w:r>
            <w:r w:rsidR="009011DA">
              <w:rPr>
                <w:noProof/>
                <w:webHidden/>
              </w:rPr>
              <w:t>13</w:t>
            </w:r>
            <w:r w:rsidR="009011DA">
              <w:rPr>
                <w:noProof/>
                <w:webHidden/>
              </w:rPr>
              <w:fldChar w:fldCharType="end"/>
            </w:r>
          </w:hyperlink>
        </w:p>
        <w:p w14:paraId="6F067CEE" w14:textId="0A9B2D2D" w:rsidR="009011DA" w:rsidRDefault="001E71B6">
          <w:pPr>
            <w:pStyle w:val="TOC2"/>
            <w:tabs>
              <w:tab w:val="right" w:leader="dot" w:pos="9408"/>
            </w:tabs>
            <w:rPr>
              <w:rFonts w:asciiTheme="minorHAnsi" w:eastAsiaTheme="minorEastAsia" w:hAnsiTheme="minorHAnsi"/>
              <w:noProof/>
              <w:sz w:val="22"/>
              <w:lang w:val="en-US"/>
            </w:rPr>
          </w:pPr>
          <w:hyperlink w:anchor="_Toc486417087" w:history="1">
            <w:r w:rsidR="009011DA" w:rsidRPr="00587D16">
              <w:rPr>
                <w:rStyle w:val="Hyperlink"/>
                <w:noProof/>
              </w:rPr>
              <w:t>Objetivo general</w:t>
            </w:r>
            <w:r w:rsidR="009011DA">
              <w:rPr>
                <w:noProof/>
                <w:webHidden/>
              </w:rPr>
              <w:tab/>
            </w:r>
            <w:r w:rsidR="009011DA">
              <w:rPr>
                <w:noProof/>
                <w:webHidden/>
              </w:rPr>
              <w:fldChar w:fldCharType="begin"/>
            </w:r>
            <w:r w:rsidR="009011DA">
              <w:rPr>
                <w:noProof/>
                <w:webHidden/>
              </w:rPr>
              <w:instrText xml:space="preserve"> PAGEREF _Toc486417087 \h </w:instrText>
            </w:r>
            <w:r w:rsidR="009011DA">
              <w:rPr>
                <w:noProof/>
                <w:webHidden/>
              </w:rPr>
            </w:r>
            <w:r w:rsidR="009011DA">
              <w:rPr>
                <w:noProof/>
                <w:webHidden/>
              </w:rPr>
              <w:fldChar w:fldCharType="separate"/>
            </w:r>
            <w:r w:rsidR="009011DA">
              <w:rPr>
                <w:noProof/>
                <w:webHidden/>
              </w:rPr>
              <w:t>13</w:t>
            </w:r>
            <w:r w:rsidR="009011DA">
              <w:rPr>
                <w:noProof/>
                <w:webHidden/>
              </w:rPr>
              <w:fldChar w:fldCharType="end"/>
            </w:r>
          </w:hyperlink>
        </w:p>
        <w:p w14:paraId="66F39B2A" w14:textId="4AD75572" w:rsidR="009011DA" w:rsidRDefault="001E71B6">
          <w:pPr>
            <w:pStyle w:val="TOC2"/>
            <w:tabs>
              <w:tab w:val="right" w:leader="dot" w:pos="9408"/>
            </w:tabs>
            <w:rPr>
              <w:rFonts w:asciiTheme="minorHAnsi" w:eastAsiaTheme="minorEastAsia" w:hAnsiTheme="minorHAnsi"/>
              <w:noProof/>
              <w:sz w:val="22"/>
              <w:lang w:val="en-US"/>
            </w:rPr>
          </w:pPr>
          <w:hyperlink w:anchor="_Toc486417088" w:history="1">
            <w:r w:rsidR="009011DA" w:rsidRPr="00587D16">
              <w:rPr>
                <w:rStyle w:val="Hyperlink"/>
                <w:noProof/>
              </w:rPr>
              <w:t>Objetivos específicos</w:t>
            </w:r>
            <w:r w:rsidR="009011DA">
              <w:rPr>
                <w:noProof/>
                <w:webHidden/>
              </w:rPr>
              <w:tab/>
            </w:r>
            <w:r w:rsidR="009011DA">
              <w:rPr>
                <w:noProof/>
                <w:webHidden/>
              </w:rPr>
              <w:fldChar w:fldCharType="begin"/>
            </w:r>
            <w:r w:rsidR="009011DA">
              <w:rPr>
                <w:noProof/>
                <w:webHidden/>
              </w:rPr>
              <w:instrText xml:space="preserve"> PAGEREF _Toc486417088 \h </w:instrText>
            </w:r>
            <w:r w:rsidR="009011DA">
              <w:rPr>
                <w:noProof/>
                <w:webHidden/>
              </w:rPr>
            </w:r>
            <w:r w:rsidR="009011DA">
              <w:rPr>
                <w:noProof/>
                <w:webHidden/>
              </w:rPr>
              <w:fldChar w:fldCharType="separate"/>
            </w:r>
            <w:r w:rsidR="009011DA">
              <w:rPr>
                <w:noProof/>
                <w:webHidden/>
              </w:rPr>
              <w:t>13</w:t>
            </w:r>
            <w:r w:rsidR="009011DA">
              <w:rPr>
                <w:noProof/>
                <w:webHidden/>
              </w:rPr>
              <w:fldChar w:fldCharType="end"/>
            </w:r>
          </w:hyperlink>
        </w:p>
        <w:p w14:paraId="2A9478E5" w14:textId="64738650" w:rsidR="009011DA" w:rsidRDefault="001E71B6">
          <w:pPr>
            <w:pStyle w:val="TOC3"/>
            <w:tabs>
              <w:tab w:val="right" w:leader="dot" w:pos="9408"/>
            </w:tabs>
            <w:rPr>
              <w:rFonts w:asciiTheme="minorHAnsi" w:eastAsiaTheme="minorEastAsia" w:hAnsiTheme="minorHAnsi"/>
              <w:noProof/>
              <w:sz w:val="22"/>
              <w:lang w:val="en-US"/>
            </w:rPr>
          </w:pPr>
          <w:hyperlink w:anchor="_Toc486417089" w:history="1">
            <w:r w:rsidR="009011DA" w:rsidRPr="00587D16">
              <w:rPr>
                <w:rStyle w:val="Hyperlink"/>
                <w:noProof/>
              </w:rPr>
              <w:t>Objetivo específico 1.</w:t>
            </w:r>
            <w:r w:rsidR="009011DA">
              <w:rPr>
                <w:noProof/>
                <w:webHidden/>
              </w:rPr>
              <w:tab/>
            </w:r>
            <w:r w:rsidR="009011DA">
              <w:rPr>
                <w:noProof/>
                <w:webHidden/>
              </w:rPr>
              <w:fldChar w:fldCharType="begin"/>
            </w:r>
            <w:r w:rsidR="009011DA">
              <w:rPr>
                <w:noProof/>
                <w:webHidden/>
              </w:rPr>
              <w:instrText xml:space="preserve"> PAGEREF _Toc486417089 \h </w:instrText>
            </w:r>
            <w:r w:rsidR="009011DA">
              <w:rPr>
                <w:noProof/>
                <w:webHidden/>
              </w:rPr>
            </w:r>
            <w:r w:rsidR="009011DA">
              <w:rPr>
                <w:noProof/>
                <w:webHidden/>
              </w:rPr>
              <w:fldChar w:fldCharType="separate"/>
            </w:r>
            <w:r w:rsidR="009011DA">
              <w:rPr>
                <w:noProof/>
                <w:webHidden/>
              </w:rPr>
              <w:t>13</w:t>
            </w:r>
            <w:r w:rsidR="009011DA">
              <w:rPr>
                <w:noProof/>
                <w:webHidden/>
              </w:rPr>
              <w:fldChar w:fldCharType="end"/>
            </w:r>
          </w:hyperlink>
        </w:p>
        <w:p w14:paraId="1CEEAC7B" w14:textId="1239A359" w:rsidR="009011DA" w:rsidRDefault="001E71B6">
          <w:pPr>
            <w:pStyle w:val="TOC3"/>
            <w:tabs>
              <w:tab w:val="right" w:leader="dot" w:pos="9408"/>
            </w:tabs>
            <w:rPr>
              <w:rFonts w:asciiTheme="minorHAnsi" w:eastAsiaTheme="minorEastAsia" w:hAnsiTheme="minorHAnsi"/>
              <w:noProof/>
              <w:sz w:val="22"/>
              <w:lang w:val="en-US"/>
            </w:rPr>
          </w:pPr>
          <w:hyperlink w:anchor="_Toc486417090" w:history="1">
            <w:r w:rsidR="009011DA" w:rsidRPr="00587D16">
              <w:rPr>
                <w:rStyle w:val="Hyperlink"/>
                <w:noProof/>
              </w:rPr>
              <w:t>Objetivo específico 2.</w:t>
            </w:r>
            <w:r w:rsidR="009011DA">
              <w:rPr>
                <w:noProof/>
                <w:webHidden/>
              </w:rPr>
              <w:tab/>
            </w:r>
            <w:r w:rsidR="009011DA">
              <w:rPr>
                <w:noProof/>
                <w:webHidden/>
              </w:rPr>
              <w:fldChar w:fldCharType="begin"/>
            </w:r>
            <w:r w:rsidR="009011DA">
              <w:rPr>
                <w:noProof/>
                <w:webHidden/>
              </w:rPr>
              <w:instrText xml:space="preserve"> PAGEREF _Toc486417090 \h </w:instrText>
            </w:r>
            <w:r w:rsidR="009011DA">
              <w:rPr>
                <w:noProof/>
                <w:webHidden/>
              </w:rPr>
            </w:r>
            <w:r w:rsidR="009011DA">
              <w:rPr>
                <w:noProof/>
                <w:webHidden/>
              </w:rPr>
              <w:fldChar w:fldCharType="separate"/>
            </w:r>
            <w:r w:rsidR="009011DA">
              <w:rPr>
                <w:noProof/>
                <w:webHidden/>
              </w:rPr>
              <w:t>13</w:t>
            </w:r>
            <w:r w:rsidR="009011DA">
              <w:rPr>
                <w:noProof/>
                <w:webHidden/>
              </w:rPr>
              <w:fldChar w:fldCharType="end"/>
            </w:r>
          </w:hyperlink>
        </w:p>
        <w:p w14:paraId="0B5BA282" w14:textId="780F3FA2" w:rsidR="009011DA" w:rsidRDefault="001E71B6">
          <w:pPr>
            <w:pStyle w:val="TOC3"/>
            <w:tabs>
              <w:tab w:val="right" w:leader="dot" w:pos="9408"/>
            </w:tabs>
            <w:rPr>
              <w:rFonts w:asciiTheme="minorHAnsi" w:eastAsiaTheme="minorEastAsia" w:hAnsiTheme="minorHAnsi"/>
              <w:noProof/>
              <w:sz w:val="22"/>
              <w:lang w:val="en-US"/>
            </w:rPr>
          </w:pPr>
          <w:hyperlink w:anchor="_Toc486417091" w:history="1">
            <w:r w:rsidR="009011DA" w:rsidRPr="00587D16">
              <w:rPr>
                <w:rStyle w:val="Hyperlink"/>
                <w:noProof/>
              </w:rPr>
              <w:t>Objetivo específico 3.</w:t>
            </w:r>
            <w:r w:rsidR="009011DA">
              <w:rPr>
                <w:noProof/>
                <w:webHidden/>
              </w:rPr>
              <w:tab/>
            </w:r>
            <w:r w:rsidR="009011DA">
              <w:rPr>
                <w:noProof/>
                <w:webHidden/>
              </w:rPr>
              <w:fldChar w:fldCharType="begin"/>
            </w:r>
            <w:r w:rsidR="009011DA">
              <w:rPr>
                <w:noProof/>
                <w:webHidden/>
              </w:rPr>
              <w:instrText xml:space="preserve"> PAGEREF _Toc486417091 \h </w:instrText>
            </w:r>
            <w:r w:rsidR="009011DA">
              <w:rPr>
                <w:noProof/>
                <w:webHidden/>
              </w:rPr>
            </w:r>
            <w:r w:rsidR="009011DA">
              <w:rPr>
                <w:noProof/>
                <w:webHidden/>
              </w:rPr>
              <w:fldChar w:fldCharType="separate"/>
            </w:r>
            <w:r w:rsidR="009011DA">
              <w:rPr>
                <w:noProof/>
                <w:webHidden/>
              </w:rPr>
              <w:t>13</w:t>
            </w:r>
            <w:r w:rsidR="009011DA">
              <w:rPr>
                <w:noProof/>
                <w:webHidden/>
              </w:rPr>
              <w:fldChar w:fldCharType="end"/>
            </w:r>
          </w:hyperlink>
        </w:p>
        <w:p w14:paraId="55761511" w14:textId="1C4AD29E" w:rsidR="009011DA" w:rsidRDefault="001E71B6">
          <w:pPr>
            <w:pStyle w:val="TOC1"/>
            <w:tabs>
              <w:tab w:val="right" w:leader="dot" w:pos="9408"/>
            </w:tabs>
            <w:rPr>
              <w:rFonts w:asciiTheme="minorHAnsi" w:eastAsiaTheme="minorEastAsia" w:hAnsiTheme="minorHAnsi"/>
              <w:noProof/>
              <w:sz w:val="22"/>
              <w:lang w:val="en-US"/>
            </w:rPr>
          </w:pPr>
          <w:hyperlink w:anchor="_Toc486417092" w:history="1">
            <w:r w:rsidR="009011DA" w:rsidRPr="00587D16">
              <w:rPr>
                <w:rStyle w:val="Hyperlink"/>
                <w:noProof/>
              </w:rPr>
              <w:t>Hipótesis</w:t>
            </w:r>
            <w:r w:rsidR="009011DA">
              <w:rPr>
                <w:noProof/>
                <w:webHidden/>
              </w:rPr>
              <w:tab/>
            </w:r>
            <w:r w:rsidR="009011DA">
              <w:rPr>
                <w:noProof/>
                <w:webHidden/>
              </w:rPr>
              <w:fldChar w:fldCharType="begin"/>
            </w:r>
            <w:r w:rsidR="009011DA">
              <w:rPr>
                <w:noProof/>
                <w:webHidden/>
              </w:rPr>
              <w:instrText xml:space="preserve"> PAGEREF _Toc486417092 \h </w:instrText>
            </w:r>
            <w:r w:rsidR="009011DA">
              <w:rPr>
                <w:noProof/>
                <w:webHidden/>
              </w:rPr>
            </w:r>
            <w:r w:rsidR="009011DA">
              <w:rPr>
                <w:noProof/>
                <w:webHidden/>
              </w:rPr>
              <w:fldChar w:fldCharType="separate"/>
            </w:r>
            <w:r w:rsidR="009011DA">
              <w:rPr>
                <w:noProof/>
                <w:webHidden/>
              </w:rPr>
              <w:t>13</w:t>
            </w:r>
            <w:r w:rsidR="009011DA">
              <w:rPr>
                <w:noProof/>
                <w:webHidden/>
              </w:rPr>
              <w:fldChar w:fldCharType="end"/>
            </w:r>
          </w:hyperlink>
        </w:p>
        <w:p w14:paraId="2E12FDBA" w14:textId="792BEA36" w:rsidR="009011DA" w:rsidRDefault="001E71B6">
          <w:pPr>
            <w:pStyle w:val="TOC1"/>
            <w:tabs>
              <w:tab w:val="right" w:leader="dot" w:pos="9408"/>
            </w:tabs>
            <w:rPr>
              <w:rFonts w:asciiTheme="minorHAnsi" w:eastAsiaTheme="minorEastAsia" w:hAnsiTheme="minorHAnsi"/>
              <w:noProof/>
              <w:sz w:val="22"/>
              <w:lang w:val="en-US"/>
            </w:rPr>
          </w:pPr>
          <w:hyperlink w:anchor="_Toc486417093" w:history="1">
            <w:r w:rsidR="009011DA" w:rsidRPr="00587D16">
              <w:rPr>
                <w:rStyle w:val="Hyperlink"/>
                <w:noProof/>
              </w:rPr>
              <w:t>Justificación</w:t>
            </w:r>
            <w:r w:rsidR="009011DA">
              <w:rPr>
                <w:noProof/>
                <w:webHidden/>
              </w:rPr>
              <w:tab/>
            </w:r>
            <w:r w:rsidR="009011DA">
              <w:rPr>
                <w:noProof/>
                <w:webHidden/>
              </w:rPr>
              <w:fldChar w:fldCharType="begin"/>
            </w:r>
            <w:r w:rsidR="009011DA">
              <w:rPr>
                <w:noProof/>
                <w:webHidden/>
              </w:rPr>
              <w:instrText xml:space="preserve"> PAGEREF _Toc486417093 \h </w:instrText>
            </w:r>
            <w:r w:rsidR="009011DA">
              <w:rPr>
                <w:noProof/>
                <w:webHidden/>
              </w:rPr>
            </w:r>
            <w:r w:rsidR="009011DA">
              <w:rPr>
                <w:noProof/>
                <w:webHidden/>
              </w:rPr>
              <w:fldChar w:fldCharType="separate"/>
            </w:r>
            <w:r w:rsidR="009011DA">
              <w:rPr>
                <w:noProof/>
                <w:webHidden/>
              </w:rPr>
              <w:t>13</w:t>
            </w:r>
            <w:r w:rsidR="009011DA">
              <w:rPr>
                <w:noProof/>
                <w:webHidden/>
              </w:rPr>
              <w:fldChar w:fldCharType="end"/>
            </w:r>
          </w:hyperlink>
        </w:p>
        <w:p w14:paraId="299C862A" w14:textId="09C9836D" w:rsidR="009011DA" w:rsidRDefault="001E71B6">
          <w:pPr>
            <w:pStyle w:val="TOC1"/>
            <w:tabs>
              <w:tab w:val="right" w:leader="dot" w:pos="9408"/>
            </w:tabs>
            <w:rPr>
              <w:rFonts w:asciiTheme="minorHAnsi" w:eastAsiaTheme="minorEastAsia" w:hAnsiTheme="minorHAnsi"/>
              <w:noProof/>
              <w:sz w:val="22"/>
              <w:lang w:val="en-US"/>
            </w:rPr>
          </w:pPr>
          <w:hyperlink w:anchor="_Toc486417094" w:history="1">
            <w:r w:rsidR="009011DA" w:rsidRPr="00587D16">
              <w:rPr>
                <w:rStyle w:val="Hyperlink"/>
                <w:noProof/>
              </w:rPr>
              <w:t>Marco Referencial</w:t>
            </w:r>
            <w:r w:rsidR="009011DA">
              <w:rPr>
                <w:noProof/>
                <w:webHidden/>
              </w:rPr>
              <w:tab/>
            </w:r>
            <w:r w:rsidR="009011DA">
              <w:rPr>
                <w:noProof/>
                <w:webHidden/>
              </w:rPr>
              <w:fldChar w:fldCharType="begin"/>
            </w:r>
            <w:r w:rsidR="009011DA">
              <w:rPr>
                <w:noProof/>
                <w:webHidden/>
              </w:rPr>
              <w:instrText xml:space="preserve"> PAGEREF _Toc486417094 \h </w:instrText>
            </w:r>
            <w:r w:rsidR="009011DA">
              <w:rPr>
                <w:noProof/>
                <w:webHidden/>
              </w:rPr>
            </w:r>
            <w:r w:rsidR="009011DA">
              <w:rPr>
                <w:noProof/>
                <w:webHidden/>
              </w:rPr>
              <w:fldChar w:fldCharType="separate"/>
            </w:r>
            <w:r w:rsidR="009011DA">
              <w:rPr>
                <w:noProof/>
                <w:webHidden/>
              </w:rPr>
              <w:t>15</w:t>
            </w:r>
            <w:r w:rsidR="009011DA">
              <w:rPr>
                <w:noProof/>
                <w:webHidden/>
              </w:rPr>
              <w:fldChar w:fldCharType="end"/>
            </w:r>
          </w:hyperlink>
        </w:p>
        <w:p w14:paraId="74D3B892" w14:textId="02B2FC3D" w:rsidR="009011DA" w:rsidRDefault="001E71B6">
          <w:pPr>
            <w:pStyle w:val="TOC2"/>
            <w:tabs>
              <w:tab w:val="right" w:leader="dot" w:pos="9408"/>
            </w:tabs>
            <w:rPr>
              <w:rFonts w:asciiTheme="minorHAnsi" w:eastAsiaTheme="minorEastAsia" w:hAnsiTheme="minorHAnsi"/>
              <w:noProof/>
              <w:sz w:val="22"/>
              <w:lang w:val="en-US"/>
            </w:rPr>
          </w:pPr>
          <w:hyperlink w:anchor="_Toc486417095" w:history="1">
            <w:r w:rsidR="009011DA" w:rsidRPr="00587D16">
              <w:rPr>
                <w:rStyle w:val="Hyperlink"/>
                <w:noProof/>
              </w:rPr>
              <w:t>Antecedentes de la Investigación</w:t>
            </w:r>
            <w:r w:rsidR="009011DA">
              <w:rPr>
                <w:noProof/>
                <w:webHidden/>
              </w:rPr>
              <w:tab/>
            </w:r>
            <w:r w:rsidR="009011DA">
              <w:rPr>
                <w:noProof/>
                <w:webHidden/>
              </w:rPr>
              <w:fldChar w:fldCharType="begin"/>
            </w:r>
            <w:r w:rsidR="009011DA">
              <w:rPr>
                <w:noProof/>
                <w:webHidden/>
              </w:rPr>
              <w:instrText xml:space="preserve"> PAGEREF _Toc486417095 \h </w:instrText>
            </w:r>
            <w:r w:rsidR="009011DA">
              <w:rPr>
                <w:noProof/>
                <w:webHidden/>
              </w:rPr>
            </w:r>
            <w:r w:rsidR="009011DA">
              <w:rPr>
                <w:noProof/>
                <w:webHidden/>
              </w:rPr>
              <w:fldChar w:fldCharType="separate"/>
            </w:r>
            <w:r w:rsidR="009011DA">
              <w:rPr>
                <w:noProof/>
                <w:webHidden/>
              </w:rPr>
              <w:t>15</w:t>
            </w:r>
            <w:r w:rsidR="009011DA">
              <w:rPr>
                <w:noProof/>
                <w:webHidden/>
              </w:rPr>
              <w:fldChar w:fldCharType="end"/>
            </w:r>
          </w:hyperlink>
        </w:p>
        <w:p w14:paraId="795CA588" w14:textId="7D6C2742" w:rsidR="009011DA" w:rsidRDefault="001E71B6">
          <w:pPr>
            <w:pStyle w:val="TOC2"/>
            <w:tabs>
              <w:tab w:val="right" w:leader="dot" w:pos="9408"/>
            </w:tabs>
            <w:rPr>
              <w:rFonts w:asciiTheme="minorHAnsi" w:eastAsiaTheme="minorEastAsia" w:hAnsiTheme="minorHAnsi"/>
              <w:noProof/>
              <w:sz w:val="22"/>
              <w:lang w:val="en-US"/>
            </w:rPr>
          </w:pPr>
          <w:hyperlink w:anchor="_Toc486417096" w:history="1">
            <w:r w:rsidR="009011DA" w:rsidRPr="00587D16">
              <w:rPr>
                <w:rStyle w:val="Hyperlink"/>
                <w:noProof/>
              </w:rPr>
              <w:t>Marco Teórico</w:t>
            </w:r>
            <w:r w:rsidR="009011DA">
              <w:rPr>
                <w:noProof/>
                <w:webHidden/>
              </w:rPr>
              <w:tab/>
            </w:r>
            <w:r w:rsidR="009011DA">
              <w:rPr>
                <w:noProof/>
                <w:webHidden/>
              </w:rPr>
              <w:fldChar w:fldCharType="begin"/>
            </w:r>
            <w:r w:rsidR="009011DA">
              <w:rPr>
                <w:noProof/>
                <w:webHidden/>
              </w:rPr>
              <w:instrText xml:space="preserve"> PAGEREF _Toc486417096 \h </w:instrText>
            </w:r>
            <w:r w:rsidR="009011DA">
              <w:rPr>
                <w:noProof/>
                <w:webHidden/>
              </w:rPr>
            </w:r>
            <w:r w:rsidR="009011DA">
              <w:rPr>
                <w:noProof/>
                <w:webHidden/>
              </w:rPr>
              <w:fldChar w:fldCharType="separate"/>
            </w:r>
            <w:r w:rsidR="009011DA">
              <w:rPr>
                <w:noProof/>
                <w:webHidden/>
              </w:rPr>
              <w:t>19</w:t>
            </w:r>
            <w:r w:rsidR="009011DA">
              <w:rPr>
                <w:noProof/>
                <w:webHidden/>
              </w:rPr>
              <w:fldChar w:fldCharType="end"/>
            </w:r>
          </w:hyperlink>
        </w:p>
        <w:p w14:paraId="72475335" w14:textId="29ABDF31" w:rsidR="009011DA" w:rsidRDefault="001E71B6">
          <w:pPr>
            <w:pStyle w:val="TOC3"/>
            <w:tabs>
              <w:tab w:val="right" w:leader="dot" w:pos="9408"/>
            </w:tabs>
            <w:rPr>
              <w:rFonts w:asciiTheme="minorHAnsi" w:eastAsiaTheme="minorEastAsia" w:hAnsiTheme="minorHAnsi"/>
              <w:noProof/>
              <w:sz w:val="22"/>
              <w:lang w:val="en-US"/>
            </w:rPr>
          </w:pPr>
          <w:hyperlink w:anchor="_Toc486417097" w:history="1">
            <w:r w:rsidR="009011DA" w:rsidRPr="00587D16">
              <w:rPr>
                <w:rStyle w:val="Hyperlink"/>
                <w:noProof/>
              </w:rPr>
              <w:t>La cadena de valor.</w:t>
            </w:r>
            <w:r w:rsidR="009011DA">
              <w:rPr>
                <w:noProof/>
                <w:webHidden/>
              </w:rPr>
              <w:tab/>
            </w:r>
            <w:r w:rsidR="009011DA">
              <w:rPr>
                <w:noProof/>
                <w:webHidden/>
              </w:rPr>
              <w:fldChar w:fldCharType="begin"/>
            </w:r>
            <w:r w:rsidR="009011DA">
              <w:rPr>
                <w:noProof/>
                <w:webHidden/>
              </w:rPr>
              <w:instrText xml:space="preserve"> PAGEREF _Toc486417097 \h </w:instrText>
            </w:r>
            <w:r w:rsidR="009011DA">
              <w:rPr>
                <w:noProof/>
                <w:webHidden/>
              </w:rPr>
            </w:r>
            <w:r w:rsidR="009011DA">
              <w:rPr>
                <w:noProof/>
                <w:webHidden/>
              </w:rPr>
              <w:fldChar w:fldCharType="separate"/>
            </w:r>
            <w:r w:rsidR="009011DA">
              <w:rPr>
                <w:noProof/>
                <w:webHidden/>
              </w:rPr>
              <w:t>19</w:t>
            </w:r>
            <w:r w:rsidR="009011DA">
              <w:rPr>
                <w:noProof/>
                <w:webHidden/>
              </w:rPr>
              <w:fldChar w:fldCharType="end"/>
            </w:r>
          </w:hyperlink>
        </w:p>
        <w:p w14:paraId="354FFB63" w14:textId="14D5A4F9" w:rsidR="009011DA" w:rsidRDefault="001E71B6">
          <w:pPr>
            <w:pStyle w:val="TOC3"/>
            <w:tabs>
              <w:tab w:val="right" w:leader="dot" w:pos="9408"/>
            </w:tabs>
            <w:rPr>
              <w:rFonts w:asciiTheme="minorHAnsi" w:eastAsiaTheme="minorEastAsia" w:hAnsiTheme="minorHAnsi"/>
              <w:noProof/>
              <w:sz w:val="22"/>
              <w:lang w:val="en-US"/>
            </w:rPr>
          </w:pPr>
          <w:hyperlink w:anchor="_Toc486417098" w:history="1">
            <w:r w:rsidR="009011DA" w:rsidRPr="00587D16">
              <w:rPr>
                <w:rStyle w:val="Hyperlink"/>
                <w:noProof/>
              </w:rPr>
              <w:t>Cultura Organizacional.</w:t>
            </w:r>
            <w:r w:rsidR="009011DA">
              <w:rPr>
                <w:noProof/>
                <w:webHidden/>
              </w:rPr>
              <w:tab/>
            </w:r>
            <w:r w:rsidR="009011DA">
              <w:rPr>
                <w:noProof/>
                <w:webHidden/>
              </w:rPr>
              <w:fldChar w:fldCharType="begin"/>
            </w:r>
            <w:r w:rsidR="009011DA">
              <w:rPr>
                <w:noProof/>
                <w:webHidden/>
              </w:rPr>
              <w:instrText xml:space="preserve"> PAGEREF _Toc486417098 \h </w:instrText>
            </w:r>
            <w:r w:rsidR="009011DA">
              <w:rPr>
                <w:noProof/>
                <w:webHidden/>
              </w:rPr>
            </w:r>
            <w:r w:rsidR="009011DA">
              <w:rPr>
                <w:noProof/>
                <w:webHidden/>
              </w:rPr>
              <w:fldChar w:fldCharType="separate"/>
            </w:r>
            <w:r w:rsidR="009011DA">
              <w:rPr>
                <w:noProof/>
                <w:webHidden/>
              </w:rPr>
              <w:t>20</w:t>
            </w:r>
            <w:r w:rsidR="009011DA">
              <w:rPr>
                <w:noProof/>
                <w:webHidden/>
              </w:rPr>
              <w:fldChar w:fldCharType="end"/>
            </w:r>
          </w:hyperlink>
        </w:p>
        <w:p w14:paraId="586BC46E" w14:textId="412259AE" w:rsidR="009011DA" w:rsidRDefault="001E71B6">
          <w:pPr>
            <w:pStyle w:val="TOC3"/>
            <w:tabs>
              <w:tab w:val="right" w:leader="dot" w:pos="9408"/>
            </w:tabs>
            <w:rPr>
              <w:rFonts w:asciiTheme="minorHAnsi" w:eastAsiaTheme="minorEastAsia" w:hAnsiTheme="minorHAnsi"/>
              <w:noProof/>
              <w:sz w:val="22"/>
              <w:lang w:val="en-US"/>
            </w:rPr>
          </w:pPr>
          <w:hyperlink w:anchor="_Toc486417099" w:history="1">
            <w:r w:rsidR="009011DA" w:rsidRPr="00587D16">
              <w:rPr>
                <w:rStyle w:val="Hyperlink"/>
                <w:noProof/>
              </w:rPr>
              <w:t>Control.</w:t>
            </w:r>
            <w:r w:rsidR="009011DA">
              <w:rPr>
                <w:noProof/>
                <w:webHidden/>
              </w:rPr>
              <w:tab/>
            </w:r>
            <w:r w:rsidR="009011DA">
              <w:rPr>
                <w:noProof/>
                <w:webHidden/>
              </w:rPr>
              <w:fldChar w:fldCharType="begin"/>
            </w:r>
            <w:r w:rsidR="009011DA">
              <w:rPr>
                <w:noProof/>
                <w:webHidden/>
              </w:rPr>
              <w:instrText xml:space="preserve"> PAGEREF _Toc486417099 \h </w:instrText>
            </w:r>
            <w:r w:rsidR="009011DA">
              <w:rPr>
                <w:noProof/>
                <w:webHidden/>
              </w:rPr>
            </w:r>
            <w:r w:rsidR="009011DA">
              <w:rPr>
                <w:noProof/>
                <w:webHidden/>
              </w:rPr>
              <w:fldChar w:fldCharType="separate"/>
            </w:r>
            <w:r w:rsidR="009011DA">
              <w:rPr>
                <w:noProof/>
                <w:webHidden/>
              </w:rPr>
              <w:t>22</w:t>
            </w:r>
            <w:r w:rsidR="009011DA">
              <w:rPr>
                <w:noProof/>
                <w:webHidden/>
              </w:rPr>
              <w:fldChar w:fldCharType="end"/>
            </w:r>
          </w:hyperlink>
        </w:p>
        <w:p w14:paraId="395B8408" w14:textId="0AFD8B7E" w:rsidR="009011DA" w:rsidRDefault="001E71B6">
          <w:pPr>
            <w:pStyle w:val="TOC3"/>
            <w:tabs>
              <w:tab w:val="right" w:leader="dot" w:pos="9408"/>
            </w:tabs>
            <w:rPr>
              <w:rFonts w:asciiTheme="minorHAnsi" w:eastAsiaTheme="minorEastAsia" w:hAnsiTheme="minorHAnsi"/>
              <w:noProof/>
              <w:sz w:val="22"/>
              <w:lang w:val="en-US"/>
            </w:rPr>
          </w:pPr>
          <w:hyperlink w:anchor="_Toc486417100" w:history="1">
            <w:r w:rsidR="009011DA" w:rsidRPr="00587D16">
              <w:rPr>
                <w:rStyle w:val="Hyperlink"/>
                <w:noProof/>
              </w:rPr>
              <w:t>Razones Financieras.</w:t>
            </w:r>
            <w:r w:rsidR="009011DA">
              <w:rPr>
                <w:noProof/>
                <w:webHidden/>
              </w:rPr>
              <w:tab/>
            </w:r>
            <w:r w:rsidR="009011DA">
              <w:rPr>
                <w:noProof/>
                <w:webHidden/>
              </w:rPr>
              <w:fldChar w:fldCharType="begin"/>
            </w:r>
            <w:r w:rsidR="009011DA">
              <w:rPr>
                <w:noProof/>
                <w:webHidden/>
              </w:rPr>
              <w:instrText xml:space="preserve"> PAGEREF _Toc486417100 \h </w:instrText>
            </w:r>
            <w:r w:rsidR="009011DA">
              <w:rPr>
                <w:noProof/>
                <w:webHidden/>
              </w:rPr>
            </w:r>
            <w:r w:rsidR="009011DA">
              <w:rPr>
                <w:noProof/>
                <w:webHidden/>
              </w:rPr>
              <w:fldChar w:fldCharType="separate"/>
            </w:r>
            <w:r w:rsidR="009011DA">
              <w:rPr>
                <w:noProof/>
                <w:webHidden/>
              </w:rPr>
              <w:t>24</w:t>
            </w:r>
            <w:r w:rsidR="009011DA">
              <w:rPr>
                <w:noProof/>
                <w:webHidden/>
              </w:rPr>
              <w:fldChar w:fldCharType="end"/>
            </w:r>
          </w:hyperlink>
        </w:p>
        <w:p w14:paraId="06E4F91B" w14:textId="65A4059D" w:rsidR="009011DA" w:rsidRDefault="001E71B6">
          <w:pPr>
            <w:pStyle w:val="TOC2"/>
            <w:tabs>
              <w:tab w:val="right" w:leader="dot" w:pos="9408"/>
            </w:tabs>
            <w:rPr>
              <w:rFonts w:asciiTheme="minorHAnsi" w:eastAsiaTheme="minorEastAsia" w:hAnsiTheme="minorHAnsi"/>
              <w:noProof/>
              <w:sz w:val="22"/>
              <w:lang w:val="en-US"/>
            </w:rPr>
          </w:pPr>
          <w:hyperlink w:anchor="_Toc486417101" w:history="1">
            <w:r w:rsidR="009011DA" w:rsidRPr="00587D16">
              <w:rPr>
                <w:rStyle w:val="Hyperlink"/>
                <w:noProof/>
              </w:rPr>
              <w:t>Herramientas de Estudio</w:t>
            </w:r>
            <w:r w:rsidR="009011DA">
              <w:rPr>
                <w:noProof/>
                <w:webHidden/>
              </w:rPr>
              <w:tab/>
            </w:r>
            <w:r w:rsidR="009011DA">
              <w:rPr>
                <w:noProof/>
                <w:webHidden/>
              </w:rPr>
              <w:fldChar w:fldCharType="begin"/>
            </w:r>
            <w:r w:rsidR="009011DA">
              <w:rPr>
                <w:noProof/>
                <w:webHidden/>
              </w:rPr>
              <w:instrText xml:space="preserve"> PAGEREF _Toc486417101 \h </w:instrText>
            </w:r>
            <w:r w:rsidR="009011DA">
              <w:rPr>
                <w:noProof/>
                <w:webHidden/>
              </w:rPr>
            </w:r>
            <w:r w:rsidR="009011DA">
              <w:rPr>
                <w:noProof/>
                <w:webHidden/>
              </w:rPr>
              <w:fldChar w:fldCharType="separate"/>
            </w:r>
            <w:r w:rsidR="009011DA">
              <w:rPr>
                <w:noProof/>
                <w:webHidden/>
              </w:rPr>
              <w:t>25</w:t>
            </w:r>
            <w:r w:rsidR="009011DA">
              <w:rPr>
                <w:noProof/>
                <w:webHidden/>
              </w:rPr>
              <w:fldChar w:fldCharType="end"/>
            </w:r>
          </w:hyperlink>
        </w:p>
        <w:p w14:paraId="19353E41" w14:textId="057D2F53" w:rsidR="009011DA" w:rsidRDefault="001E71B6">
          <w:pPr>
            <w:pStyle w:val="TOC3"/>
            <w:tabs>
              <w:tab w:val="right" w:leader="dot" w:pos="9408"/>
            </w:tabs>
            <w:rPr>
              <w:rFonts w:asciiTheme="minorHAnsi" w:eastAsiaTheme="minorEastAsia" w:hAnsiTheme="minorHAnsi"/>
              <w:noProof/>
              <w:sz w:val="22"/>
              <w:lang w:val="en-US"/>
            </w:rPr>
          </w:pPr>
          <w:hyperlink w:anchor="_Toc486417102" w:history="1">
            <w:r w:rsidR="009011DA" w:rsidRPr="00587D16">
              <w:rPr>
                <w:rStyle w:val="Hyperlink"/>
                <w:noProof/>
              </w:rPr>
              <w:t>Caso de Estudio.</w:t>
            </w:r>
            <w:r w:rsidR="009011DA">
              <w:rPr>
                <w:noProof/>
                <w:webHidden/>
              </w:rPr>
              <w:tab/>
            </w:r>
            <w:r w:rsidR="009011DA">
              <w:rPr>
                <w:noProof/>
                <w:webHidden/>
              </w:rPr>
              <w:fldChar w:fldCharType="begin"/>
            </w:r>
            <w:r w:rsidR="009011DA">
              <w:rPr>
                <w:noProof/>
                <w:webHidden/>
              </w:rPr>
              <w:instrText xml:space="preserve"> PAGEREF _Toc486417102 \h </w:instrText>
            </w:r>
            <w:r w:rsidR="009011DA">
              <w:rPr>
                <w:noProof/>
                <w:webHidden/>
              </w:rPr>
            </w:r>
            <w:r w:rsidR="009011DA">
              <w:rPr>
                <w:noProof/>
                <w:webHidden/>
              </w:rPr>
              <w:fldChar w:fldCharType="separate"/>
            </w:r>
            <w:r w:rsidR="009011DA">
              <w:rPr>
                <w:noProof/>
                <w:webHidden/>
              </w:rPr>
              <w:t>25</w:t>
            </w:r>
            <w:r w:rsidR="009011DA">
              <w:rPr>
                <w:noProof/>
                <w:webHidden/>
              </w:rPr>
              <w:fldChar w:fldCharType="end"/>
            </w:r>
          </w:hyperlink>
        </w:p>
        <w:p w14:paraId="2AA1F4FE" w14:textId="3D5ED48D" w:rsidR="009011DA" w:rsidRDefault="001E71B6">
          <w:pPr>
            <w:pStyle w:val="TOC1"/>
            <w:tabs>
              <w:tab w:val="right" w:leader="dot" w:pos="9408"/>
            </w:tabs>
            <w:rPr>
              <w:rFonts w:asciiTheme="minorHAnsi" w:eastAsiaTheme="minorEastAsia" w:hAnsiTheme="minorHAnsi"/>
              <w:noProof/>
              <w:sz w:val="22"/>
              <w:lang w:val="en-US"/>
            </w:rPr>
          </w:pPr>
          <w:hyperlink w:anchor="_Toc486417103" w:history="1">
            <w:r w:rsidR="009011DA" w:rsidRPr="00587D16">
              <w:rPr>
                <w:rStyle w:val="Hyperlink"/>
                <w:noProof/>
              </w:rPr>
              <w:t>Metodología de la Investigación</w:t>
            </w:r>
            <w:r w:rsidR="009011DA">
              <w:rPr>
                <w:noProof/>
                <w:webHidden/>
              </w:rPr>
              <w:tab/>
            </w:r>
            <w:r w:rsidR="009011DA">
              <w:rPr>
                <w:noProof/>
                <w:webHidden/>
              </w:rPr>
              <w:fldChar w:fldCharType="begin"/>
            </w:r>
            <w:r w:rsidR="009011DA">
              <w:rPr>
                <w:noProof/>
                <w:webHidden/>
              </w:rPr>
              <w:instrText xml:space="preserve"> PAGEREF _Toc486417103 \h </w:instrText>
            </w:r>
            <w:r w:rsidR="009011DA">
              <w:rPr>
                <w:noProof/>
                <w:webHidden/>
              </w:rPr>
            </w:r>
            <w:r w:rsidR="009011DA">
              <w:rPr>
                <w:noProof/>
                <w:webHidden/>
              </w:rPr>
              <w:fldChar w:fldCharType="separate"/>
            </w:r>
            <w:r w:rsidR="009011DA">
              <w:rPr>
                <w:noProof/>
                <w:webHidden/>
              </w:rPr>
              <w:t>28</w:t>
            </w:r>
            <w:r w:rsidR="009011DA">
              <w:rPr>
                <w:noProof/>
                <w:webHidden/>
              </w:rPr>
              <w:fldChar w:fldCharType="end"/>
            </w:r>
          </w:hyperlink>
        </w:p>
        <w:p w14:paraId="224082A7" w14:textId="6E9199B0" w:rsidR="009011DA" w:rsidRDefault="001E71B6">
          <w:pPr>
            <w:pStyle w:val="TOC2"/>
            <w:tabs>
              <w:tab w:val="right" w:leader="dot" w:pos="9408"/>
            </w:tabs>
            <w:rPr>
              <w:rFonts w:asciiTheme="minorHAnsi" w:eastAsiaTheme="minorEastAsia" w:hAnsiTheme="minorHAnsi"/>
              <w:noProof/>
              <w:sz w:val="22"/>
              <w:lang w:val="en-US"/>
            </w:rPr>
          </w:pPr>
          <w:hyperlink w:anchor="_Toc486417104" w:history="1">
            <w:r w:rsidR="009011DA" w:rsidRPr="00587D16">
              <w:rPr>
                <w:rStyle w:val="Hyperlink"/>
                <w:noProof/>
              </w:rPr>
              <w:t>Tipos de Investigación</w:t>
            </w:r>
            <w:r w:rsidR="009011DA">
              <w:rPr>
                <w:noProof/>
                <w:webHidden/>
              </w:rPr>
              <w:tab/>
            </w:r>
            <w:r w:rsidR="009011DA">
              <w:rPr>
                <w:noProof/>
                <w:webHidden/>
              </w:rPr>
              <w:fldChar w:fldCharType="begin"/>
            </w:r>
            <w:r w:rsidR="009011DA">
              <w:rPr>
                <w:noProof/>
                <w:webHidden/>
              </w:rPr>
              <w:instrText xml:space="preserve"> PAGEREF _Toc486417104 \h </w:instrText>
            </w:r>
            <w:r w:rsidR="009011DA">
              <w:rPr>
                <w:noProof/>
                <w:webHidden/>
              </w:rPr>
            </w:r>
            <w:r w:rsidR="009011DA">
              <w:rPr>
                <w:noProof/>
                <w:webHidden/>
              </w:rPr>
              <w:fldChar w:fldCharType="separate"/>
            </w:r>
            <w:r w:rsidR="009011DA">
              <w:rPr>
                <w:noProof/>
                <w:webHidden/>
              </w:rPr>
              <w:t>28</w:t>
            </w:r>
            <w:r w:rsidR="009011DA">
              <w:rPr>
                <w:noProof/>
                <w:webHidden/>
              </w:rPr>
              <w:fldChar w:fldCharType="end"/>
            </w:r>
          </w:hyperlink>
        </w:p>
        <w:p w14:paraId="1FE0F3FF" w14:textId="53F5D2CA" w:rsidR="009011DA" w:rsidRDefault="001E71B6">
          <w:pPr>
            <w:pStyle w:val="TOC2"/>
            <w:tabs>
              <w:tab w:val="right" w:leader="dot" w:pos="9408"/>
            </w:tabs>
            <w:rPr>
              <w:rFonts w:asciiTheme="minorHAnsi" w:eastAsiaTheme="minorEastAsia" w:hAnsiTheme="minorHAnsi"/>
              <w:noProof/>
              <w:sz w:val="22"/>
              <w:lang w:val="en-US"/>
            </w:rPr>
          </w:pPr>
          <w:hyperlink w:anchor="_Toc486417105" w:history="1">
            <w:r w:rsidR="009011DA" w:rsidRPr="00587D16">
              <w:rPr>
                <w:rStyle w:val="Hyperlink"/>
                <w:noProof/>
              </w:rPr>
              <w:t>Diseño de la Investigación</w:t>
            </w:r>
            <w:r w:rsidR="009011DA">
              <w:rPr>
                <w:noProof/>
                <w:webHidden/>
              </w:rPr>
              <w:tab/>
            </w:r>
            <w:r w:rsidR="009011DA">
              <w:rPr>
                <w:noProof/>
                <w:webHidden/>
              </w:rPr>
              <w:fldChar w:fldCharType="begin"/>
            </w:r>
            <w:r w:rsidR="009011DA">
              <w:rPr>
                <w:noProof/>
                <w:webHidden/>
              </w:rPr>
              <w:instrText xml:space="preserve"> PAGEREF _Toc486417105 \h </w:instrText>
            </w:r>
            <w:r w:rsidR="009011DA">
              <w:rPr>
                <w:noProof/>
                <w:webHidden/>
              </w:rPr>
            </w:r>
            <w:r w:rsidR="009011DA">
              <w:rPr>
                <w:noProof/>
                <w:webHidden/>
              </w:rPr>
              <w:fldChar w:fldCharType="separate"/>
            </w:r>
            <w:r w:rsidR="009011DA">
              <w:rPr>
                <w:noProof/>
                <w:webHidden/>
              </w:rPr>
              <w:t>28</w:t>
            </w:r>
            <w:r w:rsidR="009011DA">
              <w:rPr>
                <w:noProof/>
                <w:webHidden/>
              </w:rPr>
              <w:fldChar w:fldCharType="end"/>
            </w:r>
          </w:hyperlink>
        </w:p>
        <w:p w14:paraId="13FD4160" w14:textId="5CE200DE" w:rsidR="009011DA" w:rsidRDefault="001E71B6">
          <w:pPr>
            <w:pStyle w:val="TOC2"/>
            <w:tabs>
              <w:tab w:val="right" w:leader="dot" w:pos="9408"/>
            </w:tabs>
            <w:rPr>
              <w:rFonts w:asciiTheme="minorHAnsi" w:eastAsiaTheme="minorEastAsia" w:hAnsiTheme="minorHAnsi"/>
              <w:noProof/>
              <w:sz w:val="22"/>
              <w:lang w:val="en-US"/>
            </w:rPr>
          </w:pPr>
          <w:hyperlink w:anchor="_Toc486417106" w:history="1">
            <w:r w:rsidR="009011DA" w:rsidRPr="00587D16">
              <w:rPr>
                <w:rStyle w:val="Hyperlink"/>
                <w:noProof/>
              </w:rPr>
              <w:t>Fuentes</w:t>
            </w:r>
            <w:r w:rsidR="009011DA">
              <w:rPr>
                <w:noProof/>
                <w:webHidden/>
              </w:rPr>
              <w:tab/>
            </w:r>
            <w:r w:rsidR="009011DA">
              <w:rPr>
                <w:noProof/>
                <w:webHidden/>
              </w:rPr>
              <w:fldChar w:fldCharType="begin"/>
            </w:r>
            <w:r w:rsidR="009011DA">
              <w:rPr>
                <w:noProof/>
                <w:webHidden/>
              </w:rPr>
              <w:instrText xml:space="preserve"> PAGEREF _Toc486417106 \h </w:instrText>
            </w:r>
            <w:r w:rsidR="009011DA">
              <w:rPr>
                <w:noProof/>
                <w:webHidden/>
              </w:rPr>
            </w:r>
            <w:r w:rsidR="009011DA">
              <w:rPr>
                <w:noProof/>
                <w:webHidden/>
              </w:rPr>
              <w:fldChar w:fldCharType="separate"/>
            </w:r>
            <w:r w:rsidR="009011DA">
              <w:rPr>
                <w:noProof/>
                <w:webHidden/>
              </w:rPr>
              <w:t>29</w:t>
            </w:r>
            <w:r w:rsidR="009011DA">
              <w:rPr>
                <w:noProof/>
                <w:webHidden/>
              </w:rPr>
              <w:fldChar w:fldCharType="end"/>
            </w:r>
          </w:hyperlink>
        </w:p>
        <w:p w14:paraId="75C1BB24" w14:textId="476028BE" w:rsidR="009011DA" w:rsidRDefault="001E71B6">
          <w:pPr>
            <w:pStyle w:val="TOC2"/>
            <w:tabs>
              <w:tab w:val="right" w:leader="dot" w:pos="9408"/>
            </w:tabs>
            <w:rPr>
              <w:rFonts w:asciiTheme="minorHAnsi" w:eastAsiaTheme="minorEastAsia" w:hAnsiTheme="minorHAnsi"/>
              <w:noProof/>
              <w:sz w:val="22"/>
              <w:lang w:val="en-US"/>
            </w:rPr>
          </w:pPr>
          <w:hyperlink w:anchor="_Toc486417107" w:history="1">
            <w:r w:rsidR="009011DA" w:rsidRPr="00587D16">
              <w:rPr>
                <w:rStyle w:val="Hyperlink"/>
                <w:noProof/>
              </w:rPr>
              <w:t>Técnicas e instrumentos de recolección de datos</w:t>
            </w:r>
            <w:r w:rsidR="009011DA">
              <w:rPr>
                <w:noProof/>
                <w:webHidden/>
              </w:rPr>
              <w:tab/>
            </w:r>
            <w:r w:rsidR="009011DA">
              <w:rPr>
                <w:noProof/>
                <w:webHidden/>
              </w:rPr>
              <w:fldChar w:fldCharType="begin"/>
            </w:r>
            <w:r w:rsidR="009011DA">
              <w:rPr>
                <w:noProof/>
                <w:webHidden/>
              </w:rPr>
              <w:instrText xml:space="preserve"> PAGEREF _Toc486417107 \h </w:instrText>
            </w:r>
            <w:r w:rsidR="009011DA">
              <w:rPr>
                <w:noProof/>
                <w:webHidden/>
              </w:rPr>
            </w:r>
            <w:r w:rsidR="009011DA">
              <w:rPr>
                <w:noProof/>
                <w:webHidden/>
              </w:rPr>
              <w:fldChar w:fldCharType="separate"/>
            </w:r>
            <w:r w:rsidR="009011DA">
              <w:rPr>
                <w:noProof/>
                <w:webHidden/>
              </w:rPr>
              <w:t>29</w:t>
            </w:r>
            <w:r w:rsidR="009011DA">
              <w:rPr>
                <w:noProof/>
                <w:webHidden/>
              </w:rPr>
              <w:fldChar w:fldCharType="end"/>
            </w:r>
          </w:hyperlink>
        </w:p>
        <w:p w14:paraId="243547EB" w14:textId="3AAD87A5" w:rsidR="009011DA" w:rsidRDefault="001E71B6">
          <w:pPr>
            <w:pStyle w:val="TOC2"/>
            <w:tabs>
              <w:tab w:val="right" w:leader="dot" w:pos="9408"/>
            </w:tabs>
            <w:rPr>
              <w:rFonts w:asciiTheme="minorHAnsi" w:eastAsiaTheme="minorEastAsia" w:hAnsiTheme="minorHAnsi"/>
              <w:noProof/>
              <w:sz w:val="22"/>
              <w:lang w:val="en-US"/>
            </w:rPr>
          </w:pPr>
          <w:hyperlink w:anchor="_Toc486417108" w:history="1">
            <w:r w:rsidR="009011DA" w:rsidRPr="00587D16">
              <w:rPr>
                <w:rStyle w:val="Hyperlink"/>
                <w:noProof/>
              </w:rPr>
              <w:t>Población</w:t>
            </w:r>
            <w:r w:rsidR="009011DA">
              <w:rPr>
                <w:noProof/>
                <w:webHidden/>
              </w:rPr>
              <w:tab/>
            </w:r>
            <w:r w:rsidR="009011DA">
              <w:rPr>
                <w:noProof/>
                <w:webHidden/>
              </w:rPr>
              <w:fldChar w:fldCharType="begin"/>
            </w:r>
            <w:r w:rsidR="009011DA">
              <w:rPr>
                <w:noProof/>
                <w:webHidden/>
              </w:rPr>
              <w:instrText xml:space="preserve"> PAGEREF _Toc486417108 \h </w:instrText>
            </w:r>
            <w:r w:rsidR="009011DA">
              <w:rPr>
                <w:noProof/>
                <w:webHidden/>
              </w:rPr>
            </w:r>
            <w:r w:rsidR="009011DA">
              <w:rPr>
                <w:noProof/>
                <w:webHidden/>
              </w:rPr>
              <w:fldChar w:fldCharType="separate"/>
            </w:r>
            <w:r w:rsidR="009011DA">
              <w:rPr>
                <w:noProof/>
                <w:webHidden/>
              </w:rPr>
              <w:t>30</w:t>
            </w:r>
            <w:r w:rsidR="009011DA">
              <w:rPr>
                <w:noProof/>
                <w:webHidden/>
              </w:rPr>
              <w:fldChar w:fldCharType="end"/>
            </w:r>
          </w:hyperlink>
        </w:p>
        <w:p w14:paraId="2B14D551" w14:textId="17678D65" w:rsidR="009011DA" w:rsidRDefault="001E71B6">
          <w:pPr>
            <w:pStyle w:val="TOC1"/>
            <w:tabs>
              <w:tab w:val="right" w:leader="dot" w:pos="9408"/>
            </w:tabs>
            <w:rPr>
              <w:rFonts w:asciiTheme="minorHAnsi" w:eastAsiaTheme="minorEastAsia" w:hAnsiTheme="minorHAnsi"/>
              <w:noProof/>
              <w:sz w:val="22"/>
              <w:lang w:val="en-US"/>
            </w:rPr>
          </w:pPr>
          <w:hyperlink w:anchor="_Toc486417109" w:history="1">
            <w:r w:rsidR="009011DA" w:rsidRPr="00587D16">
              <w:rPr>
                <w:rStyle w:val="Hyperlink"/>
                <w:noProof/>
              </w:rPr>
              <w:t>Estudio de Caso “Granja Avícola La Milena”</w:t>
            </w:r>
            <w:r w:rsidR="009011DA">
              <w:rPr>
                <w:noProof/>
                <w:webHidden/>
              </w:rPr>
              <w:tab/>
            </w:r>
            <w:r w:rsidR="009011DA">
              <w:rPr>
                <w:noProof/>
                <w:webHidden/>
              </w:rPr>
              <w:fldChar w:fldCharType="begin"/>
            </w:r>
            <w:r w:rsidR="009011DA">
              <w:rPr>
                <w:noProof/>
                <w:webHidden/>
              </w:rPr>
              <w:instrText xml:space="preserve"> PAGEREF _Toc486417109 \h </w:instrText>
            </w:r>
            <w:r w:rsidR="009011DA">
              <w:rPr>
                <w:noProof/>
                <w:webHidden/>
              </w:rPr>
            </w:r>
            <w:r w:rsidR="009011DA">
              <w:rPr>
                <w:noProof/>
                <w:webHidden/>
              </w:rPr>
              <w:fldChar w:fldCharType="separate"/>
            </w:r>
            <w:r w:rsidR="009011DA">
              <w:rPr>
                <w:noProof/>
                <w:webHidden/>
              </w:rPr>
              <w:t>31</w:t>
            </w:r>
            <w:r w:rsidR="009011DA">
              <w:rPr>
                <w:noProof/>
                <w:webHidden/>
              </w:rPr>
              <w:fldChar w:fldCharType="end"/>
            </w:r>
          </w:hyperlink>
        </w:p>
        <w:p w14:paraId="59486130" w14:textId="69849CBC" w:rsidR="009011DA" w:rsidRDefault="001E71B6">
          <w:pPr>
            <w:pStyle w:val="TOC1"/>
            <w:tabs>
              <w:tab w:val="right" w:leader="dot" w:pos="9408"/>
            </w:tabs>
            <w:rPr>
              <w:rFonts w:asciiTheme="minorHAnsi" w:eastAsiaTheme="minorEastAsia" w:hAnsiTheme="minorHAnsi"/>
              <w:noProof/>
              <w:sz w:val="22"/>
              <w:lang w:val="en-US"/>
            </w:rPr>
          </w:pPr>
          <w:hyperlink w:anchor="_Toc486417110" w:history="1">
            <w:r w:rsidR="009011DA" w:rsidRPr="00587D16">
              <w:rPr>
                <w:rStyle w:val="Hyperlink"/>
                <w:noProof/>
              </w:rPr>
              <w:t>Anexo 2</w:t>
            </w:r>
            <w:r w:rsidR="009011DA">
              <w:rPr>
                <w:noProof/>
                <w:webHidden/>
              </w:rPr>
              <w:tab/>
            </w:r>
            <w:r w:rsidR="009011DA">
              <w:rPr>
                <w:noProof/>
                <w:webHidden/>
              </w:rPr>
              <w:fldChar w:fldCharType="begin"/>
            </w:r>
            <w:r w:rsidR="009011DA">
              <w:rPr>
                <w:noProof/>
                <w:webHidden/>
              </w:rPr>
              <w:instrText xml:space="preserve"> PAGEREF _Toc486417110 \h </w:instrText>
            </w:r>
            <w:r w:rsidR="009011DA">
              <w:rPr>
                <w:noProof/>
                <w:webHidden/>
              </w:rPr>
            </w:r>
            <w:r w:rsidR="009011DA">
              <w:rPr>
                <w:noProof/>
                <w:webHidden/>
              </w:rPr>
              <w:fldChar w:fldCharType="separate"/>
            </w:r>
            <w:r w:rsidR="009011DA">
              <w:rPr>
                <w:noProof/>
                <w:webHidden/>
              </w:rPr>
              <w:t>44</w:t>
            </w:r>
            <w:r w:rsidR="009011DA">
              <w:rPr>
                <w:noProof/>
                <w:webHidden/>
              </w:rPr>
              <w:fldChar w:fldCharType="end"/>
            </w:r>
          </w:hyperlink>
        </w:p>
        <w:p w14:paraId="48C54355" w14:textId="730D1790" w:rsidR="009011DA" w:rsidRDefault="001E71B6">
          <w:pPr>
            <w:pStyle w:val="TOC1"/>
            <w:tabs>
              <w:tab w:val="right" w:leader="dot" w:pos="9408"/>
            </w:tabs>
            <w:rPr>
              <w:rFonts w:asciiTheme="minorHAnsi" w:eastAsiaTheme="minorEastAsia" w:hAnsiTheme="minorHAnsi"/>
              <w:noProof/>
              <w:sz w:val="22"/>
              <w:lang w:val="en-US"/>
            </w:rPr>
          </w:pPr>
          <w:hyperlink w:anchor="_Toc486417111" w:history="1">
            <w:r w:rsidR="009011DA" w:rsidRPr="00587D16">
              <w:rPr>
                <w:rStyle w:val="Hyperlink"/>
                <w:noProof/>
              </w:rPr>
              <w:t>Conclusiones y Recomendaciones</w:t>
            </w:r>
            <w:r w:rsidR="009011DA">
              <w:rPr>
                <w:noProof/>
                <w:webHidden/>
              </w:rPr>
              <w:tab/>
            </w:r>
            <w:r w:rsidR="009011DA">
              <w:rPr>
                <w:noProof/>
                <w:webHidden/>
              </w:rPr>
              <w:fldChar w:fldCharType="begin"/>
            </w:r>
            <w:r w:rsidR="009011DA">
              <w:rPr>
                <w:noProof/>
                <w:webHidden/>
              </w:rPr>
              <w:instrText xml:space="preserve"> PAGEREF _Toc486417111 \h </w:instrText>
            </w:r>
            <w:r w:rsidR="009011DA">
              <w:rPr>
                <w:noProof/>
                <w:webHidden/>
              </w:rPr>
            </w:r>
            <w:r w:rsidR="009011DA">
              <w:rPr>
                <w:noProof/>
                <w:webHidden/>
              </w:rPr>
              <w:fldChar w:fldCharType="separate"/>
            </w:r>
            <w:r w:rsidR="009011DA">
              <w:rPr>
                <w:noProof/>
                <w:webHidden/>
              </w:rPr>
              <w:t>62</w:t>
            </w:r>
            <w:r w:rsidR="009011DA">
              <w:rPr>
                <w:noProof/>
                <w:webHidden/>
              </w:rPr>
              <w:fldChar w:fldCharType="end"/>
            </w:r>
          </w:hyperlink>
        </w:p>
        <w:p w14:paraId="52B4E600" w14:textId="7489561D" w:rsidR="009011DA" w:rsidRDefault="001E71B6">
          <w:pPr>
            <w:pStyle w:val="TOC2"/>
            <w:tabs>
              <w:tab w:val="right" w:leader="dot" w:pos="9408"/>
            </w:tabs>
            <w:rPr>
              <w:rFonts w:asciiTheme="minorHAnsi" w:eastAsiaTheme="minorEastAsia" w:hAnsiTheme="minorHAnsi"/>
              <w:noProof/>
              <w:sz w:val="22"/>
              <w:lang w:val="en-US"/>
            </w:rPr>
          </w:pPr>
          <w:hyperlink w:anchor="_Toc486417112" w:history="1">
            <w:r w:rsidR="009011DA" w:rsidRPr="00587D16">
              <w:rPr>
                <w:rStyle w:val="Hyperlink"/>
                <w:noProof/>
              </w:rPr>
              <w:t>Conclusiones</w:t>
            </w:r>
            <w:r w:rsidR="009011DA">
              <w:rPr>
                <w:noProof/>
                <w:webHidden/>
              </w:rPr>
              <w:tab/>
            </w:r>
            <w:r w:rsidR="009011DA">
              <w:rPr>
                <w:noProof/>
                <w:webHidden/>
              </w:rPr>
              <w:fldChar w:fldCharType="begin"/>
            </w:r>
            <w:r w:rsidR="009011DA">
              <w:rPr>
                <w:noProof/>
                <w:webHidden/>
              </w:rPr>
              <w:instrText xml:space="preserve"> PAGEREF _Toc486417112 \h </w:instrText>
            </w:r>
            <w:r w:rsidR="009011DA">
              <w:rPr>
                <w:noProof/>
                <w:webHidden/>
              </w:rPr>
            </w:r>
            <w:r w:rsidR="009011DA">
              <w:rPr>
                <w:noProof/>
                <w:webHidden/>
              </w:rPr>
              <w:fldChar w:fldCharType="separate"/>
            </w:r>
            <w:r w:rsidR="009011DA">
              <w:rPr>
                <w:noProof/>
                <w:webHidden/>
              </w:rPr>
              <w:t>62</w:t>
            </w:r>
            <w:r w:rsidR="009011DA">
              <w:rPr>
                <w:noProof/>
                <w:webHidden/>
              </w:rPr>
              <w:fldChar w:fldCharType="end"/>
            </w:r>
          </w:hyperlink>
        </w:p>
        <w:p w14:paraId="00E86AD7" w14:textId="00A5CDE7" w:rsidR="009011DA" w:rsidRDefault="001E71B6">
          <w:pPr>
            <w:pStyle w:val="TOC2"/>
            <w:tabs>
              <w:tab w:val="right" w:leader="dot" w:pos="9408"/>
            </w:tabs>
            <w:rPr>
              <w:rFonts w:asciiTheme="minorHAnsi" w:eastAsiaTheme="minorEastAsia" w:hAnsiTheme="minorHAnsi"/>
              <w:noProof/>
              <w:sz w:val="22"/>
              <w:lang w:val="en-US"/>
            </w:rPr>
          </w:pPr>
          <w:hyperlink w:anchor="_Toc486417113" w:history="1">
            <w:r w:rsidR="009011DA" w:rsidRPr="00587D16">
              <w:rPr>
                <w:rStyle w:val="Hyperlink"/>
                <w:noProof/>
              </w:rPr>
              <w:t>Recomendaciones</w:t>
            </w:r>
            <w:r w:rsidR="009011DA">
              <w:rPr>
                <w:noProof/>
                <w:webHidden/>
              </w:rPr>
              <w:tab/>
            </w:r>
            <w:r w:rsidR="009011DA">
              <w:rPr>
                <w:noProof/>
                <w:webHidden/>
              </w:rPr>
              <w:fldChar w:fldCharType="begin"/>
            </w:r>
            <w:r w:rsidR="009011DA">
              <w:rPr>
                <w:noProof/>
                <w:webHidden/>
              </w:rPr>
              <w:instrText xml:space="preserve"> PAGEREF _Toc486417113 \h </w:instrText>
            </w:r>
            <w:r w:rsidR="009011DA">
              <w:rPr>
                <w:noProof/>
                <w:webHidden/>
              </w:rPr>
            </w:r>
            <w:r w:rsidR="009011DA">
              <w:rPr>
                <w:noProof/>
                <w:webHidden/>
              </w:rPr>
              <w:fldChar w:fldCharType="separate"/>
            </w:r>
            <w:r w:rsidR="009011DA">
              <w:rPr>
                <w:noProof/>
                <w:webHidden/>
              </w:rPr>
              <w:t>63</w:t>
            </w:r>
            <w:r w:rsidR="009011DA">
              <w:rPr>
                <w:noProof/>
                <w:webHidden/>
              </w:rPr>
              <w:fldChar w:fldCharType="end"/>
            </w:r>
          </w:hyperlink>
        </w:p>
        <w:p w14:paraId="6F576F9A" w14:textId="386E3B8B" w:rsidR="009011DA" w:rsidRDefault="001E71B6">
          <w:pPr>
            <w:pStyle w:val="TOC1"/>
            <w:tabs>
              <w:tab w:val="right" w:leader="dot" w:pos="9408"/>
            </w:tabs>
            <w:rPr>
              <w:rFonts w:asciiTheme="minorHAnsi" w:eastAsiaTheme="minorEastAsia" w:hAnsiTheme="minorHAnsi"/>
              <w:noProof/>
              <w:sz w:val="22"/>
              <w:lang w:val="en-US"/>
            </w:rPr>
          </w:pPr>
          <w:hyperlink w:anchor="_Toc486417114" w:history="1">
            <w:r w:rsidR="009011DA" w:rsidRPr="00587D16">
              <w:rPr>
                <w:rStyle w:val="Hyperlink"/>
                <w:noProof/>
              </w:rPr>
              <w:t>Bibliografía</w:t>
            </w:r>
            <w:r w:rsidR="009011DA">
              <w:rPr>
                <w:noProof/>
                <w:webHidden/>
              </w:rPr>
              <w:tab/>
            </w:r>
            <w:r w:rsidR="009011DA">
              <w:rPr>
                <w:noProof/>
                <w:webHidden/>
              </w:rPr>
              <w:fldChar w:fldCharType="begin"/>
            </w:r>
            <w:r w:rsidR="009011DA">
              <w:rPr>
                <w:noProof/>
                <w:webHidden/>
              </w:rPr>
              <w:instrText xml:space="preserve"> PAGEREF _Toc486417114 \h </w:instrText>
            </w:r>
            <w:r w:rsidR="009011DA">
              <w:rPr>
                <w:noProof/>
                <w:webHidden/>
              </w:rPr>
            </w:r>
            <w:r w:rsidR="009011DA">
              <w:rPr>
                <w:noProof/>
                <w:webHidden/>
              </w:rPr>
              <w:fldChar w:fldCharType="separate"/>
            </w:r>
            <w:r w:rsidR="009011DA">
              <w:rPr>
                <w:noProof/>
                <w:webHidden/>
              </w:rPr>
              <w:t>63</w:t>
            </w:r>
            <w:r w:rsidR="009011DA">
              <w:rPr>
                <w:noProof/>
                <w:webHidden/>
              </w:rPr>
              <w:fldChar w:fldCharType="end"/>
            </w:r>
          </w:hyperlink>
        </w:p>
        <w:p w14:paraId="384742AC" w14:textId="67B06249" w:rsidR="005B753D" w:rsidRDefault="005B753D" w:rsidP="001F425C">
          <w:pPr>
            <w:contextualSpacing/>
          </w:pPr>
          <w:r>
            <w:rPr>
              <w:b/>
              <w:bCs/>
              <w:noProof/>
            </w:rPr>
            <w:fldChar w:fldCharType="end"/>
          </w:r>
        </w:p>
      </w:sdtContent>
    </w:sdt>
    <w:p w14:paraId="3345DC48" w14:textId="77777777" w:rsidR="00DF1FAA" w:rsidRDefault="00DF1FAA" w:rsidP="001470EB">
      <w:pPr>
        <w:pStyle w:val="Heading1"/>
      </w:pPr>
    </w:p>
    <w:p w14:paraId="4E725384" w14:textId="77777777" w:rsidR="00DF1FAA" w:rsidRDefault="00DF1FAA" w:rsidP="00DF1FAA"/>
    <w:p w14:paraId="12FACEF0" w14:textId="77777777" w:rsidR="00DF1FAA" w:rsidRDefault="00DF1FAA" w:rsidP="00DF1FAA"/>
    <w:p w14:paraId="3AE19AD0" w14:textId="77777777" w:rsidR="00DF1FAA" w:rsidRDefault="00DF1FAA" w:rsidP="00DF1FAA"/>
    <w:p w14:paraId="7BFCFE4B" w14:textId="77777777" w:rsidR="00DF1FAA" w:rsidRPr="00DF1FAA" w:rsidRDefault="00DF1FAA" w:rsidP="00DF1FAA"/>
    <w:p w14:paraId="0BFA1FE3" w14:textId="77777777" w:rsidR="001F425C" w:rsidRDefault="001F425C">
      <w:pPr>
        <w:ind w:firstLine="0"/>
        <w:rPr>
          <w:rFonts w:eastAsiaTheme="majorEastAsia" w:cstheme="majorBidi"/>
          <w:b/>
          <w:bCs/>
          <w:color w:val="000000" w:themeColor="text1"/>
          <w:szCs w:val="28"/>
        </w:rPr>
      </w:pPr>
      <w:r>
        <w:br w:type="page"/>
      </w:r>
    </w:p>
    <w:p w14:paraId="521174CA" w14:textId="00886793" w:rsidR="00C35E8B" w:rsidRPr="001470EB" w:rsidRDefault="005B753D" w:rsidP="001470EB">
      <w:pPr>
        <w:pStyle w:val="Heading1"/>
        <w:contextualSpacing/>
      </w:pPr>
      <w:bookmarkStart w:id="6" w:name="_Toc486417079"/>
      <w:r>
        <w:lastRenderedPageBreak/>
        <w:t>I</w:t>
      </w:r>
      <w:r w:rsidR="00C35E8B" w:rsidRPr="001470EB">
        <w:t>ntroducción</w:t>
      </w:r>
      <w:bookmarkEnd w:id="3"/>
      <w:bookmarkEnd w:id="6"/>
    </w:p>
    <w:p w14:paraId="02BA3FC7" w14:textId="77777777" w:rsidR="00C35E8B" w:rsidRPr="00CA67CD" w:rsidRDefault="007B0A38" w:rsidP="001470EB">
      <w:pPr>
        <w:pStyle w:val="Heading2"/>
        <w:contextualSpacing/>
      </w:pPr>
      <w:bookmarkStart w:id="7" w:name="_Toc486417080"/>
      <w:r w:rsidRPr="00CA67CD">
        <w:t>Planteamiento del p</w:t>
      </w:r>
      <w:r w:rsidR="00C35E8B" w:rsidRPr="00CA67CD">
        <w:t>roblema</w:t>
      </w:r>
      <w:bookmarkEnd w:id="7"/>
    </w:p>
    <w:p w14:paraId="3E2D7954" w14:textId="17E7CFA5" w:rsidR="00C35E8B" w:rsidRPr="00CA67CD" w:rsidRDefault="00C35E8B" w:rsidP="001470EB">
      <w:pPr>
        <w:pStyle w:val="Heading3"/>
        <w:contextualSpacing/>
      </w:pPr>
      <w:bookmarkStart w:id="8" w:name="_Toc486417081"/>
      <w:r w:rsidRPr="00CA67CD">
        <w:t>Diagnóstico</w:t>
      </w:r>
      <w:r w:rsidR="00033C5C">
        <w:t>.</w:t>
      </w:r>
      <w:bookmarkEnd w:id="8"/>
    </w:p>
    <w:p w14:paraId="719462A8" w14:textId="4FCCEA9A" w:rsidR="00C35E8B" w:rsidRPr="00CA67CD" w:rsidRDefault="00C35E8B" w:rsidP="00920B32">
      <w:pPr>
        <w:contextualSpacing/>
        <w:rPr>
          <w:rFonts w:cs="Times New Roman"/>
          <w:szCs w:val="24"/>
        </w:rPr>
      </w:pPr>
      <w:r w:rsidRPr="00CA67CD">
        <w:rPr>
          <w:rFonts w:cs="Times New Roman"/>
          <w:szCs w:val="24"/>
        </w:rPr>
        <w:t xml:space="preserve">La granja avícola, “La </w:t>
      </w:r>
      <w:r w:rsidR="009122DA">
        <w:rPr>
          <w:rFonts w:cs="Times New Roman"/>
          <w:szCs w:val="24"/>
        </w:rPr>
        <w:t>Milena</w:t>
      </w:r>
      <w:r w:rsidRPr="00CA67CD">
        <w:rPr>
          <w:rFonts w:cs="Times New Roman"/>
          <w:szCs w:val="24"/>
        </w:rPr>
        <w:t>”, nace en el año 2007,</w:t>
      </w:r>
      <w:r w:rsidR="000974BB" w:rsidRPr="00CA67CD">
        <w:rPr>
          <w:rFonts w:cs="Times New Roman"/>
          <w:szCs w:val="24"/>
        </w:rPr>
        <w:t xml:space="preserve"> </w:t>
      </w:r>
      <w:r w:rsidR="008E5FE1">
        <w:rPr>
          <w:rFonts w:cs="Times New Roman"/>
          <w:szCs w:val="24"/>
        </w:rPr>
        <w:t>Iván</w:t>
      </w:r>
      <w:r w:rsidR="008E5FE1" w:rsidRPr="00CA67CD">
        <w:rPr>
          <w:rFonts w:cs="Times New Roman"/>
          <w:szCs w:val="24"/>
        </w:rPr>
        <w:t xml:space="preserve"> Mena es</w:t>
      </w:r>
      <w:r w:rsidR="000974BB" w:rsidRPr="00CA67CD">
        <w:rPr>
          <w:rFonts w:cs="Times New Roman"/>
          <w:szCs w:val="24"/>
        </w:rPr>
        <w:t xml:space="preserve"> quié</w:t>
      </w:r>
      <w:r w:rsidRPr="00CA67CD">
        <w:rPr>
          <w:rFonts w:cs="Times New Roman"/>
          <w:szCs w:val="24"/>
        </w:rPr>
        <w:t>n tras vivir más de veinte años en la ciudad de Santo Domingo de los Tsáchilas, se da cuenta que es</w:t>
      </w:r>
      <w:r w:rsidR="00B9330C">
        <w:rPr>
          <w:rFonts w:cs="Times New Roman"/>
          <w:szCs w:val="24"/>
        </w:rPr>
        <w:t xml:space="preserve">ta locación geográfica provee el ambiente </w:t>
      </w:r>
      <w:r w:rsidRPr="00CA67CD">
        <w:rPr>
          <w:rFonts w:cs="Times New Roman"/>
          <w:szCs w:val="24"/>
        </w:rPr>
        <w:t>pr</w:t>
      </w:r>
      <w:r w:rsidR="000974BB" w:rsidRPr="00CA67CD">
        <w:rPr>
          <w:rFonts w:cs="Times New Roman"/>
          <w:szCs w:val="24"/>
        </w:rPr>
        <w:t>opici</w:t>
      </w:r>
      <w:r w:rsidR="00B9330C">
        <w:rPr>
          <w:rFonts w:cs="Times New Roman"/>
          <w:szCs w:val="24"/>
        </w:rPr>
        <w:t>o</w:t>
      </w:r>
      <w:r w:rsidR="000974BB" w:rsidRPr="00CA67CD">
        <w:rPr>
          <w:rFonts w:cs="Times New Roman"/>
          <w:szCs w:val="24"/>
        </w:rPr>
        <w:t xml:space="preserve"> para el negocio avícola. C</w:t>
      </w:r>
      <w:r w:rsidRPr="00CA67CD">
        <w:rPr>
          <w:rFonts w:cs="Times New Roman"/>
          <w:szCs w:val="24"/>
        </w:rPr>
        <w:t xml:space="preserve">erca de su casa construye un galpón en el que puede mantener hasta </w:t>
      </w:r>
      <w:r w:rsidR="0081550C">
        <w:rPr>
          <w:rFonts w:cs="Times New Roman"/>
          <w:szCs w:val="24"/>
        </w:rPr>
        <w:t>veinte</w:t>
      </w:r>
      <w:r w:rsidRPr="00CA67CD">
        <w:rPr>
          <w:rFonts w:cs="Times New Roman"/>
          <w:szCs w:val="24"/>
        </w:rPr>
        <w:t xml:space="preserve"> mil aves</w:t>
      </w:r>
      <w:r w:rsidR="00B9330C">
        <w:rPr>
          <w:rFonts w:cs="Times New Roman"/>
          <w:szCs w:val="24"/>
        </w:rPr>
        <w:t xml:space="preserve"> por período</w:t>
      </w:r>
      <w:r w:rsidR="000974BB" w:rsidRPr="00CA67CD">
        <w:rPr>
          <w:rFonts w:cs="Times New Roman"/>
          <w:szCs w:val="24"/>
        </w:rPr>
        <w:t>.</w:t>
      </w:r>
      <w:r w:rsidRPr="00CA67CD">
        <w:rPr>
          <w:rFonts w:cs="Times New Roman"/>
          <w:szCs w:val="24"/>
        </w:rPr>
        <w:t xml:space="preserve"> </w:t>
      </w:r>
      <w:r w:rsidR="00D92A2D">
        <w:rPr>
          <w:rFonts w:cs="Times New Roman"/>
          <w:szCs w:val="24"/>
        </w:rPr>
        <w:t>Iván</w:t>
      </w:r>
      <w:r w:rsidRPr="00CA67CD">
        <w:rPr>
          <w:rFonts w:cs="Times New Roman"/>
          <w:szCs w:val="24"/>
        </w:rPr>
        <w:t xml:space="preserve"> empieza con tan </w:t>
      </w:r>
      <w:r w:rsidR="0081550C" w:rsidRPr="00CA67CD">
        <w:rPr>
          <w:rFonts w:cs="Times New Roman"/>
          <w:szCs w:val="24"/>
        </w:rPr>
        <w:t xml:space="preserve">solo </w:t>
      </w:r>
      <w:r w:rsidR="0081550C">
        <w:rPr>
          <w:rFonts w:cs="Times New Roman"/>
          <w:szCs w:val="24"/>
        </w:rPr>
        <w:t>cuatro</w:t>
      </w:r>
      <w:r w:rsidRPr="00CA67CD">
        <w:rPr>
          <w:rFonts w:cs="Times New Roman"/>
          <w:szCs w:val="24"/>
        </w:rPr>
        <w:t xml:space="preserve"> empleados, y un veterinario</w:t>
      </w:r>
      <w:r w:rsidR="00B9330C">
        <w:rPr>
          <w:rFonts w:cs="Times New Roman"/>
          <w:szCs w:val="24"/>
        </w:rPr>
        <w:t>, quien se encargaba de</w:t>
      </w:r>
      <w:r w:rsidRPr="00CA67CD">
        <w:rPr>
          <w:rFonts w:cs="Times New Roman"/>
          <w:szCs w:val="24"/>
        </w:rPr>
        <w:t xml:space="preserve"> la sanidad de los pollo</w:t>
      </w:r>
      <w:r w:rsidR="000974BB" w:rsidRPr="00CA67CD">
        <w:rPr>
          <w:rFonts w:cs="Times New Roman"/>
          <w:szCs w:val="24"/>
        </w:rPr>
        <w:t>s</w:t>
      </w:r>
      <w:r w:rsidRPr="00CA67CD">
        <w:rPr>
          <w:rFonts w:cs="Times New Roman"/>
          <w:szCs w:val="24"/>
        </w:rPr>
        <w:t>. Para ese e</w:t>
      </w:r>
      <w:r w:rsidR="000974BB" w:rsidRPr="00CA67CD">
        <w:rPr>
          <w:rFonts w:cs="Times New Roman"/>
          <w:szCs w:val="24"/>
        </w:rPr>
        <w:t>ntonces</w:t>
      </w:r>
      <w:r w:rsidR="00FF2F27" w:rsidRPr="00CA67CD">
        <w:rPr>
          <w:rFonts w:cs="Times New Roman"/>
          <w:szCs w:val="24"/>
        </w:rPr>
        <w:t>,</w:t>
      </w:r>
      <w:r w:rsidR="000974BB" w:rsidRPr="00CA67CD">
        <w:rPr>
          <w:rFonts w:cs="Times New Roman"/>
          <w:szCs w:val="24"/>
        </w:rPr>
        <w:t xml:space="preserve"> el negoc</w:t>
      </w:r>
      <w:r w:rsidR="00B9330C">
        <w:rPr>
          <w:rFonts w:cs="Times New Roman"/>
          <w:szCs w:val="24"/>
        </w:rPr>
        <w:t>io se centraba en comprar aves crías</w:t>
      </w:r>
      <w:r w:rsidR="000974BB" w:rsidRPr="00CA67CD">
        <w:rPr>
          <w:rFonts w:cs="Times New Roman"/>
          <w:szCs w:val="24"/>
        </w:rPr>
        <w:t xml:space="preserve">, engordarlos y </w:t>
      </w:r>
      <w:r w:rsidRPr="00CA67CD">
        <w:rPr>
          <w:rFonts w:cs="Times New Roman"/>
          <w:szCs w:val="24"/>
        </w:rPr>
        <w:t>venderlos procesados y listos para entregarlos a minoristas.  No es hasta el año 20</w:t>
      </w:r>
      <w:r w:rsidR="0081550C">
        <w:rPr>
          <w:rFonts w:cs="Times New Roman"/>
          <w:szCs w:val="24"/>
        </w:rPr>
        <w:t>12</w:t>
      </w:r>
      <w:r w:rsidRPr="00CA67CD">
        <w:rPr>
          <w:rFonts w:cs="Times New Roman"/>
          <w:szCs w:val="24"/>
        </w:rPr>
        <w:t xml:space="preserve"> en que </w:t>
      </w:r>
      <w:r w:rsidR="00D92A2D">
        <w:rPr>
          <w:rFonts w:cs="Times New Roman"/>
          <w:szCs w:val="24"/>
        </w:rPr>
        <w:t>Iván</w:t>
      </w:r>
      <w:r w:rsidRPr="00CA67CD">
        <w:rPr>
          <w:rFonts w:cs="Times New Roman"/>
          <w:szCs w:val="24"/>
        </w:rPr>
        <w:t xml:space="preserve"> decide ampliar su granja a </w:t>
      </w:r>
      <w:r w:rsidR="0081550C">
        <w:rPr>
          <w:rFonts w:cs="Times New Roman"/>
          <w:szCs w:val="24"/>
        </w:rPr>
        <w:t>nueve</w:t>
      </w:r>
      <w:r w:rsidRPr="00CA67CD">
        <w:rPr>
          <w:rFonts w:cs="Times New Roman"/>
          <w:szCs w:val="24"/>
        </w:rPr>
        <w:t xml:space="preserve"> galpones, alcanzando</w:t>
      </w:r>
      <w:r w:rsidR="0032067A" w:rsidRPr="00CA67CD">
        <w:rPr>
          <w:rFonts w:cs="Times New Roman"/>
          <w:szCs w:val="24"/>
        </w:rPr>
        <w:t xml:space="preserve"> una capacidad </w:t>
      </w:r>
      <w:r w:rsidR="0081550C">
        <w:rPr>
          <w:rFonts w:cs="Times New Roman"/>
          <w:szCs w:val="24"/>
        </w:rPr>
        <w:t>aproximada de</w:t>
      </w:r>
      <w:r w:rsidR="0032067A" w:rsidRPr="00CA67CD">
        <w:rPr>
          <w:rFonts w:cs="Times New Roman"/>
          <w:szCs w:val="24"/>
        </w:rPr>
        <w:t xml:space="preserve"> cien</w:t>
      </w:r>
      <w:r w:rsidR="0081550C">
        <w:rPr>
          <w:rFonts w:cs="Times New Roman"/>
          <w:szCs w:val="24"/>
        </w:rPr>
        <w:t>to cincuenta mil</w:t>
      </w:r>
      <w:r w:rsidR="0032067A" w:rsidRPr="00CA67CD">
        <w:rPr>
          <w:rFonts w:cs="Times New Roman"/>
          <w:szCs w:val="24"/>
        </w:rPr>
        <w:t xml:space="preserve"> aves</w:t>
      </w:r>
      <w:r w:rsidRPr="00CA67CD">
        <w:rPr>
          <w:rFonts w:cs="Times New Roman"/>
          <w:szCs w:val="24"/>
        </w:rPr>
        <w:t xml:space="preserve"> y adquiere un contrato de compra y venta de pollos con la empresa más grande del </w:t>
      </w:r>
      <w:r w:rsidR="0032067A" w:rsidRPr="00CA67CD">
        <w:rPr>
          <w:rFonts w:cs="Times New Roman"/>
          <w:szCs w:val="24"/>
        </w:rPr>
        <w:t>mercado de pollos en el Ecuador, l</w:t>
      </w:r>
      <w:r w:rsidRPr="00CA67CD">
        <w:rPr>
          <w:rFonts w:cs="Times New Roman"/>
          <w:szCs w:val="24"/>
        </w:rPr>
        <w:t>a Procesadora Nacional de Alimentos</w:t>
      </w:r>
      <w:r w:rsidR="00B9330C">
        <w:rPr>
          <w:rFonts w:cs="Times New Roman"/>
          <w:szCs w:val="24"/>
        </w:rPr>
        <w:t>,</w:t>
      </w:r>
      <w:r w:rsidRPr="00CA67CD">
        <w:rPr>
          <w:rFonts w:cs="Times New Roman"/>
          <w:szCs w:val="24"/>
        </w:rPr>
        <w:t xml:space="preserve"> Pronaca.</w:t>
      </w:r>
    </w:p>
    <w:p w14:paraId="79F8B1D4" w14:textId="4799CCC5" w:rsidR="00037744" w:rsidRPr="00CA67CD" w:rsidRDefault="00C35E8B" w:rsidP="00920B32">
      <w:pPr>
        <w:contextualSpacing/>
        <w:rPr>
          <w:rFonts w:cs="Times New Roman"/>
          <w:szCs w:val="24"/>
        </w:rPr>
      </w:pPr>
      <w:r w:rsidRPr="00CA67CD">
        <w:rPr>
          <w:rFonts w:cs="Times New Roman"/>
          <w:szCs w:val="24"/>
        </w:rPr>
        <w:t>El mercado de la avicultura, es muy amplio</w:t>
      </w:r>
      <w:r w:rsidR="00B9330C">
        <w:rPr>
          <w:rFonts w:cs="Times New Roman"/>
          <w:szCs w:val="24"/>
        </w:rPr>
        <w:t>, dentro del país e</w:t>
      </w:r>
      <w:r w:rsidRPr="00CA67CD">
        <w:rPr>
          <w:rFonts w:cs="Times New Roman"/>
          <w:szCs w:val="24"/>
        </w:rPr>
        <w:t xml:space="preserve">xisten granjas productoras de carne de pollo en todas las provincias del Ecuador. La crianza de pollos ha estado en un constante crecimiento, y es </w:t>
      </w:r>
      <w:r w:rsidR="0032067A" w:rsidRPr="00CA67CD">
        <w:rPr>
          <w:rFonts w:cs="Times New Roman"/>
          <w:szCs w:val="24"/>
        </w:rPr>
        <w:t>que,</w:t>
      </w:r>
      <w:r w:rsidR="00B9330C">
        <w:rPr>
          <w:rFonts w:cs="Times New Roman"/>
          <w:szCs w:val="24"/>
        </w:rPr>
        <w:t xml:space="preserve"> al tratarse de alimento, se supone que</w:t>
      </w:r>
      <w:r w:rsidRPr="00CA67CD">
        <w:rPr>
          <w:rFonts w:cs="Times New Roman"/>
          <w:szCs w:val="24"/>
        </w:rPr>
        <w:t xml:space="preserve"> conf</w:t>
      </w:r>
      <w:r w:rsidR="00EC3A3D" w:rsidRPr="00CA67CD">
        <w:rPr>
          <w:rFonts w:cs="Times New Roman"/>
          <w:szCs w:val="24"/>
        </w:rPr>
        <w:t>orme mejore la calidad de vida, aumente</w:t>
      </w:r>
      <w:r w:rsidR="0032067A" w:rsidRPr="00CA67CD">
        <w:rPr>
          <w:rFonts w:cs="Times New Roman"/>
          <w:szCs w:val="24"/>
        </w:rPr>
        <w:t xml:space="preserve"> </w:t>
      </w:r>
      <w:r w:rsidRPr="00CA67CD">
        <w:rPr>
          <w:rFonts w:cs="Times New Roman"/>
          <w:szCs w:val="24"/>
        </w:rPr>
        <w:t>el número de habitantes de un país y la cultura alimenticia, la demanda de carne aumentará siempre.  El mercado tiene un</w:t>
      </w:r>
      <w:r w:rsidR="0032067A" w:rsidRPr="00CA67CD">
        <w:rPr>
          <w:rFonts w:cs="Times New Roman"/>
          <w:szCs w:val="24"/>
        </w:rPr>
        <w:t>a</w:t>
      </w:r>
      <w:r w:rsidRPr="00CA67CD">
        <w:rPr>
          <w:rFonts w:cs="Times New Roman"/>
          <w:szCs w:val="24"/>
        </w:rPr>
        <w:t xml:space="preserve"> tendencia de crecimiento anual positiva</w:t>
      </w:r>
      <w:r w:rsidR="0032067A" w:rsidRPr="00CA67CD">
        <w:rPr>
          <w:rFonts w:cs="Times New Roman"/>
          <w:szCs w:val="24"/>
        </w:rPr>
        <w:t>. E</w:t>
      </w:r>
      <w:r w:rsidRPr="00CA67CD">
        <w:rPr>
          <w:rFonts w:cs="Times New Roman"/>
          <w:szCs w:val="24"/>
        </w:rPr>
        <w:t>sto tiene un impacto directamente proporcional con las proyecciones que tengan lo</w:t>
      </w:r>
      <w:r w:rsidR="003D4602">
        <w:rPr>
          <w:rFonts w:cs="Times New Roman"/>
          <w:szCs w:val="24"/>
        </w:rPr>
        <w:t>s proveedores de Pronaca, como es en el</w:t>
      </w:r>
      <w:r w:rsidR="00B9330C">
        <w:rPr>
          <w:rFonts w:cs="Times New Roman"/>
          <w:szCs w:val="24"/>
        </w:rPr>
        <w:t xml:space="preserve"> caso, g</w:t>
      </w:r>
      <w:r w:rsidRPr="00CA67CD">
        <w:rPr>
          <w:rFonts w:cs="Times New Roman"/>
          <w:szCs w:val="24"/>
        </w:rPr>
        <w:t xml:space="preserve">ranja La </w:t>
      </w:r>
      <w:r w:rsidR="009122DA">
        <w:rPr>
          <w:rFonts w:cs="Times New Roman"/>
          <w:szCs w:val="24"/>
        </w:rPr>
        <w:t>Milena</w:t>
      </w:r>
      <w:r w:rsidRPr="00CA67CD">
        <w:rPr>
          <w:rFonts w:cs="Times New Roman"/>
          <w:szCs w:val="24"/>
        </w:rPr>
        <w:t>.</w:t>
      </w:r>
    </w:p>
    <w:p w14:paraId="799CE4A1" w14:textId="3E8CC595" w:rsidR="00C35E8B" w:rsidRPr="00CF38B5" w:rsidRDefault="00B9330C" w:rsidP="00920B32">
      <w:pPr>
        <w:contextualSpacing/>
        <w:rPr>
          <w:rFonts w:cs="Times New Roman"/>
          <w:szCs w:val="24"/>
        </w:rPr>
      </w:pPr>
      <w:r>
        <w:rPr>
          <w:rFonts w:cs="Times New Roman"/>
          <w:szCs w:val="24"/>
        </w:rPr>
        <w:t xml:space="preserve">El sector </w:t>
      </w:r>
      <w:r w:rsidR="00C35E8B" w:rsidRPr="00CF38B5">
        <w:rPr>
          <w:rFonts w:cs="Times New Roman"/>
          <w:szCs w:val="24"/>
        </w:rPr>
        <w:t xml:space="preserve">avícola representa </w:t>
      </w:r>
      <w:r w:rsidR="003002C2" w:rsidRPr="00CF38B5">
        <w:rPr>
          <w:rFonts w:cs="Times New Roman"/>
          <w:szCs w:val="24"/>
        </w:rPr>
        <w:t xml:space="preserve">un gran porcentaje dentro del </w:t>
      </w:r>
      <w:r w:rsidR="00C35E8B" w:rsidRPr="00CF38B5">
        <w:rPr>
          <w:rFonts w:cs="Times New Roman"/>
          <w:szCs w:val="24"/>
        </w:rPr>
        <w:t>Producto Interno Bruto (PIB)</w:t>
      </w:r>
      <w:r w:rsidR="0047555A">
        <w:rPr>
          <w:rFonts w:cs="Times New Roman"/>
          <w:szCs w:val="24"/>
        </w:rPr>
        <w:t>, debido al alto consumo en el país</w:t>
      </w:r>
      <w:r w:rsidR="00C35E8B" w:rsidRPr="00CF38B5">
        <w:rPr>
          <w:rFonts w:cs="Times New Roman"/>
          <w:szCs w:val="24"/>
        </w:rPr>
        <w:t xml:space="preserve">. </w:t>
      </w:r>
      <w:r>
        <w:rPr>
          <w:rFonts w:cs="Times New Roman"/>
          <w:szCs w:val="24"/>
        </w:rPr>
        <w:t>Las aves</w:t>
      </w:r>
      <w:r w:rsidR="00EC3A3D" w:rsidRPr="00CF38B5">
        <w:rPr>
          <w:rFonts w:cs="Times New Roman"/>
          <w:szCs w:val="24"/>
        </w:rPr>
        <w:t xml:space="preserve"> se alimentan de balanceado,</w:t>
      </w:r>
      <w:r w:rsidR="0047555A">
        <w:rPr>
          <w:rFonts w:cs="Times New Roman"/>
          <w:szCs w:val="24"/>
        </w:rPr>
        <w:t xml:space="preserve"> por cuanto</w:t>
      </w:r>
      <w:r w:rsidR="00EC3A3D" w:rsidRPr="00CF38B5">
        <w:rPr>
          <w:rFonts w:cs="Times New Roman"/>
          <w:szCs w:val="24"/>
        </w:rPr>
        <w:t xml:space="preserve"> s</w:t>
      </w:r>
      <w:r w:rsidR="00C35E8B" w:rsidRPr="00CF38B5">
        <w:rPr>
          <w:rFonts w:cs="Times New Roman"/>
          <w:szCs w:val="24"/>
        </w:rPr>
        <w:t xml:space="preserve">urge </w:t>
      </w:r>
      <w:r w:rsidR="003002C2" w:rsidRPr="00CF38B5">
        <w:rPr>
          <w:rFonts w:cs="Times New Roman"/>
          <w:szCs w:val="24"/>
        </w:rPr>
        <w:t xml:space="preserve">aquí </w:t>
      </w:r>
      <w:r w:rsidR="00C35E8B" w:rsidRPr="00CF38B5">
        <w:rPr>
          <w:rFonts w:cs="Times New Roman"/>
          <w:szCs w:val="24"/>
        </w:rPr>
        <w:t xml:space="preserve">la importancia de cubrir la necesidad de materia </w:t>
      </w:r>
      <w:r w:rsidR="00EC3A3D" w:rsidRPr="00CF38B5">
        <w:rPr>
          <w:rFonts w:cs="Times New Roman"/>
          <w:szCs w:val="24"/>
        </w:rPr>
        <w:t>prima para la elaboración del mismo</w:t>
      </w:r>
      <w:r w:rsidR="00C35E8B" w:rsidRPr="00CF38B5">
        <w:rPr>
          <w:rFonts w:cs="Times New Roman"/>
          <w:szCs w:val="24"/>
        </w:rPr>
        <w:t xml:space="preserve">, </w:t>
      </w:r>
      <w:r w:rsidR="003002C2" w:rsidRPr="00CF38B5">
        <w:rPr>
          <w:rFonts w:cs="Times New Roman"/>
          <w:szCs w:val="24"/>
        </w:rPr>
        <w:t xml:space="preserve">el cual es un elemento </w:t>
      </w:r>
      <w:r w:rsidR="00C35E8B" w:rsidRPr="00CF38B5">
        <w:rPr>
          <w:rFonts w:cs="Times New Roman"/>
          <w:szCs w:val="24"/>
        </w:rPr>
        <w:t xml:space="preserve">principal para el proceso de engorde. Actualmente, el requerimiento de maíz amarillo </w:t>
      </w:r>
      <w:r w:rsidR="0032067A" w:rsidRPr="00CF38B5">
        <w:rPr>
          <w:rFonts w:cs="Times New Roman"/>
          <w:szCs w:val="24"/>
        </w:rPr>
        <w:t xml:space="preserve">al </w:t>
      </w:r>
      <w:r w:rsidR="0032067A" w:rsidRPr="00CF38B5">
        <w:rPr>
          <w:rFonts w:cs="Times New Roman"/>
          <w:szCs w:val="24"/>
        </w:rPr>
        <w:lastRenderedPageBreak/>
        <w:t xml:space="preserve">año </w:t>
      </w:r>
      <w:r w:rsidR="003002C2" w:rsidRPr="00CF38B5">
        <w:rPr>
          <w:rFonts w:cs="Times New Roman"/>
          <w:szCs w:val="24"/>
        </w:rPr>
        <w:t xml:space="preserve">sobrepasa a la producción nacional, lo que conlleva a la </w:t>
      </w:r>
      <w:r w:rsidR="0047555A">
        <w:rPr>
          <w:rFonts w:cs="Times New Roman"/>
          <w:szCs w:val="24"/>
        </w:rPr>
        <w:t xml:space="preserve">urgencia de necesidad del maíz. </w:t>
      </w:r>
      <w:r>
        <w:rPr>
          <w:rFonts w:cs="Times New Roman"/>
          <w:szCs w:val="24"/>
        </w:rPr>
        <w:t>Por otro lado, e</w:t>
      </w:r>
      <w:r w:rsidR="003002C2" w:rsidRPr="00CF38B5">
        <w:rPr>
          <w:rFonts w:cs="Times New Roman"/>
          <w:szCs w:val="24"/>
        </w:rPr>
        <w:t xml:space="preserve">l material genético, es decir las aves crías, son en gran parte proveídas por países de la región. </w:t>
      </w:r>
      <w:r w:rsidR="00C35E8B" w:rsidRPr="00CF38B5">
        <w:rPr>
          <w:rFonts w:cs="Times New Roman"/>
          <w:szCs w:val="24"/>
        </w:rPr>
        <w:t xml:space="preserve">Se traen aves bebés hembras y machos reproductores de Brasil y Estados Unidos, mientras que de Perú se importan huevos fértiles. Con este material los productores nacionales trabajan, generando </w:t>
      </w:r>
      <w:r>
        <w:rPr>
          <w:rFonts w:cs="Times New Roman"/>
          <w:szCs w:val="24"/>
        </w:rPr>
        <w:t xml:space="preserve">el valor agregado. </w:t>
      </w:r>
    </w:p>
    <w:p w14:paraId="12FBE363" w14:textId="0874F541" w:rsidR="00C35E8B" w:rsidRPr="00CA67CD" w:rsidRDefault="00C35E8B" w:rsidP="00033C5C">
      <w:pPr>
        <w:contextualSpacing/>
        <w:rPr>
          <w:rFonts w:cs="Times New Roman"/>
          <w:szCs w:val="24"/>
        </w:rPr>
      </w:pPr>
      <w:r w:rsidRPr="00CF38B5">
        <w:rPr>
          <w:rFonts w:cs="Times New Roman"/>
          <w:szCs w:val="24"/>
        </w:rPr>
        <w:t>El punto crítico dentro del proceso es la mortalidad de las aves dur</w:t>
      </w:r>
      <w:r w:rsidR="0032067A" w:rsidRPr="00CF38B5">
        <w:rPr>
          <w:rFonts w:cs="Times New Roman"/>
          <w:szCs w:val="24"/>
        </w:rPr>
        <w:t>ante los 40</w:t>
      </w:r>
      <w:r w:rsidR="002F52E5" w:rsidRPr="00CF38B5">
        <w:rPr>
          <w:rFonts w:cs="Times New Roman"/>
          <w:szCs w:val="24"/>
        </w:rPr>
        <w:t xml:space="preserve"> </w:t>
      </w:r>
      <w:r w:rsidR="0032067A" w:rsidRPr="00CF38B5">
        <w:rPr>
          <w:rFonts w:cs="Times New Roman"/>
          <w:szCs w:val="24"/>
        </w:rPr>
        <w:t>-</w:t>
      </w:r>
      <w:r w:rsidR="002F52E5" w:rsidRPr="00CF38B5">
        <w:rPr>
          <w:rFonts w:cs="Times New Roman"/>
          <w:szCs w:val="24"/>
        </w:rPr>
        <w:t xml:space="preserve"> </w:t>
      </w:r>
      <w:r w:rsidR="0032067A" w:rsidRPr="00CF38B5">
        <w:rPr>
          <w:rFonts w:cs="Times New Roman"/>
          <w:szCs w:val="24"/>
        </w:rPr>
        <w:t>44 días de engorde</w:t>
      </w:r>
      <w:r w:rsidR="00B9330C">
        <w:rPr>
          <w:rFonts w:cs="Times New Roman"/>
          <w:szCs w:val="24"/>
        </w:rPr>
        <w:t>, tiempo que se estima para la finalización de un período</w:t>
      </w:r>
      <w:r w:rsidR="0032067A" w:rsidRPr="00CF38B5">
        <w:rPr>
          <w:rFonts w:cs="Times New Roman"/>
          <w:szCs w:val="24"/>
        </w:rPr>
        <w:t>. V</w:t>
      </w:r>
      <w:r w:rsidRPr="00CF38B5">
        <w:rPr>
          <w:rFonts w:cs="Times New Roman"/>
          <w:szCs w:val="24"/>
        </w:rPr>
        <w:t>arios factores</w:t>
      </w:r>
      <w:r w:rsidR="00B9330C">
        <w:rPr>
          <w:rFonts w:cs="Times New Roman"/>
          <w:szCs w:val="24"/>
        </w:rPr>
        <w:t xml:space="preserve"> como</w:t>
      </w:r>
      <w:r w:rsidRPr="00CF38B5">
        <w:rPr>
          <w:rFonts w:cs="Times New Roman"/>
          <w:szCs w:val="24"/>
        </w:rPr>
        <w:t>: la temperatura del ambiente, el clima, la calidad del balanceado y el cuidado en general que se les dé a las aves determinan cu</w:t>
      </w:r>
      <w:r w:rsidR="002F52E5" w:rsidRPr="00CF38B5">
        <w:rPr>
          <w:rFonts w:cs="Times New Roman"/>
          <w:szCs w:val="24"/>
        </w:rPr>
        <w:t>á</w:t>
      </w:r>
      <w:r w:rsidRPr="00CF38B5">
        <w:rPr>
          <w:rFonts w:cs="Times New Roman"/>
          <w:szCs w:val="24"/>
        </w:rPr>
        <w:t>ntas aves se mueren, es decir, cuanta p</w:t>
      </w:r>
      <w:r w:rsidR="002F52E5" w:rsidRPr="00CF38B5">
        <w:rPr>
          <w:rFonts w:cs="Times New Roman"/>
          <w:szCs w:val="24"/>
        </w:rPr>
        <w:t>é</w:t>
      </w:r>
      <w:r w:rsidRPr="00CF38B5">
        <w:rPr>
          <w:rFonts w:cs="Times New Roman"/>
          <w:szCs w:val="24"/>
        </w:rPr>
        <w:t xml:space="preserve">rdida tendrá la granja. </w:t>
      </w:r>
      <w:r w:rsidR="003002C2" w:rsidRPr="00CF38B5">
        <w:rPr>
          <w:rFonts w:cs="Times New Roman"/>
          <w:szCs w:val="24"/>
        </w:rPr>
        <w:t xml:space="preserve">Este problema implica que las granjas sufran </w:t>
      </w:r>
      <w:r w:rsidR="00B9330C">
        <w:rPr>
          <w:rFonts w:cs="Times New Roman"/>
          <w:szCs w:val="24"/>
        </w:rPr>
        <w:t>déficit, entre estos,</w:t>
      </w:r>
      <w:r w:rsidR="003002C2" w:rsidRPr="00CF38B5">
        <w:rPr>
          <w:rFonts w:cs="Times New Roman"/>
          <w:szCs w:val="24"/>
        </w:rPr>
        <w:t xml:space="preserve"> costos que se generaron para la compra del ave y los suplementos para el engorde del mismo. </w:t>
      </w:r>
      <w:r w:rsidR="00E701A5" w:rsidRPr="00CF38B5">
        <w:rPr>
          <w:rFonts w:cs="Times New Roman"/>
          <w:szCs w:val="24"/>
        </w:rPr>
        <w:t>Lo ideal es reducir el índice de mortalidad</w:t>
      </w:r>
      <w:r w:rsidR="00767EAB">
        <w:rPr>
          <w:rFonts w:cs="Times New Roman"/>
          <w:szCs w:val="24"/>
        </w:rPr>
        <w:t xml:space="preserve"> al mínimo, las granjas disponen de varias opciones, tanto técnicas, como operativas, para analizar</w:t>
      </w:r>
      <w:r w:rsidR="00E701A5" w:rsidRPr="00CF38B5">
        <w:rPr>
          <w:rFonts w:cs="Times New Roman"/>
          <w:szCs w:val="24"/>
        </w:rPr>
        <w:t xml:space="preserve"> por qué mueren y tomar acciones oportunas y rentables.</w:t>
      </w:r>
    </w:p>
    <w:p w14:paraId="644EF9D8" w14:textId="6B9A4221" w:rsidR="00C35E8B" w:rsidRPr="00CA67CD" w:rsidRDefault="0032067A" w:rsidP="00033C5C">
      <w:pPr>
        <w:pStyle w:val="Heading3"/>
        <w:contextualSpacing/>
      </w:pPr>
      <w:bookmarkStart w:id="9" w:name="_Toc486417082"/>
      <w:r w:rsidRPr="00CA67CD">
        <w:t>Pronóstico</w:t>
      </w:r>
      <w:r w:rsidR="00033C5C">
        <w:t>.</w:t>
      </w:r>
      <w:bookmarkEnd w:id="9"/>
    </w:p>
    <w:p w14:paraId="44D3CC1A" w14:textId="6100EABF" w:rsidR="00C35E8B" w:rsidRPr="00CA67CD" w:rsidRDefault="00C35E8B" w:rsidP="00033C5C">
      <w:pPr>
        <w:contextualSpacing/>
        <w:rPr>
          <w:rFonts w:cs="Times New Roman"/>
          <w:szCs w:val="24"/>
        </w:rPr>
      </w:pPr>
      <w:r w:rsidRPr="00CA67CD">
        <w:rPr>
          <w:rFonts w:cs="Times New Roman"/>
          <w:szCs w:val="24"/>
        </w:rPr>
        <w:t>La estabilidad, desarrollo y crecimiento positivo del mercado son las bases para determinar un futuro promete</w:t>
      </w:r>
      <w:r w:rsidR="0032067A" w:rsidRPr="00CA67CD">
        <w:rPr>
          <w:rFonts w:cs="Times New Roman"/>
          <w:szCs w:val="24"/>
        </w:rPr>
        <w:t>dor para las granjas avícolas. E</w:t>
      </w:r>
      <w:r w:rsidRPr="00CA67CD">
        <w:rPr>
          <w:rFonts w:cs="Times New Roman"/>
          <w:szCs w:val="24"/>
        </w:rPr>
        <w:t>s el punto crítico donde los empresarios de este sector deben centrar sus fuerz</w:t>
      </w:r>
      <w:r w:rsidR="0032067A" w:rsidRPr="00CA67CD">
        <w:rPr>
          <w:rFonts w:cs="Times New Roman"/>
          <w:szCs w:val="24"/>
        </w:rPr>
        <w:t xml:space="preserve">as estratégicas y tácticas. La </w:t>
      </w:r>
      <w:r w:rsidRPr="00CA67CD">
        <w:rPr>
          <w:rFonts w:cs="Times New Roman"/>
          <w:szCs w:val="24"/>
        </w:rPr>
        <w:t xml:space="preserve">mortalidad de las aves puede depender cada vez más de la implementación de tecnología y de la mejora en infraestructura de los galpones. </w:t>
      </w:r>
      <w:r w:rsidR="00CB415C">
        <w:rPr>
          <w:rFonts w:cs="Times New Roman"/>
          <w:szCs w:val="24"/>
        </w:rPr>
        <w:t>El clima es un claro ejemplo de un factor no controlable, que sin embargo se lo puede predecir y crear ambientes que se puedan manejar a través de la tecnología.</w:t>
      </w:r>
    </w:p>
    <w:p w14:paraId="0C49EC39" w14:textId="3DE8AE9B" w:rsidR="00C35E8B" w:rsidRPr="00CA67CD" w:rsidRDefault="00C35E8B" w:rsidP="00920B32">
      <w:pPr>
        <w:contextualSpacing/>
        <w:rPr>
          <w:rFonts w:cs="Times New Roman"/>
          <w:szCs w:val="24"/>
        </w:rPr>
      </w:pPr>
      <w:r w:rsidRPr="00CF38B5">
        <w:rPr>
          <w:rFonts w:cs="Times New Roman"/>
          <w:szCs w:val="24"/>
        </w:rPr>
        <w:t>La adecuada inversión en esta parte del proceso, entregará a las granjas una ventaja que será evidenciada al corto plazo. La situación país del momento permite mantener un panorama positivo con ingresos altos que generen rentabilidad. El cambio en la matriz productiva beneficia a los empresarios que produzcan dentro del territorio</w:t>
      </w:r>
      <w:r w:rsidR="00767EAB">
        <w:rPr>
          <w:rFonts w:cs="Times New Roman"/>
          <w:szCs w:val="24"/>
        </w:rPr>
        <w:t xml:space="preserve">, facilitando el financiamiento, es decir, la </w:t>
      </w:r>
      <w:r w:rsidR="00767EAB">
        <w:rPr>
          <w:rFonts w:cs="Times New Roman"/>
          <w:szCs w:val="24"/>
        </w:rPr>
        <w:lastRenderedPageBreak/>
        <w:t xml:space="preserve">obtención de capital a través de préstamos del estado y la reducción de tasas de importación, así la industria ecuatoriana puede tener acceso a un impulso comercial, convirtiéndose competitiva. </w:t>
      </w:r>
    </w:p>
    <w:p w14:paraId="0AF7F3F8" w14:textId="48B890DD" w:rsidR="00C35E8B" w:rsidRPr="00CA67CD" w:rsidRDefault="00C35E8B" w:rsidP="002A201A">
      <w:pPr>
        <w:pStyle w:val="Heading3"/>
        <w:contextualSpacing/>
      </w:pPr>
      <w:bookmarkStart w:id="10" w:name="_Toc486417083"/>
      <w:r w:rsidRPr="00CA67CD">
        <w:t>Delimitaci</w:t>
      </w:r>
      <w:r w:rsidR="007B0A38" w:rsidRPr="00CA67CD">
        <w:t>ón e</w:t>
      </w:r>
      <w:r w:rsidR="0032067A" w:rsidRPr="00CA67CD">
        <w:t>spacial</w:t>
      </w:r>
      <w:r w:rsidR="00033C5C">
        <w:t>.</w:t>
      </w:r>
      <w:bookmarkEnd w:id="10"/>
    </w:p>
    <w:p w14:paraId="6557197A" w14:textId="39574935" w:rsidR="00C35E8B" w:rsidRPr="00CA67CD" w:rsidRDefault="00C35E8B" w:rsidP="00920B32">
      <w:pPr>
        <w:contextualSpacing/>
        <w:rPr>
          <w:rFonts w:cs="Times New Roman"/>
          <w:szCs w:val="24"/>
          <w:lang w:val="es-ES_tradnl"/>
        </w:rPr>
      </w:pPr>
      <w:r w:rsidRPr="00CA67CD">
        <w:rPr>
          <w:rFonts w:cs="Times New Roman"/>
          <w:szCs w:val="24"/>
          <w:lang w:val="es-ES_tradnl"/>
        </w:rPr>
        <w:t xml:space="preserve">El objeto principal </w:t>
      </w:r>
      <w:r w:rsidR="00CF38B5">
        <w:rPr>
          <w:rFonts w:cs="Times New Roman"/>
          <w:szCs w:val="24"/>
          <w:lang w:val="es-ES_tradnl"/>
        </w:rPr>
        <w:t xml:space="preserve">de estudio </w:t>
      </w:r>
      <w:r w:rsidRPr="00CA67CD">
        <w:rPr>
          <w:rFonts w:cs="Times New Roman"/>
          <w:szCs w:val="24"/>
          <w:lang w:val="es-ES_tradnl"/>
        </w:rPr>
        <w:t xml:space="preserve">de esta investigación es la Granja Avícola “La </w:t>
      </w:r>
      <w:r w:rsidR="009122DA">
        <w:rPr>
          <w:rFonts w:cs="Times New Roman"/>
          <w:szCs w:val="24"/>
          <w:lang w:val="es-ES_tradnl"/>
        </w:rPr>
        <w:t>Milena</w:t>
      </w:r>
      <w:r w:rsidRPr="00CA67CD">
        <w:rPr>
          <w:rFonts w:cs="Times New Roman"/>
          <w:szCs w:val="24"/>
          <w:lang w:val="es-ES_tradnl"/>
        </w:rPr>
        <w:t>”,</w:t>
      </w:r>
      <w:r w:rsidR="00355465" w:rsidRPr="00CA67CD">
        <w:rPr>
          <w:rFonts w:cs="Times New Roman"/>
          <w:szCs w:val="24"/>
          <w:lang w:val="es-ES_tradnl"/>
        </w:rPr>
        <w:t xml:space="preserve"> fundada en 2007 y</w:t>
      </w:r>
      <w:r w:rsidRPr="00CA67CD">
        <w:rPr>
          <w:rFonts w:cs="Times New Roman"/>
          <w:szCs w:val="24"/>
          <w:lang w:val="es-ES_tradnl"/>
        </w:rPr>
        <w:t xml:space="preserve"> ubicada en el sector de la Florida, vía El Placer, a 5 kilómetros de la ciudad de Santo Domingo de los Tsáchilas. Su actividad económica es el engordamiento de pollos</w:t>
      </w:r>
      <w:r w:rsidR="0032067A" w:rsidRPr="00CA67CD">
        <w:rPr>
          <w:rFonts w:cs="Times New Roman"/>
          <w:szCs w:val="24"/>
          <w:lang w:val="es-ES_tradnl"/>
        </w:rPr>
        <w:t>;</w:t>
      </w:r>
      <w:r w:rsidRPr="00CA67CD">
        <w:rPr>
          <w:rFonts w:cs="Times New Roman"/>
          <w:szCs w:val="24"/>
          <w:lang w:val="es-ES_tradnl"/>
        </w:rPr>
        <w:t xml:space="preserve"> es decir, se producen kilos de carne de dicho animal para convertirse en alimento </w:t>
      </w:r>
      <w:r w:rsidR="00A266AD">
        <w:rPr>
          <w:rFonts w:cs="Times New Roman"/>
          <w:szCs w:val="24"/>
          <w:lang w:val="es-ES_tradnl"/>
        </w:rPr>
        <w:t>de</w:t>
      </w:r>
      <w:r w:rsidR="00CD6C54" w:rsidRPr="00CA67CD">
        <w:rPr>
          <w:rFonts w:cs="Times New Roman"/>
          <w:szCs w:val="24"/>
          <w:lang w:val="es-ES_tradnl"/>
        </w:rPr>
        <w:t xml:space="preserve"> los </w:t>
      </w:r>
      <w:r w:rsidRPr="00CA67CD">
        <w:rPr>
          <w:rFonts w:cs="Times New Roman"/>
          <w:szCs w:val="24"/>
          <w:lang w:val="es-ES_tradnl"/>
        </w:rPr>
        <w:t>consumidor</w:t>
      </w:r>
      <w:r w:rsidR="00CD6C54" w:rsidRPr="00CA67CD">
        <w:rPr>
          <w:rFonts w:cs="Times New Roman"/>
          <w:szCs w:val="24"/>
          <w:lang w:val="es-ES_tradnl"/>
        </w:rPr>
        <w:t>es</w:t>
      </w:r>
      <w:r w:rsidRPr="00CA67CD">
        <w:rPr>
          <w:rFonts w:cs="Times New Roman"/>
          <w:szCs w:val="24"/>
          <w:lang w:val="es-ES_tradnl"/>
        </w:rPr>
        <w:t xml:space="preserve"> final</w:t>
      </w:r>
      <w:r w:rsidR="00CD6C54" w:rsidRPr="00CA67CD">
        <w:rPr>
          <w:rFonts w:cs="Times New Roman"/>
          <w:szCs w:val="24"/>
          <w:lang w:val="es-ES_tradnl"/>
        </w:rPr>
        <w:t>es</w:t>
      </w:r>
      <w:r w:rsidRPr="00CA67CD">
        <w:rPr>
          <w:rFonts w:cs="Times New Roman"/>
          <w:szCs w:val="24"/>
          <w:lang w:val="es-ES_tradnl"/>
        </w:rPr>
        <w:t xml:space="preserve">. </w:t>
      </w:r>
      <w:r w:rsidR="00CD6C54" w:rsidRPr="00CA67CD">
        <w:rPr>
          <w:rFonts w:cs="Times New Roman"/>
          <w:szCs w:val="24"/>
          <w:lang w:val="es-ES_tradnl"/>
        </w:rPr>
        <w:t>Actualmente, l</w:t>
      </w:r>
      <w:r w:rsidRPr="00CA67CD">
        <w:rPr>
          <w:rFonts w:cs="Times New Roman"/>
          <w:szCs w:val="24"/>
          <w:lang w:val="es-ES_tradnl"/>
        </w:rPr>
        <w:t xml:space="preserve">a granja </w:t>
      </w:r>
      <w:r w:rsidR="00CD6C54" w:rsidRPr="00CA67CD">
        <w:rPr>
          <w:rFonts w:cs="Times New Roman"/>
          <w:szCs w:val="24"/>
          <w:lang w:val="es-ES_tradnl"/>
        </w:rPr>
        <w:t>man</w:t>
      </w:r>
      <w:r w:rsidRPr="00CA67CD">
        <w:rPr>
          <w:rFonts w:cs="Times New Roman"/>
          <w:szCs w:val="24"/>
          <w:lang w:val="es-ES_tradnl"/>
        </w:rPr>
        <w:t>tiene un convenio con Pronaca, Pro</w:t>
      </w:r>
      <w:r w:rsidR="0032067A" w:rsidRPr="00CA67CD">
        <w:rPr>
          <w:rFonts w:cs="Times New Roman"/>
          <w:szCs w:val="24"/>
          <w:lang w:val="es-ES_tradnl"/>
        </w:rPr>
        <w:t>ces</w:t>
      </w:r>
      <w:r w:rsidR="00A266AD">
        <w:rPr>
          <w:rFonts w:cs="Times New Roman"/>
          <w:szCs w:val="24"/>
          <w:lang w:val="es-ES_tradnl"/>
        </w:rPr>
        <w:t>adora Nacional de Alimentos, empresa</w:t>
      </w:r>
      <w:r w:rsidRPr="00CA67CD">
        <w:rPr>
          <w:rFonts w:cs="Times New Roman"/>
          <w:szCs w:val="24"/>
          <w:lang w:val="es-ES_tradnl"/>
        </w:rPr>
        <w:t xml:space="preserve"> proveedor</w:t>
      </w:r>
      <w:r w:rsidR="0032067A" w:rsidRPr="00CA67CD">
        <w:rPr>
          <w:rFonts w:cs="Times New Roman"/>
          <w:szCs w:val="24"/>
          <w:lang w:val="es-ES_tradnl"/>
        </w:rPr>
        <w:t>a</w:t>
      </w:r>
      <w:r w:rsidRPr="00CA67CD">
        <w:rPr>
          <w:rFonts w:cs="Times New Roman"/>
          <w:szCs w:val="24"/>
          <w:lang w:val="es-ES_tradnl"/>
        </w:rPr>
        <w:t xml:space="preserve"> de los pollos crías. La granja realiza el proceso completo y entrega pollos de un peso aproximado de 2,31kg. </w:t>
      </w:r>
      <w:r w:rsidR="00EC3A3D" w:rsidRPr="00CA67CD">
        <w:rPr>
          <w:rFonts w:cs="Times New Roman"/>
          <w:szCs w:val="24"/>
          <w:lang w:val="es-ES_tradnl"/>
        </w:rPr>
        <w:t>La misma</w:t>
      </w:r>
      <w:r w:rsidR="00355465" w:rsidRPr="00CA67CD">
        <w:rPr>
          <w:rFonts w:cs="Times New Roman"/>
          <w:szCs w:val="24"/>
          <w:lang w:val="es-ES_tradnl"/>
        </w:rPr>
        <w:t xml:space="preserve"> está en su etapa de crecimiento y se han presentado problemas</w:t>
      </w:r>
      <w:r w:rsidR="00A266AD">
        <w:rPr>
          <w:rFonts w:cs="Times New Roman"/>
          <w:szCs w:val="24"/>
          <w:lang w:val="es-ES_tradnl"/>
        </w:rPr>
        <w:t xml:space="preserve"> durante el proceso, por faltas administrativas y operarias. </w:t>
      </w:r>
      <w:r w:rsidRPr="00CA67CD">
        <w:rPr>
          <w:rFonts w:cs="Times New Roman"/>
          <w:szCs w:val="24"/>
          <w:lang w:val="es-ES_tradnl"/>
        </w:rPr>
        <w:t>Finalmente, esta investigación se desarrollará</w:t>
      </w:r>
      <w:r w:rsidR="00355465" w:rsidRPr="00CA67CD">
        <w:rPr>
          <w:rFonts w:cs="Times New Roman"/>
          <w:szCs w:val="24"/>
          <w:lang w:val="es-ES_tradnl"/>
        </w:rPr>
        <w:t xml:space="preserve"> durante</w:t>
      </w:r>
      <w:r w:rsidR="00A266AD">
        <w:rPr>
          <w:rFonts w:cs="Times New Roman"/>
          <w:szCs w:val="24"/>
          <w:lang w:val="es-ES_tradnl"/>
        </w:rPr>
        <w:t xml:space="preserve"> </w:t>
      </w:r>
      <w:r w:rsidR="0081550C">
        <w:rPr>
          <w:rFonts w:cs="Times New Roman"/>
          <w:szCs w:val="24"/>
          <w:lang w:val="es-ES_tradnl"/>
        </w:rPr>
        <w:t xml:space="preserve">los </w:t>
      </w:r>
      <w:r w:rsidR="00A266AD">
        <w:rPr>
          <w:rFonts w:cs="Times New Roman"/>
          <w:szCs w:val="24"/>
          <w:lang w:val="es-ES_tradnl"/>
        </w:rPr>
        <w:t>año</w:t>
      </w:r>
      <w:r w:rsidR="0081550C">
        <w:rPr>
          <w:rFonts w:cs="Times New Roman"/>
          <w:szCs w:val="24"/>
          <w:lang w:val="es-ES_tradnl"/>
        </w:rPr>
        <w:t>s 2016 y 2017.</w:t>
      </w:r>
    </w:p>
    <w:p w14:paraId="597959DA" w14:textId="1B802100" w:rsidR="00355465" w:rsidRPr="00CA67CD" w:rsidRDefault="00355465" w:rsidP="002A201A">
      <w:pPr>
        <w:pStyle w:val="Heading3"/>
        <w:contextualSpacing/>
        <w:rPr>
          <w:lang w:val="es-ES_tradnl"/>
        </w:rPr>
      </w:pPr>
      <w:bookmarkStart w:id="11" w:name="_Toc486417084"/>
      <w:r w:rsidRPr="00CA67CD">
        <w:rPr>
          <w:lang w:val="es-ES_tradnl"/>
        </w:rPr>
        <w:t>Formulaci</w:t>
      </w:r>
      <w:r w:rsidR="007B0A38" w:rsidRPr="00CA67CD">
        <w:rPr>
          <w:lang w:val="es-ES_tradnl"/>
        </w:rPr>
        <w:t>ón del p</w:t>
      </w:r>
      <w:r w:rsidRPr="00CA67CD">
        <w:rPr>
          <w:lang w:val="es-ES_tradnl"/>
        </w:rPr>
        <w:t>roblema</w:t>
      </w:r>
      <w:r w:rsidR="002834E0">
        <w:rPr>
          <w:lang w:val="es-ES_tradnl"/>
        </w:rPr>
        <w:t>.</w:t>
      </w:r>
      <w:bookmarkEnd w:id="11"/>
    </w:p>
    <w:p w14:paraId="1F78D5B1" w14:textId="72AF5719" w:rsidR="00C35E8B" w:rsidRPr="00CA67CD" w:rsidRDefault="007B0A38" w:rsidP="00A266AD">
      <w:pPr>
        <w:contextualSpacing/>
      </w:pPr>
      <w:r w:rsidRPr="00CA67CD">
        <w:t>¿</w:t>
      </w:r>
      <w:r w:rsidR="00CD6C54" w:rsidRPr="00CA67CD">
        <w:t xml:space="preserve">De qué manera </w:t>
      </w:r>
      <w:r w:rsidRPr="00CA67CD">
        <w:t>la granja</w:t>
      </w:r>
      <w:r w:rsidR="00C35E8B" w:rsidRPr="00CA67CD">
        <w:t xml:space="preserve"> avícola</w:t>
      </w:r>
      <w:r w:rsidR="00CD6C54" w:rsidRPr="00CA67CD">
        <w:t xml:space="preserve"> La </w:t>
      </w:r>
      <w:r w:rsidR="009122DA">
        <w:t>Milena</w:t>
      </w:r>
      <w:r w:rsidRPr="00CA67CD">
        <w:t xml:space="preserve"> puede</w:t>
      </w:r>
      <w:r w:rsidR="00C35E8B" w:rsidRPr="00CA67CD">
        <w:t xml:space="preserve"> reducir el índice de mortalidad de</w:t>
      </w:r>
      <w:r w:rsidR="00CD6C54" w:rsidRPr="00CA67CD">
        <w:t xml:space="preserve"> </w:t>
      </w:r>
      <w:r w:rsidR="0081550C" w:rsidRPr="00CA67CD">
        <w:t>sus aves</w:t>
      </w:r>
      <w:r w:rsidR="00C35E8B" w:rsidRPr="00CA67CD">
        <w:t xml:space="preserve">? </w:t>
      </w:r>
    </w:p>
    <w:p w14:paraId="79AAA470" w14:textId="6ADF81B6" w:rsidR="00C35E8B" w:rsidRPr="00CA67CD" w:rsidRDefault="00C35E8B" w:rsidP="002A201A">
      <w:pPr>
        <w:pStyle w:val="Heading3"/>
        <w:contextualSpacing/>
      </w:pPr>
      <w:bookmarkStart w:id="12" w:name="_Toc486417085"/>
      <w:r w:rsidRPr="00CA67CD">
        <w:t>Sistematización del problema</w:t>
      </w:r>
      <w:r w:rsidR="002834E0">
        <w:t>.</w:t>
      </w:r>
      <w:bookmarkEnd w:id="12"/>
    </w:p>
    <w:p w14:paraId="22736549" w14:textId="3D1BA96F" w:rsidR="00C35E8B" w:rsidRPr="00CA67CD" w:rsidRDefault="00C35E8B" w:rsidP="00A266AD">
      <w:pPr>
        <w:contextualSpacing/>
      </w:pPr>
      <w:r w:rsidRPr="00CA67CD">
        <w:t>¿</w:t>
      </w:r>
      <w:r w:rsidR="00260F9C">
        <w:t>Cuáles</w:t>
      </w:r>
      <w:r w:rsidR="00CB415C">
        <w:t xml:space="preserve"> son los</w:t>
      </w:r>
      <w:r w:rsidRPr="00CA67CD">
        <w:t xml:space="preserve"> factor</w:t>
      </w:r>
      <w:r w:rsidR="00CB415C">
        <w:t>es</w:t>
      </w:r>
      <w:r w:rsidRPr="00CA67CD">
        <w:t xml:space="preserve"> más determinante</w:t>
      </w:r>
      <w:r w:rsidR="00CB415C">
        <w:t xml:space="preserve">s, que representen </w:t>
      </w:r>
      <w:r w:rsidR="00260F9C">
        <w:t>pérdida</w:t>
      </w:r>
      <w:r w:rsidR="00CB415C">
        <w:t xml:space="preserve"> </w:t>
      </w:r>
      <w:r w:rsidR="00260F9C">
        <w:t>económica</w:t>
      </w:r>
      <w:r w:rsidR="00A266AD">
        <w:t xml:space="preserve"> dentro del </w:t>
      </w:r>
      <w:r w:rsidRPr="00CA67CD">
        <w:t>proceso de engorde?</w:t>
      </w:r>
    </w:p>
    <w:p w14:paraId="40015A17" w14:textId="10F1C8E6" w:rsidR="005E420D" w:rsidRPr="00CA67CD" w:rsidRDefault="00CF38B5" w:rsidP="00A266AD">
      <w:pPr>
        <w:contextualSpacing/>
      </w:pPr>
      <w:r>
        <w:t>¿De qué manera</w:t>
      </w:r>
      <w:r w:rsidR="005E420D" w:rsidRPr="00CA67CD">
        <w:t xml:space="preserve"> se </w:t>
      </w:r>
      <w:r w:rsidR="0081550C" w:rsidRPr="00CA67CD">
        <w:t xml:space="preserve">puede </w:t>
      </w:r>
      <w:r w:rsidR="0081550C">
        <w:t>mejorar</w:t>
      </w:r>
      <w:r>
        <w:t xml:space="preserve"> eficazmente</w:t>
      </w:r>
      <w:r w:rsidR="00260F9C">
        <w:t xml:space="preserve"> el proceso</w:t>
      </w:r>
      <w:r w:rsidR="00033C5C">
        <w:t xml:space="preserve"> de engorde de las aves</w:t>
      </w:r>
      <w:r w:rsidR="005E420D" w:rsidRPr="00CA67CD">
        <w:t>?</w:t>
      </w:r>
    </w:p>
    <w:p w14:paraId="0EEA0385" w14:textId="57DB0A2D" w:rsidR="00C35E8B" w:rsidRPr="00CA67CD" w:rsidRDefault="005E420D" w:rsidP="00A266AD">
      <w:pPr>
        <w:contextualSpacing/>
      </w:pPr>
      <w:r w:rsidRPr="00CA67CD">
        <w:t>¿</w:t>
      </w:r>
      <w:r w:rsidR="00033C5C">
        <w:t>Es rentable la inversión de capital en infraestructura para la mejora de los galpones donde habitan las aves?</w:t>
      </w:r>
    </w:p>
    <w:p w14:paraId="4295ACA7" w14:textId="77777777" w:rsidR="00355465" w:rsidRPr="00CA67CD" w:rsidRDefault="00355465" w:rsidP="001470EB">
      <w:pPr>
        <w:pStyle w:val="Heading1"/>
      </w:pPr>
      <w:bookmarkStart w:id="13" w:name="_Toc486417086"/>
      <w:r w:rsidRPr="00CA67CD">
        <w:lastRenderedPageBreak/>
        <w:t xml:space="preserve">Objetivos de la </w:t>
      </w:r>
      <w:r w:rsidR="007B0A38" w:rsidRPr="00CA67CD">
        <w:t>i</w:t>
      </w:r>
      <w:r w:rsidRPr="00CA67CD">
        <w:t>nvestigación</w:t>
      </w:r>
      <w:bookmarkEnd w:id="13"/>
    </w:p>
    <w:p w14:paraId="030D6A5F" w14:textId="77777777" w:rsidR="001C0B6A" w:rsidRPr="00CA67CD" w:rsidRDefault="00355465" w:rsidP="002834E0">
      <w:pPr>
        <w:pStyle w:val="Heading2"/>
      </w:pPr>
      <w:bookmarkStart w:id="14" w:name="_Toc486417087"/>
      <w:r w:rsidRPr="00CA67CD">
        <w:t xml:space="preserve">Objetivo </w:t>
      </w:r>
      <w:r w:rsidR="007B0A38" w:rsidRPr="00CA67CD">
        <w:t>g</w:t>
      </w:r>
      <w:r w:rsidRPr="00CA67CD">
        <w:t>eneral</w:t>
      </w:r>
      <w:bookmarkEnd w:id="14"/>
    </w:p>
    <w:p w14:paraId="3E65A32B" w14:textId="3CD54CE4" w:rsidR="007612DB" w:rsidRDefault="0081550C" w:rsidP="007612DB">
      <w:pPr>
        <w:contextualSpacing/>
        <w:rPr>
          <w:rFonts w:cs="Times New Roman"/>
          <w:szCs w:val="24"/>
        </w:rPr>
      </w:pPr>
      <w:r w:rsidRPr="00451160">
        <w:rPr>
          <w:rFonts w:cs="Times New Roman"/>
          <w:szCs w:val="24"/>
        </w:rPr>
        <w:t>Desarrollar un</w:t>
      </w:r>
      <w:r w:rsidR="00355465" w:rsidRPr="00451160">
        <w:rPr>
          <w:rFonts w:cs="Times New Roman"/>
          <w:szCs w:val="24"/>
        </w:rPr>
        <w:t xml:space="preserve"> caso empresarial, en el que</w:t>
      </w:r>
      <w:r w:rsidR="00A266AD">
        <w:rPr>
          <w:rFonts w:cs="Times New Roman"/>
          <w:szCs w:val="24"/>
        </w:rPr>
        <w:t xml:space="preserve"> </w:t>
      </w:r>
      <w:r w:rsidR="00FE043B" w:rsidRPr="00451160">
        <w:rPr>
          <w:rFonts w:cs="Times New Roman"/>
          <w:szCs w:val="24"/>
        </w:rPr>
        <w:t>mediante la aplicación de</w:t>
      </w:r>
      <w:r w:rsidR="00355465" w:rsidRPr="00451160">
        <w:rPr>
          <w:rFonts w:cs="Times New Roman"/>
          <w:szCs w:val="24"/>
        </w:rPr>
        <w:t xml:space="preserve"> conceptos</w:t>
      </w:r>
      <w:r w:rsidR="00FE043B" w:rsidRPr="00451160">
        <w:rPr>
          <w:rFonts w:cs="Times New Roman"/>
          <w:szCs w:val="24"/>
        </w:rPr>
        <w:t xml:space="preserve"> teóricos</w:t>
      </w:r>
      <w:r w:rsidR="00355465" w:rsidRPr="00451160">
        <w:rPr>
          <w:rFonts w:cs="Times New Roman"/>
          <w:szCs w:val="24"/>
        </w:rPr>
        <w:t xml:space="preserve"> del mundo </w:t>
      </w:r>
      <w:r w:rsidR="00FE043B" w:rsidRPr="00451160">
        <w:rPr>
          <w:rFonts w:cs="Times New Roman"/>
          <w:szCs w:val="24"/>
        </w:rPr>
        <w:t>empresarial</w:t>
      </w:r>
      <w:r w:rsidR="00F107F8">
        <w:rPr>
          <w:rFonts w:cs="Times New Roman"/>
          <w:szCs w:val="24"/>
        </w:rPr>
        <w:t xml:space="preserve"> se presente una solución</w:t>
      </w:r>
      <w:r w:rsidR="00A266AD">
        <w:rPr>
          <w:rFonts w:cs="Times New Roman"/>
          <w:szCs w:val="24"/>
        </w:rPr>
        <w:t xml:space="preserve"> estratégica </w:t>
      </w:r>
      <w:r w:rsidR="00355465" w:rsidRPr="00451160">
        <w:rPr>
          <w:rFonts w:cs="Times New Roman"/>
          <w:szCs w:val="24"/>
        </w:rPr>
        <w:t xml:space="preserve">y que </w:t>
      </w:r>
      <w:r w:rsidR="00406F84">
        <w:rPr>
          <w:rFonts w:cs="Times New Roman"/>
          <w:szCs w:val="24"/>
        </w:rPr>
        <w:t xml:space="preserve">así mismo, </w:t>
      </w:r>
      <w:r>
        <w:rPr>
          <w:rFonts w:cs="Times New Roman"/>
          <w:szCs w:val="24"/>
        </w:rPr>
        <w:t>sea un</w:t>
      </w:r>
      <w:r w:rsidR="00A266AD">
        <w:rPr>
          <w:rFonts w:cs="Times New Roman"/>
          <w:szCs w:val="24"/>
        </w:rPr>
        <w:t xml:space="preserve"> trabajo</w:t>
      </w:r>
      <w:r w:rsidR="00355465" w:rsidRPr="00451160">
        <w:rPr>
          <w:rFonts w:cs="Times New Roman"/>
          <w:szCs w:val="24"/>
        </w:rPr>
        <w:t xml:space="preserve"> </w:t>
      </w:r>
      <w:r w:rsidR="00A266AD">
        <w:rPr>
          <w:rFonts w:cs="Times New Roman"/>
          <w:szCs w:val="24"/>
        </w:rPr>
        <w:t>que aporte</w:t>
      </w:r>
      <w:r w:rsidR="00406F84">
        <w:rPr>
          <w:rFonts w:cs="Times New Roman"/>
          <w:szCs w:val="24"/>
        </w:rPr>
        <w:t xml:space="preserve"> académicamente. </w:t>
      </w:r>
    </w:p>
    <w:p w14:paraId="0F01A6A8" w14:textId="24EE8992" w:rsidR="007B0A38" w:rsidRDefault="00827908" w:rsidP="00827908">
      <w:pPr>
        <w:pStyle w:val="Heading2"/>
      </w:pPr>
      <w:bookmarkStart w:id="15" w:name="_Toc486417088"/>
      <w:r>
        <w:t>Objetivos específicos</w:t>
      </w:r>
      <w:bookmarkEnd w:id="15"/>
    </w:p>
    <w:p w14:paraId="1838D0ED" w14:textId="3CB92BA5" w:rsidR="00827908" w:rsidRPr="00827908" w:rsidRDefault="00827908" w:rsidP="00827908">
      <w:pPr>
        <w:pStyle w:val="Heading3"/>
      </w:pPr>
      <w:bookmarkStart w:id="16" w:name="_Toc486417089"/>
      <w:r>
        <w:t>Objetivo específico 1.</w:t>
      </w:r>
      <w:bookmarkEnd w:id="16"/>
    </w:p>
    <w:p w14:paraId="4D633E64" w14:textId="537BFF21" w:rsidR="00A116AE" w:rsidRDefault="00C51AB0" w:rsidP="007612DB">
      <w:r w:rsidRPr="007612DB">
        <w:t>Determinar</w:t>
      </w:r>
      <w:r w:rsidR="00A116AE" w:rsidRPr="007612DB">
        <w:t xml:space="preserve"> cu</w:t>
      </w:r>
      <w:r w:rsidRPr="007612DB">
        <w:t>á</w:t>
      </w:r>
      <w:r w:rsidR="00A116AE" w:rsidRPr="007612DB">
        <w:t>les son las principales causas de muerte de las aves en la gra</w:t>
      </w:r>
      <w:r w:rsidR="00F107F8" w:rsidRPr="007612DB">
        <w:t>n</w:t>
      </w:r>
      <w:r w:rsidR="00A116AE" w:rsidRPr="007612DB">
        <w:t xml:space="preserve">ja “La </w:t>
      </w:r>
      <w:r w:rsidR="009122DA">
        <w:t>Milena</w:t>
      </w:r>
      <w:r w:rsidR="00A116AE" w:rsidRPr="007612DB">
        <w:t>”</w:t>
      </w:r>
      <w:r w:rsidR="00504390" w:rsidRPr="007612DB">
        <w:t>.</w:t>
      </w:r>
    </w:p>
    <w:p w14:paraId="1CFA2D89" w14:textId="26CC39AD" w:rsidR="00827908" w:rsidRPr="007612DB" w:rsidRDefault="00827908" w:rsidP="00827908">
      <w:pPr>
        <w:pStyle w:val="Heading3"/>
      </w:pPr>
      <w:bookmarkStart w:id="17" w:name="_Toc486417090"/>
      <w:r>
        <w:t>Objetivo específico 2.</w:t>
      </w:r>
      <w:bookmarkEnd w:id="17"/>
    </w:p>
    <w:p w14:paraId="491927BF" w14:textId="6E801FE2" w:rsidR="00827908" w:rsidRDefault="00504390" w:rsidP="007612DB">
      <w:r w:rsidRPr="007612DB">
        <w:t>Aplicar métodos</w:t>
      </w:r>
      <w:r w:rsidR="007612DB">
        <w:t xml:space="preserve"> de estrategia empresarial</w:t>
      </w:r>
      <w:r w:rsidRPr="007612DB">
        <w:t xml:space="preserve"> para entregar una solución integral y que genere rentabilidad a</w:t>
      </w:r>
      <w:r w:rsidR="001470EB" w:rsidRPr="007612DB">
        <w:t xml:space="preserve">l largo </w:t>
      </w:r>
      <w:r w:rsidRPr="007612DB">
        <w:t>plazo</w:t>
      </w:r>
      <w:r w:rsidR="001470EB" w:rsidRPr="007612DB">
        <w:t>,</w:t>
      </w:r>
      <w:r w:rsidRPr="007612DB">
        <w:t xml:space="preserve"> </w:t>
      </w:r>
      <w:r w:rsidR="001470EB" w:rsidRPr="007612DB">
        <w:t xml:space="preserve">solucionando el </w:t>
      </w:r>
      <w:r w:rsidR="0081550C" w:rsidRPr="007612DB">
        <w:t>problema principal</w:t>
      </w:r>
      <w:r w:rsidR="001470EB" w:rsidRPr="007612DB">
        <w:t xml:space="preserve"> </w:t>
      </w:r>
      <w:r w:rsidRPr="007612DB">
        <w:t xml:space="preserve">de la granja “La </w:t>
      </w:r>
      <w:r w:rsidR="009122DA">
        <w:t>Milena</w:t>
      </w:r>
      <w:r w:rsidRPr="007612DB">
        <w:t>”.</w:t>
      </w:r>
    </w:p>
    <w:p w14:paraId="6157BBC3" w14:textId="5445A1ED" w:rsidR="00A116AE" w:rsidRPr="00827908" w:rsidRDefault="00827908" w:rsidP="00827908">
      <w:pPr>
        <w:pStyle w:val="Heading3"/>
      </w:pPr>
      <w:bookmarkStart w:id="18" w:name="_Toc486417091"/>
      <w:r>
        <w:t>Objetivo específico 3.</w:t>
      </w:r>
      <w:bookmarkEnd w:id="18"/>
    </w:p>
    <w:p w14:paraId="4C226EAD" w14:textId="043D8DE6" w:rsidR="00D864BC" w:rsidRPr="007612DB" w:rsidRDefault="00D864BC" w:rsidP="007612DB">
      <w:r w:rsidRPr="007612DB">
        <w:t xml:space="preserve">Demostrar </w:t>
      </w:r>
      <w:r w:rsidR="00033C5C" w:rsidRPr="007612DB">
        <w:t>mediante la aplicación del Valor Actual Neto</w:t>
      </w:r>
      <w:r w:rsidR="00252DE6">
        <w:rPr>
          <w:rStyle w:val="FootnoteReference"/>
        </w:rPr>
        <w:footnoteReference w:id="1"/>
      </w:r>
      <w:r w:rsidR="00033C5C" w:rsidRPr="007612DB">
        <w:t xml:space="preserve">, si </w:t>
      </w:r>
      <w:r w:rsidR="007612DB">
        <w:t>la inversión propuesta es viable.</w:t>
      </w:r>
    </w:p>
    <w:p w14:paraId="59A74D69" w14:textId="77777777" w:rsidR="00C35E8B" w:rsidRPr="001470EB" w:rsidRDefault="00C35E8B" w:rsidP="001470EB">
      <w:pPr>
        <w:pStyle w:val="Heading1"/>
      </w:pPr>
      <w:bookmarkStart w:id="19" w:name="_Toc486417092"/>
      <w:r w:rsidRPr="001470EB">
        <w:t>Hipótesis</w:t>
      </w:r>
      <w:bookmarkEnd w:id="19"/>
    </w:p>
    <w:p w14:paraId="110C0703" w14:textId="36B1A165" w:rsidR="001C0B6A" w:rsidRPr="00CA67CD" w:rsidRDefault="00504390" w:rsidP="00920B32">
      <w:pPr>
        <w:contextualSpacing/>
        <w:rPr>
          <w:rFonts w:cs="Times New Roman"/>
          <w:szCs w:val="24"/>
        </w:rPr>
      </w:pPr>
      <w:r w:rsidRPr="00CA67CD">
        <w:rPr>
          <w:rFonts w:cs="Times New Roman"/>
          <w:szCs w:val="24"/>
        </w:rPr>
        <w:t xml:space="preserve">La granja avícola debe implementar </w:t>
      </w:r>
      <w:r w:rsidR="00FE043B">
        <w:rPr>
          <w:rFonts w:cs="Times New Roman"/>
          <w:szCs w:val="24"/>
        </w:rPr>
        <w:t xml:space="preserve">o mejorar su </w:t>
      </w:r>
      <w:r w:rsidRPr="00CA67CD">
        <w:rPr>
          <w:rFonts w:cs="Times New Roman"/>
          <w:szCs w:val="24"/>
        </w:rPr>
        <w:t>infr</w:t>
      </w:r>
      <w:r w:rsidR="006F1FB2" w:rsidRPr="00CA67CD">
        <w:rPr>
          <w:rFonts w:cs="Times New Roman"/>
          <w:szCs w:val="24"/>
        </w:rPr>
        <w:t xml:space="preserve">aestructura tecnológica para un mejor </w:t>
      </w:r>
      <w:r w:rsidRPr="00CA67CD">
        <w:rPr>
          <w:rFonts w:cs="Times New Roman"/>
          <w:szCs w:val="24"/>
        </w:rPr>
        <w:t xml:space="preserve">desempeño de los galpones, </w:t>
      </w:r>
      <w:r w:rsidR="00FE043B">
        <w:rPr>
          <w:rFonts w:cs="Times New Roman"/>
          <w:szCs w:val="24"/>
        </w:rPr>
        <w:t xml:space="preserve">permitiendo así generar un ambiente óptimo de </w:t>
      </w:r>
      <w:r w:rsidR="00FE043B" w:rsidRPr="000E48B0">
        <w:rPr>
          <w:rFonts w:cs="Times New Roman"/>
          <w:szCs w:val="24"/>
        </w:rPr>
        <w:t>condiciones</w:t>
      </w:r>
      <w:r w:rsidR="00FE043B">
        <w:rPr>
          <w:rFonts w:cs="Times New Roman"/>
          <w:szCs w:val="24"/>
        </w:rPr>
        <w:t xml:space="preserve">, que entregue a las aves las </w:t>
      </w:r>
      <w:r w:rsidR="001470EB">
        <w:rPr>
          <w:rFonts w:cs="Times New Roman"/>
          <w:szCs w:val="24"/>
        </w:rPr>
        <w:t xml:space="preserve">características </w:t>
      </w:r>
      <w:r w:rsidR="00FE043B">
        <w:rPr>
          <w:rFonts w:cs="Times New Roman"/>
          <w:szCs w:val="24"/>
        </w:rPr>
        <w:t xml:space="preserve">adecuadas para </w:t>
      </w:r>
      <w:r w:rsidRPr="00CA67CD">
        <w:rPr>
          <w:rFonts w:cs="Times New Roman"/>
          <w:szCs w:val="24"/>
        </w:rPr>
        <w:t xml:space="preserve">reducir la mortalidad </w:t>
      </w:r>
      <w:r w:rsidR="001C0B6A" w:rsidRPr="00CA67CD">
        <w:rPr>
          <w:rFonts w:cs="Times New Roman"/>
          <w:szCs w:val="24"/>
        </w:rPr>
        <w:t xml:space="preserve">y </w:t>
      </w:r>
      <w:r w:rsidR="00FE043B">
        <w:rPr>
          <w:rFonts w:cs="Times New Roman"/>
          <w:szCs w:val="24"/>
        </w:rPr>
        <w:t xml:space="preserve">por consecuencia, </w:t>
      </w:r>
      <w:r w:rsidR="001C0B6A" w:rsidRPr="00CA67CD">
        <w:rPr>
          <w:rFonts w:cs="Times New Roman"/>
          <w:szCs w:val="24"/>
        </w:rPr>
        <w:t>aumentar la rentabilidad</w:t>
      </w:r>
      <w:r w:rsidR="00FE043B">
        <w:rPr>
          <w:rFonts w:cs="Times New Roman"/>
          <w:szCs w:val="24"/>
        </w:rPr>
        <w:t xml:space="preserve"> del negocio avícola.</w:t>
      </w:r>
    </w:p>
    <w:p w14:paraId="1575AE20" w14:textId="77777777" w:rsidR="007B0A38" w:rsidRPr="00CA67CD" w:rsidRDefault="007B0A38" w:rsidP="001470EB">
      <w:pPr>
        <w:pStyle w:val="Heading1"/>
      </w:pPr>
      <w:bookmarkStart w:id="20" w:name="_Toc486417093"/>
      <w:r w:rsidRPr="00CA67CD">
        <w:t>Justificación</w:t>
      </w:r>
      <w:bookmarkEnd w:id="20"/>
    </w:p>
    <w:p w14:paraId="117AC459" w14:textId="3EA1B6BB" w:rsidR="006460A8" w:rsidRDefault="00A73385" w:rsidP="00920B32">
      <w:pPr>
        <w:contextualSpacing/>
        <w:rPr>
          <w:rFonts w:cs="Times New Roman"/>
          <w:szCs w:val="24"/>
        </w:rPr>
      </w:pPr>
      <w:r w:rsidRPr="00F107F8">
        <w:rPr>
          <w:rFonts w:cs="Times New Roman"/>
          <w:szCs w:val="24"/>
        </w:rPr>
        <w:t xml:space="preserve">Desde el punto de vista social, </w:t>
      </w:r>
      <w:r w:rsidR="000D41EA">
        <w:rPr>
          <w:rFonts w:cs="Times New Roman"/>
          <w:szCs w:val="24"/>
        </w:rPr>
        <w:t xml:space="preserve">se conoce que </w:t>
      </w:r>
      <w:r w:rsidRPr="00F107F8">
        <w:rPr>
          <w:rFonts w:cs="Times New Roman"/>
          <w:szCs w:val="24"/>
        </w:rPr>
        <w:t>l</w:t>
      </w:r>
      <w:r w:rsidR="00BC4490" w:rsidRPr="00F107F8">
        <w:rPr>
          <w:rFonts w:cs="Times New Roman"/>
          <w:szCs w:val="24"/>
        </w:rPr>
        <w:t>as empresas son responsables de entregar servic</w:t>
      </w:r>
      <w:r w:rsidR="001C0B6A" w:rsidRPr="00F107F8">
        <w:rPr>
          <w:rFonts w:cs="Times New Roman"/>
          <w:szCs w:val="24"/>
        </w:rPr>
        <w:t>ios y productos</w:t>
      </w:r>
      <w:r w:rsidRPr="00F107F8">
        <w:rPr>
          <w:rFonts w:cs="Times New Roman"/>
          <w:szCs w:val="24"/>
        </w:rPr>
        <w:t xml:space="preserve"> de calidad</w:t>
      </w:r>
      <w:r w:rsidR="009E688E">
        <w:rPr>
          <w:rFonts w:cs="Times New Roman"/>
          <w:szCs w:val="24"/>
        </w:rPr>
        <w:t xml:space="preserve"> a las personas</w:t>
      </w:r>
      <w:r w:rsidR="001C0B6A" w:rsidRPr="00F107F8">
        <w:rPr>
          <w:rFonts w:cs="Times New Roman"/>
          <w:szCs w:val="24"/>
        </w:rPr>
        <w:t>. E</w:t>
      </w:r>
      <w:r w:rsidR="00BC4490" w:rsidRPr="00F107F8">
        <w:rPr>
          <w:rFonts w:cs="Times New Roman"/>
          <w:szCs w:val="24"/>
        </w:rPr>
        <w:t xml:space="preserve">n el caso de los alimentos, la calidad y los procesos de formación de los mismos </w:t>
      </w:r>
      <w:r w:rsidR="00EC3A3D" w:rsidRPr="00F107F8">
        <w:rPr>
          <w:rFonts w:cs="Times New Roman"/>
          <w:szCs w:val="24"/>
        </w:rPr>
        <w:t>requieren</w:t>
      </w:r>
      <w:r w:rsidR="009E688E">
        <w:rPr>
          <w:rFonts w:cs="Times New Roman"/>
          <w:szCs w:val="24"/>
        </w:rPr>
        <w:t xml:space="preserve"> un control rígido para </w:t>
      </w:r>
      <w:r w:rsidR="00BC4490" w:rsidRPr="00F107F8">
        <w:rPr>
          <w:rFonts w:cs="Times New Roman"/>
          <w:szCs w:val="24"/>
        </w:rPr>
        <w:t xml:space="preserve">que satisfaga a las </w:t>
      </w:r>
      <w:r w:rsidR="00BC4490" w:rsidRPr="00F107F8">
        <w:rPr>
          <w:rFonts w:cs="Times New Roman"/>
          <w:szCs w:val="24"/>
        </w:rPr>
        <w:lastRenderedPageBreak/>
        <w:t>personas</w:t>
      </w:r>
      <w:r w:rsidR="00CB415C" w:rsidRPr="00F107F8">
        <w:rPr>
          <w:rFonts w:cs="Times New Roman"/>
          <w:szCs w:val="24"/>
        </w:rPr>
        <w:t>, es decir, que encuentren un producto alimenticio de calidad</w:t>
      </w:r>
      <w:r w:rsidR="006460A8" w:rsidRPr="00F107F8">
        <w:rPr>
          <w:rFonts w:cs="Times New Roman"/>
          <w:szCs w:val="24"/>
        </w:rPr>
        <w:t xml:space="preserve"> y que no produzca daños </w:t>
      </w:r>
      <w:r w:rsidR="009E688E">
        <w:rPr>
          <w:rFonts w:cs="Times New Roman"/>
          <w:szCs w:val="24"/>
        </w:rPr>
        <w:t>a</w:t>
      </w:r>
      <w:r w:rsidR="006460A8" w:rsidRPr="00F107F8">
        <w:rPr>
          <w:rFonts w:cs="Times New Roman"/>
          <w:szCs w:val="24"/>
        </w:rPr>
        <w:t xml:space="preserve"> la salud del consumidor</w:t>
      </w:r>
      <w:r w:rsidR="00BC4490" w:rsidRPr="00F107F8">
        <w:rPr>
          <w:rFonts w:cs="Times New Roman"/>
          <w:szCs w:val="24"/>
        </w:rPr>
        <w:t>. La mejor</w:t>
      </w:r>
      <w:r w:rsidR="001C0B6A" w:rsidRPr="00F107F8">
        <w:rPr>
          <w:rFonts w:cs="Times New Roman"/>
          <w:szCs w:val="24"/>
        </w:rPr>
        <w:t>a</w:t>
      </w:r>
      <w:r w:rsidR="00BC4490" w:rsidRPr="00F107F8">
        <w:rPr>
          <w:rFonts w:cs="Times New Roman"/>
          <w:szCs w:val="24"/>
        </w:rPr>
        <w:t xml:space="preserve"> en el proceso de engorde de pollos brinda esa oportun</w:t>
      </w:r>
      <w:r w:rsidR="009E688E">
        <w:rPr>
          <w:rFonts w:cs="Times New Roman"/>
          <w:szCs w:val="24"/>
        </w:rPr>
        <w:t xml:space="preserve">idad a las empresas del sector, quienes a través del correcto manejo del ambiente de crianza y de las medicinas para el cuidado de las aves, logran brindar carne en óptimas condiciones. </w:t>
      </w:r>
    </w:p>
    <w:p w14:paraId="164F760D" w14:textId="0B79333F" w:rsidR="00BC4490" w:rsidRPr="00CA67CD" w:rsidRDefault="00BC4490" w:rsidP="00920B32">
      <w:pPr>
        <w:contextualSpacing/>
        <w:rPr>
          <w:rFonts w:cs="Times New Roman"/>
          <w:szCs w:val="24"/>
        </w:rPr>
      </w:pPr>
      <w:r w:rsidRPr="00CA67CD">
        <w:rPr>
          <w:rFonts w:cs="Times New Roman"/>
          <w:szCs w:val="24"/>
        </w:rPr>
        <w:t>Existen diferentes métodos teóricos que soportan</w:t>
      </w:r>
      <w:r w:rsidR="006460A8">
        <w:rPr>
          <w:rFonts w:cs="Times New Roman"/>
          <w:szCs w:val="24"/>
        </w:rPr>
        <w:t xml:space="preserve"> a</w:t>
      </w:r>
      <w:r w:rsidRPr="00CA67CD">
        <w:rPr>
          <w:rFonts w:cs="Times New Roman"/>
          <w:szCs w:val="24"/>
        </w:rPr>
        <w:t xml:space="preserve"> estrategias y técnicas que se pueden implementar para reducir la tasa de mortalidad de los pollos. Partiendo del</w:t>
      </w:r>
      <w:r w:rsidR="00F107F8">
        <w:rPr>
          <w:rFonts w:cs="Times New Roman"/>
          <w:szCs w:val="24"/>
        </w:rPr>
        <w:t xml:space="preserve"> principio empresarial de que t</w:t>
      </w:r>
      <w:r w:rsidRPr="00CA67CD">
        <w:rPr>
          <w:rFonts w:cs="Times New Roman"/>
          <w:szCs w:val="24"/>
        </w:rPr>
        <w:t>o</w:t>
      </w:r>
      <w:r w:rsidR="00F107F8">
        <w:rPr>
          <w:rFonts w:cs="Times New Roman"/>
          <w:szCs w:val="24"/>
        </w:rPr>
        <w:t>da estrategia debe ser rentable</w:t>
      </w:r>
      <w:r w:rsidRPr="00CA67CD">
        <w:rPr>
          <w:rFonts w:cs="Times New Roman"/>
          <w:szCs w:val="24"/>
        </w:rPr>
        <w:t>, se determin</w:t>
      </w:r>
      <w:r w:rsidR="003B36C5" w:rsidRPr="00CA67CD">
        <w:rPr>
          <w:rFonts w:cs="Times New Roman"/>
          <w:szCs w:val="24"/>
        </w:rPr>
        <w:t>ar</w:t>
      </w:r>
      <w:r w:rsidR="0075095C">
        <w:rPr>
          <w:rFonts w:cs="Times New Roman"/>
          <w:szCs w:val="24"/>
        </w:rPr>
        <w:t>á</w:t>
      </w:r>
      <w:r w:rsidRPr="00CA67CD">
        <w:rPr>
          <w:rFonts w:cs="Times New Roman"/>
          <w:szCs w:val="24"/>
        </w:rPr>
        <w:t>n varias direcciones</w:t>
      </w:r>
      <w:r w:rsidR="00366ED9" w:rsidRPr="00CA67CD">
        <w:rPr>
          <w:rFonts w:cs="Times New Roman"/>
          <w:szCs w:val="24"/>
        </w:rPr>
        <w:t xml:space="preserve"> para </w:t>
      </w:r>
      <w:r w:rsidR="006460A8">
        <w:rPr>
          <w:rFonts w:cs="Times New Roman"/>
          <w:szCs w:val="24"/>
        </w:rPr>
        <w:t>implementar</w:t>
      </w:r>
      <w:r w:rsidR="006460A8" w:rsidRPr="00CA67CD">
        <w:rPr>
          <w:rFonts w:cs="Times New Roman"/>
          <w:szCs w:val="24"/>
        </w:rPr>
        <w:t xml:space="preserve"> </w:t>
      </w:r>
      <w:r w:rsidR="003B36C5" w:rsidRPr="00CA67CD">
        <w:rPr>
          <w:rFonts w:cs="Times New Roman"/>
          <w:szCs w:val="24"/>
        </w:rPr>
        <w:t xml:space="preserve">un </w:t>
      </w:r>
      <w:r w:rsidR="00366ED9" w:rsidRPr="00CA67CD">
        <w:rPr>
          <w:rFonts w:cs="Times New Roman"/>
          <w:szCs w:val="24"/>
        </w:rPr>
        <w:t xml:space="preserve">plan </w:t>
      </w:r>
      <w:r w:rsidR="001C0B6A" w:rsidRPr="00CA67CD">
        <w:rPr>
          <w:rFonts w:cs="Times New Roman"/>
          <w:szCs w:val="24"/>
        </w:rPr>
        <w:t>de acción</w:t>
      </w:r>
      <w:r w:rsidR="006460A8">
        <w:rPr>
          <w:rFonts w:cs="Times New Roman"/>
          <w:szCs w:val="24"/>
        </w:rPr>
        <w:t>, mismo</w:t>
      </w:r>
      <w:r w:rsidRPr="00CA67CD">
        <w:rPr>
          <w:rFonts w:cs="Times New Roman"/>
          <w:szCs w:val="24"/>
        </w:rPr>
        <w:t xml:space="preserve"> </w:t>
      </w:r>
      <w:r w:rsidR="003B36C5" w:rsidRPr="00CA67CD">
        <w:rPr>
          <w:rFonts w:cs="Times New Roman"/>
          <w:szCs w:val="24"/>
        </w:rPr>
        <w:t>que en</w:t>
      </w:r>
      <w:r w:rsidR="00366ED9" w:rsidRPr="00CA67CD">
        <w:rPr>
          <w:rFonts w:cs="Times New Roman"/>
          <w:szCs w:val="24"/>
        </w:rPr>
        <w:t xml:space="preserve"> el presente trabajo se analizará</w:t>
      </w:r>
      <w:r w:rsidR="003B36C5" w:rsidRPr="00CA67CD">
        <w:rPr>
          <w:rFonts w:cs="Times New Roman"/>
          <w:szCs w:val="24"/>
        </w:rPr>
        <w:t xml:space="preserve"> y se elegirá </w:t>
      </w:r>
      <w:r w:rsidR="006460A8">
        <w:rPr>
          <w:rFonts w:cs="Times New Roman"/>
          <w:szCs w:val="24"/>
        </w:rPr>
        <w:t xml:space="preserve">el </w:t>
      </w:r>
      <w:r w:rsidR="003B36C5" w:rsidRPr="00CA67CD">
        <w:rPr>
          <w:rFonts w:cs="Times New Roman"/>
          <w:szCs w:val="24"/>
        </w:rPr>
        <w:t xml:space="preserve">que </w:t>
      </w:r>
      <w:r w:rsidR="006460A8">
        <w:rPr>
          <w:rFonts w:cs="Times New Roman"/>
          <w:szCs w:val="24"/>
        </w:rPr>
        <w:t>más se</w:t>
      </w:r>
      <w:r w:rsidR="003B36C5" w:rsidRPr="00CA67CD">
        <w:rPr>
          <w:rFonts w:cs="Times New Roman"/>
          <w:szCs w:val="24"/>
        </w:rPr>
        <w:t xml:space="preserve"> aline</w:t>
      </w:r>
      <w:r w:rsidR="00542167">
        <w:rPr>
          <w:rFonts w:cs="Times New Roman"/>
          <w:szCs w:val="24"/>
        </w:rPr>
        <w:t xml:space="preserve">e </w:t>
      </w:r>
      <w:r w:rsidR="0081550C">
        <w:rPr>
          <w:rFonts w:cs="Times New Roman"/>
          <w:szCs w:val="24"/>
        </w:rPr>
        <w:t>con</w:t>
      </w:r>
      <w:r w:rsidR="0081550C" w:rsidRPr="00CA67CD">
        <w:rPr>
          <w:rFonts w:cs="Times New Roman"/>
          <w:szCs w:val="24"/>
        </w:rPr>
        <w:t xml:space="preserve"> las</w:t>
      </w:r>
      <w:r w:rsidR="003B36C5" w:rsidRPr="00CA67CD">
        <w:rPr>
          <w:rFonts w:cs="Times New Roman"/>
          <w:szCs w:val="24"/>
        </w:rPr>
        <w:t xml:space="preserve"> necesidades de la empresa</w:t>
      </w:r>
      <w:r w:rsidR="006460A8">
        <w:rPr>
          <w:rFonts w:cs="Times New Roman"/>
          <w:szCs w:val="24"/>
        </w:rPr>
        <w:t>,</w:t>
      </w:r>
      <w:r w:rsidR="00F543F4">
        <w:rPr>
          <w:rFonts w:cs="Times New Roman"/>
          <w:szCs w:val="24"/>
        </w:rPr>
        <w:t xml:space="preserve"> la cultura organizacional, el mercado</w:t>
      </w:r>
      <w:r w:rsidR="006460A8">
        <w:rPr>
          <w:rFonts w:cs="Times New Roman"/>
          <w:szCs w:val="24"/>
        </w:rPr>
        <w:t xml:space="preserve"> y </w:t>
      </w:r>
      <w:r w:rsidR="00F543F4">
        <w:rPr>
          <w:rFonts w:cs="Times New Roman"/>
          <w:szCs w:val="24"/>
        </w:rPr>
        <w:t>los requerimientos del</w:t>
      </w:r>
      <w:r w:rsidR="006460A8">
        <w:rPr>
          <w:rFonts w:cs="Times New Roman"/>
          <w:szCs w:val="24"/>
        </w:rPr>
        <w:t xml:space="preserve"> consumidor.</w:t>
      </w:r>
    </w:p>
    <w:p w14:paraId="01708E8B" w14:textId="377147DA" w:rsidR="003B36C5" w:rsidRDefault="00542167" w:rsidP="00920B32">
      <w:pPr>
        <w:contextualSpacing/>
        <w:rPr>
          <w:rFonts w:cs="Times New Roman"/>
          <w:szCs w:val="24"/>
        </w:rPr>
      </w:pPr>
      <w:r>
        <w:rPr>
          <w:rFonts w:cs="Times New Roman"/>
          <w:szCs w:val="24"/>
        </w:rPr>
        <w:t>Desde una perspectiva práctica</w:t>
      </w:r>
      <w:r w:rsidR="003B36C5" w:rsidRPr="00CA67CD">
        <w:rPr>
          <w:rFonts w:cs="Times New Roman"/>
          <w:szCs w:val="24"/>
        </w:rPr>
        <w:t>, la elección de la estrategia ad</w:t>
      </w:r>
      <w:r w:rsidR="001C0B6A" w:rsidRPr="00CA67CD">
        <w:rPr>
          <w:rFonts w:cs="Times New Roman"/>
          <w:szCs w:val="24"/>
        </w:rPr>
        <w:t>ecuada</w:t>
      </w:r>
      <w:r w:rsidR="00434875">
        <w:rPr>
          <w:rFonts w:cs="Times New Roman"/>
          <w:szCs w:val="24"/>
        </w:rPr>
        <w:t xml:space="preserve"> otorgará a la empresa a reducir o eliminar el problema principal dentro del proceso de engorde de las aves, esto </w:t>
      </w:r>
      <w:r w:rsidR="001C0B6A" w:rsidRPr="00CA67CD">
        <w:rPr>
          <w:rFonts w:cs="Times New Roman"/>
          <w:szCs w:val="24"/>
        </w:rPr>
        <w:t>significará ganancias a</w:t>
      </w:r>
      <w:r w:rsidR="003B36C5" w:rsidRPr="00CA67CD">
        <w:rPr>
          <w:rFonts w:cs="Times New Roman"/>
          <w:szCs w:val="24"/>
        </w:rPr>
        <w:t xml:space="preserve"> largo plazo en la empresa</w:t>
      </w:r>
      <w:r w:rsidR="00C91DD4" w:rsidRPr="00CA67CD">
        <w:rPr>
          <w:rFonts w:cs="Times New Roman"/>
          <w:szCs w:val="24"/>
        </w:rPr>
        <w:t>;</w:t>
      </w:r>
      <w:r w:rsidR="003B36C5" w:rsidRPr="00CA67CD">
        <w:rPr>
          <w:rFonts w:cs="Times New Roman"/>
          <w:szCs w:val="24"/>
        </w:rPr>
        <w:t xml:space="preserve"> pues</w:t>
      </w:r>
      <w:r w:rsidR="00C91DD4" w:rsidRPr="00CA67CD">
        <w:rPr>
          <w:rFonts w:cs="Times New Roman"/>
          <w:szCs w:val="24"/>
        </w:rPr>
        <w:t>,</w:t>
      </w:r>
      <w:r>
        <w:rPr>
          <w:rFonts w:cs="Times New Roman"/>
          <w:szCs w:val="24"/>
        </w:rPr>
        <w:t xml:space="preserve"> en un inicio</w:t>
      </w:r>
      <w:r w:rsidR="00C91DD4" w:rsidRPr="00CA67CD">
        <w:rPr>
          <w:rFonts w:cs="Times New Roman"/>
          <w:szCs w:val="24"/>
        </w:rPr>
        <w:t>,</w:t>
      </w:r>
      <w:r w:rsidR="003B36C5" w:rsidRPr="00CA67CD">
        <w:rPr>
          <w:rFonts w:cs="Times New Roman"/>
          <w:szCs w:val="24"/>
        </w:rPr>
        <w:t xml:space="preserve"> se incurre en un gasto</w:t>
      </w:r>
      <w:r w:rsidR="00451160">
        <w:rPr>
          <w:rFonts w:cs="Times New Roman"/>
          <w:szCs w:val="24"/>
        </w:rPr>
        <w:t xml:space="preserve"> </w:t>
      </w:r>
      <w:r w:rsidR="00C91DD4" w:rsidRPr="00CA67CD">
        <w:rPr>
          <w:rFonts w:cs="Times New Roman"/>
          <w:szCs w:val="24"/>
        </w:rPr>
        <w:t xml:space="preserve">que se </w:t>
      </w:r>
      <w:r w:rsidR="003B36C5" w:rsidRPr="00CA67CD">
        <w:rPr>
          <w:rFonts w:cs="Times New Roman"/>
          <w:szCs w:val="24"/>
        </w:rPr>
        <w:t>lo</w:t>
      </w:r>
      <w:r w:rsidR="006460A8">
        <w:rPr>
          <w:rFonts w:cs="Times New Roman"/>
          <w:szCs w:val="24"/>
        </w:rPr>
        <w:t xml:space="preserve"> puede</w:t>
      </w:r>
      <w:r w:rsidR="003B36C5" w:rsidRPr="00CA67CD">
        <w:rPr>
          <w:rFonts w:cs="Times New Roman"/>
          <w:szCs w:val="24"/>
        </w:rPr>
        <w:t xml:space="preserve"> recupera</w:t>
      </w:r>
      <w:r w:rsidR="006460A8">
        <w:rPr>
          <w:rFonts w:cs="Times New Roman"/>
          <w:szCs w:val="24"/>
        </w:rPr>
        <w:t>r</w:t>
      </w:r>
      <w:r w:rsidR="003B36C5" w:rsidRPr="00CA67CD">
        <w:rPr>
          <w:rFonts w:cs="Times New Roman"/>
          <w:szCs w:val="24"/>
        </w:rPr>
        <w:t xml:space="preserve"> a través del tiempo</w:t>
      </w:r>
      <w:r w:rsidR="00451160">
        <w:rPr>
          <w:rFonts w:cs="Times New Roman"/>
          <w:szCs w:val="24"/>
        </w:rPr>
        <w:t xml:space="preserve"> dependiendo</w:t>
      </w:r>
      <w:r w:rsidR="00F543F4">
        <w:rPr>
          <w:rFonts w:cs="Times New Roman"/>
          <w:szCs w:val="24"/>
        </w:rPr>
        <w:t xml:space="preserve"> de la efectividad del recurso en que se invirtió</w:t>
      </w:r>
      <w:r w:rsidR="00C91DD4" w:rsidRPr="00CA67CD">
        <w:rPr>
          <w:rFonts w:cs="Times New Roman"/>
          <w:szCs w:val="24"/>
        </w:rPr>
        <w:t>. E</w:t>
      </w:r>
      <w:r w:rsidR="003B36C5" w:rsidRPr="00CA67CD">
        <w:rPr>
          <w:rFonts w:cs="Times New Roman"/>
          <w:szCs w:val="24"/>
        </w:rPr>
        <w:t>st</w:t>
      </w:r>
      <w:r w:rsidR="00451160">
        <w:rPr>
          <w:rFonts w:cs="Times New Roman"/>
          <w:szCs w:val="24"/>
        </w:rPr>
        <w:t>e estudio</w:t>
      </w:r>
      <w:r w:rsidR="003B36C5" w:rsidRPr="00CA67CD">
        <w:rPr>
          <w:rFonts w:cs="Times New Roman"/>
          <w:szCs w:val="24"/>
        </w:rPr>
        <w:t xml:space="preserve"> sirve </w:t>
      </w:r>
      <w:r w:rsidR="00C91DD4" w:rsidRPr="00CA67CD">
        <w:rPr>
          <w:rFonts w:cs="Times New Roman"/>
          <w:szCs w:val="24"/>
        </w:rPr>
        <w:t>al sector</w:t>
      </w:r>
      <w:r w:rsidR="00434875">
        <w:rPr>
          <w:rFonts w:cs="Times New Roman"/>
          <w:szCs w:val="24"/>
        </w:rPr>
        <w:t xml:space="preserve"> avícola</w:t>
      </w:r>
      <w:r w:rsidR="00451160">
        <w:rPr>
          <w:rFonts w:cs="Times New Roman"/>
          <w:szCs w:val="24"/>
        </w:rPr>
        <w:t xml:space="preserve"> </w:t>
      </w:r>
      <w:r w:rsidR="003B36C5" w:rsidRPr="00CA67CD">
        <w:rPr>
          <w:rFonts w:cs="Times New Roman"/>
          <w:szCs w:val="24"/>
        </w:rPr>
        <w:t xml:space="preserve">como una experiencia </w:t>
      </w:r>
      <w:r w:rsidR="00F543F4">
        <w:rPr>
          <w:rFonts w:cs="Times New Roman"/>
          <w:szCs w:val="24"/>
        </w:rPr>
        <w:t>de aprendizaje</w:t>
      </w:r>
      <w:r w:rsidR="00451160">
        <w:rPr>
          <w:rFonts w:cs="Times New Roman"/>
          <w:szCs w:val="24"/>
        </w:rPr>
        <w:t>,</w:t>
      </w:r>
      <w:r w:rsidR="003B36C5" w:rsidRPr="00CA67CD">
        <w:rPr>
          <w:rFonts w:cs="Times New Roman"/>
          <w:szCs w:val="24"/>
        </w:rPr>
        <w:t xml:space="preserve"> </w:t>
      </w:r>
      <w:r w:rsidR="00F543F4">
        <w:rPr>
          <w:rFonts w:cs="Times New Roman"/>
          <w:szCs w:val="24"/>
        </w:rPr>
        <w:t>en la que se</w:t>
      </w:r>
      <w:r w:rsidR="003B36C5" w:rsidRPr="00CA67CD">
        <w:rPr>
          <w:rFonts w:cs="Times New Roman"/>
          <w:szCs w:val="24"/>
        </w:rPr>
        <w:t xml:space="preserve"> diseñará</w:t>
      </w:r>
      <w:r w:rsidR="00F543F4">
        <w:rPr>
          <w:rFonts w:cs="Times New Roman"/>
          <w:szCs w:val="24"/>
        </w:rPr>
        <w:t>n</w:t>
      </w:r>
      <w:r w:rsidR="003B36C5" w:rsidRPr="00CA67CD">
        <w:rPr>
          <w:rFonts w:cs="Times New Roman"/>
          <w:szCs w:val="24"/>
        </w:rPr>
        <w:t xml:space="preserve"> acciones</w:t>
      </w:r>
      <w:r w:rsidR="00F543F4">
        <w:rPr>
          <w:rFonts w:cs="Times New Roman"/>
          <w:szCs w:val="24"/>
        </w:rPr>
        <w:t xml:space="preserve"> o actividades, </w:t>
      </w:r>
      <w:r w:rsidR="00434875">
        <w:rPr>
          <w:rFonts w:cs="Times New Roman"/>
          <w:szCs w:val="24"/>
        </w:rPr>
        <w:t xml:space="preserve">para que </w:t>
      </w:r>
      <w:r w:rsidR="003B36C5" w:rsidRPr="00CA67CD">
        <w:rPr>
          <w:rFonts w:cs="Times New Roman"/>
          <w:szCs w:val="24"/>
        </w:rPr>
        <w:t xml:space="preserve">las </w:t>
      </w:r>
      <w:r w:rsidR="00434875">
        <w:rPr>
          <w:rFonts w:cs="Times New Roman"/>
          <w:szCs w:val="24"/>
        </w:rPr>
        <w:t>granjas avícolas del país tengan un nuevo conocimiento.</w:t>
      </w:r>
    </w:p>
    <w:p w14:paraId="5CEC02CB" w14:textId="3BF21DEE" w:rsidR="000D41EA" w:rsidRDefault="00EB1F2B" w:rsidP="00920B32">
      <w:pPr>
        <w:contextualSpacing/>
        <w:rPr>
          <w:rFonts w:cs="Times New Roman"/>
          <w:szCs w:val="24"/>
        </w:rPr>
      </w:pPr>
      <w:r>
        <w:rPr>
          <w:rFonts w:cs="Times New Roman"/>
          <w:szCs w:val="24"/>
        </w:rPr>
        <w:t>Finalmente, los distintos tipos de metodología que se utilizarán en el desarrollo y la ejecución del actual análisis de caso, tendrán la capacidad de brindar un aporte para futuros trabajos de investigación que se relacionen al tema, puesto que se realizarán estudios de diagnóstico, descripción e identificación de rasgos o características de un objeto de la organización y su principal proceso.</w:t>
      </w:r>
    </w:p>
    <w:p w14:paraId="65A649FC" w14:textId="77777777" w:rsidR="00434875" w:rsidRDefault="00434875" w:rsidP="00920B32">
      <w:pPr>
        <w:contextualSpacing/>
        <w:rPr>
          <w:rFonts w:cs="Times New Roman"/>
          <w:szCs w:val="24"/>
        </w:rPr>
      </w:pPr>
    </w:p>
    <w:p w14:paraId="78079463" w14:textId="77777777" w:rsidR="001D5745" w:rsidRPr="001D5745" w:rsidRDefault="001D5745" w:rsidP="001D5745"/>
    <w:p w14:paraId="4ABDA0AC" w14:textId="5D815BF3" w:rsidR="00130EC9" w:rsidRDefault="00260F9C" w:rsidP="001470EB">
      <w:pPr>
        <w:pStyle w:val="Heading1"/>
      </w:pPr>
      <w:bookmarkStart w:id="21" w:name="_Toc486417094"/>
      <w:r w:rsidRPr="00260F9C">
        <w:lastRenderedPageBreak/>
        <w:t>Marco Referencial</w:t>
      </w:r>
      <w:bookmarkEnd w:id="21"/>
    </w:p>
    <w:p w14:paraId="457B0A78" w14:textId="4E378704" w:rsidR="00073628" w:rsidRDefault="00073628" w:rsidP="001470EB">
      <w:pPr>
        <w:pStyle w:val="Heading2"/>
      </w:pPr>
      <w:bookmarkStart w:id="22" w:name="_Toc486417095"/>
      <w:r>
        <w:t>Antecedentes</w:t>
      </w:r>
      <w:r w:rsidR="001D42B0">
        <w:t xml:space="preserve"> </w:t>
      </w:r>
      <w:r w:rsidR="002A201A">
        <w:t>de la Investigación</w:t>
      </w:r>
      <w:bookmarkEnd w:id="22"/>
    </w:p>
    <w:p w14:paraId="0CE8B983" w14:textId="0ABF8FE8" w:rsidR="00C233F5" w:rsidRDefault="00D13344" w:rsidP="00037744">
      <w:pPr>
        <w:contextualSpacing/>
        <w:rPr>
          <w:rFonts w:cs="Times New Roman"/>
          <w:szCs w:val="24"/>
        </w:rPr>
      </w:pPr>
      <w:r>
        <w:rPr>
          <w:rFonts w:cs="Times New Roman"/>
          <w:szCs w:val="24"/>
        </w:rPr>
        <w:t>El presente proyecto, se fundamenta en teoría y ejemplos pasados relacionados a la herramienta de estudio de casos empresariales. Es por eso</w:t>
      </w:r>
      <w:r w:rsidR="00542167">
        <w:rPr>
          <w:rFonts w:cs="Times New Roman"/>
          <w:szCs w:val="24"/>
        </w:rPr>
        <w:t>,</w:t>
      </w:r>
      <w:r>
        <w:rPr>
          <w:rFonts w:cs="Times New Roman"/>
          <w:szCs w:val="24"/>
        </w:rPr>
        <w:t xml:space="preserve"> </w:t>
      </w:r>
      <w:r w:rsidR="00542167">
        <w:rPr>
          <w:rFonts w:cs="Times New Roman"/>
          <w:szCs w:val="24"/>
        </w:rPr>
        <w:t>necesario</w:t>
      </w:r>
      <w:r>
        <w:rPr>
          <w:rFonts w:cs="Times New Roman"/>
          <w:szCs w:val="24"/>
        </w:rPr>
        <w:t xml:space="preserve"> investigar e indagar en casos prácticos que giren en torno al mundo empresarial</w:t>
      </w:r>
      <w:r w:rsidR="00542167">
        <w:rPr>
          <w:rFonts w:cs="Times New Roman"/>
          <w:szCs w:val="24"/>
        </w:rPr>
        <w:t>.</w:t>
      </w:r>
      <w:r>
        <w:rPr>
          <w:rFonts w:cs="Times New Roman"/>
          <w:szCs w:val="24"/>
        </w:rPr>
        <w:t xml:space="preserve"> </w:t>
      </w:r>
      <w:r w:rsidR="00542167">
        <w:rPr>
          <w:rFonts w:cs="Times New Roman"/>
          <w:szCs w:val="24"/>
        </w:rPr>
        <w:t>E</w:t>
      </w:r>
      <w:r>
        <w:rPr>
          <w:rFonts w:cs="Times New Roman"/>
          <w:szCs w:val="24"/>
        </w:rPr>
        <w:t>xiste una inmensa categorización, pues cada empresa es distinta y los problemas suelen presentarse en diferentes áreas</w:t>
      </w:r>
      <w:r w:rsidR="00C233F5">
        <w:rPr>
          <w:rFonts w:cs="Times New Roman"/>
          <w:szCs w:val="24"/>
        </w:rPr>
        <w:t xml:space="preserve"> como: Financiera, Gestión del Talento Humano, Presupuestos, Operaciones, Marketing, Contabilidad, etc. </w:t>
      </w:r>
      <w:r w:rsidR="00C233F5" w:rsidRPr="002C4AC0">
        <w:rPr>
          <w:rFonts w:cs="Times New Roman"/>
          <w:szCs w:val="24"/>
        </w:rPr>
        <w:t>Los casos empresariales muestran siempre uno o varios problemas, que deben ser resueltos mediante el análisis global, que envuelva tanto la parte interna de la empresa, como un análisis del mercado, sus tendencias y consumidores.</w:t>
      </w:r>
    </w:p>
    <w:p w14:paraId="1C9532BE" w14:textId="0C008ACD" w:rsidR="005B2BA3" w:rsidRDefault="00C233F5" w:rsidP="005B2BA3">
      <w:pPr>
        <w:contextualSpacing/>
        <w:rPr>
          <w:rFonts w:cs="Times New Roman"/>
          <w:szCs w:val="24"/>
        </w:rPr>
      </w:pPr>
      <w:r w:rsidRPr="00A817A7">
        <w:rPr>
          <w:rFonts w:cs="Times New Roman"/>
          <w:szCs w:val="24"/>
        </w:rPr>
        <w:t xml:space="preserve">Iniciando con los </w:t>
      </w:r>
      <w:r w:rsidR="00542167" w:rsidRPr="00A817A7">
        <w:rPr>
          <w:rFonts w:cs="Times New Roman"/>
          <w:szCs w:val="24"/>
        </w:rPr>
        <w:t>a</w:t>
      </w:r>
      <w:r w:rsidRPr="00A817A7">
        <w:rPr>
          <w:rFonts w:cs="Times New Roman"/>
          <w:szCs w:val="24"/>
        </w:rPr>
        <w:t>ntecedentes, surge el caso</w:t>
      </w:r>
      <w:r w:rsidR="003D3685" w:rsidRPr="00A817A7">
        <w:rPr>
          <w:rFonts w:cs="Times New Roman"/>
          <w:szCs w:val="24"/>
        </w:rPr>
        <w:t xml:space="preserve">: “Zipcar, Influencia en el comportamiento de los clientes” </w:t>
      </w:r>
      <w:sdt>
        <w:sdtPr>
          <w:rPr>
            <w:rFonts w:cs="Times New Roman"/>
            <w:szCs w:val="24"/>
          </w:rPr>
          <w:id w:val="-414329660"/>
          <w:citation/>
        </w:sdtPr>
        <w:sdtEndPr/>
        <w:sdtContent>
          <w:r w:rsidR="003D3685" w:rsidRPr="00A817A7">
            <w:rPr>
              <w:rFonts w:cs="Times New Roman"/>
              <w:szCs w:val="24"/>
            </w:rPr>
            <w:fldChar w:fldCharType="begin"/>
          </w:r>
          <w:r w:rsidR="003D3685" w:rsidRPr="00A817A7">
            <w:rPr>
              <w:rFonts w:cs="Times New Roman"/>
              <w:szCs w:val="24"/>
            </w:rPr>
            <w:instrText xml:space="preserve"> CITATION Fre07 \l 12298 </w:instrText>
          </w:r>
          <w:r w:rsidR="003D3685" w:rsidRPr="00A817A7">
            <w:rPr>
              <w:rFonts w:cs="Times New Roman"/>
              <w:szCs w:val="24"/>
            </w:rPr>
            <w:fldChar w:fldCharType="separate"/>
          </w:r>
          <w:r w:rsidR="008F6D14" w:rsidRPr="008F6D14">
            <w:rPr>
              <w:rFonts w:cs="Times New Roman"/>
              <w:noProof/>
              <w:szCs w:val="24"/>
            </w:rPr>
            <w:t>(Frei, 2007)</w:t>
          </w:r>
          <w:r w:rsidR="003D3685" w:rsidRPr="00A817A7">
            <w:rPr>
              <w:rFonts w:cs="Times New Roman"/>
              <w:szCs w:val="24"/>
            </w:rPr>
            <w:fldChar w:fldCharType="end"/>
          </w:r>
        </w:sdtContent>
      </w:sdt>
      <w:r w:rsidRPr="00A817A7">
        <w:rPr>
          <w:rFonts w:cs="Times New Roman"/>
          <w:szCs w:val="24"/>
        </w:rPr>
        <w:t xml:space="preserve">. </w:t>
      </w:r>
      <w:r w:rsidR="003D3685" w:rsidRPr="00A817A7">
        <w:rPr>
          <w:rFonts w:cs="Times New Roman"/>
          <w:szCs w:val="24"/>
        </w:rPr>
        <w:t>El</w:t>
      </w:r>
      <w:r w:rsidR="001B1764" w:rsidRPr="00A817A7">
        <w:rPr>
          <w:rFonts w:cs="Times New Roman"/>
          <w:szCs w:val="24"/>
        </w:rPr>
        <w:t xml:space="preserve"> objetivo planteado es que el lector entienda el funcionamiento de la empresa, así como </w:t>
      </w:r>
      <w:r w:rsidR="005B5422" w:rsidRPr="00A817A7">
        <w:rPr>
          <w:rFonts w:cs="Times New Roman"/>
          <w:szCs w:val="24"/>
        </w:rPr>
        <w:t xml:space="preserve">el principal inconveniente que se desemboca tras la entrega de responsabilidad </w:t>
      </w:r>
      <w:r w:rsidR="0081550C" w:rsidRPr="00A817A7">
        <w:rPr>
          <w:rFonts w:cs="Times New Roman"/>
          <w:szCs w:val="24"/>
        </w:rPr>
        <w:t>para finalizar</w:t>
      </w:r>
      <w:r w:rsidR="005B5422" w:rsidRPr="00A817A7">
        <w:rPr>
          <w:rFonts w:cs="Times New Roman"/>
          <w:szCs w:val="24"/>
        </w:rPr>
        <w:t xml:space="preserve"> un proceso al consumidor. </w:t>
      </w:r>
      <w:r w:rsidR="001B1764" w:rsidRPr="00A817A7">
        <w:rPr>
          <w:rFonts w:cs="Times New Roman"/>
          <w:szCs w:val="24"/>
        </w:rPr>
        <w:t>Como variables, el</w:t>
      </w:r>
      <w:r w:rsidR="005D20A1" w:rsidRPr="00A817A7">
        <w:rPr>
          <w:rFonts w:cs="Times New Roman"/>
          <w:szCs w:val="24"/>
        </w:rPr>
        <w:t xml:space="preserve"> autor conceptualiza la ventaja que tiene la empresa con referencia a sus pa</w:t>
      </w:r>
      <w:r w:rsidR="001B1764" w:rsidRPr="00A817A7">
        <w:rPr>
          <w:rFonts w:cs="Times New Roman"/>
          <w:szCs w:val="24"/>
        </w:rPr>
        <w:t xml:space="preserve">res. Detallando situaciones específicas de las personas </w:t>
      </w:r>
      <w:r w:rsidR="0081550C" w:rsidRPr="00A817A7">
        <w:rPr>
          <w:rFonts w:cs="Times New Roman"/>
          <w:szCs w:val="24"/>
        </w:rPr>
        <w:t>que,</w:t>
      </w:r>
      <w:r w:rsidR="00427A93">
        <w:rPr>
          <w:rFonts w:cs="Times New Roman"/>
          <w:szCs w:val="24"/>
        </w:rPr>
        <w:t xml:space="preserve"> a la vez,</w:t>
      </w:r>
      <w:r w:rsidR="001B1764" w:rsidRPr="00A817A7">
        <w:rPr>
          <w:rFonts w:cs="Times New Roman"/>
          <w:szCs w:val="24"/>
        </w:rPr>
        <w:t xml:space="preserve"> son </w:t>
      </w:r>
      <w:r w:rsidR="00427A93">
        <w:rPr>
          <w:rFonts w:cs="Times New Roman"/>
          <w:szCs w:val="24"/>
        </w:rPr>
        <w:t>usuarios</w:t>
      </w:r>
      <w:r w:rsidR="001B1764" w:rsidRPr="00A817A7">
        <w:rPr>
          <w:rFonts w:cs="Times New Roman"/>
          <w:szCs w:val="24"/>
        </w:rPr>
        <w:t xml:space="preserve"> del servicio</w:t>
      </w:r>
      <w:r w:rsidR="005B5422" w:rsidRPr="00A817A7">
        <w:rPr>
          <w:rFonts w:cs="Times New Roman"/>
          <w:szCs w:val="24"/>
        </w:rPr>
        <w:t>.</w:t>
      </w:r>
      <w:r w:rsidR="001B1764">
        <w:rPr>
          <w:rFonts w:cs="Times New Roman"/>
          <w:szCs w:val="24"/>
        </w:rPr>
        <w:t xml:space="preserve"> </w:t>
      </w:r>
      <w:r w:rsidR="005B2BA3">
        <w:rPr>
          <w:rFonts w:cs="Times New Roman"/>
          <w:szCs w:val="24"/>
        </w:rPr>
        <w:t>Zipcar</w:t>
      </w:r>
      <w:r w:rsidR="00542167">
        <w:rPr>
          <w:rFonts w:cs="Times New Roman"/>
          <w:szCs w:val="24"/>
        </w:rPr>
        <w:t xml:space="preserve"> se</w:t>
      </w:r>
      <w:r>
        <w:rPr>
          <w:rFonts w:cs="Times New Roman"/>
          <w:szCs w:val="24"/>
        </w:rPr>
        <w:t xml:space="preserve"> dedica a la renta de vehículos, de una manera no </w:t>
      </w:r>
      <w:r w:rsidR="001470EB">
        <w:rPr>
          <w:rFonts w:cs="Times New Roman"/>
          <w:szCs w:val="24"/>
        </w:rPr>
        <w:t>tradicional.</w:t>
      </w:r>
      <w:r w:rsidR="001B1764">
        <w:rPr>
          <w:rFonts w:cs="Times New Roman"/>
          <w:szCs w:val="24"/>
        </w:rPr>
        <w:t xml:space="preserve"> La </w:t>
      </w:r>
      <w:r w:rsidR="00933015">
        <w:rPr>
          <w:rFonts w:cs="Times New Roman"/>
          <w:szCs w:val="24"/>
        </w:rPr>
        <w:t>idea de</w:t>
      </w:r>
      <w:r>
        <w:rPr>
          <w:rFonts w:cs="Times New Roman"/>
          <w:szCs w:val="24"/>
        </w:rPr>
        <w:t xml:space="preserve"> compartir un auto </w:t>
      </w:r>
      <w:r w:rsidR="00E750CC">
        <w:rPr>
          <w:rFonts w:cs="Times New Roman"/>
          <w:szCs w:val="24"/>
        </w:rPr>
        <w:t xml:space="preserve">por cierto tiempo determinado y a bajo costo. </w:t>
      </w:r>
      <w:r w:rsidR="005B2BA3">
        <w:rPr>
          <w:rFonts w:cs="Times New Roman"/>
          <w:szCs w:val="24"/>
        </w:rPr>
        <w:t xml:space="preserve">Los autores utilizados para la composición del caso no son identificables por el </w:t>
      </w:r>
      <w:r w:rsidR="005B2BA3" w:rsidRPr="001F425C">
        <w:rPr>
          <w:rFonts w:cs="Times New Roman"/>
          <w:szCs w:val="24"/>
        </w:rPr>
        <w:t xml:space="preserve">tipo de redacción que se emplea en la </w:t>
      </w:r>
      <w:r w:rsidR="001F425C" w:rsidRPr="001F425C">
        <w:rPr>
          <w:rFonts w:cs="Times New Roman"/>
          <w:szCs w:val="24"/>
        </w:rPr>
        <w:t>misma</w:t>
      </w:r>
      <w:r w:rsidR="005B2BA3" w:rsidRPr="001F425C">
        <w:rPr>
          <w:rFonts w:cs="Times New Roman"/>
          <w:szCs w:val="24"/>
        </w:rPr>
        <w:t xml:space="preserve">. </w:t>
      </w:r>
    </w:p>
    <w:p w14:paraId="0F28F51E" w14:textId="78478699" w:rsidR="00542167" w:rsidRDefault="005B2BA3" w:rsidP="00920B32">
      <w:pPr>
        <w:contextualSpacing/>
        <w:rPr>
          <w:rFonts w:cs="Times New Roman"/>
          <w:szCs w:val="24"/>
        </w:rPr>
      </w:pPr>
      <w:r>
        <w:rPr>
          <w:rFonts w:cs="Times New Roman"/>
          <w:szCs w:val="24"/>
        </w:rPr>
        <w:t xml:space="preserve">La </w:t>
      </w:r>
      <w:r w:rsidRPr="005B2BA3">
        <w:rPr>
          <w:rFonts w:cs="Times New Roman"/>
          <w:szCs w:val="24"/>
        </w:rPr>
        <w:t>investigación para formular casos</w:t>
      </w:r>
      <w:r>
        <w:rPr>
          <w:rFonts w:cs="Times New Roman"/>
          <w:szCs w:val="24"/>
        </w:rPr>
        <w:t xml:space="preserve"> de estudio</w:t>
      </w:r>
      <w:r w:rsidRPr="005B2BA3">
        <w:rPr>
          <w:rFonts w:cs="Times New Roman"/>
          <w:szCs w:val="24"/>
        </w:rPr>
        <w:t xml:space="preserve"> es en primera índole cualitativa, la misma que parte de una </w:t>
      </w:r>
      <w:r>
        <w:rPr>
          <w:rFonts w:cs="Times New Roman"/>
          <w:szCs w:val="24"/>
        </w:rPr>
        <w:t>base descriptiva y explicativa</w:t>
      </w:r>
      <w:r w:rsidRPr="005B2BA3">
        <w:rPr>
          <w:rFonts w:cs="Times New Roman"/>
          <w:szCs w:val="24"/>
        </w:rPr>
        <w:t xml:space="preserve"> de las condiciones situadas que generan conflicto. Posteri</w:t>
      </w:r>
      <w:r>
        <w:rPr>
          <w:rFonts w:cs="Times New Roman"/>
          <w:szCs w:val="24"/>
        </w:rPr>
        <w:t xml:space="preserve">ormente y cuando se </w:t>
      </w:r>
      <w:r w:rsidR="0075095C">
        <w:rPr>
          <w:rFonts w:cs="Times New Roman"/>
          <w:szCs w:val="24"/>
        </w:rPr>
        <w:t xml:space="preserve">abordan </w:t>
      </w:r>
      <w:r>
        <w:rPr>
          <w:rFonts w:cs="Times New Roman"/>
          <w:szCs w:val="24"/>
        </w:rPr>
        <w:t xml:space="preserve">temas </w:t>
      </w:r>
      <w:r w:rsidRPr="005B2BA3">
        <w:rPr>
          <w:rFonts w:cs="Times New Roman"/>
          <w:szCs w:val="24"/>
        </w:rPr>
        <w:t>financieros, económicos u operacionales, se destaca la investigación cuantitativa</w:t>
      </w:r>
      <w:r>
        <w:rPr>
          <w:rFonts w:cs="Times New Roman"/>
          <w:szCs w:val="24"/>
        </w:rPr>
        <w:t>, fenómeno de una investigación</w:t>
      </w:r>
      <w:r w:rsidRPr="005B2BA3">
        <w:rPr>
          <w:rFonts w:cs="Times New Roman"/>
          <w:szCs w:val="24"/>
        </w:rPr>
        <w:t xml:space="preserve">, </w:t>
      </w:r>
      <w:r>
        <w:rPr>
          <w:rFonts w:cs="Times New Roman"/>
          <w:szCs w:val="24"/>
        </w:rPr>
        <w:t>numérica, datos como: c</w:t>
      </w:r>
      <w:r w:rsidRPr="005B2BA3">
        <w:rPr>
          <w:rFonts w:cs="Times New Roman"/>
          <w:szCs w:val="24"/>
        </w:rPr>
        <w:t>ifra</w:t>
      </w:r>
      <w:r>
        <w:rPr>
          <w:rFonts w:cs="Times New Roman"/>
          <w:szCs w:val="24"/>
        </w:rPr>
        <w:t>s de ventas, ingresos y costos, que s</w:t>
      </w:r>
      <w:r w:rsidRPr="005B2BA3">
        <w:rPr>
          <w:rFonts w:cs="Times New Roman"/>
          <w:szCs w:val="24"/>
        </w:rPr>
        <w:t xml:space="preserve">on parte de los anexos del caso Zipcar.  </w:t>
      </w:r>
      <w:r w:rsidR="00E750CC">
        <w:rPr>
          <w:rFonts w:cs="Times New Roman"/>
          <w:szCs w:val="24"/>
        </w:rPr>
        <w:t xml:space="preserve">Boston es la ciudad en </w:t>
      </w:r>
      <w:r w:rsidR="00E750CC">
        <w:rPr>
          <w:rFonts w:cs="Times New Roman"/>
          <w:szCs w:val="24"/>
        </w:rPr>
        <w:lastRenderedPageBreak/>
        <w:t>donde se funda la empresa, misma que hoy en día a superado fronteras y se encuentra en varios países</w:t>
      </w:r>
      <w:r>
        <w:rPr>
          <w:rFonts w:cs="Times New Roman"/>
          <w:szCs w:val="24"/>
        </w:rPr>
        <w:t xml:space="preserve">, por </w:t>
      </w:r>
      <w:r w:rsidR="0081550C">
        <w:rPr>
          <w:rFonts w:cs="Times New Roman"/>
          <w:szCs w:val="24"/>
        </w:rPr>
        <w:t>ende,</w:t>
      </w:r>
      <w:r>
        <w:rPr>
          <w:rFonts w:cs="Times New Roman"/>
          <w:szCs w:val="24"/>
        </w:rPr>
        <w:t xml:space="preserve"> la población son los usuarios del servicio que brinda la compañía.</w:t>
      </w:r>
    </w:p>
    <w:p w14:paraId="574B11A9" w14:textId="0EEBE654" w:rsidR="00E750CC" w:rsidRPr="00C233F5" w:rsidRDefault="00542167" w:rsidP="00920B32">
      <w:pPr>
        <w:contextualSpacing/>
        <w:rPr>
          <w:rFonts w:cs="Times New Roman"/>
          <w:szCs w:val="24"/>
        </w:rPr>
      </w:pPr>
      <w:r>
        <w:rPr>
          <w:rFonts w:cs="Times New Roman"/>
          <w:szCs w:val="24"/>
        </w:rPr>
        <w:t>El auto</w:t>
      </w:r>
      <w:r w:rsidR="006D1454">
        <w:rPr>
          <w:rFonts w:cs="Times New Roman"/>
          <w:szCs w:val="24"/>
        </w:rPr>
        <w:t>r</w:t>
      </w:r>
      <w:r w:rsidR="00033C5C">
        <w:rPr>
          <w:rFonts w:cs="Times New Roman"/>
          <w:szCs w:val="24"/>
        </w:rPr>
        <w:t xml:space="preserve"> de este caso concluye con que </w:t>
      </w:r>
      <w:r w:rsidR="00E750CC">
        <w:rPr>
          <w:rFonts w:cs="Times New Roman"/>
          <w:szCs w:val="24"/>
        </w:rPr>
        <w:t>ciertos negocios</w:t>
      </w:r>
      <w:r w:rsidR="00033C5C">
        <w:rPr>
          <w:rFonts w:cs="Times New Roman"/>
          <w:szCs w:val="24"/>
        </w:rPr>
        <w:t xml:space="preserve"> son dependientes </w:t>
      </w:r>
      <w:r w:rsidR="00E750CC">
        <w:rPr>
          <w:rFonts w:cs="Times New Roman"/>
          <w:szCs w:val="24"/>
        </w:rPr>
        <w:t>de los actos que el consumidor realice</w:t>
      </w:r>
      <w:r w:rsidR="00033C5C">
        <w:rPr>
          <w:rFonts w:cs="Times New Roman"/>
          <w:szCs w:val="24"/>
        </w:rPr>
        <w:t xml:space="preserve"> durante el uso del servicio</w:t>
      </w:r>
      <w:r w:rsidR="00E750CC">
        <w:rPr>
          <w:rFonts w:cs="Times New Roman"/>
          <w:szCs w:val="24"/>
        </w:rPr>
        <w:t xml:space="preserve">, el éxito empresarial está ligado siempre a sus clientes, sin embargo, se pueden generar estrategias para facilitar al usuario la experiencia y permitirle que se beneficie de la empresa en cualquier ocasión. En el caso </w:t>
      </w:r>
      <w:r w:rsidR="000D41EA">
        <w:rPr>
          <w:rFonts w:cs="Times New Roman"/>
          <w:szCs w:val="24"/>
        </w:rPr>
        <w:t>Zipcar</w:t>
      </w:r>
      <w:r w:rsidR="00E750CC">
        <w:rPr>
          <w:rFonts w:cs="Times New Roman"/>
          <w:szCs w:val="24"/>
        </w:rPr>
        <w:t xml:space="preserve">, se implementaron herramientas tecnológicas para que los usuarios se puedan comunicar fácilmente con la empresa y avisar si no estarían a tiempo para devolver el auto, </w:t>
      </w:r>
      <w:r w:rsidR="006D1454">
        <w:rPr>
          <w:rFonts w:cs="Times New Roman"/>
          <w:szCs w:val="24"/>
        </w:rPr>
        <w:t xml:space="preserve">de esta manera </w:t>
      </w:r>
      <w:r w:rsidR="00E750CC">
        <w:rPr>
          <w:rFonts w:cs="Times New Roman"/>
          <w:szCs w:val="24"/>
        </w:rPr>
        <w:t xml:space="preserve">Zipcar, estadísticamente, ubicó autos de reserva en sitios estratégicos, para lograr la satisfacción de todos los usuarios. </w:t>
      </w:r>
    </w:p>
    <w:p w14:paraId="75B64792" w14:textId="4C9DF57D" w:rsidR="006D1454" w:rsidRDefault="0038138B" w:rsidP="00051988">
      <w:pPr>
        <w:contextualSpacing/>
        <w:rPr>
          <w:rFonts w:cs="Times New Roman"/>
          <w:szCs w:val="24"/>
        </w:rPr>
      </w:pPr>
      <w:r>
        <w:rPr>
          <w:rFonts w:cs="Times New Roman"/>
          <w:szCs w:val="24"/>
        </w:rPr>
        <w:t>Prosiguiendo con los antecedentes, se encuentra el caso</w:t>
      </w:r>
      <w:r w:rsidR="00A026E3">
        <w:rPr>
          <w:rFonts w:cs="Times New Roman"/>
          <w:szCs w:val="24"/>
        </w:rPr>
        <w:t>:</w:t>
      </w:r>
      <w:r>
        <w:rPr>
          <w:rFonts w:cs="Times New Roman"/>
          <w:szCs w:val="24"/>
        </w:rPr>
        <w:t xml:space="preserve"> </w:t>
      </w:r>
      <w:r w:rsidR="00A026E3">
        <w:rPr>
          <w:rFonts w:cs="Times New Roman"/>
          <w:szCs w:val="24"/>
        </w:rPr>
        <w:t>“</w:t>
      </w:r>
      <w:r>
        <w:rPr>
          <w:rFonts w:cs="Times New Roman"/>
          <w:szCs w:val="24"/>
        </w:rPr>
        <w:t>Tequila Dos Venados</w:t>
      </w:r>
      <w:r w:rsidR="00A026E3">
        <w:rPr>
          <w:rFonts w:cs="Times New Roman"/>
          <w:szCs w:val="24"/>
        </w:rPr>
        <w:t>”</w:t>
      </w:r>
      <w:sdt>
        <w:sdtPr>
          <w:rPr>
            <w:rFonts w:cs="Times New Roman"/>
            <w:szCs w:val="24"/>
          </w:rPr>
          <w:id w:val="-95641539"/>
          <w:citation/>
        </w:sdtPr>
        <w:sdtEndPr/>
        <w:sdtContent>
          <w:r w:rsidR="00A026E3">
            <w:rPr>
              <w:rFonts w:cs="Times New Roman"/>
              <w:szCs w:val="24"/>
            </w:rPr>
            <w:fldChar w:fldCharType="begin"/>
          </w:r>
          <w:r w:rsidR="00A026E3">
            <w:rPr>
              <w:rFonts w:cs="Times New Roman"/>
              <w:szCs w:val="24"/>
            </w:rPr>
            <w:instrText xml:space="preserve"> CITATION Bon06 \l 12298 </w:instrText>
          </w:r>
          <w:r w:rsidR="00A026E3">
            <w:rPr>
              <w:rFonts w:cs="Times New Roman"/>
              <w:szCs w:val="24"/>
            </w:rPr>
            <w:fldChar w:fldCharType="separate"/>
          </w:r>
          <w:r w:rsidR="008F6D14">
            <w:rPr>
              <w:rFonts w:cs="Times New Roman"/>
              <w:noProof/>
              <w:szCs w:val="24"/>
            </w:rPr>
            <w:t xml:space="preserve"> </w:t>
          </w:r>
          <w:r w:rsidR="008F6D14" w:rsidRPr="008F6D14">
            <w:rPr>
              <w:rFonts w:cs="Times New Roman"/>
              <w:noProof/>
              <w:szCs w:val="24"/>
            </w:rPr>
            <w:t>(Bonecchi, 2006)</w:t>
          </w:r>
          <w:r w:rsidR="00A026E3">
            <w:rPr>
              <w:rFonts w:cs="Times New Roman"/>
              <w:szCs w:val="24"/>
            </w:rPr>
            <w:fldChar w:fldCharType="end"/>
          </w:r>
        </w:sdtContent>
      </w:sdt>
      <w:r>
        <w:rPr>
          <w:rFonts w:cs="Times New Roman"/>
          <w:szCs w:val="24"/>
        </w:rPr>
        <w:t xml:space="preserve">, </w:t>
      </w:r>
      <w:r w:rsidR="00AE3764" w:rsidRPr="006E0EC9">
        <w:rPr>
          <w:rFonts w:cs="Times New Roman"/>
          <w:szCs w:val="24"/>
        </w:rPr>
        <w:t xml:space="preserve">El </w:t>
      </w:r>
      <w:r w:rsidR="00A026E3" w:rsidRPr="006E0EC9">
        <w:rPr>
          <w:rFonts w:cs="Times New Roman"/>
          <w:szCs w:val="24"/>
        </w:rPr>
        <w:t>o</w:t>
      </w:r>
      <w:r w:rsidR="00AE3764" w:rsidRPr="006E0EC9">
        <w:rPr>
          <w:rFonts w:cs="Times New Roman"/>
          <w:szCs w:val="24"/>
        </w:rPr>
        <w:t>bjetivo</w:t>
      </w:r>
      <w:r w:rsidR="00A026E3" w:rsidRPr="006E0EC9">
        <w:rPr>
          <w:rFonts w:cs="Times New Roman"/>
          <w:szCs w:val="24"/>
        </w:rPr>
        <w:t xml:space="preserve"> es</w:t>
      </w:r>
      <w:r w:rsidR="00AE3764" w:rsidRPr="006E0EC9">
        <w:rPr>
          <w:rFonts w:cs="Times New Roman"/>
          <w:szCs w:val="24"/>
        </w:rPr>
        <w:t xml:space="preserve"> definir la estrategia que la organización debe tomar frente a las varias posturas o creencias con respecto a la filosofía empresarial que </w:t>
      </w:r>
      <w:r w:rsidR="00A026E3" w:rsidRPr="006E0EC9">
        <w:rPr>
          <w:rFonts w:cs="Times New Roman"/>
          <w:szCs w:val="24"/>
        </w:rPr>
        <w:t>la compañía</w:t>
      </w:r>
      <w:r w:rsidR="00AE3764" w:rsidRPr="006E0EC9">
        <w:rPr>
          <w:rFonts w:cs="Times New Roman"/>
          <w:szCs w:val="24"/>
        </w:rPr>
        <w:t xml:space="preserve"> debe proponer para obtener la continuidad en el mercado sin perder rentabilidad.</w:t>
      </w:r>
      <w:r w:rsidR="006D1454" w:rsidRPr="006E0EC9">
        <w:rPr>
          <w:rFonts w:cs="Times New Roman"/>
          <w:szCs w:val="24"/>
        </w:rPr>
        <w:t xml:space="preserve"> </w:t>
      </w:r>
      <w:r w:rsidRPr="006E0EC9">
        <w:rPr>
          <w:rFonts w:cs="Times New Roman"/>
          <w:szCs w:val="24"/>
        </w:rPr>
        <w:t xml:space="preserve">Las distintas perspectivas de los directivos de las empresas, sus creencias y valores, son determinantes para </w:t>
      </w:r>
      <w:r w:rsidR="00A026E3" w:rsidRPr="006E0EC9">
        <w:rPr>
          <w:rFonts w:cs="Times New Roman"/>
          <w:szCs w:val="24"/>
        </w:rPr>
        <w:t>encaminar estratégicamente a la misma</w:t>
      </w:r>
      <w:r w:rsidRPr="006E0EC9">
        <w:rPr>
          <w:rFonts w:cs="Times New Roman"/>
          <w:szCs w:val="24"/>
        </w:rPr>
        <w:t xml:space="preserve">, en el caso de Tequila Dos Venados, los altos ejecutivos </w:t>
      </w:r>
      <w:r w:rsidR="00A026E3" w:rsidRPr="006E0EC9">
        <w:rPr>
          <w:rFonts w:cs="Times New Roman"/>
          <w:szCs w:val="24"/>
        </w:rPr>
        <w:t>discuten</w:t>
      </w:r>
      <w:r w:rsidR="00A026E3">
        <w:rPr>
          <w:rFonts w:cs="Times New Roman"/>
          <w:szCs w:val="24"/>
        </w:rPr>
        <w:t xml:space="preserve"> acerca del </w:t>
      </w:r>
      <w:r>
        <w:rPr>
          <w:rFonts w:cs="Times New Roman"/>
          <w:szCs w:val="24"/>
        </w:rPr>
        <w:t>rumbo que la compañía debía tomar con respecto a las tendencias del mercado. Los miembros más tradicionalistas, querían mantener su receta y el modo de crear el producto final, mientras que los ejecutivos más jóvenes, buscaban dar a la empresa una nueva dirección, disminuyendo costos, y entregando al consumidor un nuevo producto.</w:t>
      </w:r>
      <w:r w:rsidR="00920B32">
        <w:rPr>
          <w:rFonts w:cs="Times New Roman"/>
          <w:szCs w:val="24"/>
        </w:rPr>
        <w:t xml:space="preserve"> </w:t>
      </w:r>
      <w:r w:rsidR="00A026E3">
        <w:rPr>
          <w:rFonts w:cs="Times New Roman"/>
          <w:szCs w:val="24"/>
        </w:rPr>
        <w:t xml:space="preserve">Los autores que son la </w:t>
      </w:r>
      <w:r w:rsidR="006E0EC9">
        <w:rPr>
          <w:rFonts w:cs="Times New Roman"/>
          <w:szCs w:val="24"/>
        </w:rPr>
        <w:t>base</w:t>
      </w:r>
      <w:r w:rsidR="001F425C">
        <w:rPr>
          <w:rFonts w:cs="Times New Roman"/>
          <w:szCs w:val="24"/>
        </w:rPr>
        <w:t xml:space="preserve"> referencial para </w:t>
      </w:r>
      <w:r w:rsidR="00A026E3">
        <w:rPr>
          <w:rFonts w:cs="Times New Roman"/>
          <w:szCs w:val="24"/>
        </w:rPr>
        <w:t xml:space="preserve">el caso, no se publican en la </w:t>
      </w:r>
      <w:r w:rsidR="00A026E3" w:rsidRPr="001F425C">
        <w:rPr>
          <w:rFonts w:cs="Times New Roman"/>
          <w:szCs w:val="24"/>
        </w:rPr>
        <w:t>redacción</w:t>
      </w:r>
      <w:r w:rsidR="00A026E3">
        <w:rPr>
          <w:rFonts w:cs="Times New Roman"/>
          <w:szCs w:val="24"/>
        </w:rPr>
        <w:t xml:space="preserve"> del presente antecedente. </w:t>
      </w:r>
    </w:p>
    <w:p w14:paraId="50E1E447" w14:textId="3A4CF3BC" w:rsidR="0038138B" w:rsidRPr="00A026E3" w:rsidRDefault="00920B32" w:rsidP="00051988">
      <w:pPr>
        <w:contextualSpacing/>
        <w:rPr>
          <w:rFonts w:cs="Times New Roman"/>
          <w:szCs w:val="24"/>
        </w:rPr>
      </w:pPr>
      <w:r>
        <w:rPr>
          <w:rFonts w:cs="Times New Roman"/>
          <w:szCs w:val="24"/>
        </w:rPr>
        <w:t xml:space="preserve">El estudio del comportamiento de los ejecutivos, sus creencias, valores y forma de decidir, es </w:t>
      </w:r>
      <w:r w:rsidRPr="00A026E3">
        <w:rPr>
          <w:rFonts w:cs="Times New Roman"/>
          <w:szCs w:val="24"/>
        </w:rPr>
        <w:t>realizado mediante investigación cualitativ</w:t>
      </w:r>
      <w:r w:rsidR="00EE2C5F" w:rsidRPr="00A026E3">
        <w:rPr>
          <w:rFonts w:cs="Times New Roman"/>
          <w:szCs w:val="24"/>
        </w:rPr>
        <w:t>a, en base a la descripció</w:t>
      </w:r>
      <w:r w:rsidR="00A026E3" w:rsidRPr="00A026E3">
        <w:rPr>
          <w:rFonts w:cs="Times New Roman"/>
          <w:szCs w:val="24"/>
        </w:rPr>
        <w:t xml:space="preserve">n y análisis de esos parámetros, las personalidades de cada ejecutivo parten de una descripción de sus actos y un </w:t>
      </w:r>
      <w:r w:rsidR="00A026E3" w:rsidRPr="00A026E3">
        <w:rPr>
          <w:rFonts w:cs="Times New Roman"/>
          <w:szCs w:val="24"/>
        </w:rPr>
        <w:lastRenderedPageBreak/>
        <w:t xml:space="preserve">análisis del porque valoran de distinta manera cada situación. La población, son los altos ejecutivos de la misma empresa. </w:t>
      </w:r>
    </w:p>
    <w:p w14:paraId="3A7181ED" w14:textId="59F95A7F" w:rsidR="0038138B" w:rsidRDefault="00A026E3" w:rsidP="00051988">
      <w:pPr>
        <w:contextualSpacing/>
        <w:rPr>
          <w:rFonts w:cs="Times New Roman"/>
          <w:szCs w:val="24"/>
        </w:rPr>
      </w:pPr>
      <w:r w:rsidRPr="00A026E3">
        <w:rPr>
          <w:rFonts w:cs="Times New Roman"/>
          <w:szCs w:val="24"/>
        </w:rPr>
        <w:t>En conclusión, se determina que es</w:t>
      </w:r>
      <w:r w:rsidR="00920B32" w:rsidRPr="00A026E3">
        <w:rPr>
          <w:rFonts w:cs="Times New Roman"/>
          <w:szCs w:val="24"/>
        </w:rPr>
        <w:t xml:space="preserve"> vital </w:t>
      </w:r>
      <w:r w:rsidR="00DF13BF" w:rsidRPr="00A026E3">
        <w:rPr>
          <w:rFonts w:cs="Times New Roman"/>
          <w:szCs w:val="24"/>
        </w:rPr>
        <w:t xml:space="preserve">que los </w:t>
      </w:r>
      <w:r w:rsidR="00920B32" w:rsidRPr="00A026E3">
        <w:rPr>
          <w:rFonts w:cs="Times New Roman"/>
          <w:szCs w:val="24"/>
        </w:rPr>
        <w:t xml:space="preserve">ejecutivos que </w:t>
      </w:r>
      <w:r w:rsidRPr="00A026E3">
        <w:rPr>
          <w:rFonts w:cs="Times New Roman"/>
          <w:szCs w:val="24"/>
        </w:rPr>
        <w:t>v</w:t>
      </w:r>
      <w:r w:rsidR="00920B32" w:rsidRPr="00A026E3">
        <w:rPr>
          <w:rFonts w:cs="Times New Roman"/>
          <w:szCs w:val="24"/>
        </w:rPr>
        <w:t xml:space="preserve">ayan de la mano con la visión y misión de la empresa, </w:t>
      </w:r>
      <w:r w:rsidRPr="00A026E3">
        <w:rPr>
          <w:rFonts w:cs="Times New Roman"/>
          <w:szCs w:val="24"/>
        </w:rPr>
        <w:t xml:space="preserve">que exista una </w:t>
      </w:r>
      <w:r w:rsidR="00920B32" w:rsidRPr="00A026E3">
        <w:rPr>
          <w:rFonts w:cs="Times New Roman"/>
          <w:szCs w:val="24"/>
        </w:rPr>
        <w:t xml:space="preserve">homogeneidad corporativa. </w:t>
      </w:r>
      <w:r w:rsidRPr="00A026E3">
        <w:rPr>
          <w:rFonts w:cs="Times New Roman"/>
          <w:szCs w:val="24"/>
        </w:rPr>
        <w:t>L</w:t>
      </w:r>
      <w:r w:rsidR="00920B32" w:rsidRPr="00A026E3">
        <w:rPr>
          <w:rFonts w:cs="Times New Roman"/>
          <w:szCs w:val="24"/>
        </w:rPr>
        <w:t>os valores, tanto empresariales, como personales, se vean reflejados en la toma de decisiones estratégicas</w:t>
      </w:r>
      <w:r w:rsidR="00DF13BF" w:rsidRPr="00A026E3">
        <w:rPr>
          <w:rFonts w:cs="Times New Roman"/>
          <w:szCs w:val="24"/>
        </w:rPr>
        <w:t>, el caso, es resuelto por el autor mediante una sincronía entre los ejecutivos, rescatando lo estratégicamente positivo de cada postura</w:t>
      </w:r>
      <w:r w:rsidRPr="00A026E3">
        <w:rPr>
          <w:rFonts w:cs="Times New Roman"/>
          <w:szCs w:val="24"/>
        </w:rPr>
        <w:t xml:space="preserve">. </w:t>
      </w:r>
    </w:p>
    <w:p w14:paraId="33230ADC" w14:textId="70A07598" w:rsidR="000A2035" w:rsidRDefault="00B00657" w:rsidP="00051988">
      <w:pPr>
        <w:contextualSpacing/>
        <w:rPr>
          <w:rFonts w:cs="Times New Roman"/>
          <w:szCs w:val="24"/>
        </w:rPr>
      </w:pPr>
      <w:r>
        <w:rPr>
          <w:rFonts w:cs="Times New Roman"/>
          <w:szCs w:val="24"/>
        </w:rPr>
        <w:t>Consider</w:t>
      </w:r>
      <w:r w:rsidR="000E48B0">
        <w:rPr>
          <w:rFonts w:cs="Times New Roman"/>
          <w:szCs w:val="24"/>
        </w:rPr>
        <w:t>ando</w:t>
      </w:r>
      <w:r w:rsidR="00204E7C">
        <w:rPr>
          <w:rFonts w:cs="Times New Roman"/>
          <w:szCs w:val="24"/>
        </w:rPr>
        <w:t xml:space="preserve"> </w:t>
      </w:r>
      <w:r w:rsidR="00A026E3" w:rsidRPr="006E0EC9">
        <w:rPr>
          <w:rFonts w:cs="Times New Roman"/>
          <w:szCs w:val="24"/>
        </w:rPr>
        <w:t>finalmente, un c</w:t>
      </w:r>
      <w:r w:rsidRPr="006E0EC9">
        <w:rPr>
          <w:rFonts w:cs="Times New Roman"/>
          <w:szCs w:val="24"/>
        </w:rPr>
        <w:t xml:space="preserve">aso del sector </w:t>
      </w:r>
      <w:r w:rsidRPr="006E0EC9">
        <w:rPr>
          <w:rFonts w:cs="Times New Roman"/>
          <w:i/>
          <w:szCs w:val="24"/>
        </w:rPr>
        <w:t>retail</w:t>
      </w:r>
      <w:r w:rsidRPr="006E0EC9">
        <w:rPr>
          <w:rFonts w:cs="Times New Roman"/>
          <w:szCs w:val="24"/>
        </w:rPr>
        <w:t xml:space="preserve">, </w:t>
      </w:r>
      <w:r w:rsidR="001F425C">
        <w:rPr>
          <w:rFonts w:cs="Times New Roman"/>
          <w:szCs w:val="24"/>
        </w:rPr>
        <w:t>denominado</w:t>
      </w:r>
      <w:r w:rsidR="001013FC" w:rsidRPr="006E0EC9">
        <w:rPr>
          <w:rFonts w:cs="Times New Roman"/>
          <w:szCs w:val="24"/>
        </w:rPr>
        <w:t>:</w:t>
      </w:r>
      <w:r w:rsidR="00204E7C" w:rsidRPr="006E0EC9">
        <w:rPr>
          <w:rFonts w:cs="Times New Roman"/>
          <w:szCs w:val="24"/>
        </w:rPr>
        <w:t xml:space="preserve"> </w:t>
      </w:r>
      <w:r w:rsidR="001013FC" w:rsidRPr="006E0EC9">
        <w:rPr>
          <w:rFonts w:cs="Times New Roman"/>
          <w:szCs w:val="24"/>
        </w:rPr>
        <w:t>“</w:t>
      </w:r>
      <w:r w:rsidRPr="006E0EC9">
        <w:rPr>
          <w:rFonts w:cs="Times New Roman"/>
          <w:szCs w:val="24"/>
        </w:rPr>
        <w:t>Mango, socializando la moda</w:t>
      </w:r>
      <w:r w:rsidR="001013FC" w:rsidRPr="006E0EC9">
        <w:rPr>
          <w:rFonts w:cs="Times New Roman"/>
          <w:szCs w:val="24"/>
        </w:rPr>
        <w:t>”</w:t>
      </w:r>
      <w:sdt>
        <w:sdtPr>
          <w:rPr>
            <w:rFonts w:cs="Times New Roman"/>
            <w:szCs w:val="24"/>
          </w:rPr>
          <w:id w:val="1258103232"/>
          <w:citation/>
        </w:sdtPr>
        <w:sdtEndPr/>
        <w:sdtContent>
          <w:r w:rsidR="000A2035" w:rsidRPr="006E0EC9">
            <w:rPr>
              <w:rFonts w:cs="Times New Roman"/>
              <w:szCs w:val="24"/>
            </w:rPr>
            <w:fldChar w:fldCharType="begin"/>
          </w:r>
          <w:r w:rsidR="000A2035" w:rsidRPr="006E0EC9">
            <w:rPr>
              <w:rFonts w:cs="Times New Roman"/>
              <w:szCs w:val="24"/>
            </w:rPr>
            <w:instrText xml:space="preserve"> CITATION Joa09 \l 12298 </w:instrText>
          </w:r>
          <w:r w:rsidR="000A2035" w:rsidRPr="006E0EC9">
            <w:rPr>
              <w:rFonts w:cs="Times New Roman"/>
              <w:szCs w:val="24"/>
            </w:rPr>
            <w:fldChar w:fldCharType="separate"/>
          </w:r>
          <w:r w:rsidR="008F6D14">
            <w:rPr>
              <w:rFonts w:cs="Times New Roman"/>
              <w:noProof/>
              <w:szCs w:val="24"/>
            </w:rPr>
            <w:t xml:space="preserve"> </w:t>
          </w:r>
          <w:r w:rsidR="008F6D14" w:rsidRPr="008F6D14">
            <w:rPr>
              <w:rFonts w:cs="Times New Roman"/>
              <w:noProof/>
              <w:szCs w:val="24"/>
            </w:rPr>
            <w:t>(Kordecka, 2009)</w:t>
          </w:r>
          <w:r w:rsidR="000A2035" w:rsidRPr="006E0EC9">
            <w:rPr>
              <w:rFonts w:cs="Times New Roman"/>
              <w:szCs w:val="24"/>
            </w:rPr>
            <w:fldChar w:fldCharType="end"/>
          </w:r>
        </w:sdtContent>
      </w:sdt>
      <w:r w:rsidR="000A2035" w:rsidRPr="006E0EC9">
        <w:rPr>
          <w:rFonts w:cs="Times New Roman"/>
          <w:szCs w:val="24"/>
        </w:rPr>
        <w:t xml:space="preserve">. </w:t>
      </w:r>
      <w:r w:rsidR="001013FC" w:rsidRPr="006E0EC9">
        <w:rPr>
          <w:rFonts w:cs="Times New Roman"/>
          <w:szCs w:val="24"/>
        </w:rPr>
        <w:t>El fin del caso</w:t>
      </w:r>
      <w:r w:rsidR="00933015" w:rsidRPr="006E0EC9">
        <w:rPr>
          <w:rFonts w:cs="Times New Roman"/>
          <w:szCs w:val="24"/>
        </w:rPr>
        <w:t xml:space="preserve">, </w:t>
      </w:r>
      <w:r w:rsidR="001013FC" w:rsidRPr="006E0EC9">
        <w:rPr>
          <w:rFonts w:cs="Times New Roman"/>
          <w:szCs w:val="24"/>
        </w:rPr>
        <w:t xml:space="preserve">es </w:t>
      </w:r>
      <w:r w:rsidR="00933015" w:rsidRPr="006E0EC9">
        <w:rPr>
          <w:rFonts w:cs="Times New Roman"/>
          <w:szCs w:val="24"/>
        </w:rPr>
        <w:t>dem</w:t>
      </w:r>
      <w:r w:rsidR="001013FC" w:rsidRPr="006E0EC9">
        <w:rPr>
          <w:rFonts w:cs="Times New Roman"/>
          <w:szCs w:val="24"/>
        </w:rPr>
        <w:t>ostrar</w:t>
      </w:r>
      <w:r w:rsidR="00933015" w:rsidRPr="006E0EC9">
        <w:rPr>
          <w:rFonts w:cs="Times New Roman"/>
          <w:szCs w:val="24"/>
        </w:rPr>
        <w:t xml:space="preserve"> la vitalidad de la cadena de procesos y el desarrollo de la unificación de los mismos. La creación de valor de un producto puede iniciarse desde el más simple </w:t>
      </w:r>
      <w:r w:rsidR="000A2035" w:rsidRPr="006E0EC9">
        <w:rPr>
          <w:rFonts w:cs="Times New Roman"/>
          <w:szCs w:val="24"/>
        </w:rPr>
        <w:t>de estos</w:t>
      </w:r>
      <w:r w:rsidR="00933015" w:rsidRPr="006E0EC9">
        <w:rPr>
          <w:rFonts w:cs="Times New Roman"/>
          <w:szCs w:val="24"/>
        </w:rPr>
        <w:t xml:space="preserve">. </w:t>
      </w:r>
      <w:r w:rsidR="000A2035" w:rsidRPr="006E0EC9">
        <w:rPr>
          <w:rFonts w:cs="Times New Roman"/>
          <w:szCs w:val="24"/>
        </w:rPr>
        <w:t>Las variables determinadas enfatizan en los procesos internos y externos de una compañía. El</w:t>
      </w:r>
      <w:r w:rsidRPr="006E0EC9">
        <w:rPr>
          <w:rFonts w:cs="Times New Roman"/>
          <w:szCs w:val="24"/>
        </w:rPr>
        <w:t xml:space="preserve"> sector</w:t>
      </w:r>
      <w:r w:rsidR="000A2035">
        <w:rPr>
          <w:rFonts w:cs="Times New Roman"/>
          <w:szCs w:val="24"/>
        </w:rPr>
        <w:t xml:space="preserve"> de</w:t>
      </w:r>
      <w:r>
        <w:rPr>
          <w:rFonts w:cs="Times New Roman"/>
          <w:szCs w:val="24"/>
        </w:rPr>
        <w:t xml:space="preserve"> retail</w:t>
      </w:r>
      <w:sdt>
        <w:sdtPr>
          <w:rPr>
            <w:rFonts w:cs="Times New Roman"/>
            <w:szCs w:val="24"/>
          </w:rPr>
          <w:id w:val="-758604353"/>
          <w:citation/>
        </w:sdtPr>
        <w:sdtEndPr/>
        <w:sdtContent>
          <w:r w:rsidR="00033C5C">
            <w:rPr>
              <w:rFonts w:cs="Times New Roman"/>
              <w:szCs w:val="24"/>
            </w:rPr>
            <w:fldChar w:fldCharType="begin"/>
          </w:r>
          <w:r w:rsidR="00033C5C">
            <w:rPr>
              <w:rFonts w:cs="Times New Roman"/>
              <w:szCs w:val="24"/>
            </w:rPr>
            <w:instrText xml:space="preserve"> CITATION Dav13 \l 12298 </w:instrText>
          </w:r>
          <w:r w:rsidR="00033C5C">
            <w:rPr>
              <w:rFonts w:cs="Times New Roman"/>
              <w:szCs w:val="24"/>
            </w:rPr>
            <w:fldChar w:fldCharType="separate"/>
          </w:r>
          <w:r w:rsidR="008F6D14">
            <w:rPr>
              <w:rFonts w:cs="Times New Roman"/>
              <w:noProof/>
              <w:szCs w:val="24"/>
            </w:rPr>
            <w:t xml:space="preserve"> </w:t>
          </w:r>
          <w:r w:rsidR="008F6D14" w:rsidRPr="008F6D14">
            <w:rPr>
              <w:rFonts w:cs="Times New Roman"/>
              <w:noProof/>
              <w:szCs w:val="24"/>
            </w:rPr>
            <w:t>(David, 2013)</w:t>
          </w:r>
          <w:r w:rsidR="00033C5C">
            <w:rPr>
              <w:rFonts w:cs="Times New Roman"/>
              <w:szCs w:val="24"/>
            </w:rPr>
            <w:fldChar w:fldCharType="end"/>
          </w:r>
        </w:sdtContent>
      </w:sdt>
      <w:r>
        <w:rPr>
          <w:rFonts w:cs="Times New Roman"/>
          <w:szCs w:val="24"/>
        </w:rPr>
        <w:t xml:space="preserve">, está constantemente evolucionando, se trata de una de las industrias más grandes y globalizadas. Los consumidores buscan ahora no solo un producto, sino también un servicio que busque la fidelización. Las empresas deben encontrar la manera de que su cliente vuelva y que se sienta identificado con la marca. Mango o MNG, no es la excepción, marca miembro de grupo Interdin, lleva en el mercado más de treinta años, y ha logrado mantenerse competitiva, innovando constantemente y generando tendencia en procesos logísticos. </w:t>
      </w:r>
      <w:r w:rsidR="000A2035">
        <w:rPr>
          <w:rFonts w:cs="Times New Roman"/>
          <w:szCs w:val="24"/>
        </w:rPr>
        <w:t>Los autores utilizados no son identificables.</w:t>
      </w:r>
    </w:p>
    <w:p w14:paraId="4F7DA002" w14:textId="77777777" w:rsidR="000A2035" w:rsidRDefault="000A2035" w:rsidP="00051988">
      <w:pPr>
        <w:contextualSpacing/>
        <w:rPr>
          <w:rFonts w:cs="Times New Roman"/>
          <w:szCs w:val="24"/>
        </w:rPr>
      </w:pPr>
      <w:r>
        <w:rPr>
          <w:rFonts w:cs="Times New Roman"/>
          <w:szCs w:val="24"/>
        </w:rPr>
        <w:t>La metodología propuesta es cualitativa, se inicia con una base descriptiva de la estructura interna de la empresa y el diseño analítico fue propuesto para encontrar las ventajas y desventajas de Mango. El grupo Interdin y sus filiales, como Zara, Bershka y MNG, es la población que se estudia para definir el caso.</w:t>
      </w:r>
    </w:p>
    <w:p w14:paraId="34CD7E97" w14:textId="2314ADA2" w:rsidR="00B00657" w:rsidRPr="006E0EC9" w:rsidRDefault="006E0EC9" w:rsidP="00051988">
      <w:pPr>
        <w:contextualSpacing/>
        <w:rPr>
          <w:rFonts w:cs="Times New Roman"/>
          <w:szCs w:val="24"/>
        </w:rPr>
      </w:pPr>
      <w:r w:rsidRPr="006E0EC9">
        <w:rPr>
          <w:rFonts w:cs="Times New Roman"/>
          <w:szCs w:val="24"/>
        </w:rPr>
        <w:t xml:space="preserve">En </w:t>
      </w:r>
      <w:r w:rsidR="008E5FE1" w:rsidRPr="006E0EC9">
        <w:rPr>
          <w:rFonts w:cs="Times New Roman"/>
          <w:szCs w:val="24"/>
        </w:rPr>
        <w:t>conclusión,</w:t>
      </w:r>
      <w:r w:rsidRPr="006E0EC9">
        <w:rPr>
          <w:rFonts w:cs="Times New Roman"/>
          <w:szCs w:val="24"/>
        </w:rPr>
        <w:t xml:space="preserve"> </w:t>
      </w:r>
      <w:r w:rsidR="008E5FE1" w:rsidRPr="006E0EC9">
        <w:rPr>
          <w:rFonts w:cs="Times New Roman"/>
          <w:szCs w:val="24"/>
        </w:rPr>
        <w:t>la gran</w:t>
      </w:r>
      <w:r w:rsidR="00B00657" w:rsidRPr="006E0EC9">
        <w:rPr>
          <w:rFonts w:cs="Times New Roman"/>
          <w:szCs w:val="24"/>
        </w:rPr>
        <w:t xml:space="preserve"> expansión y la competencia globalizada ha sido consecuencia de baja de precios, con el fin de mantener rentabilidad, </w:t>
      </w:r>
      <w:r w:rsidR="00CB0C54" w:rsidRPr="006E0EC9">
        <w:rPr>
          <w:rFonts w:cs="Times New Roman"/>
          <w:szCs w:val="24"/>
        </w:rPr>
        <w:t>así</w:t>
      </w:r>
      <w:r w:rsidR="00B00657" w:rsidRPr="006E0EC9">
        <w:rPr>
          <w:rFonts w:cs="Times New Roman"/>
          <w:szCs w:val="24"/>
        </w:rPr>
        <w:t xml:space="preserve"> mismo, esto ha llevado a que sus </w:t>
      </w:r>
      <w:r w:rsidR="00CB0C54" w:rsidRPr="006E0EC9">
        <w:rPr>
          <w:rFonts w:cs="Times New Roman"/>
          <w:szCs w:val="24"/>
        </w:rPr>
        <w:t xml:space="preserve">clientes </w:t>
      </w:r>
      <w:r w:rsidR="00CB0C54" w:rsidRPr="006E0EC9">
        <w:rPr>
          <w:rFonts w:cs="Times New Roman"/>
          <w:szCs w:val="24"/>
        </w:rPr>
        <w:lastRenderedPageBreak/>
        <w:t xml:space="preserve">fieles, duden de la imagen que antes los representaba, pues se vuelve menos exclusivo y el </w:t>
      </w:r>
      <w:r w:rsidR="00933015" w:rsidRPr="006E0EC9">
        <w:rPr>
          <w:rFonts w:cs="Times New Roman"/>
          <w:szCs w:val="24"/>
        </w:rPr>
        <w:t>estatus que</w:t>
      </w:r>
      <w:r w:rsidR="00CB0C54" w:rsidRPr="006E0EC9">
        <w:rPr>
          <w:rFonts w:cs="Times New Roman"/>
          <w:szCs w:val="24"/>
        </w:rPr>
        <w:t xml:space="preserve"> se quiere entregar, </w:t>
      </w:r>
      <w:r w:rsidR="00933015" w:rsidRPr="006E0EC9">
        <w:rPr>
          <w:rFonts w:cs="Times New Roman"/>
          <w:szCs w:val="24"/>
        </w:rPr>
        <w:t xml:space="preserve">no se alinea a la misión, </w:t>
      </w:r>
      <w:r w:rsidR="00CB0C54" w:rsidRPr="006E0EC9">
        <w:rPr>
          <w:rFonts w:cs="Times New Roman"/>
          <w:szCs w:val="24"/>
        </w:rPr>
        <w:t xml:space="preserve">se aleja del concepto. </w:t>
      </w:r>
    </w:p>
    <w:p w14:paraId="6C444125" w14:textId="338A5719" w:rsidR="00CB0C54" w:rsidRPr="006E0EC9" w:rsidRDefault="006E0EC9" w:rsidP="00051988">
      <w:pPr>
        <w:contextualSpacing/>
        <w:rPr>
          <w:rFonts w:cs="Times New Roman"/>
          <w:szCs w:val="24"/>
        </w:rPr>
      </w:pPr>
      <w:r>
        <w:rPr>
          <w:rFonts w:cs="Times New Roman"/>
          <w:szCs w:val="24"/>
        </w:rPr>
        <w:t>Para finalizar</w:t>
      </w:r>
      <w:r w:rsidRPr="006E0EC9">
        <w:rPr>
          <w:rFonts w:cs="Times New Roman"/>
          <w:szCs w:val="24"/>
        </w:rPr>
        <w:t xml:space="preserve"> con los antecedentes</w:t>
      </w:r>
      <w:r>
        <w:rPr>
          <w:rFonts w:cs="Times New Roman"/>
          <w:szCs w:val="24"/>
        </w:rPr>
        <w:t xml:space="preserve"> del actual proyecto</w:t>
      </w:r>
      <w:r w:rsidRPr="006E0EC9">
        <w:rPr>
          <w:rFonts w:cs="Times New Roman"/>
          <w:szCs w:val="24"/>
        </w:rPr>
        <w:t xml:space="preserve">, </w:t>
      </w:r>
      <w:r>
        <w:rPr>
          <w:rFonts w:cs="Times New Roman"/>
          <w:szCs w:val="24"/>
        </w:rPr>
        <w:t>se convierte en indispensable saber que</w:t>
      </w:r>
      <w:r w:rsidR="00CB0C54" w:rsidRPr="006E0EC9">
        <w:rPr>
          <w:rFonts w:cs="Times New Roman"/>
          <w:szCs w:val="24"/>
        </w:rPr>
        <w:t xml:space="preserve"> el mercado y la competencia pueden convertirse en una amenaza para la empresa, si no se pone por delante los principios con que esta se identifica hacia sus consumidores. La importancia de saber qué es lo que quiere el consumidor, no se debe sobreponer por el “que somos empresarial”, antes de ser rentable, se debe pensar los efectos que se darán al corto y largo plazo, sea cual sea el negocio. </w:t>
      </w:r>
    </w:p>
    <w:p w14:paraId="189E46EF" w14:textId="19D2B4E3" w:rsidR="00037744" w:rsidRPr="006E0EC9" w:rsidRDefault="00CB0C54" w:rsidP="00051988">
      <w:pPr>
        <w:contextualSpacing/>
        <w:rPr>
          <w:rFonts w:cs="Times New Roman"/>
          <w:szCs w:val="24"/>
        </w:rPr>
      </w:pPr>
      <w:r w:rsidRPr="006E0EC9">
        <w:rPr>
          <w:rFonts w:cs="Times New Roman"/>
          <w:szCs w:val="24"/>
        </w:rPr>
        <w:t xml:space="preserve">El mundo de las empresas, se inclina e influencia de gran manera por la globalización, existen comunes dentro de todas, la competencia, el precio, la rentabilidad, el consumidor, el alcance; son temas que se analizan en cualquier negocio. </w:t>
      </w:r>
      <w:r w:rsidR="0081550C" w:rsidRPr="006E0EC9">
        <w:rPr>
          <w:rFonts w:cs="Times New Roman"/>
          <w:szCs w:val="24"/>
        </w:rPr>
        <w:t>Todas las áreas</w:t>
      </w:r>
      <w:r w:rsidRPr="006E0EC9">
        <w:rPr>
          <w:rFonts w:cs="Times New Roman"/>
          <w:szCs w:val="24"/>
        </w:rPr>
        <w:t xml:space="preserve"> de una organización se las debe manejar con uniformidad y las personas que lo hagan </w:t>
      </w:r>
      <w:r w:rsidR="0081550C" w:rsidRPr="006E0EC9">
        <w:rPr>
          <w:rFonts w:cs="Times New Roman"/>
          <w:szCs w:val="24"/>
        </w:rPr>
        <w:t>deben saber</w:t>
      </w:r>
      <w:r w:rsidRPr="006E0EC9">
        <w:rPr>
          <w:rFonts w:cs="Times New Roman"/>
          <w:szCs w:val="24"/>
        </w:rPr>
        <w:t xml:space="preserve"> cómo y </w:t>
      </w:r>
      <w:r w:rsidR="0081550C" w:rsidRPr="006E0EC9">
        <w:rPr>
          <w:rFonts w:cs="Times New Roman"/>
          <w:szCs w:val="24"/>
        </w:rPr>
        <w:t>porque hacerlo</w:t>
      </w:r>
      <w:r w:rsidRPr="006E0EC9">
        <w:rPr>
          <w:rFonts w:cs="Times New Roman"/>
          <w:szCs w:val="24"/>
        </w:rPr>
        <w:t xml:space="preserve"> de cierta manera. Los colaboradores están por encima del cliente, pues si bien es el cliente quien permite el ingreso económico, son los trabajadores quienes se encargan de lograr que el servicio o producto sea elaborado y entregado de una manera óptima. El estudio de casos empresariales permite a ejecutivos, tomar como ejemplo a historias reales que han visto el lado negativo y positivo de decisiones que los han llevado a consecuencias </w:t>
      </w:r>
      <w:r w:rsidR="00051988" w:rsidRPr="006E0EC9">
        <w:rPr>
          <w:rFonts w:cs="Times New Roman"/>
          <w:szCs w:val="24"/>
        </w:rPr>
        <w:t>de potencia empresarial o de decaimiento financiero. Es por esa razón que esta herramienta de estudio es ahora un pilar fundamental de enseñanza en carreras de pregrado y postgrado.</w:t>
      </w:r>
      <w:r w:rsidR="00933015" w:rsidRPr="006E0EC9">
        <w:rPr>
          <w:rFonts w:cs="Times New Roman"/>
          <w:szCs w:val="24"/>
        </w:rPr>
        <w:t xml:space="preserve"> </w:t>
      </w:r>
    </w:p>
    <w:p w14:paraId="0C64EC2A" w14:textId="6A83BE97" w:rsidR="00753827" w:rsidRDefault="00933015" w:rsidP="000D4EEE">
      <w:r w:rsidRPr="006E0EC9">
        <w:t>Los casos tomados como antecedentes para el proyecto, tiene una utilidad significante y brindan perspectivas distintas, generales y específicas de las distintas industrias de las empresas</w:t>
      </w:r>
      <w:r w:rsidR="00B76B13" w:rsidRPr="006E0EC9">
        <w:t>, lo que se convierte en un respaldo teórico para contextualizar completamente los conceptos teóricos que se han utilizado en los presentes</w:t>
      </w:r>
      <w:r w:rsidRPr="006E0EC9">
        <w:t xml:space="preserve">. Se analizan situaciones desfavorables para cada </w:t>
      </w:r>
      <w:r w:rsidRPr="006E0EC9">
        <w:lastRenderedPageBreak/>
        <w:t>una de las organizaciones y esto provoca una expectativa que desea ser solucionada mediante la aplicación de estrategias que generen rentabilidad al corto o largo plazo.</w:t>
      </w:r>
    </w:p>
    <w:p w14:paraId="7690C991" w14:textId="6C4D2184" w:rsidR="000D4EEE" w:rsidRDefault="000D4EEE" w:rsidP="000D4EEE">
      <w:pPr>
        <w:pStyle w:val="Heading2"/>
      </w:pPr>
      <w:bookmarkStart w:id="23" w:name="_Toc486417096"/>
      <w:r>
        <w:t>Marco Teórico</w:t>
      </w:r>
      <w:bookmarkEnd w:id="23"/>
    </w:p>
    <w:p w14:paraId="12CB8A09" w14:textId="23F2ADEC" w:rsidR="001D42B0" w:rsidRPr="001D42B0" w:rsidRDefault="001D42B0" w:rsidP="00DE05BF">
      <w:pPr>
        <w:pStyle w:val="Heading3"/>
      </w:pPr>
      <w:bookmarkStart w:id="24" w:name="_Toc486417097"/>
      <w:r>
        <w:t>La cadena de valor</w:t>
      </w:r>
      <w:r w:rsidR="00DE05BF">
        <w:t>.</w:t>
      </w:r>
      <w:bookmarkEnd w:id="24"/>
    </w:p>
    <w:p w14:paraId="394405C5" w14:textId="3BD2E390" w:rsidR="000D4EEE" w:rsidRDefault="001D42B0" w:rsidP="004A1BEF">
      <w:pPr>
        <w:tabs>
          <w:tab w:val="left" w:pos="7530"/>
        </w:tabs>
      </w:pPr>
      <w:r>
        <w:t>Para los autores</w:t>
      </w:r>
      <w:r w:rsidR="00C55667">
        <w:t xml:space="preserve"> Krajewski y Ritzman </w:t>
      </w:r>
      <w:sdt>
        <w:sdtPr>
          <w:id w:val="-1725672221"/>
          <w:citation/>
        </w:sdtPr>
        <w:sdtEndPr/>
        <w:sdtContent>
          <w:r w:rsidR="00C55667">
            <w:fldChar w:fldCharType="begin"/>
          </w:r>
          <w:r w:rsidR="00C55667">
            <w:instrText xml:space="preserve">CITATION Lee00 \n  \t  \l 12298 </w:instrText>
          </w:r>
          <w:r w:rsidR="00C55667">
            <w:fldChar w:fldCharType="separate"/>
          </w:r>
          <w:r w:rsidR="008F6D14">
            <w:rPr>
              <w:noProof/>
            </w:rPr>
            <w:t>(2000)</w:t>
          </w:r>
          <w:r w:rsidR="00C55667">
            <w:fldChar w:fldCharType="end"/>
          </w:r>
        </w:sdtContent>
      </w:sdt>
      <w:r>
        <w:t>, el concepto</w:t>
      </w:r>
      <w:r w:rsidR="00C55667">
        <w:t xml:space="preserve"> </w:t>
      </w:r>
      <w:r w:rsidR="00D864BC">
        <w:t>se señala como</w:t>
      </w:r>
      <w:r w:rsidR="004A1BEF">
        <w:t>: “</w:t>
      </w:r>
      <w:r w:rsidR="00AB5902">
        <w:t>U</w:t>
      </w:r>
      <w:r w:rsidR="00D864BC">
        <w:t xml:space="preserve">n conjunto de eslabones, conectados unos con otros, que </w:t>
      </w:r>
      <w:r w:rsidR="004A1BEF">
        <w:t xml:space="preserve">se </w:t>
      </w:r>
      <w:r w:rsidR="00D864BC">
        <w:t>establece</w:t>
      </w:r>
      <w:r w:rsidR="004A1BEF">
        <w:t>n</w:t>
      </w:r>
      <w:r w:rsidR="00D864BC">
        <w:t xml:space="preserve"> entre provee</w:t>
      </w:r>
      <w:r w:rsidR="004A1BEF">
        <w:t>dores de materiales y servicios</w:t>
      </w:r>
      <w:r w:rsidR="00D864BC">
        <w:t xml:space="preserve"> y abarca los procesos de transformación mediante lo</w:t>
      </w:r>
      <w:r w:rsidR="0058588D">
        <w:t>s cuales las ideas y las mate</w:t>
      </w:r>
      <w:r w:rsidR="00D864BC">
        <w:t>rias primas se convierten en bienes y servicios</w:t>
      </w:r>
      <w:r w:rsidR="004A1BEF">
        <w:t xml:space="preserve">” </w:t>
      </w:r>
      <w:r w:rsidR="00C55667">
        <w:t>(p.89).</w:t>
      </w:r>
    </w:p>
    <w:p w14:paraId="0FA9943A" w14:textId="55E800B7" w:rsidR="0058588D" w:rsidRDefault="0058588D" w:rsidP="000D4EEE">
      <w:r>
        <w:t>Por otro lado,</w:t>
      </w:r>
      <w:r w:rsidR="00B74511">
        <w:t xml:space="preserve"> para</w:t>
      </w:r>
      <w:r>
        <w:t xml:space="preserve"> </w:t>
      </w:r>
      <w:r w:rsidR="00B74511">
        <w:t>Medina</w:t>
      </w:r>
      <w:r w:rsidR="00C55667">
        <w:t xml:space="preserve"> </w:t>
      </w:r>
      <w:sdt>
        <w:sdtPr>
          <w:id w:val="639688791"/>
          <w:citation/>
        </w:sdtPr>
        <w:sdtEndPr/>
        <w:sdtContent>
          <w:r w:rsidR="00C55667">
            <w:fldChar w:fldCharType="begin"/>
          </w:r>
          <w:r w:rsidR="00C55667">
            <w:instrText xml:space="preserve">CITATION Med05 \n  \t  \l 12298 </w:instrText>
          </w:r>
          <w:r w:rsidR="00C55667">
            <w:fldChar w:fldCharType="separate"/>
          </w:r>
          <w:r w:rsidR="008F6D14">
            <w:rPr>
              <w:noProof/>
            </w:rPr>
            <w:t>(2005)</w:t>
          </w:r>
          <w:r w:rsidR="00C55667">
            <w:fldChar w:fldCharType="end"/>
          </w:r>
        </w:sdtContent>
      </w:sdt>
      <w:r w:rsidR="00B74511">
        <w:t xml:space="preserve">, la cadena de valor es una herramienta que tiene como objetivo identificar las distintas actividades que se presentan en una organización, y analizar su relación. Esto permite entender la dinámica de los costos y las ventajas actuales y futuras de la empresa. Según el autor, un negocio resulta atractivo, si la creación de valor, supera el costo de los procesos que se hacen para cumplir con tal creación. </w:t>
      </w:r>
    </w:p>
    <w:p w14:paraId="44F8F923" w14:textId="560A5A6A" w:rsidR="00AB5902" w:rsidRDefault="009D5209" w:rsidP="009D5209">
      <w:r>
        <w:t>Finalmente, argumenta</w:t>
      </w:r>
      <w:r w:rsidR="00C55667">
        <w:t>n</w:t>
      </w:r>
      <w:r>
        <w:t xml:space="preserve"> </w:t>
      </w:r>
      <w:r w:rsidR="00C55667">
        <w:t xml:space="preserve">Quintero y Sánchez  </w:t>
      </w:r>
      <w:sdt>
        <w:sdtPr>
          <w:id w:val="-72275078"/>
          <w:citation/>
        </w:sdtPr>
        <w:sdtEndPr/>
        <w:sdtContent>
          <w:r w:rsidR="00C55667">
            <w:fldChar w:fldCharType="begin"/>
          </w:r>
          <w:r w:rsidR="00C55667">
            <w:instrText xml:space="preserve">CITATION Joh06 \n  \t  \l 12298 </w:instrText>
          </w:r>
          <w:r w:rsidR="00C55667">
            <w:fldChar w:fldCharType="separate"/>
          </w:r>
          <w:r w:rsidR="008F6D14">
            <w:rPr>
              <w:noProof/>
            </w:rPr>
            <w:t>(2006)</w:t>
          </w:r>
          <w:r w:rsidR="00C55667">
            <w:fldChar w:fldCharType="end"/>
          </w:r>
        </w:sdtContent>
      </w:sdt>
      <w:r w:rsidR="00C55667">
        <w:t xml:space="preserve"> </w:t>
      </w:r>
      <w:r>
        <w:t xml:space="preserve">que: </w:t>
      </w:r>
    </w:p>
    <w:p w14:paraId="79CDD960" w14:textId="745B6621" w:rsidR="009D5209" w:rsidRDefault="009D5209" w:rsidP="00AB5902">
      <w:pPr>
        <w:spacing w:line="240" w:lineRule="auto"/>
        <w:ind w:left="284" w:firstLine="0"/>
      </w:pPr>
      <w:r>
        <w:t xml:space="preserve">Desde el punto de vista estratégico igualmente, la cadena de valor de una compañía y la forma en la cual desempeña cada actividad refleja la evolución de su propio negocio y de sus operaciones internas; la estrategia, los enfoques que utiliza en su ejecución y la economía fundamental de las actividades mismas. En </w:t>
      </w:r>
      <w:r w:rsidR="0081550C">
        <w:t>consecuencia,</w:t>
      </w:r>
      <w:r>
        <w:t xml:space="preserve"> es normal que las cadenas de </w:t>
      </w:r>
      <w:r w:rsidR="00C958F5">
        <w:t>v</w:t>
      </w:r>
      <w:r>
        <w:t>alor de las compañías rivales difieran, talvez considerablemente, una condición que complica la tarea de evaluar las posiciones de costo relativas de los rivales</w:t>
      </w:r>
      <w:r w:rsidR="00C55667">
        <w:t xml:space="preserve"> (p.378). </w:t>
      </w:r>
    </w:p>
    <w:p w14:paraId="6BB9F263" w14:textId="77777777" w:rsidR="00AB5902" w:rsidRDefault="00AB5902" w:rsidP="00AB5902">
      <w:pPr>
        <w:spacing w:line="240" w:lineRule="auto"/>
        <w:ind w:left="284" w:firstLine="0"/>
      </w:pPr>
    </w:p>
    <w:p w14:paraId="46AB612A" w14:textId="7D7EE626" w:rsidR="000D4EEE" w:rsidRDefault="00275288" w:rsidP="000D4EEE">
      <w:r>
        <w:t>Se puede observar que el concepto tiene una base similar para los autores,</w:t>
      </w:r>
      <w:r w:rsidR="00C14482">
        <w:t xml:space="preserve"> todos</w:t>
      </w:r>
      <w:r>
        <w:t xml:space="preserve"> están de acuerdo en que la cadena de valor es una herramienta que relaciona y analiza las actividades dentro de una organización </w:t>
      </w:r>
      <w:r w:rsidR="00C14482">
        <w:t xml:space="preserve">con el fin de ofrecer </w:t>
      </w:r>
      <w:r w:rsidR="0015783E">
        <w:t>un beneficio agregado, ya sea que se trate de una mejora interna o externa de la organización.</w:t>
      </w:r>
      <w:r w:rsidR="00121CF2">
        <w:t xml:space="preserve"> </w:t>
      </w:r>
      <w:r w:rsidR="00C14482">
        <w:t>Krajewski</w:t>
      </w:r>
      <w:r w:rsidR="002834E0">
        <w:t xml:space="preserve"> y Ritzman</w:t>
      </w:r>
      <w:r w:rsidR="0015783E">
        <w:t xml:space="preserve"> a diferencia de Medina, enfoca</w:t>
      </w:r>
      <w:r w:rsidR="002C65E3">
        <w:t>n</w:t>
      </w:r>
      <w:r w:rsidR="002834E0">
        <w:t xml:space="preserve"> </w:t>
      </w:r>
      <w:r w:rsidR="0015783E">
        <w:t xml:space="preserve">su conceptualización </w:t>
      </w:r>
      <w:r w:rsidR="002834E0">
        <w:t>en la u</w:t>
      </w:r>
      <w:r w:rsidR="00B278BE">
        <w:t>til</w:t>
      </w:r>
      <w:r w:rsidR="002834E0">
        <w:t xml:space="preserve">idad que tiene la herramienta </w:t>
      </w:r>
      <w:r w:rsidR="0015783E">
        <w:t>para obtener</w:t>
      </w:r>
      <w:r w:rsidR="002834E0">
        <w:t xml:space="preserve"> la satisfacción del cliente, </w:t>
      </w:r>
      <w:r w:rsidR="00B278BE">
        <w:t xml:space="preserve">pues </w:t>
      </w:r>
      <w:r w:rsidR="0015783E">
        <w:t xml:space="preserve">el autor dice que </w:t>
      </w:r>
      <w:r w:rsidR="002834E0">
        <w:t>se agrega</w:t>
      </w:r>
      <w:r w:rsidR="00B278BE">
        <w:t xml:space="preserve"> un valor al bien o servicio</w:t>
      </w:r>
      <w:r w:rsidR="0015783E">
        <w:t xml:space="preserve"> y que ese es el objetivo</w:t>
      </w:r>
      <w:r w:rsidR="002834E0">
        <w:t xml:space="preserve">. </w:t>
      </w:r>
      <w:r w:rsidR="002834E0">
        <w:lastRenderedPageBreak/>
        <w:t>Medina y los</w:t>
      </w:r>
      <w:r w:rsidR="0015783E">
        <w:t xml:space="preserve"> otros dos</w:t>
      </w:r>
      <w:r w:rsidR="002834E0">
        <w:t xml:space="preserve"> autores Quintero y Sánchez entregan un</w:t>
      </w:r>
      <w:r w:rsidR="002C65E3">
        <w:t>a</w:t>
      </w:r>
      <w:r w:rsidR="002834E0">
        <w:t xml:space="preserve"> </w:t>
      </w:r>
      <w:r w:rsidR="002C65E3">
        <w:t>definición</w:t>
      </w:r>
      <w:r w:rsidR="002834E0">
        <w:t xml:space="preserve"> </w:t>
      </w:r>
      <w:r w:rsidR="002C65E3">
        <w:t>focalizada</w:t>
      </w:r>
      <w:r w:rsidR="0015783E">
        <w:t xml:space="preserve"> a la parte</w:t>
      </w:r>
      <w:r w:rsidR="00C14482">
        <w:t xml:space="preserve"> intern</w:t>
      </w:r>
      <w:r w:rsidR="0015783E">
        <w:t>a</w:t>
      </w:r>
      <w:r w:rsidR="00C14482">
        <w:t xml:space="preserve"> en el que </w:t>
      </w:r>
      <w:r w:rsidR="002834E0">
        <w:t>la empresa obtiene resultados positivos</w:t>
      </w:r>
      <w:r w:rsidR="0015783E">
        <w:t xml:space="preserve"> cuando se analiza y se trabaja con la cadena de valor, la</w:t>
      </w:r>
      <w:r w:rsidR="002834E0">
        <w:t xml:space="preserve"> reducción de costos, </w:t>
      </w:r>
      <w:r w:rsidR="0015783E">
        <w:t xml:space="preserve">la </w:t>
      </w:r>
      <w:r w:rsidR="002834E0">
        <w:t>planificación estratégica de las operaciones</w:t>
      </w:r>
      <w:r w:rsidR="0015783E">
        <w:t>,</w:t>
      </w:r>
      <w:r w:rsidR="002834E0">
        <w:t xml:space="preserve"> </w:t>
      </w:r>
      <w:r w:rsidR="0015783E">
        <w:t xml:space="preserve">son temas que se convierten en </w:t>
      </w:r>
      <w:r w:rsidR="0015783E" w:rsidRPr="007612DB">
        <w:t>eficientes</w:t>
      </w:r>
      <w:r w:rsidR="0015783E">
        <w:t xml:space="preserve"> mediante su empleo al contar con una planificación y control de cada proceso. </w:t>
      </w:r>
    </w:p>
    <w:p w14:paraId="79D6CB18" w14:textId="507E46B8" w:rsidR="003412E8" w:rsidRDefault="0015783E" w:rsidP="003412E8">
      <w:r>
        <w:t>Para efectos de este trabajo, se tomar</w:t>
      </w:r>
      <w:r w:rsidR="003412E8">
        <w:t>á</w:t>
      </w:r>
      <w:r w:rsidR="00700DCE">
        <w:t xml:space="preserve"> en cuenta </w:t>
      </w:r>
      <w:r w:rsidR="003412E8">
        <w:t>el</w:t>
      </w:r>
      <w:r w:rsidR="00700DCE">
        <w:t xml:space="preserve"> concepto</w:t>
      </w:r>
      <w:r>
        <w:t xml:space="preserve"> de</w:t>
      </w:r>
      <w:r w:rsidR="00700DCE">
        <w:t xml:space="preserve"> Krajewski y Ritzman, así como también el concepto de Quintero y </w:t>
      </w:r>
      <w:r w:rsidR="0081550C">
        <w:t>Sánchez, dado</w:t>
      </w:r>
      <w:r w:rsidR="00700DCE">
        <w:t xml:space="preserve"> que analiza</w:t>
      </w:r>
      <w:r w:rsidR="00121CF2">
        <w:t xml:space="preserve">n el uso de la cadena de valor </w:t>
      </w:r>
      <w:r w:rsidR="003412E8">
        <w:t xml:space="preserve">desde el área </w:t>
      </w:r>
      <w:r w:rsidR="00700DCE">
        <w:t>interna y externa de las empresas</w:t>
      </w:r>
      <w:r w:rsidR="00121CF2">
        <w:t xml:space="preserve">, las cuales </w:t>
      </w:r>
      <w:r w:rsidR="00700DCE">
        <w:t>son estratégicamente complementarias</w:t>
      </w:r>
      <w:r w:rsidR="003412E8">
        <w:t xml:space="preserve"> para </w:t>
      </w:r>
      <w:r w:rsidR="00121CF2">
        <w:t>realizar un estudio a profundidad del mercado y de las fortalezas d</w:t>
      </w:r>
      <w:r w:rsidR="00F5130F">
        <w:t>el proceso de la empresa, derivando en la obtención de una</w:t>
      </w:r>
      <w:r w:rsidR="003412E8">
        <w:t xml:space="preserve"> mayor rentabilidad </w:t>
      </w:r>
      <w:r w:rsidR="00121CF2">
        <w:t>y</w:t>
      </w:r>
      <w:r w:rsidR="00F5130F">
        <w:t xml:space="preserve"> el logro de objetivos propuestos. </w:t>
      </w:r>
    </w:p>
    <w:p w14:paraId="32D8EA90" w14:textId="0B6C56B4" w:rsidR="000D4EEE" w:rsidRDefault="003412E8" w:rsidP="00CA04A7">
      <w:r>
        <w:t>Como se puede apreciar</w:t>
      </w:r>
      <w:r w:rsidR="009877BB">
        <w:t xml:space="preserve"> en el análisis anterior</w:t>
      </w:r>
      <w:r>
        <w:t xml:space="preserve">, la cadena de valor tiene varias ventajas cuando es debidamente aplicada en las empresas, sin importar el giro de negocio. </w:t>
      </w:r>
      <w:r w:rsidR="00727665">
        <w:t xml:space="preserve">Las compañías son creadas para cumplir un fin, mediante el </w:t>
      </w:r>
      <w:r w:rsidR="00483212">
        <w:t>uso</w:t>
      </w:r>
      <w:r w:rsidR="00727665">
        <w:t xml:space="preserve"> de recursos a través de procesos, es decir que la eficacia para realizar un proceso, significará una reducción de costos y brindará orden dentro de la corporación, para que los colaboradores tengan un conocimiento sobre la manera correcta de realizar una labor. La cadena de valor es</w:t>
      </w:r>
      <w:r w:rsidR="00CC467E">
        <w:t xml:space="preserve"> externamente representada</w:t>
      </w:r>
      <w:r w:rsidR="00727665">
        <w:t xml:space="preserve"> en la satisfacción del consumidor frente a un producto o servicio, deliberando finalmente </w:t>
      </w:r>
      <w:r w:rsidR="00CA04A7">
        <w:t xml:space="preserve">una imagen corporativa, que </w:t>
      </w:r>
      <w:r w:rsidR="0081550C">
        <w:t>sea respetable</w:t>
      </w:r>
      <w:r w:rsidR="00CA04A7">
        <w:t xml:space="preserve"> en el mundo empresarial. </w:t>
      </w:r>
    </w:p>
    <w:p w14:paraId="406B3A24" w14:textId="4E78E19C" w:rsidR="001D42B0" w:rsidRPr="001D42B0" w:rsidRDefault="001D42B0" w:rsidP="00DE05BF">
      <w:pPr>
        <w:pStyle w:val="Heading3"/>
      </w:pPr>
      <w:bookmarkStart w:id="25" w:name="_Toc486417098"/>
      <w:r>
        <w:t>Cultura Organizacional</w:t>
      </w:r>
      <w:r w:rsidR="00DE05BF">
        <w:t>.</w:t>
      </w:r>
      <w:bookmarkEnd w:id="25"/>
    </w:p>
    <w:p w14:paraId="5786E006" w14:textId="56FDC561" w:rsidR="000D4EEE" w:rsidRDefault="001D42B0" w:rsidP="00D7636F">
      <w:pPr>
        <w:tabs>
          <w:tab w:val="left" w:pos="4048"/>
          <w:tab w:val="center" w:pos="4844"/>
        </w:tabs>
      </w:pPr>
      <w:r>
        <w:t xml:space="preserve">Para el </w:t>
      </w:r>
      <w:r w:rsidR="009877BB">
        <w:t>presente proyecto</w:t>
      </w:r>
      <w:r>
        <w:t xml:space="preserve"> se toma el concepto propuesto por Robbins y C</w:t>
      </w:r>
      <w:r w:rsidR="009877BB">
        <w:t xml:space="preserve">utler </w:t>
      </w:r>
      <w:sdt>
        <w:sdtPr>
          <w:id w:val="1213084668"/>
          <w:citation/>
        </w:sdtPr>
        <w:sdtEndPr/>
        <w:sdtContent>
          <w:r w:rsidR="009877BB">
            <w:fldChar w:fldCharType="begin"/>
          </w:r>
          <w:r w:rsidR="009877BB">
            <w:instrText xml:space="preserve">CITATION Cou10 \n  \t  \l 12298 </w:instrText>
          </w:r>
          <w:r w:rsidR="009877BB">
            <w:fldChar w:fldCharType="separate"/>
          </w:r>
          <w:r w:rsidR="008F6D14">
            <w:rPr>
              <w:noProof/>
            </w:rPr>
            <w:t>(2010)</w:t>
          </w:r>
          <w:r w:rsidR="009877BB">
            <w:fldChar w:fldCharType="end"/>
          </w:r>
        </w:sdtContent>
      </w:sdt>
      <w:r>
        <w:t>, quienes</w:t>
      </w:r>
      <w:r w:rsidR="009877BB">
        <w:t xml:space="preserve"> </w:t>
      </w:r>
      <w:r w:rsidR="00E93D31">
        <w:t xml:space="preserve">afirman que </w:t>
      </w:r>
      <w:r w:rsidR="009877BB">
        <w:t>“</w:t>
      </w:r>
      <w:r w:rsidR="00E93D31">
        <w:t>La cultura organizacional, se ha descrito como los valores, principios, tradiciones y formas de hacer las cosas que influyen en la forma en que actúan los miembros de la organización” (p.46).</w:t>
      </w:r>
    </w:p>
    <w:p w14:paraId="7D2E343E" w14:textId="049040D5" w:rsidR="00E93D31" w:rsidRDefault="00E93D31" w:rsidP="00D7636F">
      <w:pPr>
        <w:tabs>
          <w:tab w:val="left" w:pos="4048"/>
          <w:tab w:val="center" w:pos="4844"/>
        </w:tabs>
      </w:pPr>
      <w:r>
        <w:lastRenderedPageBreak/>
        <w:t xml:space="preserve">Por otro lado, </w:t>
      </w:r>
      <w:r w:rsidR="00883EB1">
        <w:t xml:space="preserve">según Jones y George </w:t>
      </w:r>
      <w:sdt>
        <w:sdtPr>
          <w:id w:val="-1741628656"/>
          <w:citation/>
        </w:sdtPr>
        <w:sdtEndPr/>
        <w:sdtContent>
          <w:r>
            <w:fldChar w:fldCharType="begin"/>
          </w:r>
          <w:r w:rsidR="00883EB1">
            <w:instrText xml:space="preserve">CITATION Gar09 \n  \t  \l 12298 </w:instrText>
          </w:r>
          <w:r>
            <w:fldChar w:fldCharType="separate"/>
          </w:r>
          <w:r w:rsidR="008F6D14">
            <w:rPr>
              <w:noProof/>
            </w:rPr>
            <w:t>(2009)</w:t>
          </w:r>
          <w:r>
            <w:fldChar w:fldCharType="end"/>
          </w:r>
        </w:sdtContent>
      </w:sdt>
      <w:r w:rsidR="00883EB1">
        <w:t>, la cultura organizacional son las ideas, esperanzas, valores, normas y rutinas de trabajo que se vuelven semejantes en los colaboradores de una empresa y que afectan las interrelaciones laborales enfocadas en el cumplimiento de objetivos. Estos factores variables determinan no solo el modo en que t</w:t>
      </w:r>
      <w:r w:rsidR="00140E12">
        <w:t>rabajan los individuos</w:t>
      </w:r>
      <w:r w:rsidR="00883EB1">
        <w:t xml:space="preserve">, sino también el comportamiento fuera del área profesional. </w:t>
      </w:r>
    </w:p>
    <w:p w14:paraId="66264E37" w14:textId="35B70A27" w:rsidR="00883EB1" w:rsidRDefault="00883EB1" w:rsidP="00D7636F">
      <w:pPr>
        <w:tabs>
          <w:tab w:val="left" w:pos="4048"/>
          <w:tab w:val="center" w:pos="4844"/>
        </w:tabs>
      </w:pPr>
      <w:r>
        <w:t>Finalmente,</w:t>
      </w:r>
      <w:r w:rsidR="00AB5DFB">
        <w:t xml:space="preserve"> Montúfar</w:t>
      </w:r>
      <w:r>
        <w:t xml:space="preserve"> </w:t>
      </w:r>
      <w:sdt>
        <w:sdtPr>
          <w:id w:val="1457298001"/>
          <w:citation/>
        </w:sdtPr>
        <w:sdtEndPr/>
        <w:sdtContent>
          <w:r w:rsidR="00AB5DFB">
            <w:fldChar w:fldCharType="begin"/>
          </w:r>
          <w:r w:rsidR="00AB5DFB">
            <w:instrText xml:space="preserve">CITATION Raf13 \n  \t  \l 12298 </w:instrText>
          </w:r>
          <w:r w:rsidR="00AB5DFB">
            <w:fldChar w:fldCharType="separate"/>
          </w:r>
          <w:r w:rsidR="008F6D14">
            <w:rPr>
              <w:noProof/>
            </w:rPr>
            <w:t>(2013)</w:t>
          </w:r>
          <w:r w:rsidR="00AB5DFB">
            <w:fldChar w:fldCharType="end"/>
          </w:r>
        </w:sdtContent>
      </w:sdt>
      <w:r w:rsidR="00AB5DFB">
        <w:t xml:space="preserve">, comprende que una de las metas que las compañías deben plantearse, es el poder llegar a una homogeneidad en el modo de trabajar de las personas que forman parte de estas, lo que permitiría facilitar </w:t>
      </w:r>
      <w:r w:rsidR="00140E12">
        <w:t>el realizar</w:t>
      </w:r>
      <w:r w:rsidR="00AB5DFB">
        <w:t xml:space="preserve"> acciones </w:t>
      </w:r>
      <w:r w:rsidR="00140E12">
        <w:t>de estrategia, cuando</w:t>
      </w:r>
      <w:r w:rsidR="00AB5DFB">
        <w:t xml:space="preserve"> la empresa </w:t>
      </w:r>
      <w:r w:rsidR="00140E12">
        <w:t>enfrenta</w:t>
      </w:r>
      <w:r w:rsidR="00AB5DFB">
        <w:t xml:space="preserve"> cambios </w:t>
      </w:r>
      <w:r w:rsidR="00140E12">
        <w:t xml:space="preserve">en el mercado y es tarea de la alta gerencia comenzar con la iniciativa para difundir la cultura organizacional a sus inferiores. </w:t>
      </w:r>
    </w:p>
    <w:p w14:paraId="01F8436E" w14:textId="66EBEB95" w:rsidR="002C65E3" w:rsidRDefault="00140E12" w:rsidP="001D6C51">
      <w:pPr>
        <w:tabs>
          <w:tab w:val="left" w:pos="4048"/>
          <w:tab w:val="center" w:pos="4844"/>
        </w:tabs>
      </w:pPr>
      <w:r>
        <w:t>L</w:t>
      </w:r>
      <w:r w:rsidR="002C65E3">
        <w:t>o</w:t>
      </w:r>
      <w:r>
        <w:t xml:space="preserve">s tres </w:t>
      </w:r>
      <w:r w:rsidR="002C65E3">
        <w:t>conceptos</w:t>
      </w:r>
      <w:r>
        <w:t xml:space="preserve"> sobre la cultura organizacional de las </w:t>
      </w:r>
      <w:r w:rsidR="00CB325D">
        <w:t xml:space="preserve">empresas son bastante similares, los actos de las personas deben ser guiados por </w:t>
      </w:r>
      <w:r w:rsidR="000566D4">
        <w:t xml:space="preserve">principios </w:t>
      </w:r>
      <w:r w:rsidR="00CB325D">
        <w:t xml:space="preserve">iguales que llevan a tomar decisiones singularmente parecidas, </w:t>
      </w:r>
      <w:r>
        <w:t xml:space="preserve">sin embargo, Jones y George profundizan en que el comportamiento, mismo que es perfeccionado por valores y normas, es observable </w:t>
      </w:r>
      <w:r w:rsidR="00CB325D">
        <w:t xml:space="preserve">también fuera del ámbito profesional, es decir en la vida personal de cualquier miembro de una empresa. </w:t>
      </w:r>
      <w:r w:rsidR="001D6C51">
        <w:t>A</w:t>
      </w:r>
      <w:r w:rsidR="002C65E3">
        <w:t xml:space="preserve">sí mismo, los autores, están de acuerdo que la cultura organizacional es un fundamento para lograr el desarrollo y alcance de los objetivos con mayor simplicidad, provocando que el trabajo que se realice sea más eficiente. Montufar a diferencia del resto de autores, declara que los altos directivos de la empresa son los encargados de implantar y dar seguimiento a la buena práctica de la cultura organizacional deseada. </w:t>
      </w:r>
    </w:p>
    <w:p w14:paraId="7B836936" w14:textId="6D542AE8" w:rsidR="002C65E3" w:rsidRDefault="002C65E3" w:rsidP="002C65E3">
      <w:pPr>
        <w:tabs>
          <w:tab w:val="left" w:pos="2835"/>
        </w:tabs>
      </w:pPr>
      <w:r>
        <w:t>P</w:t>
      </w:r>
      <w:r w:rsidR="001D6C51">
        <w:t>ara efectos de este trabajo, se hará referencia</w:t>
      </w:r>
      <w:r>
        <w:t xml:space="preserve"> el concepto de Jones y George, dado que </w:t>
      </w:r>
      <w:r w:rsidR="006327C1">
        <w:t>é</w:t>
      </w:r>
      <w:r w:rsidR="00330F00">
        <w:t xml:space="preserve">ste infiere más allá del comportamiento dentro del trabajo, </w:t>
      </w:r>
      <w:r w:rsidR="001D6C51">
        <w:t xml:space="preserve">debido a que </w:t>
      </w:r>
      <w:r w:rsidR="00330F00">
        <w:t xml:space="preserve">se toma en cuenta la manera de actuar de las personas en todo ámbito de su vida, esto permite tener una mejor idea de los verdaderos valores y tradiciones que un individuo representa. Las circunstancias dentro de la vida </w:t>
      </w:r>
      <w:r w:rsidR="00330F00">
        <w:lastRenderedPageBreak/>
        <w:t xml:space="preserve">profesional son totalmente distintas a las personales y </w:t>
      </w:r>
      <w:r w:rsidR="001D6C51">
        <w:t xml:space="preserve">esto implica que </w:t>
      </w:r>
      <w:r w:rsidR="00330F00">
        <w:t>la persona puede comportarse de manera distinta</w:t>
      </w:r>
      <w:r w:rsidR="001D6C51">
        <w:t xml:space="preserve"> dependiendo del lugar</w:t>
      </w:r>
      <w:r w:rsidR="00330F00">
        <w:t>, es por eso de gran valor, el conocer a profundidad el actuar del individuo, pues son los colaboradores quienes pe</w:t>
      </w:r>
      <w:r w:rsidR="001D6C51">
        <w:t>rmiten que se cumplan las metas empresariales.</w:t>
      </w:r>
    </w:p>
    <w:p w14:paraId="4FA67765" w14:textId="6687178D" w:rsidR="002C65E3" w:rsidRDefault="00330F00" w:rsidP="002C65E3">
      <w:pPr>
        <w:tabs>
          <w:tab w:val="left" w:pos="2835"/>
        </w:tabs>
      </w:pPr>
      <w:r>
        <w:t xml:space="preserve">Como se puede constatar en el análisis anterior, </w:t>
      </w:r>
      <w:r w:rsidR="002C65E3">
        <w:t xml:space="preserve">la </w:t>
      </w:r>
      <w:r>
        <w:t>relación entre</w:t>
      </w:r>
      <w:r w:rsidR="002C65E3">
        <w:t xml:space="preserve"> los colaboradores, </w:t>
      </w:r>
      <w:r>
        <w:t xml:space="preserve">es </w:t>
      </w:r>
      <w:r w:rsidR="002C65E3">
        <w:t xml:space="preserve">reflejada en sus valores, </w:t>
      </w:r>
      <w:r>
        <w:t xml:space="preserve">mismos que han sido formados desde el hogar. La simpatía entre personas </w:t>
      </w:r>
      <w:r w:rsidR="002C65E3">
        <w:t xml:space="preserve">genera un ambiente </w:t>
      </w:r>
      <w:r>
        <w:t xml:space="preserve">agradable para realizar cualquier actividad. Cuando los individuos que trabajan en una misma compañía, tienen creencias, tendencias y tradiciones comunes, </w:t>
      </w:r>
      <w:r w:rsidR="00E7461C">
        <w:t xml:space="preserve">la labor se cumple en menor tiempo y con menor cantidad de recursos, lo que desemboca en un mayor índice de rentabilidad. </w:t>
      </w:r>
    </w:p>
    <w:p w14:paraId="10186CCF" w14:textId="67CAC767" w:rsidR="001D42B0" w:rsidRPr="001D42B0" w:rsidRDefault="001D42B0" w:rsidP="00DE05BF">
      <w:pPr>
        <w:pStyle w:val="Heading3"/>
      </w:pPr>
      <w:bookmarkStart w:id="26" w:name="_Toc486417099"/>
      <w:r w:rsidRPr="001D42B0">
        <w:t>Control</w:t>
      </w:r>
      <w:r w:rsidR="00DE05BF">
        <w:t>.</w:t>
      </w:r>
      <w:bookmarkEnd w:id="26"/>
    </w:p>
    <w:p w14:paraId="0E21A926" w14:textId="2DFF9DE5" w:rsidR="002C65E3" w:rsidRDefault="001D42B0" w:rsidP="00E67191">
      <w:pPr>
        <w:tabs>
          <w:tab w:val="left" w:pos="2835"/>
        </w:tabs>
      </w:pPr>
      <w:r>
        <w:t xml:space="preserve">Se vincula </w:t>
      </w:r>
      <w:r w:rsidR="003D4602">
        <w:t>el siguiente</w:t>
      </w:r>
      <w:r>
        <w:t xml:space="preserve"> concepto</w:t>
      </w:r>
      <w:r w:rsidR="00EB312A">
        <w:t xml:space="preserve">, que según Robbins y Cutler </w:t>
      </w:r>
      <w:sdt>
        <w:sdtPr>
          <w:id w:val="223188794"/>
          <w:citation/>
        </w:sdtPr>
        <w:sdtEndPr/>
        <w:sdtContent>
          <w:r w:rsidR="00EB312A">
            <w:fldChar w:fldCharType="begin"/>
          </w:r>
          <w:r w:rsidR="00EB312A">
            <w:instrText xml:space="preserve">CITATION Cou10 \n  \t  \l 12298 </w:instrText>
          </w:r>
          <w:r w:rsidR="00EB312A">
            <w:fldChar w:fldCharType="separate"/>
          </w:r>
          <w:r w:rsidR="008F6D14">
            <w:rPr>
              <w:noProof/>
            </w:rPr>
            <w:t>(2010)</w:t>
          </w:r>
          <w:r w:rsidR="00EB312A">
            <w:fldChar w:fldCharType="end"/>
          </w:r>
        </w:sdtContent>
      </w:sdt>
      <w:r w:rsidR="00EB312A">
        <w:t>, es: “el monitoreo, comparación y corrección del desempeño laboral”</w:t>
      </w:r>
      <w:r w:rsidR="00E67191">
        <w:t xml:space="preserve"> (p.398)</w:t>
      </w:r>
      <w:r w:rsidR="00EB312A">
        <w:t xml:space="preserve">. </w:t>
      </w:r>
      <w:r w:rsidR="00E67191">
        <w:t xml:space="preserve">Consecuentemente, </w:t>
      </w:r>
      <w:r w:rsidR="00891806">
        <w:t>estos</w:t>
      </w:r>
      <w:r w:rsidR="00E67191">
        <w:t xml:space="preserve">, </w:t>
      </w:r>
      <w:r w:rsidR="00EB312A">
        <w:t xml:space="preserve">destacan dos </w:t>
      </w:r>
      <w:r w:rsidR="00B103F8">
        <w:t xml:space="preserve">enfoques </w:t>
      </w:r>
      <w:r w:rsidR="00EB312A">
        <w:t xml:space="preserve">principales </w:t>
      </w:r>
      <w:r w:rsidR="00E67191">
        <w:t>por las cuales se</w:t>
      </w:r>
      <w:r w:rsidR="00EB312A">
        <w:t xml:space="preserve"> debe</w:t>
      </w:r>
      <w:r w:rsidR="00E67191">
        <w:t xml:space="preserve"> aplicar un formato de control </w:t>
      </w:r>
      <w:r w:rsidR="00EB312A">
        <w:t>en</w:t>
      </w:r>
      <w:r w:rsidR="00E67191">
        <w:t xml:space="preserve"> todas las empresas. Primero, desde un enfoque gerencial, se ayuda conocer si las metas y objetivos se están cumpliendo, y de no ser así, saber porque no se están alcanzando y segundo, debido a que brinda a los empleados de las corporac</w:t>
      </w:r>
      <w:r w:rsidR="00406000">
        <w:t xml:space="preserve">iones, la capacidad de decidir. Un sistema efectivo de control, entrega información y retroalimentación sobre el desempeño de los empleados, permitiendo a los gerentes saber hasta dónde puede responsabilizar a un empleado de cierta tarea. </w:t>
      </w:r>
    </w:p>
    <w:p w14:paraId="117C786C" w14:textId="1EE33C1E" w:rsidR="00406000" w:rsidRDefault="00406000" w:rsidP="00E67191">
      <w:pPr>
        <w:tabs>
          <w:tab w:val="left" w:pos="2835"/>
        </w:tabs>
      </w:pPr>
      <w:r>
        <w:t xml:space="preserve">Por otro lado, de acuerdo a Jones y George </w:t>
      </w:r>
      <w:sdt>
        <w:sdtPr>
          <w:id w:val="1181931561"/>
          <w:citation/>
        </w:sdtPr>
        <w:sdtEndPr/>
        <w:sdtContent>
          <w:r>
            <w:fldChar w:fldCharType="begin"/>
          </w:r>
          <w:r>
            <w:instrText xml:space="preserve">CITATION Gar09 \n  \t  \l 12298 </w:instrText>
          </w:r>
          <w:r>
            <w:fldChar w:fldCharType="separate"/>
          </w:r>
          <w:r w:rsidR="008F6D14">
            <w:rPr>
              <w:noProof/>
            </w:rPr>
            <w:t>(2009)</w:t>
          </w:r>
          <w:r>
            <w:fldChar w:fldCharType="end"/>
          </w:r>
        </w:sdtContent>
      </w:sdt>
      <w:r>
        <w:t xml:space="preserve">, el control es: </w:t>
      </w:r>
    </w:p>
    <w:p w14:paraId="6F732E62" w14:textId="77777777" w:rsidR="005618D5" w:rsidRDefault="00406000" w:rsidP="005618D5">
      <w:pPr>
        <w:tabs>
          <w:tab w:val="left" w:pos="2835"/>
        </w:tabs>
        <w:spacing w:line="240" w:lineRule="auto"/>
        <w:ind w:left="284" w:firstLine="0"/>
      </w:pPr>
      <w:r>
        <w:t xml:space="preserve">Evaluar en qué medida, la organización consigue sus metas y emprende acciones para sostener o mejora el desempeño. Por ejemplo, los administradores supervisan el desempeño de individuos, departamentos y la totalidad de la organización, para verificar que cumplen con los criterios deseables de desempeño. </w:t>
      </w:r>
    </w:p>
    <w:p w14:paraId="691889EE" w14:textId="77777777" w:rsidR="005618D5" w:rsidRDefault="005618D5" w:rsidP="005618D5">
      <w:pPr>
        <w:tabs>
          <w:tab w:val="left" w:pos="2835"/>
        </w:tabs>
        <w:spacing w:line="240" w:lineRule="auto"/>
        <w:ind w:left="284" w:firstLine="0"/>
      </w:pPr>
    </w:p>
    <w:p w14:paraId="7D314EE9" w14:textId="39A00B70" w:rsidR="0003533F" w:rsidRDefault="0003533F" w:rsidP="005618D5">
      <w:r>
        <w:lastRenderedPageBreak/>
        <w:t>Por último,</w:t>
      </w:r>
      <w:r w:rsidR="00C517FB">
        <w:t xml:space="preserve"> según Veiga</w:t>
      </w:r>
      <w:r>
        <w:t xml:space="preserve"> </w:t>
      </w:r>
      <w:sdt>
        <w:sdtPr>
          <w:id w:val="-472136907"/>
          <w:citation/>
        </w:sdtPr>
        <w:sdtEndPr/>
        <w:sdtContent>
          <w:r w:rsidR="00C517FB">
            <w:fldChar w:fldCharType="begin"/>
          </w:r>
          <w:r w:rsidR="00C517FB">
            <w:instrText xml:space="preserve">CITATION Vei13 \n  \t  \l 12298 </w:instrText>
          </w:r>
          <w:r w:rsidR="00C517FB">
            <w:fldChar w:fldCharType="separate"/>
          </w:r>
          <w:r w:rsidR="008F6D14">
            <w:rPr>
              <w:noProof/>
            </w:rPr>
            <w:t>(2013)</w:t>
          </w:r>
          <w:r w:rsidR="00C517FB">
            <w:fldChar w:fldCharType="end"/>
          </w:r>
        </w:sdtContent>
      </w:sdt>
      <w:r w:rsidR="00C517FB">
        <w:t>, el control actúa primordialmente sobre las personas que son parte de la organización, el autor es claro al decir que es más eficaz un sistema de control sencillo y bien manejado que un sistema casi perfecto, pero mal utilizado. El fin de este procedimiento de la administración, es el aprendiza</w:t>
      </w:r>
      <w:r w:rsidR="0081550C">
        <w:t>je y la mejora de procesos, que, d</w:t>
      </w:r>
      <w:r w:rsidR="00C517FB">
        <w:t>icho de otra manera, provoque aumento de rentabi</w:t>
      </w:r>
      <w:r w:rsidR="005618D5">
        <w:t xml:space="preserve">lidad, para Veiga, el control administrativo representa más que la medición de resultados y metas. </w:t>
      </w:r>
    </w:p>
    <w:p w14:paraId="336BD5F8" w14:textId="1CDDA3C8" w:rsidR="005618D5" w:rsidRDefault="005618D5" w:rsidP="005618D5">
      <w:r>
        <w:t xml:space="preserve">Se puede observar que los autores definen al control como </w:t>
      </w:r>
      <w:r w:rsidR="007E3D61">
        <w:t>una</w:t>
      </w:r>
      <w:r>
        <w:t xml:space="preserve"> herramienta</w:t>
      </w:r>
      <w:r w:rsidR="007E3D61">
        <w:t xml:space="preserve"> administrativa</w:t>
      </w:r>
      <w:r>
        <w:t xml:space="preserve"> que se </w:t>
      </w:r>
      <w:r w:rsidR="001F425C">
        <w:t xml:space="preserve">usa </w:t>
      </w:r>
      <w:r w:rsidR="007E3D61">
        <w:t>para medir el rendimiento de procesos y personas</w:t>
      </w:r>
      <w:r w:rsidR="0047555A">
        <w:t xml:space="preserve">, analizando la </w:t>
      </w:r>
      <w:r w:rsidR="0047555A" w:rsidRPr="00327B73">
        <w:t>eficacia</w:t>
      </w:r>
      <w:r w:rsidR="0047555A">
        <w:t xml:space="preserve"> de estas</w:t>
      </w:r>
      <w:r w:rsidR="007E3D61">
        <w:t xml:space="preserve">. Veiga por un lado </w:t>
      </w:r>
      <w:r w:rsidR="0047555A">
        <w:t>sostiene que los fundamentos del control q</w:t>
      </w:r>
      <w:r w:rsidR="001F425C">
        <w:t xml:space="preserve">ue las empresas deben utilizar </w:t>
      </w:r>
      <w:r w:rsidR="0047555A">
        <w:t>s</w:t>
      </w:r>
      <w:r w:rsidR="001F425C">
        <w:t>on</w:t>
      </w:r>
      <w:r w:rsidR="0047555A">
        <w:t xml:space="preserve"> un proceso simplificado, mismo</w:t>
      </w:r>
      <w:r w:rsidR="001F425C">
        <w:t>s</w:t>
      </w:r>
      <w:r w:rsidR="0047555A">
        <w:t xml:space="preserve"> que pued</w:t>
      </w:r>
      <w:r w:rsidR="001F425C">
        <w:t>en</w:t>
      </w:r>
      <w:r w:rsidR="0047555A">
        <w:t xml:space="preserve"> ser desempeñado</w:t>
      </w:r>
      <w:r w:rsidR="001F425C">
        <w:t>s</w:t>
      </w:r>
      <w:r w:rsidR="0047555A">
        <w:t xml:space="preserve"> con la menor cantidad de recurso</w:t>
      </w:r>
      <w:r w:rsidR="001D42B0">
        <w:t>s. A diferencia de Jones y Georg</w:t>
      </w:r>
      <w:r w:rsidR="0047555A">
        <w:t xml:space="preserve">e, Veiga enfatiza en que el proceso de control representa más que la medición de resultados y metas. Así mismo, Robbins y Cutler proponen que el control es una herramienta gerencial que </w:t>
      </w:r>
      <w:r w:rsidR="00E05EEF">
        <w:t xml:space="preserve">permite a los gerentes o superiores, generar estrategias para un mejor rendimiento de cada empleado, alineando la responsabilidad y la capacidad de cada uno para una tasa de eficacia más alta. </w:t>
      </w:r>
    </w:p>
    <w:p w14:paraId="47544D08" w14:textId="6DAF1207" w:rsidR="00E05EEF" w:rsidRDefault="00E05EEF" w:rsidP="00E05EEF">
      <w:pPr>
        <w:tabs>
          <w:tab w:val="left" w:pos="2835"/>
        </w:tabs>
      </w:pPr>
      <w:r>
        <w:t xml:space="preserve">Para efectos de este trabajo, se tomarán en cuenta los conceptos </w:t>
      </w:r>
      <w:r w:rsidR="00113D1C">
        <w:t xml:space="preserve">de </w:t>
      </w:r>
      <w:r>
        <w:t xml:space="preserve">Robbins y Cutler y de Veiga puesto que </w:t>
      </w:r>
      <w:r w:rsidR="00B65642">
        <w:t xml:space="preserve">son aportes complementarios, los primeros autores tienen una visión gerencial y un </w:t>
      </w:r>
      <w:r w:rsidR="00113D1C">
        <w:t>enfoque de</w:t>
      </w:r>
      <w:r w:rsidR="00B65642">
        <w:t xml:space="preserve"> estrategia empresarial, mientras que Veiga res</w:t>
      </w:r>
      <w:r w:rsidR="00113D1C">
        <w:t xml:space="preserve">alta el control personalizado que es </w:t>
      </w:r>
      <w:r w:rsidR="00B65642">
        <w:t xml:space="preserve">transmitido en la sencillez del control. Conforme a lo planteado, resulta </w:t>
      </w:r>
      <w:r w:rsidR="004B4FC2">
        <w:t>la unión de un</w:t>
      </w:r>
      <w:r w:rsidR="00B65642">
        <w:t xml:space="preserve"> con</w:t>
      </w:r>
      <w:r w:rsidR="004B4FC2">
        <w:t>cepto macro y micro del control. Para crear una correcta estrategia empresarial, es necesario saber las fortalezas y el lugar de mejor rendimiento del personal</w:t>
      </w:r>
      <w:r w:rsidR="00113D1C">
        <w:t>,</w:t>
      </w:r>
      <w:r w:rsidR="004B4FC2">
        <w:t xml:space="preserve"> es por esta circunstancia que resulta interesante </w:t>
      </w:r>
      <w:r w:rsidR="00113D1C">
        <w:t xml:space="preserve">y práctica </w:t>
      </w:r>
      <w:r w:rsidR="004B4FC2">
        <w:t xml:space="preserve">la sinergia de ambas definiciones. </w:t>
      </w:r>
    </w:p>
    <w:p w14:paraId="2F18088D" w14:textId="70CDF18D" w:rsidR="004B4FC2" w:rsidRDefault="004B4FC2" w:rsidP="00E05EEF">
      <w:pPr>
        <w:tabs>
          <w:tab w:val="left" w:pos="2835"/>
        </w:tabs>
      </w:pPr>
      <w:r>
        <w:t xml:space="preserve">Como se puede apreciar, la utilidad del control empresarial, lleva a la empresa a entender puntos fuertes y débiles de las actividades o procesos que son gestionados por los colaboradores. </w:t>
      </w:r>
      <w:r>
        <w:lastRenderedPageBreak/>
        <w:t>La reducción de costos y de tiempo son claves para el aumento de la rentabilidad, el apoyo de los gerentes en herramientas de esta índole, causa resultados positivos. El control es uno de los cuatro aspectos principales de una gestión empresarial, los otros son la planeación, la organización y la dirección. La definición de un proceso de control específico es necesario en todas las áreas de trabajo</w:t>
      </w:r>
      <w:r w:rsidR="001522D1">
        <w:t>,</w:t>
      </w:r>
      <w:r>
        <w:t xml:space="preserve"> </w:t>
      </w:r>
      <w:r w:rsidR="00F97ABD">
        <w:t xml:space="preserve">existen distintos procesos que se pueden realizar para medir las actividades, estos dependerán del giro de negocio y de la disponibilidad de recursos que tengan </w:t>
      </w:r>
      <w:r>
        <w:t xml:space="preserve">las compañías. </w:t>
      </w:r>
    </w:p>
    <w:p w14:paraId="10BE95F0" w14:textId="6950AA5C" w:rsidR="007612DB" w:rsidRDefault="00F97ABD" w:rsidP="00DE05BF">
      <w:pPr>
        <w:pStyle w:val="Heading3"/>
      </w:pPr>
      <w:bookmarkStart w:id="27" w:name="_Toc486417100"/>
      <w:r w:rsidRPr="00DE05BF">
        <w:t>Razones</w:t>
      </w:r>
      <w:r w:rsidR="001665B2" w:rsidRPr="00DE05BF">
        <w:t xml:space="preserve"> Financiera</w:t>
      </w:r>
      <w:r w:rsidR="007612DB" w:rsidRPr="00DE05BF">
        <w:t>s</w:t>
      </w:r>
      <w:r w:rsidR="00DE05BF">
        <w:t>.</w:t>
      </w:r>
      <w:bookmarkEnd w:id="27"/>
    </w:p>
    <w:p w14:paraId="27A6DBEE" w14:textId="19322D8E" w:rsidR="00544B22" w:rsidRDefault="00B21FBB" w:rsidP="00544B22">
      <w:r>
        <w:t xml:space="preserve">El cuarto y último concepto es el de razones financieras. Burguete </w:t>
      </w:r>
      <w:sdt>
        <w:sdtPr>
          <w:id w:val="755641527"/>
          <w:citation/>
        </w:sdtPr>
        <w:sdtEndPr/>
        <w:sdtContent>
          <w:r w:rsidR="00544B22">
            <w:fldChar w:fldCharType="begin"/>
          </w:r>
          <w:r>
            <w:instrText xml:space="preserve">CITATION Ana16 \n  \t  \l 12298 </w:instrText>
          </w:r>
          <w:r w:rsidR="00544B22">
            <w:fldChar w:fldCharType="separate"/>
          </w:r>
          <w:r w:rsidR="008F6D14">
            <w:rPr>
              <w:noProof/>
            </w:rPr>
            <w:t>(2016)</w:t>
          </w:r>
          <w:r w:rsidR="00544B22">
            <w:fldChar w:fldCharType="end"/>
          </w:r>
        </w:sdtContent>
      </w:sdt>
      <w:r>
        <w:t xml:space="preserve"> </w:t>
      </w:r>
      <w:r w:rsidR="00121CF2">
        <w:t>habla</w:t>
      </w:r>
      <w:r>
        <w:t xml:space="preserve"> de las razones financieras como un método de análisis que se basa en un indicador específico de la tendencia y el comportamiento de las finanzas de una compañía, porque se obtiene una perspectiva sobre el uso eficiente de los activos, de la solvencia, liquidez, de la rentabilidad de la empresa, etc. </w:t>
      </w:r>
      <w:r w:rsidR="00884875">
        <w:t xml:space="preserve">Señala el autor, </w:t>
      </w:r>
      <w:r w:rsidR="008E5FE1">
        <w:t>que,</w:t>
      </w:r>
      <w:r w:rsidR="00884875">
        <w:t xml:space="preserve"> p</w:t>
      </w:r>
      <w:r>
        <w:t xml:space="preserve">ara obtener un resultado </w:t>
      </w:r>
      <w:r w:rsidR="00615EF8">
        <w:t xml:space="preserve">cuantitativamente más correcto, </w:t>
      </w:r>
      <w:r>
        <w:t>se debe realizar una comparación entre las razones financieras.</w:t>
      </w:r>
    </w:p>
    <w:p w14:paraId="3EB7067B" w14:textId="7D1421CF" w:rsidR="00B21FBB" w:rsidRDefault="00B21FBB" w:rsidP="00544B22">
      <w:r>
        <w:t xml:space="preserve">Por otro lado, </w:t>
      </w:r>
      <w:r w:rsidR="005334ED">
        <w:t xml:space="preserve">según Griffin </w:t>
      </w:r>
      <w:sdt>
        <w:sdtPr>
          <w:id w:val="-211266462"/>
          <w:citation/>
        </w:sdtPr>
        <w:sdtEndPr/>
        <w:sdtContent>
          <w:r w:rsidR="005334ED">
            <w:fldChar w:fldCharType="begin"/>
          </w:r>
          <w:r w:rsidR="005334ED">
            <w:instrText xml:space="preserve">CITATION Ric11 \n  \t  \l 12298 </w:instrText>
          </w:r>
          <w:r w:rsidR="005334ED">
            <w:fldChar w:fldCharType="separate"/>
          </w:r>
          <w:r w:rsidR="008F6D14">
            <w:rPr>
              <w:noProof/>
            </w:rPr>
            <w:t>(2011)</w:t>
          </w:r>
          <w:r w:rsidR="005334ED">
            <w:fldChar w:fldCharType="end"/>
          </w:r>
        </w:sdtContent>
      </w:sdt>
      <w:r w:rsidR="00121CF2">
        <w:t xml:space="preserve"> l</w:t>
      </w:r>
      <w:r w:rsidR="005334ED">
        <w:t xml:space="preserve">as razones financieras “comparan diferentes elementos de un balance general o un estado de resultados entre sí, para evaluar algún aspecto de la salud financiera de una organización” (p.660). </w:t>
      </w:r>
    </w:p>
    <w:p w14:paraId="484876E3" w14:textId="1859A808" w:rsidR="005334ED" w:rsidRDefault="00121CF2" w:rsidP="00544B22">
      <w:r>
        <w:t xml:space="preserve">Finalmente, David </w:t>
      </w:r>
      <w:sdt>
        <w:sdtPr>
          <w:id w:val="-1899275293"/>
          <w:citation/>
        </w:sdtPr>
        <w:sdtEndPr/>
        <w:sdtContent>
          <w:r>
            <w:fldChar w:fldCharType="begin"/>
          </w:r>
          <w:r>
            <w:instrText xml:space="preserve">CITATION Dav13 \n  \t  \l 12298 </w:instrText>
          </w:r>
          <w:r>
            <w:fldChar w:fldCharType="separate"/>
          </w:r>
          <w:r w:rsidR="008F6D14">
            <w:rPr>
              <w:noProof/>
            </w:rPr>
            <w:t>(2013)</w:t>
          </w:r>
          <w:r>
            <w:fldChar w:fldCharType="end"/>
          </w:r>
        </w:sdtContent>
      </w:sdt>
      <w:r>
        <w:t xml:space="preserve"> comprende que </w:t>
      </w:r>
      <w:r w:rsidR="0081550C">
        <w:t>la razón financiera es</w:t>
      </w:r>
      <w:r>
        <w:t xml:space="preserve"> “el método más utilizado para determinar las fortalezas y debilidades financieras de una organización en las áreas de inversión, financiamiento y dividendos” (p.108). De igual manera, David señala que las razones financieras se calculan en base a los estados de resultados o de un balance general de la compañía y que estas son capaces de relacionar las razones a través del tiempo, generando estadísticas útiles para la evaluación de la empresa con respecto al mercado. </w:t>
      </w:r>
    </w:p>
    <w:p w14:paraId="5D1930FA" w14:textId="5E499C93" w:rsidR="00F97ABD" w:rsidRDefault="00F5130F" w:rsidP="00615EF8">
      <w:r>
        <w:lastRenderedPageBreak/>
        <w:t xml:space="preserve">Se puede </w:t>
      </w:r>
      <w:r w:rsidR="00615EF8">
        <w:t>observar de las definiciones presentadas anteriormente, que los autores tienen apreciaciones similares, en donde Burguete hace hincapié en que las razones financieras deben ser comparadas entre sí para tener un resultado más preciso.</w:t>
      </w:r>
      <w:r w:rsidR="00884875">
        <w:t xml:space="preserve"> </w:t>
      </w:r>
      <w:r w:rsidR="00615EF8">
        <w:t xml:space="preserve">Los tres autores están de acuerdo en que el objetivo de las razones financieras es la evaluación de la salud financiera de las organizaciones. </w:t>
      </w:r>
      <w:r w:rsidR="00884875">
        <w:t xml:space="preserve">A diferencia de Burguete y Griffin, David propone que el análisis de esta metodología financiera de control, puede ser más preciso mediante una comparación a través del tiempo de las razones, con el objetivo de obtener información estadística que permita un estudio más profundo. </w:t>
      </w:r>
    </w:p>
    <w:p w14:paraId="49088EBD" w14:textId="4473AA18" w:rsidR="00884875" w:rsidRDefault="00F6396E" w:rsidP="00615EF8">
      <w:r>
        <w:t xml:space="preserve">Para efectos de este </w:t>
      </w:r>
      <w:r w:rsidR="00884875">
        <w:t xml:space="preserve">trabajo, se tomará en cuenta el concepto de David, dado que es un aporte que abarca una definición </w:t>
      </w:r>
      <w:r w:rsidR="00113D1C">
        <w:t>completa de las razones financieras, puesto que permite no solo conocer el fin de estas, sino también la forma en que estas pueden ser interpretadas para la creación de un estudio de salud financiera de una entidad. El análisis del valor actual neto</w:t>
      </w:r>
      <w:r>
        <w:t>,</w:t>
      </w:r>
      <w:r w:rsidR="00113D1C">
        <w:t xml:space="preserve"> </w:t>
      </w:r>
      <w:r>
        <w:t xml:space="preserve">una variable determinante en el presente análisis de caso </w:t>
      </w:r>
      <w:r w:rsidR="00113D1C">
        <w:t xml:space="preserve">es una evaluación sobre el rendimiento de una inversión, por lo </w:t>
      </w:r>
      <w:r w:rsidR="0081550C">
        <w:t>tanto,</w:t>
      </w:r>
      <w:r w:rsidR="00113D1C">
        <w:t xml:space="preserve"> permitirá encontrar las fortalezas y debilidades </w:t>
      </w:r>
      <w:r>
        <w:t>de una razón financiera, a través del estudio de</w:t>
      </w:r>
      <w:r w:rsidR="00113D1C">
        <w:t xml:space="preserve"> los ingresos y costos generados</w:t>
      </w:r>
      <w:r>
        <w:t xml:space="preserve">. </w:t>
      </w:r>
    </w:p>
    <w:p w14:paraId="238593F9" w14:textId="65AB966C" w:rsidR="00501E0A" w:rsidRPr="00501E0A" w:rsidRDefault="00F6396E" w:rsidP="00F6396E">
      <w:r>
        <w:t xml:space="preserve">Como se puede observar en el análisis anterior, la utilidad de las razones en cualquier tipo de organización, es crucial para verificar financieramente el comportamiento de los flujos de capital y de inversión de la misma, con el objeto de poder tomar decisiones gerenciales y directivas </w:t>
      </w:r>
      <w:r w:rsidR="008E5FE1">
        <w:t>que,</w:t>
      </w:r>
      <w:r>
        <w:t xml:space="preserve"> al corto, mediano y largo plazo, brinden un aumento de la rentabilidad. De igual manera, es una herramienta de control para poder anticiparse a pérdidas de capital tras una mala inversión. </w:t>
      </w:r>
    </w:p>
    <w:p w14:paraId="7B591765" w14:textId="7E8AAE9A" w:rsidR="004B4FC2" w:rsidRDefault="002B145F" w:rsidP="00DE05BF">
      <w:pPr>
        <w:pStyle w:val="Heading2"/>
      </w:pPr>
      <w:bookmarkStart w:id="28" w:name="_Toc486417101"/>
      <w:r>
        <w:t>Herramientas de Estudio</w:t>
      </w:r>
      <w:bookmarkEnd w:id="28"/>
    </w:p>
    <w:p w14:paraId="6FEA1CB4" w14:textId="4EA3DA04" w:rsidR="00DE05BF" w:rsidRPr="00DE05BF" w:rsidRDefault="00DE05BF" w:rsidP="00DE05BF">
      <w:pPr>
        <w:pStyle w:val="Heading3"/>
      </w:pPr>
      <w:bookmarkStart w:id="29" w:name="_Toc486417102"/>
      <w:r>
        <w:t>Caso de Estudio.</w:t>
      </w:r>
      <w:bookmarkEnd w:id="29"/>
    </w:p>
    <w:p w14:paraId="589CACFA" w14:textId="5DB15283" w:rsidR="002B145F" w:rsidRDefault="00D23081" w:rsidP="00203235">
      <w:r>
        <w:t>El caso empresarial</w:t>
      </w:r>
      <w:r w:rsidR="002B145F">
        <w:t xml:space="preserve"> </w:t>
      </w:r>
      <w:r>
        <w:t xml:space="preserve">es una herramienta </w:t>
      </w:r>
      <w:r w:rsidR="002B145F">
        <w:t xml:space="preserve">de estudio, en las cual se relatan, describen y ponen en cuestión problemas que existen en una organización, o en el entorno de la misma. </w:t>
      </w:r>
      <w:r>
        <w:t xml:space="preserve">Para Fred </w:t>
      </w:r>
      <w:r>
        <w:lastRenderedPageBreak/>
        <w:t xml:space="preserve">David, </w:t>
      </w:r>
      <w:sdt>
        <w:sdtPr>
          <w:id w:val="1336574172"/>
          <w:citation/>
        </w:sdtPr>
        <w:sdtEndPr/>
        <w:sdtContent>
          <w:r>
            <w:fldChar w:fldCharType="begin"/>
          </w:r>
          <w:r>
            <w:instrText xml:space="preserve">CITATION Dav13 \n  \t  \l 12298 </w:instrText>
          </w:r>
          <w:r>
            <w:fldChar w:fldCharType="separate"/>
          </w:r>
          <w:r w:rsidR="008F6D14">
            <w:rPr>
              <w:noProof/>
            </w:rPr>
            <w:t>(2013)</w:t>
          </w:r>
          <w:r>
            <w:fldChar w:fldCharType="end"/>
          </w:r>
        </w:sdtContent>
      </w:sdt>
      <w:r>
        <w:t>, “El método de caso con fines didácticos es radicalmente diferente a la impartición tradicional de clases en la que no se requiere una preparación previa de los estudiantes”</w:t>
      </w:r>
      <w:r w:rsidR="004A1BEF">
        <w:t xml:space="preserve"> (p.361).</w:t>
      </w:r>
      <w:r>
        <w:t xml:space="preserve"> Así mismo, Fred David determina que son los alumnos quienes son los actores principales en esta metodología. El rol del maestro es facilitar el análisis haciendo preguntas y motivando a la participación de los estudiantes. Inicialmente, el lector se envuelve en el </w:t>
      </w:r>
      <w:r w:rsidR="002B145F">
        <w:t>contexto, con el fin de que se comprenda claramente la situación. Esta herramienta brinda la facultad de relacionar los conceptos empresariales, con ejemplos reales del mundo y sobre todo se muestran errores que cometen ejecutivos</w:t>
      </w:r>
      <w:r>
        <w:t xml:space="preserve"> en la práctica de la administración</w:t>
      </w:r>
      <w:r w:rsidR="002B145F">
        <w:t>. La incertidumbre</w:t>
      </w:r>
      <w:r>
        <w:t xml:space="preserve"> generada</w:t>
      </w:r>
      <w:r w:rsidR="002B145F">
        <w:t xml:space="preserve"> en un caso es básica, </w:t>
      </w:r>
      <w:r>
        <w:t xml:space="preserve">finalmente, </w:t>
      </w:r>
      <w:r w:rsidR="002B145F">
        <w:t xml:space="preserve">el lector debe analizar los errores y la problemática, para </w:t>
      </w:r>
      <w:r w:rsidR="0081550C">
        <w:t>que,</w:t>
      </w:r>
      <w:r w:rsidR="002B145F">
        <w:t xml:space="preserve"> desde su punto de v</w:t>
      </w:r>
      <w:r>
        <w:t xml:space="preserve">ista estratégico, plantee una </w:t>
      </w:r>
      <w:r w:rsidR="002B145F">
        <w:t xml:space="preserve">solución que sea </w:t>
      </w:r>
      <w:r w:rsidR="00113E7E">
        <w:t xml:space="preserve">integral y </w:t>
      </w:r>
      <w:r w:rsidR="002B145F">
        <w:t xml:space="preserve">rentable. </w:t>
      </w:r>
    </w:p>
    <w:p w14:paraId="7CBFF975" w14:textId="2C026D40" w:rsidR="00661923" w:rsidRPr="00E61C35" w:rsidRDefault="00661923" w:rsidP="00E61C35">
      <w:r>
        <w:t xml:space="preserve">El caso de estudio puede ser elaborado </w:t>
      </w:r>
      <w:r w:rsidR="00E61C35">
        <w:t>de la siguiente manera: s</w:t>
      </w:r>
      <w:r>
        <w:t xml:space="preserve">egún Bernal </w:t>
      </w:r>
      <w:sdt>
        <w:sdtPr>
          <w:id w:val="-660072743"/>
          <w:citation/>
        </w:sdtPr>
        <w:sdtEndPr/>
        <w:sdtContent>
          <w:r>
            <w:fldChar w:fldCharType="begin"/>
          </w:r>
          <w:r>
            <w:instrText xml:space="preserve">CITATION Ber10 \n  \t  \l 12298 </w:instrText>
          </w:r>
          <w:r>
            <w:fldChar w:fldCharType="separate"/>
          </w:r>
          <w:r w:rsidR="008F6D14">
            <w:rPr>
              <w:noProof/>
            </w:rPr>
            <w:t>(2010)</w:t>
          </w:r>
          <w:r>
            <w:fldChar w:fldCharType="end"/>
          </w:r>
        </w:sdtContent>
      </w:sdt>
      <w:r w:rsidR="00E61C35">
        <w:t xml:space="preserve">, inicialmente se debe comprender el objeto de estudio como un sistema integrado que tenga relación con un contexto de características propias. El procedimiento metodológico se desarrolla a través de un proceso cíclico y progresivo, que parte de la definición de uno o varios temas relevantes que se deseen investigar. Estos tienen que ser estudiados meticulosamente a través del análisis, recolección de datos, interpretación y validación; posteriormente se redacta el caso. </w:t>
      </w:r>
    </w:p>
    <w:p w14:paraId="3F9B1D58" w14:textId="11C7A50F" w:rsidR="00E41402" w:rsidRPr="00203235" w:rsidRDefault="002B145F" w:rsidP="00E41402">
      <w:pPr>
        <w:rPr>
          <w:color w:val="FF0000"/>
        </w:rPr>
      </w:pPr>
      <w:r>
        <w:t xml:space="preserve">Existen varios </w:t>
      </w:r>
      <w:r w:rsidR="00E61C35">
        <w:t>tipos</w:t>
      </w:r>
      <w:r>
        <w:t xml:space="preserve"> </w:t>
      </w:r>
      <w:r w:rsidR="008A2281">
        <w:t>de</w:t>
      </w:r>
      <w:r>
        <w:t xml:space="preserve"> solución de casos empresariales</w:t>
      </w:r>
      <w:r w:rsidR="00327B73">
        <w:t xml:space="preserve">, sin embargo, el más utilizado y reconocido a nivel mundial es el de la escuela de negocios de </w:t>
      </w:r>
      <w:r w:rsidR="00327B73" w:rsidRPr="006C1B8A">
        <w:t>Harvard</w:t>
      </w:r>
      <w:r w:rsidR="00E61C35">
        <w:t>, esta man</w:t>
      </w:r>
      <w:r w:rsidR="008A2281">
        <w:t>era de resolver casos</w:t>
      </w:r>
      <w:r w:rsidR="00D0124E">
        <w:t xml:space="preserve"> se presenta de la siguiente manera</w:t>
      </w:r>
      <w:r w:rsidR="006C1B8A" w:rsidRPr="006C1B8A">
        <w:t xml:space="preserve"> </w:t>
      </w:r>
      <w:sdt>
        <w:sdtPr>
          <w:id w:val="-1311402885"/>
          <w:citation/>
        </w:sdtPr>
        <w:sdtEndPr/>
        <w:sdtContent>
          <w:r w:rsidR="006C1B8A">
            <w:fldChar w:fldCharType="begin"/>
          </w:r>
          <w:r w:rsidR="008A2281">
            <w:instrText xml:space="preserve">CITATION Har14 \t  \l 12298 </w:instrText>
          </w:r>
          <w:r w:rsidR="006C1B8A">
            <w:fldChar w:fldCharType="separate"/>
          </w:r>
          <w:r w:rsidR="008F6D14">
            <w:rPr>
              <w:noProof/>
            </w:rPr>
            <w:t>(Harvard Business School, 2014)</w:t>
          </w:r>
          <w:r w:rsidR="006C1B8A">
            <w:fldChar w:fldCharType="end"/>
          </w:r>
        </w:sdtContent>
      </w:sdt>
      <w:r w:rsidR="00D0124E">
        <w:t>: Los estudiantes se colocan en el papel de quien toma decisiones a medida que leen el caso e identifican el problema al que se enfrentan y que se plantea en el mismo. El siguiente paso es llevar</w:t>
      </w:r>
      <w:r w:rsidR="00E41402">
        <w:t xml:space="preserve"> a cabo el análisis de las causas y considerar las acciones necesarias para llegar a una serie de recomendaciones. A continuación, las personas reflexionan sobre sus conclusiones en equipos de trabajo, con el fin de compartir y discutir sus hallazgos, bajo el cuestionamiento y orientación del profesor. </w:t>
      </w:r>
      <w:r w:rsidR="00E41402">
        <w:lastRenderedPageBreak/>
        <w:t>Finalmente, el docente, conjuntamente con los es</w:t>
      </w:r>
      <w:bookmarkStart w:id="30" w:name="_GoBack"/>
      <w:bookmarkEnd w:id="30"/>
      <w:r w:rsidR="00E41402">
        <w:t xml:space="preserve">tudiantes determina los problemas de fondo, comparan las distintas alternativas y se sugieren cursos o planes de acción que se ajusten a los objetivos de la empresa o institución del caso de estudio. </w:t>
      </w:r>
    </w:p>
    <w:p w14:paraId="71A1FF45" w14:textId="77777777" w:rsidR="00203235" w:rsidRPr="00203235" w:rsidRDefault="00203235" w:rsidP="00203235"/>
    <w:p w14:paraId="68EE6180" w14:textId="77777777" w:rsidR="00E97279" w:rsidRDefault="00E97279" w:rsidP="00327B73"/>
    <w:p w14:paraId="1C1F4F15" w14:textId="77777777" w:rsidR="00E97279" w:rsidRDefault="00E97279" w:rsidP="00327B73"/>
    <w:p w14:paraId="78299B76" w14:textId="77777777" w:rsidR="00E97279" w:rsidRDefault="00E97279" w:rsidP="00327B73"/>
    <w:p w14:paraId="6F3DFEF7" w14:textId="77777777" w:rsidR="00E97279" w:rsidRDefault="00E97279" w:rsidP="00327B73"/>
    <w:p w14:paraId="386B48BC" w14:textId="77777777" w:rsidR="00E97279" w:rsidRDefault="00E97279" w:rsidP="00327B73"/>
    <w:p w14:paraId="06D229A5" w14:textId="77777777" w:rsidR="00E97279" w:rsidRDefault="00E97279" w:rsidP="00327B73"/>
    <w:p w14:paraId="47944E25" w14:textId="77777777" w:rsidR="00E97279" w:rsidRDefault="00E97279" w:rsidP="00327B73"/>
    <w:p w14:paraId="1F86CBEB" w14:textId="77777777" w:rsidR="00E97279" w:rsidRDefault="00E97279" w:rsidP="00327B73"/>
    <w:p w14:paraId="1149AE1F" w14:textId="77777777" w:rsidR="00E97279" w:rsidRDefault="00E97279" w:rsidP="00327B73"/>
    <w:p w14:paraId="6C65929A" w14:textId="77777777" w:rsidR="00F6396E" w:rsidRDefault="00F6396E" w:rsidP="00E97279">
      <w:pPr>
        <w:pStyle w:val="Heading1"/>
      </w:pPr>
    </w:p>
    <w:p w14:paraId="0FB60BDE" w14:textId="77777777" w:rsidR="00F6396E" w:rsidRDefault="00F6396E" w:rsidP="00E97279">
      <w:pPr>
        <w:pStyle w:val="Heading1"/>
      </w:pPr>
    </w:p>
    <w:p w14:paraId="55F2091B" w14:textId="77777777" w:rsidR="00F6396E" w:rsidRDefault="00F6396E" w:rsidP="00E97279">
      <w:pPr>
        <w:pStyle w:val="Heading1"/>
      </w:pPr>
    </w:p>
    <w:p w14:paraId="41543942" w14:textId="77777777" w:rsidR="00F6396E" w:rsidRDefault="00F6396E" w:rsidP="00E97279">
      <w:pPr>
        <w:pStyle w:val="Heading1"/>
      </w:pPr>
    </w:p>
    <w:p w14:paraId="57257AC2" w14:textId="2182430A" w:rsidR="00F6396E" w:rsidRDefault="00F6396E" w:rsidP="00E97279">
      <w:pPr>
        <w:pStyle w:val="Heading1"/>
      </w:pPr>
    </w:p>
    <w:p w14:paraId="1D529AE5" w14:textId="3B7DF0BC" w:rsidR="009122DA" w:rsidRDefault="009122DA" w:rsidP="009122DA"/>
    <w:p w14:paraId="69892DBE" w14:textId="77777777" w:rsidR="009122DA" w:rsidRPr="009122DA" w:rsidRDefault="009122DA" w:rsidP="009122DA"/>
    <w:p w14:paraId="77F64DEE" w14:textId="77777777" w:rsidR="009122DA" w:rsidRPr="009122DA" w:rsidRDefault="009122DA" w:rsidP="009122DA"/>
    <w:p w14:paraId="53E33FE3" w14:textId="77777777" w:rsidR="00F6396E" w:rsidRDefault="00F6396E" w:rsidP="00E97279">
      <w:pPr>
        <w:pStyle w:val="Heading1"/>
      </w:pPr>
    </w:p>
    <w:p w14:paraId="70524F70" w14:textId="77777777" w:rsidR="00F6396E" w:rsidRDefault="00F6396E" w:rsidP="00E97279">
      <w:pPr>
        <w:pStyle w:val="Heading1"/>
      </w:pPr>
    </w:p>
    <w:p w14:paraId="20BE7094" w14:textId="77777777" w:rsidR="00F6396E" w:rsidRPr="00F6396E" w:rsidRDefault="00F6396E" w:rsidP="00F6396E"/>
    <w:p w14:paraId="208C7492" w14:textId="4760B73E" w:rsidR="00E97279" w:rsidRPr="00E97279" w:rsidRDefault="0022241C" w:rsidP="00E97279">
      <w:pPr>
        <w:pStyle w:val="Heading1"/>
      </w:pPr>
      <w:bookmarkStart w:id="31" w:name="_Toc486417103"/>
      <w:r>
        <w:lastRenderedPageBreak/>
        <w:t xml:space="preserve">Metodología de </w:t>
      </w:r>
      <w:r w:rsidR="00E97279">
        <w:t xml:space="preserve">la </w:t>
      </w:r>
      <w:r>
        <w:t>Investigación</w:t>
      </w:r>
      <w:bookmarkEnd w:id="31"/>
    </w:p>
    <w:p w14:paraId="53D0644C" w14:textId="13BA83E6" w:rsidR="0022241C" w:rsidRDefault="00852EF2" w:rsidP="0022241C">
      <w:pPr>
        <w:pStyle w:val="Heading2"/>
      </w:pPr>
      <w:bookmarkStart w:id="32" w:name="_Toc486417104"/>
      <w:r>
        <w:t>Tipos</w:t>
      </w:r>
      <w:r w:rsidR="0022241C">
        <w:t xml:space="preserve"> de Investigación</w:t>
      </w:r>
      <w:bookmarkEnd w:id="32"/>
    </w:p>
    <w:p w14:paraId="78E3FA3A" w14:textId="0A7C7FF5" w:rsidR="00054E58" w:rsidRDefault="008446F2" w:rsidP="00054E58">
      <w:r>
        <w:t xml:space="preserve">El presente análisis de caso, se </w:t>
      </w:r>
      <w:r w:rsidR="0081550C">
        <w:t>desarrollará</w:t>
      </w:r>
      <w:r>
        <w:t xml:space="preserve"> </w:t>
      </w:r>
      <w:r w:rsidR="00E41E89">
        <w:t>bajo los parámetros de los</w:t>
      </w:r>
      <w:r w:rsidR="00054E58">
        <w:t xml:space="preserve"> tipo</w:t>
      </w:r>
      <w:r w:rsidR="00E41E89">
        <w:t>s</w:t>
      </w:r>
      <w:r w:rsidR="00054E58">
        <w:t xml:space="preserve"> de</w:t>
      </w:r>
      <w:r>
        <w:t xml:space="preserve"> </w:t>
      </w:r>
      <w:r w:rsidR="00E41E89">
        <w:t>investigaciones</w:t>
      </w:r>
      <w:r>
        <w:t xml:space="preserve"> que más se ajuste</w:t>
      </w:r>
      <w:r w:rsidR="00E41E89">
        <w:t>n</w:t>
      </w:r>
      <w:r>
        <w:t xml:space="preserve"> al tipo de trabajo que se está realizando. </w:t>
      </w:r>
      <w:r w:rsidR="00054E58">
        <w:t>La</w:t>
      </w:r>
      <w:r w:rsidR="00E41E89">
        <w:t xml:space="preserve">s metodologías </w:t>
      </w:r>
      <w:r w:rsidR="00054E58">
        <w:t>que se utilizará</w:t>
      </w:r>
      <w:r w:rsidR="00E41E89">
        <w:t>n</w:t>
      </w:r>
      <w:r w:rsidR="00054E58">
        <w:t xml:space="preserve"> </w:t>
      </w:r>
      <w:r w:rsidR="00E41E89">
        <w:t>son</w:t>
      </w:r>
      <w:r w:rsidR="00054E58">
        <w:t xml:space="preserve"> la descriptiva</w:t>
      </w:r>
      <w:r w:rsidR="00E41E89">
        <w:t xml:space="preserve"> y la documental, la primera</w:t>
      </w:r>
      <w:r>
        <w:t xml:space="preserve"> se ciñe </w:t>
      </w:r>
      <w:r w:rsidR="007D2D8D">
        <w:t xml:space="preserve">a las condiciones y </w:t>
      </w:r>
      <w:r w:rsidR="00054E58">
        <w:t>objetivos del proyecto propuesto.</w:t>
      </w:r>
      <w:r w:rsidR="003D4602">
        <w:t xml:space="preserve"> E</w:t>
      </w:r>
      <w:r w:rsidR="007D2D8D">
        <w:t>ste</w:t>
      </w:r>
      <w:r w:rsidR="00E41E89">
        <w:t xml:space="preserve"> </w:t>
      </w:r>
      <w:r w:rsidR="007D2D8D">
        <w:t>tipo de investigación</w:t>
      </w:r>
      <w:r w:rsidR="00827908">
        <w:t xml:space="preserve"> </w:t>
      </w:r>
      <w:r w:rsidR="00054E58">
        <w:t xml:space="preserve">es </w:t>
      </w:r>
      <w:r w:rsidR="00054E58" w:rsidRPr="00054E58">
        <w:t xml:space="preserve">aquella </w:t>
      </w:r>
      <w:r w:rsidR="00054E58">
        <w:t xml:space="preserve">que de acuerdo a Bernal </w:t>
      </w:r>
      <w:sdt>
        <w:sdtPr>
          <w:id w:val="-1757585590"/>
          <w:citation/>
        </w:sdtPr>
        <w:sdtEndPr/>
        <w:sdtContent>
          <w:r w:rsidR="00054E58">
            <w:fldChar w:fldCharType="begin"/>
          </w:r>
          <w:r w:rsidR="00054E58">
            <w:instrText xml:space="preserve">CITATION Ber10 \n  \t  \l 12298 </w:instrText>
          </w:r>
          <w:r w:rsidR="00054E58">
            <w:fldChar w:fldCharType="separate"/>
          </w:r>
          <w:r w:rsidR="008F6D14">
            <w:rPr>
              <w:noProof/>
            </w:rPr>
            <w:t>(2010)</w:t>
          </w:r>
          <w:r w:rsidR="00054E58">
            <w:fldChar w:fldCharType="end"/>
          </w:r>
        </w:sdtContent>
      </w:sdt>
      <w:r w:rsidR="00054E58">
        <w:t xml:space="preserve">, </w:t>
      </w:r>
      <w:r w:rsidR="007E515D">
        <w:t xml:space="preserve">“se guía por las preguntas de investigación que se formula el investigador; cuando se plantean hipótesis en los estudios descriptivos, éstas se formulan a nivel descriptivo y se prueban esas hipótesis” (p.113). Así mismo, Bernal, asevera que la revisión documental, la observación y la entrevista, son las técnicas que se utilizan para esta metodología. </w:t>
      </w:r>
      <w:r w:rsidR="00E41E89">
        <w:t>La mencionada</w:t>
      </w:r>
      <w:r w:rsidR="007E515D">
        <w:t xml:space="preserve"> investigación será útil para la identificación de los factores determinantes dentro del proceso de engorde de las aves, para el diseño de estrategias basadas en el estudio de los documentos de información acerca del proceso manejado en la granja y para el diagnóstico de </w:t>
      </w:r>
      <w:r w:rsidR="00460066">
        <w:t>la viabilidad de las soluciones.</w:t>
      </w:r>
    </w:p>
    <w:p w14:paraId="2D50913B" w14:textId="35C5BEA3" w:rsidR="00E41E89" w:rsidRDefault="00E41E89" w:rsidP="00E41E89">
      <w:r>
        <w:t xml:space="preserve">La segunda metodología, la documental, según Bernal </w:t>
      </w:r>
      <w:sdt>
        <w:sdtPr>
          <w:id w:val="61912343"/>
          <w:citation/>
        </w:sdtPr>
        <w:sdtEndPr/>
        <w:sdtContent>
          <w:r>
            <w:fldChar w:fldCharType="begin"/>
          </w:r>
          <w:r>
            <w:instrText xml:space="preserve">CITATION Ber10 \n  \t  \l 12298 </w:instrText>
          </w:r>
          <w:r>
            <w:fldChar w:fldCharType="separate"/>
          </w:r>
          <w:r w:rsidR="008F6D14">
            <w:rPr>
              <w:noProof/>
            </w:rPr>
            <w:t>(2010)</w:t>
          </w:r>
          <w:r>
            <w:fldChar w:fldCharType="end"/>
          </w:r>
        </w:sdtContent>
      </w:sdt>
      <w:r>
        <w:t>, “consiste en un análisis de la información escrita sobre un determinado tema, con el propósito de establecer relaciones, diferencias, etapas, posturas o estado actual del conocimiento respecto al tema objeto de estudio” (p.111).</w:t>
      </w:r>
      <w:r w:rsidR="00587C4D">
        <w:t xml:space="preserve"> La importancia de este método se debe al análisis sobre la información que la empresa tiene actualmente, los índices de mortalidad, las condiciones de ambiente donde habitan las aves y demás parámetros que apoyarán a los fundamentos teóricos para la generación de estrategias. </w:t>
      </w:r>
    </w:p>
    <w:p w14:paraId="4ABE2A59" w14:textId="3281B476" w:rsidR="00F97ABD" w:rsidRDefault="00F97ABD" w:rsidP="00F97ABD">
      <w:pPr>
        <w:pStyle w:val="Heading2"/>
      </w:pPr>
      <w:bookmarkStart w:id="33" w:name="_Toc486417105"/>
      <w:r>
        <w:t xml:space="preserve">Diseño </w:t>
      </w:r>
      <w:r w:rsidR="00E97279">
        <w:t>de la Investigación</w:t>
      </w:r>
      <w:bookmarkEnd w:id="33"/>
    </w:p>
    <w:p w14:paraId="190FAAC9" w14:textId="709C1DE1" w:rsidR="001D6C51" w:rsidRDefault="006C4A48" w:rsidP="003860B7">
      <w:r>
        <w:t xml:space="preserve">Debido que </w:t>
      </w:r>
      <w:r w:rsidR="00252DE6">
        <w:t>los</w:t>
      </w:r>
      <w:r w:rsidR="003860B7">
        <w:t xml:space="preserve"> tipo</w:t>
      </w:r>
      <w:r w:rsidR="00252DE6">
        <w:t>s</w:t>
      </w:r>
      <w:r w:rsidR="003860B7">
        <w:t xml:space="preserve"> de </w:t>
      </w:r>
      <w:r w:rsidR="00252DE6">
        <w:t>investigaciones</w:t>
      </w:r>
      <w:r w:rsidR="003860B7">
        <w:t xml:space="preserve"> que regirá</w:t>
      </w:r>
      <w:r w:rsidR="00252DE6">
        <w:t>n</w:t>
      </w:r>
      <w:r w:rsidR="003860B7">
        <w:t xml:space="preserve"> </w:t>
      </w:r>
      <w:r w:rsidR="00252DE6">
        <w:t>el presente trabajo son</w:t>
      </w:r>
      <w:r w:rsidR="003860B7">
        <w:t xml:space="preserve"> l</w:t>
      </w:r>
      <w:r>
        <w:t xml:space="preserve">os métodos descriptivo </w:t>
      </w:r>
      <w:r w:rsidR="00252DE6">
        <w:t>y documental</w:t>
      </w:r>
      <w:r>
        <w:t xml:space="preserve">, el trabajo consta de tres fases: la determinación de las causas de muerte de las aves, la formulación de estrategias para solucionar el o los problemas y </w:t>
      </w:r>
      <w:r w:rsidR="00434875">
        <w:t>finalmente un</w:t>
      </w:r>
      <w:r>
        <w:t xml:space="preserve"> análisis de viabilidad mediante el valor actual neto. E</w:t>
      </w:r>
      <w:r w:rsidR="001D6C51">
        <w:t xml:space="preserve">l estudio del presente trabajo se realizará </w:t>
      </w:r>
      <w:r w:rsidR="001D6C51" w:rsidRPr="001F425C">
        <w:rPr>
          <w:i/>
        </w:rPr>
        <w:t xml:space="preserve">in </w:t>
      </w:r>
      <w:r w:rsidR="001D6C51" w:rsidRPr="001F425C">
        <w:rPr>
          <w:i/>
        </w:rPr>
        <w:lastRenderedPageBreak/>
        <w:t>situ</w:t>
      </w:r>
      <w:r w:rsidR="001D6C51">
        <w:t xml:space="preserve">, es decir en el lugar donde sucede el proceso determinante para el análisis del caso, es por eso que el diseño de la investigación es de campo. </w:t>
      </w:r>
    </w:p>
    <w:p w14:paraId="7B7AD5E6" w14:textId="23B32677" w:rsidR="0022241C" w:rsidRDefault="0022241C" w:rsidP="0022241C">
      <w:pPr>
        <w:pStyle w:val="Heading2"/>
      </w:pPr>
      <w:bookmarkStart w:id="34" w:name="_Toc486417106"/>
      <w:r>
        <w:t>Fuentes</w:t>
      </w:r>
      <w:bookmarkEnd w:id="34"/>
    </w:p>
    <w:p w14:paraId="6742F789" w14:textId="57D6AA4F" w:rsidR="00E106D2" w:rsidRDefault="0014707A" w:rsidP="00380B0D">
      <w:r>
        <w:t>En el</w:t>
      </w:r>
      <w:r w:rsidR="00F0015B">
        <w:t xml:space="preserve"> presente trabajo, se utilizarán</w:t>
      </w:r>
      <w:r w:rsidR="00380B0D">
        <w:t>,</w:t>
      </w:r>
      <w:r w:rsidR="00F0015B">
        <w:t xml:space="preserve"> </w:t>
      </w:r>
      <w:r w:rsidR="00380B0D">
        <w:t xml:space="preserve">en primer lugar, </w:t>
      </w:r>
      <w:r w:rsidR="00F0015B">
        <w:t xml:space="preserve">fuentes primarias, Bernal </w:t>
      </w:r>
      <w:sdt>
        <w:sdtPr>
          <w:id w:val="430479599"/>
          <w:citation/>
        </w:sdtPr>
        <w:sdtEndPr/>
        <w:sdtContent>
          <w:r w:rsidR="00F0015B">
            <w:fldChar w:fldCharType="begin"/>
          </w:r>
          <w:r w:rsidR="00F0015B">
            <w:instrText xml:space="preserve">CITATION Ber10 \n  \t  \l 12298 </w:instrText>
          </w:r>
          <w:r w:rsidR="00F0015B">
            <w:fldChar w:fldCharType="separate"/>
          </w:r>
          <w:r w:rsidR="008F6D14">
            <w:rPr>
              <w:noProof/>
            </w:rPr>
            <w:t>(2010)</w:t>
          </w:r>
          <w:r w:rsidR="00F0015B">
            <w:fldChar w:fldCharType="end"/>
          </w:r>
        </w:sdtContent>
      </w:sdt>
      <w:r w:rsidR="00F0015B">
        <w:t>, afirma que “son todas aquellas de las cuales se obtiene información directa, es decir, de donde se origina la información. Es también conocida como información de primera mano o desde el lugar de los hechos</w:t>
      </w:r>
      <w:r w:rsidR="00380B0D">
        <w:t>” (</w:t>
      </w:r>
      <w:r w:rsidR="00F0015B">
        <w:t>p.191).</w:t>
      </w:r>
      <w:r w:rsidR="00380B0D">
        <w:t xml:space="preserve"> Las opiniones </w:t>
      </w:r>
      <w:r w:rsidR="00F0015B">
        <w:t>del</w:t>
      </w:r>
      <w:r w:rsidR="00203235">
        <w:t xml:space="preserve"> gerente y fundador de la empresa en cuestión y </w:t>
      </w:r>
      <w:r w:rsidR="00F0015B">
        <w:t>de</w:t>
      </w:r>
      <w:r w:rsidR="00203235">
        <w:t xml:space="preserve"> </w:t>
      </w:r>
      <w:r w:rsidR="00F0015B">
        <w:t>los demás colaboradores que se involucran en el proceso de engorde de las aves</w:t>
      </w:r>
      <w:r w:rsidR="00380B0D">
        <w:t xml:space="preserve"> serán</w:t>
      </w:r>
      <w:r w:rsidR="001F425C">
        <w:t xml:space="preserve"> una de las fuentes a utilizar o</w:t>
      </w:r>
      <w:r w:rsidR="00F0015B">
        <w:t xml:space="preserve">tra de las fuentes primarias son </w:t>
      </w:r>
      <w:r>
        <w:t xml:space="preserve">los reportes </w:t>
      </w:r>
      <w:r w:rsidR="00432F93">
        <w:t xml:space="preserve">disponibles </w:t>
      </w:r>
      <w:r>
        <w:t>en tablas de Excel que maneja la granja por cada lote o ciclo de engorde, esta información encierra t</w:t>
      </w:r>
      <w:r w:rsidR="00203235">
        <w:t xml:space="preserve">odas las variables del proceso y es realizada por el administrador de la misma. </w:t>
      </w:r>
    </w:p>
    <w:p w14:paraId="3026FDFF" w14:textId="1AB7B12A" w:rsidR="0014707A" w:rsidRDefault="00203235" w:rsidP="00380B0D">
      <w:r>
        <w:t xml:space="preserve">Por otro </w:t>
      </w:r>
      <w:r w:rsidR="0081550C">
        <w:t>lado,</w:t>
      </w:r>
      <w:r w:rsidR="00E106D2">
        <w:t xml:space="preserve"> para complementar la información del trabajo</w:t>
      </w:r>
      <w:r w:rsidR="00F0015B">
        <w:t xml:space="preserve">, </w:t>
      </w:r>
      <w:r w:rsidR="00E106D2">
        <w:t xml:space="preserve">se utilizarán </w:t>
      </w:r>
      <w:r w:rsidR="00F0015B">
        <w:t>fuentes secundarias</w:t>
      </w:r>
      <w:r w:rsidR="00380B0D">
        <w:t xml:space="preserve">, mismas a las que Bernal </w:t>
      </w:r>
      <w:sdt>
        <w:sdtPr>
          <w:id w:val="-2042046746"/>
          <w:citation/>
        </w:sdtPr>
        <w:sdtEndPr/>
        <w:sdtContent>
          <w:r w:rsidR="00E106D2">
            <w:fldChar w:fldCharType="begin"/>
          </w:r>
          <w:r w:rsidR="00E106D2">
            <w:instrText xml:space="preserve">CITATION Ber10 \n  \t  \l 12298 </w:instrText>
          </w:r>
          <w:r w:rsidR="00E106D2">
            <w:fldChar w:fldCharType="separate"/>
          </w:r>
          <w:r w:rsidR="008F6D14">
            <w:rPr>
              <w:noProof/>
            </w:rPr>
            <w:t>(2010)</w:t>
          </w:r>
          <w:r w:rsidR="00E106D2">
            <w:fldChar w:fldCharType="end"/>
          </w:r>
        </w:sdtContent>
      </w:sdt>
      <w:r w:rsidR="00E106D2">
        <w:t xml:space="preserve"> </w:t>
      </w:r>
      <w:r w:rsidR="00380B0D">
        <w:t xml:space="preserve">define como la información que no es fuente original de los hechos o situaciones, sino que solo los referencian, como los documentos escritos, que en general son todos los medios impresos. Para </w:t>
      </w:r>
      <w:r w:rsidR="003D4602">
        <w:t>el desarrollo</w:t>
      </w:r>
      <w:r w:rsidR="00380B0D">
        <w:t xml:space="preserve"> de este trabajo </w:t>
      </w:r>
      <w:r>
        <w:t xml:space="preserve">se hará uso de libros y revistas del </w:t>
      </w:r>
      <w:r w:rsidR="00E106D2">
        <w:t xml:space="preserve">sector avícola que sean de relevancia y tengan relación con los fines del trabajo. </w:t>
      </w:r>
    </w:p>
    <w:p w14:paraId="25041F51" w14:textId="77917597" w:rsidR="0022241C" w:rsidRDefault="002A201A" w:rsidP="0022241C">
      <w:pPr>
        <w:pStyle w:val="Heading2"/>
      </w:pPr>
      <w:bookmarkStart w:id="35" w:name="_Toc486417107"/>
      <w:r>
        <w:t>Técnicas e instrumentos</w:t>
      </w:r>
      <w:r w:rsidR="0022241C">
        <w:t xml:space="preserve"> de recolección de datos</w:t>
      </w:r>
      <w:bookmarkEnd w:id="35"/>
    </w:p>
    <w:p w14:paraId="7B60B875" w14:textId="4A248C7C" w:rsidR="00203235" w:rsidRDefault="00F13D03" w:rsidP="00203235">
      <w:r>
        <w:t>Para ef</w:t>
      </w:r>
      <w:r w:rsidR="00D3662A">
        <w:t>ectos de este análisis de caso, se hace referencia al</w:t>
      </w:r>
      <w:r>
        <w:t xml:space="preserve"> concepto de entrevista de Bernal </w:t>
      </w:r>
      <w:sdt>
        <w:sdtPr>
          <w:id w:val="1980729132"/>
          <w:citation/>
        </w:sdtPr>
        <w:sdtEndPr/>
        <w:sdtContent>
          <w:r>
            <w:fldChar w:fldCharType="begin"/>
          </w:r>
          <w:r>
            <w:instrText xml:space="preserve">CITATION Ber10 \n  \t  \l 12298 </w:instrText>
          </w:r>
          <w:r>
            <w:fldChar w:fldCharType="separate"/>
          </w:r>
          <w:r w:rsidR="008F6D14">
            <w:rPr>
              <w:noProof/>
            </w:rPr>
            <w:t>(2010)</w:t>
          </w:r>
          <w:r>
            <w:fldChar w:fldCharType="end"/>
          </w:r>
        </w:sdtContent>
      </w:sdt>
      <w:r>
        <w:t>, quien determina que ésta es una “técnica orientada a establecer contacto directo con las personas que se consideren fuente de información”. El tipo de entrevista que se manejará es la personal, pue</w:t>
      </w:r>
      <w:r w:rsidR="001D6C51">
        <w:t xml:space="preserve">s permite obtener datos útiles, verdaderos y espontáneos que posteriormente se relacionarán y analizarán. La segunda técnica que se utilizará </w:t>
      </w:r>
      <w:r w:rsidR="00D3662A">
        <w:t xml:space="preserve">es la de observación, misma que Bernal </w:t>
      </w:r>
      <w:sdt>
        <w:sdtPr>
          <w:id w:val="-1272617699"/>
          <w:citation/>
        </w:sdtPr>
        <w:sdtEndPr/>
        <w:sdtContent>
          <w:r w:rsidR="00D3662A">
            <w:fldChar w:fldCharType="begin"/>
          </w:r>
          <w:r w:rsidR="00D3662A">
            <w:instrText xml:space="preserve">CITATION Ber10 \n  \t  \l 12298 </w:instrText>
          </w:r>
          <w:r w:rsidR="00D3662A">
            <w:fldChar w:fldCharType="separate"/>
          </w:r>
          <w:r w:rsidR="008F6D14">
            <w:rPr>
              <w:noProof/>
            </w:rPr>
            <w:t>(2010)</w:t>
          </w:r>
          <w:r w:rsidR="00D3662A">
            <w:fldChar w:fldCharType="end"/>
          </w:r>
        </w:sdtContent>
      </w:sdt>
      <w:r w:rsidR="00D3662A">
        <w:t xml:space="preserve"> define como “un proceso riguroso que permite conocer, de forma directa, el objeto de estudio para luego describir y analizar situaciones sobre la realidad estudiada” (p.257).</w:t>
      </w:r>
      <w:r>
        <w:t xml:space="preserve"> </w:t>
      </w:r>
    </w:p>
    <w:p w14:paraId="784D3AB0" w14:textId="7811BEE3" w:rsidR="00D3662A" w:rsidRDefault="00D3662A" w:rsidP="00D3662A">
      <w:pPr>
        <w:pStyle w:val="Heading2"/>
        <w:rPr>
          <w:rStyle w:val="Heading2Char"/>
          <w:b/>
        </w:rPr>
      </w:pPr>
      <w:bookmarkStart w:id="36" w:name="_Toc486417108"/>
      <w:r w:rsidRPr="00D3662A">
        <w:rPr>
          <w:rStyle w:val="Heading2Char"/>
          <w:b/>
        </w:rPr>
        <w:lastRenderedPageBreak/>
        <w:t>Población</w:t>
      </w:r>
      <w:bookmarkEnd w:id="36"/>
    </w:p>
    <w:p w14:paraId="5BD4FC48" w14:textId="39115B1B" w:rsidR="00D3662A" w:rsidRDefault="00D3662A" w:rsidP="00D3662A">
      <w:r>
        <w:t xml:space="preserve">Según Martínez y González </w:t>
      </w:r>
      <w:sdt>
        <w:sdtPr>
          <w:id w:val="537633954"/>
          <w:citation/>
        </w:sdtPr>
        <w:sdtEndPr/>
        <w:sdtContent>
          <w:r>
            <w:fldChar w:fldCharType="begin"/>
          </w:r>
          <w:r>
            <w:instrText xml:space="preserve">CITATION Mar14 \n  \t  \l 12298 </w:instrText>
          </w:r>
          <w:r>
            <w:fldChar w:fldCharType="separate"/>
          </w:r>
          <w:r w:rsidR="008F6D14">
            <w:rPr>
              <w:noProof/>
            </w:rPr>
            <w:t>(2014)</w:t>
          </w:r>
          <w:r>
            <w:fldChar w:fldCharType="end"/>
          </w:r>
        </w:sdtContent>
      </w:sdt>
      <w:r>
        <w:t>, la población es “todo con</w:t>
      </w:r>
      <w:r w:rsidR="00661923">
        <w:t>junto de elementos, objetos o sujetos, con unas características definidas. Las poblaciones pueden ser teóricamente finit</w:t>
      </w:r>
      <w:r w:rsidR="000D41EA">
        <w:t xml:space="preserve">as”, en el presente trabajo, la limitación de estos sujetos u objetos </w:t>
      </w:r>
      <w:r w:rsidR="00661923">
        <w:t xml:space="preserve">será la granja avícola La </w:t>
      </w:r>
      <w:r w:rsidR="009122DA">
        <w:t>Milena</w:t>
      </w:r>
      <w:r w:rsidR="000D41EA">
        <w:t xml:space="preserve"> que es la empresa donde se desarrollará el caso y</w:t>
      </w:r>
      <w:r w:rsidR="00661923">
        <w:t xml:space="preserve"> que está </w:t>
      </w:r>
      <w:r w:rsidR="000D41EA">
        <w:t>conformada</w:t>
      </w:r>
      <w:r w:rsidR="00661923">
        <w:t xml:space="preserve"> por el ger</w:t>
      </w:r>
      <w:r w:rsidR="000D41EA">
        <w:t xml:space="preserve">ente y los demás colaboradores. </w:t>
      </w:r>
    </w:p>
    <w:p w14:paraId="44F19F07" w14:textId="77777777" w:rsidR="00F6396E" w:rsidRDefault="00F6396E" w:rsidP="00D3662A"/>
    <w:p w14:paraId="046EB167" w14:textId="77777777" w:rsidR="00F6396E" w:rsidRDefault="00F6396E" w:rsidP="00D3662A"/>
    <w:p w14:paraId="25987870" w14:textId="77777777" w:rsidR="00F6396E" w:rsidRDefault="00F6396E" w:rsidP="00D3662A"/>
    <w:p w14:paraId="6551271E" w14:textId="77777777" w:rsidR="00F6396E" w:rsidRDefault="00F6396E" w:rsidP="00D3662A"/>
    <w:p w14:paraId="7556A035" w14:textId="77777777" w:rsidR="00F6396E" w:rsidRDefault="00F6396E" w:rsidP="00D3662A"/>
    <w:p w14:paraId="174D0A31" w14:textId="77777777" w:rsidR="00F6396E" w:rsidRDefault="00F6396E" w:rsidP="00D3662A"/>
    <w:p w14:paraId="018CB3E0" w14:textId="77777777" w:rsidR="00F6396E" w:rsidRDefault="00F6396E" w:rsidP="00D3662A"/>
    <w:p w14:paraId="0DDD4316" w14:textId="77777777" w:rsidR="00F6396E" w:rsidRDefault="00F6396E" w:rsidP="00D3662A"/>
    <w:p w14:paraId="7C636AFF" w14:textId="77777777" w:rsidR="00F6396E" w:rsidRDefault="00F6396E" w:rsidP="00D3662A"/>
    <w:p w14:paraId="134CDB0A" w14:textId="2C331562" w:rsidR="00047FA4" w:rsidRDefault="00047FA4" w:rsidP="00D3662A"/>
    <w:p w14:paraId="3EC80DAB" w14:textId="7B7FF88A" w:rsidR="009122DA" w:rsidRDefault="009122DA" w:rsidP="00D3662A"/>
    <w:p w14:paraId="776ECF8C" w14:textId="63B395F5" w:rsidR="009122DA" w:rsidRDefault="009122DA" w:rsidP="00D3662A"/>
    <w:p w14:paraId="7B8CD49B" w14:textId="4EFFE765" w:rsidR="009122DA" w:rsidRDefault="009122DA" w:rsidP="00D3662A"/>
    <w:p w14:paraId="4A5CE356" w14:textId="3F944FF2" w:rsidR="009122DA" w:rsidRDefault="009122DA" w:rsidP="00D3662A"/>
    <w:p w14:paraId="37CBBC26" w14:textId="7ABD1A62" w:rsidR="009122DA" w:rsidRDefault="009122DA" w:rsidP="00D3662A"/>
    <w:p w14:paraId="43AA0B67" w14:textId="2E463C09" w:rsidR="009122DA" w:rsidRDefault="009122DA" w:rsidP="00D3662A"/>
    <w:p w14:paraId="5779F73E" w14:textId="3CD0CF4E" w:rsidR="009122DA" w:rsidRDefault="009122DA" w:rsidP="00D3662A"/>
    <w:p w14:paraId="2E8117FF" w14:textId="73FD86DB" w:rsidR="009122DA" w:rsidRDefault="009122DA" w:rsidP="009122DA">
      <w:pPr>
        <w:pStyle w:val="Heading1"/>
      </w:pPr>
      <w:bookmarkStart w:id="37" w:name="_Toc486417109"/>
      <w:r>
        <w:lastRenderedPageBreak/>
        <w:t>Estudio de Caso “Granja Avícola La Milena”</w:t>
      </w:r>
      <w:bookmarkEnd w:id="37"/>
    </w:p>
    <w:p w14:paraId="3599885D" w14:textId="613E4F9D" w:rsidR="009122DA" w:rsidRDefault="009122DA" w:rsidP="009122DA">
      <w:pPr>
        <w:spacing w:after="200"/>
        <w:rPr>
          <w:rFonts w:cs="Times New Roman"/>
          <w:szCs w:val="24"/>
        </w:rPr>
      </w:pPr>
      <w:r>
        <w:rPr>
          <w:rFonts w:cs="Times New Roman"/>
          <w:b/>
          <w:i/>
          <w:szCs w:val="24"/>
        </w:rPr>
        <w:t xml:space="preserve">“El negocio iba muy bien, no teníamos ningún problema y siempre cumplíamos con los tiempos de la procesadora, en realidad no nos lo esperábamos.” </w:t>
      </w:r>
      <w:r>
        <w:rPr>
          <w:rFonts w:cs="Times New Roman"/>
          <w:szCs w:val="24"/>
        </w:rPr>
        <w:t xml:space="preserve"> Iván Mena, Gerente Propietario Granja Avícola “La Milena”.</w:t>
      </w:r>
    </w:p>
    <w:p w14:paraId="5E113272" w14:textId="77777777" w:rsidR="009122DA" w:rsidRDefault="009122DA" w:rsidP="009122DA">
      <w:pPr>
        <w:spacing w:after="200"/>
        <w:rPr>
          <w:rFonts w:cs="Times New Roman"/>
          <w:szCs w:val="24"/>
        </w:rPr>
      </w:pPr>
      <w:r>
        <w:rPr>
          <w:rFonts w:cs="Times New Roman"/>
          <w:szCs w:val="24"/>
        </w:rPr>
        <w:t xml:space="preserve">Cierta lluviosa noche de octubre del año 2015, aproximadamente a las 23 horas con 15 minutos, estaría por ocurrir un grave evento que conllevaría a tomar cambios administrativos y a aplicar medidas cruciales para la mejora de los procesos del negocio. Aquel día, el impacto económico, debido a la muerte de 35.000 pollos, no era la mayor preocupación de Iván, la prestigiosa imagen que tenía en ese entonces la granja, se veían en peligro. La falta de procesos y capacitaciones reflejaban las posibles causas de lo sucedido. Emprendedor, luchador y de fuerte carácter, Iván Mena es el propietario de la granja avícola “La Milena”, la cual se encuentra ubicada en el kilómetro siete de la vía El Toachi, en las afueras de la ciudad de Santo Domingo de los Tsáchilas. </w:t>
      </w:r>
    </w:p>
    <w:p w14:paraId="54C93760" w14:textId="77777777" w:rsidR="009122DA" w:rsidRDefault="009122DA" w:rsidP="009122DA">
      <w:pPr>
        <w:spacing w:after="200"/>
        <w:rPr>
          <w:rFonts w:cs="Times New Roman"/>
          <w:b/>
          <w:szCs w:val="24"/>
        </w:rPr>
      </w:pPr>
      <w:r>
        <w:rPr>
          <w:rFonts w:cs="Times New Roman"/>
          <w:b/>
          <w:szCs w:val="24"/>
        </w:rPr>
        <w:t xml:space="preserve">La organización </w:t>
      </w:r>
    </w:p>
    <w:p w14:paraId="465E304C" w14:textId="4FCBC79D" w:rsidR="009122DA" w:rsidRDefault="009122DA" w:rsidP="009122DA">
      <w:pPr>
        <w:spacing w:after="200"/>
        <w:rPr>
          <w:rFonts w:cs="Times New Roman"/>
          <w:szCs w:val="24"/>
        </w:rPr>
      </w:pPr>
      <w:r>
        <w:rPr>
          <w:rFonts w:cs="Times New Roman"/>
          <w:szCs w:val="24"/>
        </w:rPr>
        <w:t xml:space="preserve">La granja avícola, “La Milena” nace en el año 2007, Iván Mena, quien había residido más de veinte años en la ciudad de Santo Domingo, había decidido, tras la motivación de un buen amigo, quien conocía del negocio de cría de pollos por algunos años y luego de haber creado una fuente de capital </w:t>
      </w:r>
      <w:r w:rsidR="004C5D12">
        <w:rPr>
          <w:rFonts w:cs="Times New Roman"/>
          <w:szCs w:val="24"/>
        </w:rPr>
        <w:t xml:space="preserve">(ANEXO 1) </w:t>
      </w:r>
      <w:r>
        <w:rPr>
          <w:rFonts w:cs="Times New Roman"/>
          <w:szCs w:val="24"/>
        </w:rPr>
        <w:t xml:space="preserve">lo suficientemente grande como para arrancar, que era el momento propicio para incursionar e invertir en el mercado de la avicultura. La locación geográfica donde se construyó la granja contaba con el clima propicio para el engorde de aves. A menos de un kilómetro de su casa, levantó un galpón en el que se podían procesar hasta veinte mil aves por período. Iván empezó con tan solo cuatro empleados, y un veterinario. Los empelados </w:t>
      </w:r>
      <w:r>
        <w:rPr>
          <w:rFonts w:cs="Times New Roman"/>
          <w:szCs w:val="24"/>
        </w:rPr>
        <w:lastRenderedPageBreak/>
        <w:t xml:space="preserve">colaboraban con las tareas del día a día y el veterinario era la persona encargada de la sanidad de los pollos durante el proceso de cría. Para ese entonces, el negocio se centraba en la compra de aves bebés, seguido del engorde mediante alimento balanceado y la venta de las aves faenadas sin marca, a grupos minoristas que finalmente entraban en contacto con el cliente o consumidor final. Para ese entonces y trabajando rigurosamente, la granja realizaba hasta 6 ciclos por años. </w:t>
      </w:r>
    </w:p>
    <w:p w14:paraId="266FA5F5" w14:textId="706E92EF" w:rsidR="009122DA" w:rsidRDefault="009122DA" w:rsidP="009122DA">
      <w:pPr>
        <w:spacing w:after="200"/>
        <w:rPr>
          <w:rFonts w:cs="Times New Roman"/>
          <w:szCs w:val="24"/>
        </w:rPr>
      </w:pPr>
      <w:r>
        <w:rPr>
          <w:rFonts w:cs="Times New Roman"/>
          <w:szCs w:val="24"/>
        </w:rPr>
        <w:t>Los procesos</w:t>
      </w:r>
      <w:r w:rsidR="00D63988">
        <w:rPr>
          <w:rFonts w:cs="Times New Roman"/>
          <w:szCs w:val="24"/>
        </w:rPr>
        <w:t xml:space="preserve"> implicados especialmente en la faena de las aves </w:t>
      </w:r>
      <w:r w:rsidR="004C4A6B">
        <w:rPr>
          <w:rFonts w:cs="Times New Roman"/>
          <w:szCs w:val="24"/>
        </w:rPr>
        <w:t>y la</w:t>
      </w:r>
      <w:r>
        <w:rPr>
          <w:rFonts w:cs="Times New Roman"/>
          <w:szCs w:val="24"/>
        </w:rPr>
        <w:t xml:space="preserve"> venta eran disciplinas difíciles de ejercer para el pequeño número de recursos humanos que tenía disponible la granja, pues se debían operar actividades con mucho cuidado sanitario</w:t>
      </w:r>
      <w:r w:rsidR="004C4A6B">
        <w:rPr>
          <w:rFonts w:cs="Times New Roman"/>
          <w:szCs w:val="24"/>
        </w:rPr>
        <w:t xml:space="preserve"> y tareas comerciales con clientes</w:t>
      </w:r>
      <w:r>
        <w:rPr>
          <w:rFonts w:cs="Times New Roman"/>
          <w:szCs w:val="24"/>
        </w:rPr>
        <w:t xml:space="preserve">. A mediados de 2012, luego de varios años de resultados financieros positivos y mediante la solicitud de crédito al gobierno, Iván finalmente decidió reinvertir y ampliar su granja. Se edificaron nueve galpones, con tecnología estándar y similares al resto de graneros de la región, las estructuras tenían una capacidad de aproximadamente 20.000 mil aves por cada uno. Aquel crecimiento, entre otros factores, otorgarían las facilidades para lograr obtener un contrato de compra y venta de pollos con la empresa más grande del mercado avícola en el Ecuador, la Procesadora Nacional de Alimentos, Pronaca. </w:t>
      </w:r>
    </w:p>
    <w:p w14:paraId="65D72291" w14:textId="77777777" w:rsidR="009122DA" w:rsidRDefault="009122DA" w:rsidP="009122DA">
      <w:pPr>
        <w:spacing w:after="200"/>
        <w:jc w:val="both"/>
        <w:rPr>
          <w:rFonts w:cs="Times New Roman"/>
          <w:szCs w:val="24"/>
        </w:rPr>
      </w:pPr>
      <w:r>
        <w:rPr>
          <w:rFonts w:cs="Times New Roman"/>
          <w:b/>
          <w:szCs w:val="24"/>
        </w:rPr>
        <w:t>Crecimiento</w:t>
      </w:r>
    </w:p>
    <w:p w14:paraId="09560DB0" w14:textId="48E6C4EB" w:rsidR="009122DA" w:rsidRDefault="009122DA" w:rsidP="009122DA">
      <w:pPr>
        <w:spacing w:after="200"/>
        <w:rPr>
          <w:rFonts w:cs="Times New Roman"/>
          <w:szCs w:val="24"/>
        </w:rPr>
      </w:pPr>
      <w:r>
        <w:rPr>
          <w:rFonts w:cs="Times New Roman"/>
          <w:szCs w:val="24"/>
        </w:rPr>
        <w:t>La perseverancia y el modelo de negocio que se manejaba en la granja de Iván, permitieron que Pronaca decida convertirlos en un miembro más de la rama de proveedores de carne avícola. Haber alcanzado la denominación de provisor de la procesadora, en principio no hubiese sido factible sin el buen man</w:t>
      </w:r>
      <w:r w:rsidR="0009765F">
        <w:rPr>
          <w:rFonts w:cs="Times New Roman"/>
          <w:szCs w:val="24"/>
        </w:rPr>
        <w:t xml:space="preserve">ejo de relaciones personales o </w:t>
      </w:r>
      <w:r>
        <w:rPr>
          <w:rFonts w:cs="Times New Roman"/>
          <w:szCs w:val="24"/>
        </w:rPr>
        <w:t xml:space="preserve">networking </w:t>
      </w:r>
      <w:r w:rsidR="0009765F">
        <w:rPr>
          <w:rStyle w:val="FootnoteReference"/>
          <w:rFonts w:cs="Times New Roman"/>
          <w:szCs w:val="24"/>
        </w:rPr>
        <w:footnoteReference w:id="2"/>
      </w:r>
      <w:r>
        <w:rPr>
          <w:rFonts w:cs="Times New Roman"/>
          <w:szCs w:val="24"/>
        </w:rPr>
        <w:t xml:space="preserve">que tenía Iván. El largo recorrido que había tenido en el mercado de distribución de filtros y baterías para autos brindó la </w:t>
      </w:r>
      <w:r>
        <w:rPr>
          <w:rFonts w:cs="Times New Roman"/>
          <w:szCs w:val="24"/>
        </w:rPr>
        <w:lastRenderedPageBreak/>
        <w:t>oportunidad de conocer empresarios de alto nivel ejecutivo, que en 2012 le ayudarían para entrar en contacto con el grupo de encargados de la selección de proveedores de carne de pollo. La normativa de control, monitoreo y corrección del desempeño laboral de la granja se convirtieron en fuertes elementos de ponderación que permitieron que Pronaca se fijara en ellos.</w:t>
      </w:r>
    </w:p>
    <w:p w14:paraId="4557D9D3" w14:textId="592F3E70" w:rsidR="009122DA" w:rsidRDefault="009122DA" w:rsidP="009122DA">
      <w:pPr>
        <w:spacing w:after="200"/>
        <w:rPr>
          <w:rFonts w:cs="Times New Roman"/>
          <w:szCs w:val="24"/>
        </w:rPr>
      </w:pPr>
      <w:r>
        <w:rPr>
          <w:rFonts w:cs="Times New Roman"/>
          <w:szCs w:val="24"/>
        </w:rPr>
        <w:t>La Procesadora Nacional de Alimentos fue creada en el año 1979</w:t>
      </w:r>
      <w:r w:rsidR="002B2866">
        <w:rPr>
          <w:rFonts w:cs="Times New Roman"/>
          <w:szCs w:val="24"/>
        </w:rPr>
        <w:t xml:space="preserve"> </w:t>
      </w:r>
      <w:sdt>
        <w:sdtPr>
          <w:rPr>
            <w:rFonts w:cs="Times New Roman"/>
            <w:szCs w:val="24"/>
          </w:rPr>
          <w:id w:val="1616185216"/>
          <w:citation/>
        </w:sdtPr>
        <w:sdtEndPr/>
        <w:sdtContent>
          <w:r w:rsidR="002B2866">
            <w:rPr>
              <w:rFonts w:cs="Times New Roman"/>
              <w:szCs w:val="24"/>
            </w:rPr>
            <w:fldChar w:fldCharType="begin"/>
          </w:r>
          <w:r w:rsidR="002B2866">
            <w:rPr>
              <w:rFonts w:cs="Times New Roman"/>
              <w:szCs w:val="24"/>
            </w:rPr>
            <w:instrText xml:space="preserve"> CITATION Pro13 \l 12298 </w:instrText>
          </w:r>
          <w:r w:rsidR="002B2866">
            <w:rPr>
              <w:rFonts w:cs="Times New Roman"/>
              <w:szCs w:val="24"/>
            </w:rPr>
            <w:fldChar w:fldCharType="separate"/>
          </w:r>
          <w:r w:rsidR="008F6D14" w:rsidRPr="008F6D14">
            <w:rPr>
              <w:rFonts w:cs="Times New Roman"/>
              <w:noProof/>
              <w:szCs w:val="24"/>
            </w:rPr>
            <w:t>(Pronaca, 2013)</w:t>
          </w:r>
          <w:r w:rsidR="002B2866">
            <w:rPr>
              <w:rFonts w:cs="Times New Roman"/>
              <w:szCs w:val="24"/>
            </w:rPr>
            <w:fldChar w:fldCharType="end"/>
          </w:r>
        </w:sdtContent>
      </w:sdt>
      <w:r>
        <w:rPr>
          <w:rFonts w:cs="Times New Roman"/>
          <w:szCs w:val="24"/>
        </w:rPr>
        <w:t>, siendo su fundador y actual Presidente Ejecutivo Luis Bakker. Él y su padre comenzaron a experimentar en el mercado avícola en el año de 1958 en la hacienda “La Estancia”</w:t>
      </w:r>
      <w:sdt>
        <w:sdtPr>
          <w:rPr>
            <w:rFonts w:cs="Times New Roman"/>
            <w:szCs w:val="24"/>
          </w:rPr>
          <w:id w:val="-83306212"/>
          <w:citation/>
        </w:sdtPr>
        <w:sdtEndPr/>
        <w:sdtContent>
          <w:r w:rsidR="002B2866">
            <w:rPr>
              <w:rFonts w:cs="Times New Roman"/>
              <w:szCs w:val="24"/>
            </w:rPr>
            <w:fldChar w:fldCharType="begin"/>
          </w:r>
          <w:r w:rsidR="002B2866">
            <w:rPr>
              <w:rFonts w:cs="Times New Roman"/>
              <w:szCs w:val="24"/>
            </w:rPr>
            <w:instrText xml:space="preserve"> CITATION Pro16 \l 12298 </w:instrText>
          </w:r>
          <w:r w:rsidR="002B2866">
            <w:rPr>
              <w:rFonts w:cs="Times New Roman"/>
              <w:szCs w:val="24"/>
            </w:rPr>
            <w:fldChar w:fldCharType="separate"/>
          </w:r>
          <w:r w:rsidR="008F6D14">
            <w:rPr>
              <w:rFonts w:cs="Times New Roman"/>
              <w:noProof/>
              <w:szCs w:val="24"/>
            </w:rPr>
            <w:t xml:space="preserve"> </w:t>
          </w:r>
          <w:r w:rsidR="008F6D14" w:rsidRPr="008F6D14">
            <w:rPr>
              <w:rFonts w:cs="Times New Roman"/>
              <w:noProof/>
              <w:szCs w:val="24"/>
            </w:rPr>
            <w:t>(Pronaca, 2016)</w:t>
          </w:r>
          <w:r w:rsidR="002B2866">
            <w:rPr>
              <w:rFonts w:cs="Times New Roman"/>
              <w:szCs w:val="24"/>
            </w:rPr>
            <w:fldChar w:fldCharType="end"/>
          </w:r>
        </w:sdtContent>
      </w:sdt>
      <w:r>
        <w:rPr>
          <w:rFonts w:cs="Times New Roman"/>
          <w:szCs w:val="24"/>
        </w:rPr>
        <w:t xml:space="preserve">. La dedicación y el esfuerzo permitió que, para inicios de siglo XXI, la compañía pertenezca dentro de las cien empresas ecuatorianas más grandes y con mayores ingresos, alcanzando casi el billón de dólares por </w:t>
      </w:r>
      <w:r w:rsidR="008E5FE1">
        <w:rPr>
          <w:rFonts w:cs="Times New Roman"/>
          <w:szCs w:val="24"/>
        </w:rPr>
        <w:t>año. (</w:t>
      </w:r>
      <w:r w:rsidR="004C5D12">
        <w:rPr>
          <w:rFonts w:cs="Times New Roman"/>
          <w:szCs w:val="24"/>
        </w:rPr>
        <w:t>ANEXO 2)</w:t>
      </w:r>
      <w:sdt>
        <w:sdtPr>
          <w:rPr>
            <w:rFonts w:cs="Times New Roman"/>
            <w:szCs w:val="24"/>
          </w:rPr>
          <w:id w:val="-159931238"/>
          <w:citation/>
        </w:sdtPr>
        <w:sdtEndPr/>
        <w:sdtContent>
          <w:r w:rsidR="00BF1F4B">
            <w:rPr>
              <w:rFonts w:cs="Times New Roman"/>
              <w:szCs w:val="24"/>
            </w:rPr>
            <w:fldChar w:fldCharType="begin"/>
          </w:r>
          <w:r w:rsidR="00BF1F4B">
            <w:rPr>
              <w:rFonts w:cs="Times New Roman"/>
              <w:szCs w:val="24"/>
            </w:rPr>
            <w:instrText xml:space="preserve"> CITATION Eko16 \l 12298 </w:instrText>
          </w:r>
          <w:r w:rsidR="00BF1F4B">
            <w:rPr>
              <w:rFonts w:cs="Times New Roman"/>
              <w:szCs w:val="24"/>
            </w:rPr>
            <w:fldChar w:fldCharType="separate"/>
          </w:r>
          <w:r w:rsidR="008F6D14">
            <w:rPr>
              <w:rFonts w:cs="Times New Roman"/>
              <w:noProof/>
              <w:szCs w:val="24"/>
            </w:rPr>
            <w:t xml:space="preserve"> </w:t>
          </w:r>
          <w:r w:rsidR="008F6D14" w:rsidRPr="008F6D14">
            <w:rPr>
              <w:rFonts w:cs="Times New Roman"/>
              <w:noProof/>
              <w:szCs w:val="24"/>
            </w:rPr>
            <w:t>(Ekos Negocios, 2016)</w:t>
          </w:r>
          <w:r w:rsidR="00BF1F4B">
            <w:rPr>
              <w:rFonts w:cs="Times New Roman"/>
              <w:szCs w:val="24"/>
            </w:rPr>
            <w:fldChar w:fldCharType="end"/>
          </w:r>
        </w:sdtContent>
      </w:sdt>
    </w:p>
    <w:p w14:paraId="564C5907" w14:textId="77777777" w:rsidR="009122DA" w:rsidRDefault="009122DA" w:rsidP="009122DA">
      <w:pPr>
        <w:spacing w:after="200"/>
        <w:rPr>
          <w:rFonts w:cs="Times New Roman"/>
          <w:szCs w:val="24"/>
        </w:rPr>
      </w:pPr>
      <w:r>
        <w:rPr>
          <w:rFonts w:cs="Times New Roman"/>
          <w:szCs w:val="24"/>
        </w:rPr>
        <w:t>Convertirse en parte de la procesadora significaba, que la granja debía implementar mejoras en los estándares de calidad dentro del proceso de engorde de las aves; detalles simples, que iban desde la limpieza de las botas de los trabajadores, hasta la compra de un alimento balanceado específico de alto costo, que proporciona una buena digestión para los animales. La filosofía y cultura empresarial debían encontrarse en sinergia, la procesadora acentuaba que estos puntos eran de gran importancia dentro de la selección de proveedores.</w:t>
      </w:r>
    </w:p>
    <w:p w14:paraId="4A005887" w14:textId="77777777" w:rsidR="009122DA" w:rsidRDefault="009122DA" w:rsidP="009122DA">
      <w:pPr>
        <w:spacing w:after="200"/>
        <w:rPr>
          <w:rFonts w:cs="Times New Roman"/>
          <w:szCs w:val="24"/>
        </w:rPr>
      </w:pPr>
      <w:r>
        <w:rPr>
          <w:rFonts w:cs="Times New Roman"/>
          <w:szCs w:val="24"/>
        </w:rPr>
        <w:t xml:space="preserve">El constante desarrollo y crecimiento de “La Milena”, eran clave para su imagen frente a los analistas de Pronaca encargados de la cadena de suministro. El préstamo de doscientos cincuenta mil dólares facilitado por la Corporación Nacional Financiera en 2012 permitía una estrategia atractiva, en el mediano plazo, no solamente se generó la expansión de uno a nueve galpones aumentando considerablemente la capacidad de producción de carne de pollo, sino inclusive el </w:t>
      </w:r>
      <w:r>
        <w:rPr>
          <w:rFonts w:cs="Times New Roman"/>
          <w:szCs w:val="24"/>
        </w:rPr>
        <w:lastRenderedPageBreak/>
        <w:t>crédito abriría las puertas para aplicar procesos que generen eficacia en la granja e impacten directamente al negocio.</w:t>
      </w:r>
    </w:p>
    <w:p w14:paraId="0A511DF8" w14:textId="03034CA7" w:rsidR="009122DA" w:rsidRDefault="009122DA" w:rsidP="009122DA">
      <w:pPr>
        <w:spacing w:after="200"/>
        <w:rPr>
          <w:rFonts w:cs="Times New Roman"/>
          <w:szCs w:val="24"/>
        </w:rPr>
      </w:pPr>
      <w:r>
        <w:rPr>
          <w:rFonts w:cs="Times New Roman"/>
          <w:szCs w:val="24"/>
        </w:rPr>
        <w:t xml:space="preserve">Pertenecer a la familia Pronaca luego de algo más de 5 años dentro del negocio avícola, era algo increíble, lo alcanzado por la granja al convertirse en un proveedor calificado no era una tarea fácil. La cadena de suministro de la Procesadora </w:t>
      </w:r>
      <w:r w:rsidR="004C5D12">
        <w:rPr>
          <w:rFonts w:cs="Times New Roman"/>
          <w:szCs w:val="24"/>
        </w:rPr>
        <w:t xml:space="preserve">(ANEXO 3) </w:t>
      </w:r>
      <w:r>
        <w:rPr>
          <w:rFonts w:cs="Times New Roman"/>
          <w:szCs w:val="24"/>
        </w:rPr>
        <w:t>era muy sofisticada y se dividía en tres procesos. El primero era el nivel estratégico</w:t>
      </w:r>
      <w:sdt>
        <w:sdtPr>
          <w:rPr>
            <w:rFonts w:cs="Times New Roman"/>
            <w:szCs w:val="24"/>
          </w:rPr>
          <w:id w:val="-1597473674"/>
          <w:citation/>
        </w:sdtPr>
        <w:sdtEndPr/>
        <w:sdtContent>
          <w:r w:rsidR="00BF1F4B">
            <w:rPr>
              <w:rFonts w:cs="Times New Roman"/>
              <w:szCs w:val="24"/>
            </w:rPr>
            <w:fldChar w:fldCharType="begin"/>
          </w:r>
          <w:r w:rsidR="00BF1F4B">
            <w:rPr>
              <w:rFonts w:cs="Times New Roman"/>
              <w:szCs w:val="24"/>
            </w:rPr>
            <w:instrText xml:space="preserve"> CITATION Pro15 \l 12298 </w:instrText>
          </w:r>
          <w:r w:rsidR="00BF1F4B">
            <w:rPr>
              <w:rFonts w:cs="Times New Roman"/>
              <w:szCs w:val="24"/>
            </w:rPr>
            <w:fldChar w:fldCharType="separate"/>
          </w:r>
          <w:r w:rsidR="008F6D14">
            <w:rPr>
              <w:rFonts w:cs="Times New Roman"/>
              <w:noProof/>
              <w:szCs w:val="24"/>
            </w:rPr>
            <w:t xml:space="preserve"> </w:t>
          </w:r>
          <w:r w:rsidR="008F6D14" w:rsidRPr="008F6D14">
            <w:rPr>
              <w:rFonts w:cs="Times New Roman"/>
              <w:noProof/>
              <w:szCs w:val="24"/>
            </w:rPr>
            <w:t>(Pronaca, 2015)</w:t>
          </w:r>
          <w:r w:rsidR="00BF1F4B">
            <w:rPr>
              <w:rFonts w:cs="Times New Roman"/>
              <w:szCs w:val="24"/>
            </w:rPr>
            <w:fldChar w:fldCharType="end"/>
          </w:r>
        </w:sdtContent>
      </w:sdt>
      <w:r>
        <w:rPr>
          <w:rFonts w:cs="Times New Roman"/>
          <w:szCs w:val="24"/>
        </w:rPr>
        <w:t>, mismo que se resumía en la selección formal de un proveedor, a través de un arduo análisis de la evaluación de criterios de solidez financiera y de sostenibilidad, como: ambiente, prácticas laborales, derechos humanos y relaciones comunitarias. El nivel táctico</w:t>
      </w:r>
      <w:sdt>
        <w:sdtPr>
          <w:rPr>
            <w:rFonts w:cs="Times New Roman"/>
            <w:szCs w:val="24"/>
          </w:rPr>
          <w:id w:val="2122179465"/>
          <w:citation/>
        </w:sdtPr>
        <w:sdtEndPr/>
        <w:sdtContent>
          <w:r w:rsidR="00BF1F4B">
            <w:rPr>
              <w:rFonts w:cs="Times New Roman"/>
              <w:szCs w:val="24"/>
            </w:rPr>
            <w:fldChar w:fldCharType="begin"/>
          </w:r>
          <w:r w:rsidR="00BF1F4B">
            <w:rPr>
              <w:rFonts w:cs="Times New Roman"/>
              <w:szCs w:val="24"/>
            </w:rPr>
            <w:instrText xml:space="preserve"> CITATION Pro15 \l 12298 </w:instrText>
          </w:r>
          <w:r w:rsidR="00BF1F4B">
            <w:rPr>
              <w:rFonts w:cs="Times New Roman"/>
              <w:szCs w:val="24"/>
            </w:rPr>
            <w:fldChar w:fldCharType="separate"/>
          </w:r>
          <w:r w:rsidR="008F6D14">
            <w:rPr>
              <w:rFonts w:cs="Times New Roman"/>
              <w:noProof/>
              <w:szCs w:val="24"/>
            </w:rPr>
            <w:t xml:space="preserve"> </w:t>
          </w:r>
          <w:r w:rsidR="008F6D14" w:rsidRPr="008F6D14">
            <w:rPr>
              <w:rFonts w:cs="Times New Roman"/>
              <w:noProof/>
              <w:szCs w:val="24"/>
            </w:rPr>
            <w:t>(Pronaca, 2015)</w:t>
          </w:r>
          <w:r w:rsidR="00BF1F4B">
            <w:rPr>
              <w:rFonts w:cs="Times New Roman"/>
              <w:szCs w:val="24"/>
            </w:rPr>
            <w:fldChar w:fldCharType="end"/>
          </w:r>
        </w:sdtContent>
      </w:sdt>
      <w:r>
        <w:rPr>
          <w:rFonts w:cs="Times New Roman"/>
          <w:szCs w:val="24"/>
        </w:rPr>
        <w:t xml:space="preserve"> consistía en una revisión realizada año tras año para medir el desempeño de todos los proveedores, resultando en una constante manera de mejorar procesos y acciones. Finalmente, el nivel operativo</w:t>
      </w:r>
      <w:sdt>
        <w:sdtPr>
          <w:rPr>
            <w:rFonts w:cs="Times New Roman"/>
            <w:szCs w:val="24"/>
          </w:rPr>
          <w:id w:val="420993737"/>
          <w:citation/>
        </w:sdtPr>
        <w:sdtEndPr/>
        <w:sdtContent>
          <w:r w:rsidR="00BF1F4B">
            <w:rPr>
              <w:rFonts w:cs="Times New Roman"/>
              <w:szCs w:val="24"/>
            </w:rPr>
            <w:fldChar w:fldCharType="begin"/>
          </w:r>
          <w:r w:rsidR="00BF1F4B">
            <w:rPr>
              <w:rFonts w:cs="Times New Roman"/>
              <w:szCs w:val="24"/>
            </w:rPr>
            <w:instrText xml:space="preserve"> CITATION Pro15 \l 12298 </w:instrText>
          </w:r>
          <w:r w:rsidR="00BF1F4B">
            <w:rPr>
              <w:rFonts w:cs="Times New Roman"/>
              <w:szCs w:val="24"/>
            </w:rPr>
            <w:fldChar w:fldCharType="separate"/>
          </w:r>
          <w:r w:rsidR="008F6D14">
            <w:rPr>
              <w:rFonts w:cs="Times New Roman"/>
              <w:noProof/>
              <w:szCs w:val="24"/>
            </w:rPr>
            <w:t xml:space="preserve"> </w:t>
          </w:r>
          <w:r w:rsidR="008F6D14" w:rsidRPr="008F6D14">
            <w:rPr>
              <w:rFonts w:cs="Times New Roman"/>
              <w:noProof/>
              <w:szCs w:val="24"/>
            </w:rPr>
            <w:t>(Pronaca, 2015)</w:t>
          </w:r>
          <w:r w:rsidR="00BF1F4B">
            <w:rPr>
              <w:rFonts w:cs="Times New Roman"/>
              <w:szCs w:val="24"/>
            </w:rPr>
            <w:fldChar w:fldCharType="end"/>
          </w:r>
        </w:sdtContent>
      </w:sdt>
      <w:r>
        <w:rPr>
          <w:rFonts w:cs="Times New Roman"/>
          <w:szCs w:val="24"/>
        </w:rPr>
        <w:t xml:space="preserve"> era la etapa de seguimiento y cumplimiento de las cláusulas definidas en el contrato firmado, con el objetivo de identificar fortalezas y oportunidades, generando información valiosa para que el nivel táctico la analice e implemente. </w:t>
      </w:r>
    </w:p>
    <w:p w14:paraId="64F76E49" w14:textId="77777777" w:rsidR="009122DA" w:rsidRDefault="009122DA" w:rsidP="009122DA">
      <w:pPr>
        <w:spacing w:after="200"/>
        <w:rPr>
          <w:rFonts w:cs="Times New Roman"/>
          <w:b/>
          <w:szCs w:val="24"/>
        </w:rPr>
      </w:pPr>
      <w:r>
        <w:rPr>
          <w:rFonts w:cs="Times New Roman"/>
          <w:b/>
          <w:szCs w:val="24"/>
        </w:rPr>
        <w:t>Cultura y procesos</w:t>
      </w:r>
    </w:p>
    <w:p w14:paraId="034ED365" w14:textId="69E21FF5" w:rsidR="009122DA" w:rsidRDefault="009122DA" w:rsidP="009122DA">
      <w:pPr>
        <w:spacing w:after="200"/>
        <w:rPr>
          <w:rFonts w:cs="Times New Roman"/>
          <w:szCs w:val="24"/>
        </w:rPr>
      </w:pPr>
      <w:r>
        <w:rPr>
          <w:rFonts w:cs="Times New Roman"/>
          <w:szCs w:val="24"/>
        </w:rPr>
        <w:t>La cultura organizacional fue un aspecto trascendental para el permanente perfeccionamiento en los procesos bilaterales, consintiendo la imagen de la granja frente a la procesadora, como un proveedor cumplido y con un futuro prometedor. Los valores organizacionales implantados desde un principio por Iván en cada uno de los colaboradores de “La Milena” se convirtieron en un elemento diferenciador que los analistas del nivel estratégico y táctico observaban en cada una de sus visitas a la granja.</w:t>
      </w:r>
    </w:p>
    <w:p w14:paraId="22F0D724" w14:textId="7350FBCD" w:rsidR="00BF1F4B" w:rsidRDefault="00BF1F4B" w:rsidP="00BF1F4B">
      <w:pPr>
        <w:spacing w:after="200"/>
        <w:ind w:firstLine="0"/>
        <w:rPr>
          <w:rFonts w:cs="Times New Roman"/>
          <w:szCs w:val="24"/>
        </w:rPr>
      </w:pPr>
      <w:r>
        <w:rPr>
          <w:rFonts w:cs="Times New Roman"/>
          <w:szCs w:val="24"/>
        </w:rPr>
        <w:lastRenderedPageBreak/>
        <w:t xml:space="preserve">Para Bakker </w:t>
      </w:r>
      <w:r w:rsidR="004C4A6B">
        <w:rPr>
          <w:rFonts w:cs="Times New Roman"/>
          <w:szCs w:val="24"/>
        </w:rPr>
        <w:t>Jr.</w:t>
      </w:r>
      <w:r>
        <w:rPr>
          <w:rFonts w:cs="Times New Roman"/>
          <w:szCs w:val="24"/>
        </w:rPr>
        <w:t>, la importancia de todos los</w:t>
      </w:r>
      <w:r w:rsidR="004C5D12">
        <w:rPr>
          <w:rFonts w:cs="Times New Roman"/>
          <w:szCs w:val="24"/>
        </w:rPr>
        <w:t xml:space="preserve"> temas relacionados a la cultura</w:t>
      </w:r>
      <w:r>
        <w:rPr>
          <w:rFonts w:cs="Times New Roman"/>
          <w:szCs w:val="24"/>
        </w:rPr>
        <w:t xml:space="preserve"> y filosofía</w:t>
      </w:r>
      <w:r w:rsidR="004C5D12">
        <w:rPr>
          <w:rFonts w:cs="Times New Roman"/>
          <w:szCs w:val="24"/>
        </w:rPr>
        <w:t xml:space="preserve"> (ANEXO 4)</w:t>
      </w:r>
      <w:r>
        <w:rPr>
          <w:rFonts w:cs="Times New Roman"/>
          <w:szCs w:val="24"/>
        </w:rPr>
        <w:t xml:space="preserve"> se resumían así:</w:t>
      </w:r>
    </w:p>
    <w:p w14:paraId="02107A40" w14:textId="2A69F029" w:rsidR="009122DA" w:rsidRDefault="009122DA" w:rsidP="00BF1F4B">
      <w:pPr>
        <w:spacing w:after="200"/>
        <w:ind w:left="709" w:firstLine="0"/>
        <w:rPr>
          <w:rFonts w:cs="Times New Roman"/>
          <w:szCs w:val="24"/>
        </w:rPr>
      </w:pPr>
      <w:r>
        <w:rPr>
          <w:rFonts w:cs="Times New Roman"/>
          <w:szCs w:val="24"/>
        </w:rPr>
        <w:t>“Ser PRONACA, pretende transmitir no solamente aquellos aspectos que son relevantes para nuestros grupos de interés internos y externos, sino también, y de manera preponderante, el cómo sentimos, pensamos y actuamos en PRONACA. En PRONACA, la producción de proteína de origen animal es una de nuestras actividades más importantes. Más aún cuando vemos que por ubicación y disponibilidad de recursos nuestro país está invitado a ser productor de proteína contribuyendo a la seguridad y soberanía alimentaria. Nuestro aporte a las familias ecuatorianas por medio de productos saludables, nutritivos de buen sabor y manufacturados con responsabilidad, el cuidado de la naturaleza en todas nuestras operaciones y el crecimiento compartido con la sociedad, son el fin al que apuntan todas las acciones de la compañía. A esta cultura la llamamos la filosofía del “Ser PRONACA”, la cual está centrada en el bienestar de las personas y permite la consecución de eficiencias a lo largo de nuestras operaciones. Aportamos a la construcción de un Ecuador con más y mejores oportunidades para todos.”</w:t>
      </w:r>
      <w:sdt>
        <w:sdtPr>
          <w:rPr>
            <w:rFonts w:cs="Times New Roman"/>
            <w:szCs w:val="24"/>
          </w:rPr>
          <w:id w:val="-1349715960"/>
          <w:citation/>
        </w:sdtPr>
        <w:sdtEndPr/>
        <w:sdtContent>
          <w:r w:rsidR="00BF1F4B">
            <w:rPr>
              <w:rFonts w:cs="Times New Roman"/>
              <w:szCs w:val="24"/>
            </w:rPr>
            <w:fldChar w:fldCharType="begin"/>
          </w:r>
          <w:r w:rsidR="00BF1F4B">
            <w:rPr>
              <w:rFonts w:cs="Times New Roman"/>
              <w:szCs w:val="24"/>
            </w:rPr>
            <w:instrText xml:space="preserve">CITATION Lui15 \l 12298 </w:instrText>
          </w:r>
          <w:r w:rsidR="00BF1F4B">
            <w:rPr>
              <w:rFonts w:cs="Times New Roman"/>
              <w:szCs w:val="24"/>
            </w:rPr>
            <w:fldChar w:fldCharType="separate"/>
          </w:r>
          <w:r w:rsidR="008F6D14">
            <w:rPr>
              <w:rFonts w:cs="Times New Roman"/>
              <w:noProof/>
              <w:szCs w:val="24"/>
            </w:rPr>
            <w:t xml:space="preserve"> </w:t>
          </w:r>
          <w:r w:rsidR="008F6D14" w:rsidRPr="008F6D14">
            <w:rPr>
              <w:rFonts w:cs="Times New Roman"/>
              <w:noProof/>
              <w:szCs w:val="24"/>
            </w:rPr>
            <w:t>(Bakker, 2015)</w:t>
          </w:r>
          <w:r w:rsidR="00BF1F4B">
            <w:rPr>
              <w:rFonts w:cs="Times New Roman"/>
              <w:szCs w:val="24"/>
            </w:rPr>
            <w:fldChar w:fldCharType="end"/>
          </w:r>
        </w:sdtContent>
      </w:sdt>
      <w:r>
        <w:rPr>
          <w:rFonts w:cs="Times New Roman"/>
          <w:szCs w:val="24"/>
        </w:rPr>
        <w:t xml:space="preserve"> </w:t>
      </w:r>
    </w:p>
    <w:p w14:paraId="10435FC2" w14:textId="77777777" w:rsidR="00805610" w:rsidRDefault="009122DA" w:rsidP="009122DA">
      <w:pPr>
        <w:spacing w:after="200"/>
        <w:rPr>
          <w:rFonts w:cs="Times New Roman"/>
          <w:szCs w:val="24"/>
        </w:rPr>
      </w:pPr>
      <w:r>
        <w:rPr>
          <w:rFonts w:cs="Times New Roman"/>
          <w:szCs w:val="24"/>
        </w:rPr>
        <w:t>Debido a la importancia de cumplir efectivamente con los tiempos requeridos de cada ciclo de engorde de pollos, los cuales variaban entre 42 y 44 días y eran realizados entre cuatro a cinco ciclos por año. “La Milena”, trabajaba con una cadena de valor, marcada principalmente por su flujo establecido de procesos</w:t>
      </w:r>
      <w:r w:rsidR="00805610">
        <w:rPr>
          <w:rFonts w:cs="Times New Roman"/>
          <w:szCs w:val="24"/>
        </w:rPr>
        <w:t xml:space="preserve"> (ANEXO 5)</w:t>
      </w:r>
      <w:r>
        <w:rPr>
          <w:rFonts w:cs="Times New Roman"/>
          <w:szCs w:val="24"/>
        </w:rPr>
        <w:t xml:space="preserve">, mismos que igualmente eran utilizados para la planificación y dimensionamiento de costos. Los principales egresos eran la compra de pollos crías, insumos médicos, alimento balanceado y costos fijos, tales como: rol de pagos y servicios básicos de agua y luz. En la mente de Iván, el pago realizado por las aves crías era visto como una inversión a corto plazo, cuya rentabilidad dependía netamente de la eficacia con que se </w:t>
      </w:r>
      <w:r>
        <w:rPr>
          <w:rFonts w:cs="Times New Roman"/>
          <w:szCs w:val="24"/>
        </w:rPr>
        <w:lastRenderedPageBreak/>
        <w:t xml:space="preserve">realice el ciclo de engorde. La capacidad de la granja para cada periodo era usada por lo general en un 80%, lo ideal era lógicamente que la capacidad llegara a la máxima, aprovechando cada uno de los galpones; sin embargo, por políticas de Pronaca, para minimizar el riesgo de contaminación de enfermedades dentro de las limitaciones estructurales de la granja, solamente se podían engordar 145.000 aves. Con una variación entre 4 y 5 puntos porcentuales, la mortalidad de las aves era el indicador de mayor importancia y con el cual se medía el desempeño desde el ingreso hasta la salida de la carne de pollo. </w:t>
      </w:r>
    </w:p>
    <w:p w14:paraId="5A2CB513" w14:textId="1F72C02E" w:rsidR="009122DA" w:rsidRDefault="009122DA" w:rsidP="009122DA">
      <w:pPr>
        <w:spacing w:after="200"/>
        <w:rPr>
          <w:rFonts w:cs="Times New Roman"/>
          <w:b/>
          <w:szCs w:val="24"/>
        </w:rPr>
      </w:pPr>
      <w:r>
        <w:rPr>
          <w:rFonts w:cs="Times New Roman"/>
          <w:b/>
          <w:szCs w:val="24"/>
        </w:rPr>
        <w:t>La noche de octubre</w:t>
      </w:r>
    </w:p>
    <w:p w14:paraId="002B788A" w14:textId="77777777" w:rsidR="009122DA" w:rsidRDefault="009122DA" w:rsidP="009122DA">
      <w:pPr>
        <w:spacing w:after="200"/>
        <w:rPr>
          <w:rFonts w:cs="Times New Roman"/>
          <w:szCs w:val="24"/>
        </w:rPr>
      </w:pPr>
      <w:r>
        <w:rPr>
          <w:rFonts w:cs="Times New Roman"/>
          <w:szCs w:val="24"/>
        </w:rPr>
        <w:t>Era un día normal en la granja, los trabajadores se habían retirado a sus viviendas, las cuales fueron construidas por Don Iván, como le decían de cariño los empleados, como un acto de solidaridad, representando uno de los valores prioritarios para Iván que era mantener la visión de unidad e integridad. La persona que debía hacer la vigilancia esa noche se la conocía por ser cumplida, responsable y comprometida con su trabajo, cumpliendo siempre con sus turnos, de manera satisfactoria y generalmente sin novedades. Era uno de los empleados más antiguos y de confianza del propietario. Su turno consistía en permanecer despierto durante la noche, haciendo recorridos por los galpones, observando que no exista ninguna anomalía en los mismos. Realizó la primera ronda de observación y al no registrar ningún percance, Damián decidió tomar un descanso en el cuarto más cercanos a los graneros.</w:t>
      </w:r>
    </w:p>
    <w:p w14:paraId="1EBC096C" w14:textId="77777777" w:rsidR="009122DA" w:rsidRDefault="009122DA" w:rsidP="009122DA">
      <w:pPr>
        <w:spacing w:after="200"/>
        <w:rPr>
          <w:rFonts w:cs="Times New Roman"/>
          <w:szCs w:val="24"/>
        </w:rPr>
      </w:pPr>
      <w:r>
        <w:rPr>
          <w:rFonts w:cs="Times New Roman"/>
          <w:szCs w:val="24"/>
        </w:rPr>
        <w:t xml:space="preserve">Aquella noche a mediados de octubre, sucedió algo inesperado que causaría grandes pérdidas. Alrededor de las 23 horas y 30 minutos, una fuerte lluvia provocó un apagón de luz en todo el sector. Felipe, otro de los trabajadores, tenía como función verificar cada semana que los componentes eléctricos de la granja, tales como el dispensador de alimentos, el distribuidor de </w:t>
      </w:r>
      <w:r>
        <w:rPr>
          <w:rFonts w:cs="Times New Roman"/>
          <w:szCs w:val="24"/>
        </w:rPr>
        <w:lastRenderedPageBreak/>
        <w:t>agua, la planta de luz y la alarma de emergencia, se encuentren en perfectas condiciones por cualquier eventualidad. Desafortunadamente, la planta de luz de emergencia que abastecía los galpones 5 y 6 no había sido recargada de combustible para su arranque automático. Esto hizo que los ventiladores de los galpones que permitían la temperatura ideal para las aves dejaran de funcionar y se generara una intensa ola de calor, sofocando a las aves en el día 25 del ciclo. Luego de un par de horas, Damián despertó y se percató del desastre ocasionado, pero fue muy tarde. Aproximadamente 35.000 aves de dichos galpones se vieron afectadas y se dieron como pérdida.</w:t>
      </w:r>
    </w:p>
    <w:p w14:paraId="2EC22C0F" w14:textId="77777777" w:rsidR="009122DA" w:rsidRDefault="009122DA" w:rsidP="009122DA">
      <w:pPr>
        <w:spacing w:after="200"/>
        <w:rPr>
          <w:rFonts w:cs="Times New Roman"/>
          <w:szCs w:val="24"/>
        </w:rPr>
      </w:pPr>
      <w:r>
        <w:rPr>
          <w:rFonts w:cs="Times New Roman"/>
          <w:szCs w:val="24"/>
        </w:rPr>
        <w:t>Al día siguiente, tras la desesperación, se trató de justificar lo sucedido y se generaron varias dudas: ¿Fueron los trabajadores los responsables de lo sucedido? ¿Debió Iván prever que un evento así podía ocurrir? ¿Cuál es el plan de acción que se debió ejecutar?</w:t>
      </w:r>
    </w:p>
    <w:p w14:paraId="6A2109AC" w14:textId="77777777" w:rsidR="009122DA" w:rsidRDefault="009122DA" w:rsidP="009122DA">
      <w:pPr>
        <w:spacing w:after="200"/>
        <w:rPr>
          <w:rFonts w:cs="Times New Roman"/>
          <w:szCs w:val="24"/>
        </w:rPr>
      </w:pPr>
      <w:r>
        <w:rPr>
          <w:rFonts w:cs="Times New Roman"/>
          <w:szCs w:val="24"/>
        </w:rPr>
        <w:t>El informe llenado al final del periodo, por la gente de la granja y de Pronaca, demostró un índice de mortalidad del pollo de 24.3%. En el reporte se registró el incidente y la causa, que según los analistas de la procesadora fue que la planta de luz no estaba en correcto estado para su funcionamiento. La preocupación de Iván aumentó e intentó, sin éxito, conversar con sus conocidos dentro del grupo Pronaca, puesto que él estaba seguro de que el informe traería consecuencias negativas para la imagen y la confianza que “La Milena” había alcanzado a lo largo de los años.</w:t>
      </w:r>
    </w:p>
    <w:p w14:paraId="107CFD9A" w14:textId="0D36DD6C" w:rsidR="009122DA" w:rsidRDefault="009122DA" w:rsidP="009122DA">
      <w:pPr>
        <w:spacing w:after="200"/>
        <w:rPr>
          <w:rFonts w:cs="Times New Roman"/>
          <w:szCs w:val="24"/>
        </w:rPr>
      </w:pPr>
      <w:r>
        <w:rPr>
          <w:rFonts w:cs="Times New Roman"/>
          <w:szCs w:val="24"/>
        </w:rPr>
        <w:t xml:space="preserve">Para inicios de 2016, previo al primer ciclo del año, la granja recibió un llamado de atención, en el cual se deliberó finalmente que, debido a las fallas dentro de los procesos internos, no se realizó el correcto mantenimiento preventivo, que hubiese sido la solución para lo sucedido. La procesadora dispuso que, para ese año, los nueve galpones de Iván iban a estar habilitados en una </w:t>
      </w:r>
      <w:r>
        <w:rPr>
          <w:rFonts w:cs="Times New Roman"/>
          <w:szCs w:val="24"/>
        </w:rPr>
        <w:lastRenderedPageBreak/>
        <w:t xml:space="preserve">capacidad máxima de 100.000 aves, es decir que se trabajaría al 55,55% del total construido. El gerente reconocía que, si las condiciones de proveedor no cambiaban, ese año podía ser el último de la granja “La Milena”. Ese fuerte carácter y espíritu luchador e innovador debían </w:t>
      </w:r>
      <w:r w:rsidR="0094354F">
        <w:rPr>
          <w:rFonts w:cs="Times New Roman"/>
          <w:szCs w:val="24"/>
        </w:rPr>
        <w:t xml:space="preserve">relucir en el tiempo de crisis, evitando un </w:t>
      </w:r>
      <w:r w:rsidR="0094354F" w:rsidRPr="0094354F">
        <w:rPr>
          <w:rFonts w:cs="Times New Roman"/>
          <w:szCs w:val="24"/>
        </w:rPr>
        <w:t>salto al vacío</w:t>
      </w:r>
      <w:r w:rsidR="0094354F">
        <w:rPr>
          <w:rStyle w:val="FootnoteReference"/>
          <w:rFonts w:cs="Times New Roman"/>
          <w:szCs w:val="24"/>
        </w:rPr>
        <w:footnoteReference w:id="3"/>
      </w:r>
      <w:r w:rsidR="0094354F">
        <w:rPr>
          <w:rFonts w:cs="Times New Roman"/>
          <w:szCs w:val="24"/>
        </w:rPr>
        <w:t>.</w:t>
      </w:r>
    </w:p>
    <w:p w14:paraId="2619C8ED" w14:textId="4ED8C24A" w:rsidR="009122DA" w:rsidRDefault="009122DA" w:rsidP="009122DA">
      <w:pPr>
        <w:spacing w:after="200"/>
        <w:rPr>
          <w:rFonts w:cs="Times New Roman"/>
          <w:szCs w:val="24"/>
        </w:rPr>
      </w:pPr>
      <w:r>
        <w:rPr>
          <w:rFonts w:cs="Times New Roman"/>
          <w:szCs w:val="24"/>
        </w:rPr>
        <w:t>En febrero, Iván viajaba a los Estados Unidos, a uno de los eventos avícolas más importantes a nivel mundial en el que se presentaban capacitaciones acerca de estudios científicos que revelaron nueva información acerca del tema, tendencias y casos de éxito con respecto al engorde de carne de pollo, enfocados principalmente en la reducción del índice de mortalidad. El tema que más le llamó la atención al dueño de la granja trataba sobre el control de factores ambientales de galpones. Estas nuevas tecnologías permitían mejorar los procesos, automatizándolos aún más, mediante la reducción del trabajo humano. Por medio de estas conferencias, Iván se capacitó para generar mejores ingresos y confiabilidad en su granja. A su regreso, tomó contacto con un ingeniero civil y un arquitecto, la idea era levantar paredes de cemento para los galpones, instalar ventiladores que mejorarán la circulación de aire, para conseguir los grados centígrados precisos para la no sudoración de los animales, tener la luz idónea para el creci</w:t>
      </w:r>
      <w:r w:rsidR="00BE6FA2">
        <w:rPr>
          <w:rFonts w:cs="Times New Roman"/>
          <w:szCs w:val="24"/>
        </w:rPr>
        <w:t>miento de las aves, entre otros; el costo de inversión para cada galpón fue de 16.000 dólares.</w:t>
      </w:r>
      <w:r>
        <w:rPr>
          <w:rFonts w:cs="Times New Roman"/>
          <w:szCs w:val="24"/>
        </w:rPr>
        <w:t xml:space="preserve"> Cada uno de </w:t>
      </w:r>
      <w:r w:rsidR="00BE6FA2">
        <w:rPr>
          <w:rFonts w:cs="Times New Roman"/>
          <w:szCs w:val="24"/>
        </w:rPr>
        <w:t>los</w:t>
      </w:r>
      <w:r>
        <w:rPr>
          <w:rFonts w:cs="Times New Roman"/>
          <w:szCs w:val="24"/>
        </w:rPr>
        <w:t xml:space="preserve"> detalles de las nuevas edificaciones de la granja fueron de vital ayuda para la siguiente visita de los analistas en el mes de marzo.</w:t>
      </w:r>
    </w:p>
    <w:p w14:paraId="56008003" w14:textId="47E918C3" w:rsidR="009122DA" w:rsidRDefault="009122DA" w:rsidP="009122DA">
      <w:pPr>
        <w:spacing w:after="200"/>
        <w:rPr>
          <w:rFonts w:cs="Times New Roman"/>
          <w:szCs w:val="24"/>
        </w:rPr>
      </w:pPr>
      <w:r>
        <w:rPr>
          <w:rFonts w:cs="Times New Roman"/>
          <w:szCs w:val="24"/>
        </w:rPr>
        <w:t>El reporte realizado previo a la llegada del nuevo ciclo hizo efecto, a pocos días del inicio del primer periodo de 2016, se notificó que la capacidad incrementaría a 120.000 aves, significando un aumento de 11,1%. Días después, Iván recibió un comu</w:t>
      </w:r>
      <w:r w:rsidR="008E5FE1">
        <w:rPr>
          <w:rFonts w:cs="Times New Roman"/>
          <w:szCs w:val="24"/>
        </w:rPr>
        <w:t>nicado, anunciándole que Luis B</w:t>
      </w:r>
      <w:r>
        <w:rPr>
          <w:rFonts w:cs="Times New Roman"/>
          <w:szCs w:val="24"/>
        </w:rPr>
        <w:t xml:space="preserve">akker, </w:t>
      </w:r>
      <w:r>
        <w:rPr>
          <w:rFonts w:cs="Times New Roman"/>
          <w:szCs w:val="24"/>
        </w:rPr>
        <w:lastRenderedPageBreak/>
        <w:t>estaba muy interesado en conocer su granja y conversar del futuro y la integración de ambas partes.</w:t>
      </w:r>
      <w:r>
        <w:rPr>
          <w:rFonts w:cs="Times New Roman"/>
          <w:szCs w:val="24"/>
        </w:rPr>
        <w:br w:type="page"/>
      </w:r>
    </w:p>
    <w:p w14:paraId="4FF66625" w14:textId="483F9229" w:rsidR="008E5FE1" w:rsidRDefault="008E5FE1" w:rsidP="00805610">
      <w:pPr>
        <w:pStyle w:val="Heading1"/>
      </w:pPr>
      <w:r>
        <w:lastRenderedPageBreak/>
        <w:t>ANEXOS</w:t>
      </w:r>
    </w:p>
    <w:p w14:paraId="5C91EEFE" w14:textId="042681F5" w:rsidR="009122DA" w:rsidRPr="00657513" w:rsidRDefault="009122DA" w:rsidP="00805610">
      <w:pPr>
        <w:ind w:firstLine="0"/>
        <w:jc w:val="center"/>
      </w:pPr>
      <w:r w:rsidRPr="00657513">
        <w:t>Anex</w:t>
      </w:r>
      <w:r w:rsidR="00657513" w:rsidRPr="00657513">
        <w:t>o 1</w:t>
      </w:r>
      <w:r w:rsidR="00805610">
        <w:t>.</w:t>
      </w:r>
    </w:p>
    <w:p w14:paraId="6C3BE487" w14:textId="7A52F94A" w:rsidR="009122DA" w:rsidRDefault="009122DA" w:rsidP="00657513">
      <w:pPr>
        <w:spacing w:after="200"/>
        <w:jc w:val="center"/>
        <w:rPr>
          <w:rFonts w:cs="Times New Roman"/>
          <w:szCs w:val="24"/>
        </w:rPr>
      </w:pPr>
      <w:r>
        <w:rPr>
          <w:rFonts w:cs="Times New Roman"/>
          <w:szCs w:val="24"/>
        </w:rPr>
        <w:t>Ventas primeros años 2007 – 2012 (Previo contrato Pronaca)</w:t>
      </w:r>
    </w:p>
    <w:p w14:paraId="334A7560" w14:textId="77777777" w:rsidR="009122DA" w:rsidRDefault="009122DA" w:rsidP="009122DA">
      <w:pPr>
        <w:spacing w:after="200"/>
        <w:rPr>
          <w:rFonts w:cs="Times New Roman"/>
          <w:szCs w:val="24"/>
        </w:rPr>
      </w:pPr>
    </w:p>
    <w:tbl>
      <w:tblPr>
        <w:tblW w:w="9368" w:type="dxa"/>
        <w:tblCellMar>
          <w:left w:w="70" w:type="dxa"/>
          <w:right w:w="70" w:type="dxa"/>
        </w:tblCellMar>
        <w:tblLook w:val="04A0" w:firstRow="1" w:lastRow="0" w:firstColumn="1" w:lastColumn="0" w:noHBand="0" w:noVBand="1"/>
      </w:tblPr>
      <w:tblGrid>
        <w:gridCol w:w="2258"/>
        <w:gridCol w:w="2426"/>
        <w:gridCol w:w="2258"/>
        <w:gridCol w:w="2426"/>
      </w:tblGrid>
      <w:tr w:rsidR="009122DA" w14:paraId="4C1C1912" w14:textId="77777777" w:rsidTr="009122DA">
        <w:trPr>
          <w:trHeight w:val="456"/>
        </w:trPr>
        <w:tc>
          <w:tcPr>
            <w:tcW w:w="4684" w:type="dxa"/>
            <w:gridSpan w:val="2"/>
            <w:tcBorders>
              <w:top w:val="single" w:sz="4" w:space="0" w:color="auto"/>
              <w:left w:val="single" w:sz="4" w:space="0" w:color="auto"/>
              <w:bottom w:val="single" w:sz="4" w:space="0" w:color="auto"/>
              <w:right w:val="single" w:sz="4" w:space="0" w:color="auto"/>
            </w:tcBorders>
            <w:shd w:val="clear" w:color="auto" w:fill="FFFF00"/>
            <w:noWrap/>
            <w:tcMar>
              <w:top w:w="15" w:type="dxa"/>
              <w:left w:w="70" w:type="dxa"/>
              <w:bottom w:w="15" w:type="dxa"/>
              <w:right w:w="70" w:type="dxa"/>
            </w:tcMar>
            <w:vAlign w:val="bottom"/>
            <w:hideMark/>
          </w:tcPr>
          <w:p w14:paraId="4A85BBFE" w14:textId="77777777" w:rsidR="009122DA" w:rsidRDefault="009122DA">
            <w:pPr>
              <w:spacing w:line="240" w:lineRule="auto"/>
              <w:jc w:val="center"/>
              <w:rPr>
                <w:rFonts w:eastAsia="Times New Roman" w:cs="Times New Roman"/>
                <w:szCs w:val="24"/>
                <w:lang w:val="es-ES" w:eastAsia="es-ES"/>
              </w:rPr>
            </w:pPr>
            <w:r>
              <w:rPr>
                <w:rFonts w:eastAsia="Times New Roman" w:cs="Times New Roman"/>
                <w:szCs w:val="24"/>
                <w:lang w:val="es-ES" w:eastAsia="es-ES"/>
              </w:rPr>
              <w:t>2007</w:t>
            </w:r>
          </w:p>
        </w:tc>
        <w:tc>
          <w:tcPr>
            <w:tcW w:w="4684" w:type="dxa"/>
            <w:gridSpan w:val="2"/>
            <w:tcBorders>
              <w:top w:val="single" w:sz="4" w:space="0" w:color="auto"/>
              <w:left w:val="single" w:sz="4" w:space="0" w:color="auto"/>
              <w:bottom w:val="single" w:sz="4" w:space="0" w:color="auto"/>
              <w:right w:val="single" w:sz="4" w:space="0" w:color="auto"/>
            </w:tcBorders>
            <w:shd w:val="clear" w:color="auto" w:fill="FFFF00"/>
            <w:noWrap/>
            <w:tcMar>
              <w:top w:w="15" w:type="dxa"/>
              <w:left w:w="70" w:type="dxa"/>
              <w:bottom w:w="15" w:type="dxa"/>
              <w:right w:w="70" w:type="dxa"/>
            </w:tcMar>
            <w:vAlign w:val="bottom"/>
            <w:hideMark/>
          </w:tcPr>
          <w:p w14:paraId="0789CA21" w14:textId="77777777" w:rsidR="009122DA" w:rsidRDefault="009122DA">
            <w:pPr>
              <w:spacing w:line="240" w:lineRule="auto"/>
              <w:jc w:val="center"/>
              <w:rPr>
                <w:rFonts w:eastAsia="Times New Roman" w:cs="Times New Roman"/>
                <w:szCs w:val="24"/>
                <w:lang w:val="es-ES" w:eastAsia="es-ES"/>
              </w:rPr>
            </w:pPr>
            <w:r>
              <w:rPr>
                <w:rFonts w:eastAsia="Times New Roman" w:cs="Times New Roman"/>
                <w:szCs w:val="24"/>
                <w:lang w:val="es-ES" w:eastAsia="es-ES"/>
              </w:rPr>
              <w:t>2008</w:t>
            </w:r>
          </w:p>
        </w:tc>
      </w:tr>
      <w:tr w:rsidR="009122DA" w14:paraId="288BAD56" w14:textId="77777777" w:rsidTr="009122DA">
        <w:trPr>
          <w:trHeight w:val="456"/>
        </w:trPr>
        <w:tc>
          <w:tcPr>
            <w:tcW w:w="2258"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6CFAB382" w14:textId="77777777" w:rsidR="009122DA" w:rsidRDefault="009122DA">
            <w:pPr>
              <w:spacing w:line="240" w:lineRule="auto"/>
              <w:rPr>
                <w:rFonts w:eastAsia="Times New Roman" w:cs="Times New Roman"/>
                <w:szCs w:val="24"/>
                <w:lang w:val="es-ES" w:eastAsia="es-ES"/>
              </w:rPr>
            </w:pPr>
            <w:r>
              <w:rPr>
                <w:rFonts w:eastAsia="Times New Roman" w:cs="Times New Roman"/>
                <w:szCs w:val="24"/>
                <w:lang w:val="es-ES" w:eastAsia="es-ES"/>
              </w:rPr>
              <w:t xml:space="preserve">Ingresos </w:t>
            </w:r>
          </w:p>
        </w:tc>
        <w:tc>
          <w:tcPr>
            <w:tcW w:w="2426"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68C5789C" w14:textId="77777777" w:rsidR="009122DA" w:rsidRDefault="009122DA">
            <w:pPr>
              <w:spacing w:line="240" w:lineRule="auto"/>
              <w:jc w:val="right"/>
              <w:rPr>
                <w:rFonts w:eastAsia="Times New Roman" w:cs="Times New Roman"/>
                <w:szCs w:val="24"/>
                <w:lang w:val="es-ES" w:eastAsia="es-ES"/>
              </w:rPr>
            </w:pPr>
            <w:r>
              <w:rPr>
                <w:rFonts w:eastAsia="Times New Roman" w:cs="Times New Roman"/>
                <w:szCs w:val="24"/>
                <w:lang w:val="es-ES" w:eastAsia="es-ES"/>
              </w:rPr>
              <w:t>109233,12</w:t>
            </w:r>
          </w:p>
        </w:tc>
        <w:tc>
          <w:tcPr>
            <w:tcW w:w="2258"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7AB0F892" w14:textId="77777777" w:rsidR="009122DA" w:rsidRDefault="009122DA">
            <w:pPr>
              <w:spacing w:line="240" w:lineRule="auto"/>
              <w:rPr>
                <w:rFonts w:eastAsia="Times New Roman" w:cs="Times New Roman"/>
                <w:szCs w:val="24"/>
                <w:lang w:val="es-ES" w:eastAsia="es-ES"/>
              </w:rPr>
            </w:pPr>
            <w:r>
              <w:rPr>
                <w:rFonts w:eastAsia="Times New Roman" w:cs="Times New Roman"/>
                <w:szCs w:val="24"/>
                <w:lang w:val="es-ES" w:eastAsia="es-ES"/>
              </w:rPr>
              <w:t xml:space="preserve">Ingresos </w:t>
            </w:r>
          </w:p>
        </w:tc>
        <w:tc>
          <w:tcPr>
            <w:tcW w:w="2426"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723CFB90" w14:textId="77777777" w:rsidR="009122DA" w:rsidRDefault="009122DA">
            <w:pPr>
              <w:spacing w:line="240" w:lineRule="auto"/>
              <w:jc w:val="right"/>
              <w:rPr>
                <w:rFonts w:eastAsia="Times New Roman" w:cs="Times New Roman"/>
                <w:szCs w:val="24"/>
                <w:lang w:val="es-ES" w:eastAsia="es-ES"/>
              </w:rPr>
            </w:pPr>
            <w:r>
              <w:rPr>
                <w:rFonts w:eastAsia="Times New Roman" w:cs="Times New Roman"/>
                <w:szCs w:val="24"/>
                <w:lang w:val="es-ES" w:eastAsia="es-ES"/>
              </w:rPr>
              <w:t>100654,21</w:t>
            </w:r>
          </w:p>
        </w:tc>
      </w:tr>
      <w:tr w:rsidR="009122DA" w14:paraId="42706145" w14:textId="77777777" w:rsidTr="009122DA">
        <w:trPr>
          <w:trHeight w:val="456"/>
        </w:trPr>
        <w:tc>
          <w:tcPr>
            <w:tcW w:w="2258"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118596FC" w14:textId="77777777" w:rsidR="009122DA" w:rsidRDefault="009122DA">
            <w:pPr>
              <w:spacing w:line="240" w:lineRule="auto"/>
              <w:rPr>
                <w:rFonts w:eastAsia="Times New Roman" w:cs="Times New Roman"/>
                <w:szCs w:val="24"/>
                <w:lang w:val="es-ES" w:eastAsia="es-ES"/>
              </w:rPr>
            </w:pPr>
            <w:r>
              <w:rPr>
                <w:rFonts w:eastAsia="Times New Roman" w:cs="Times New Roman"/>
                <w:szCs w:val="24"/>
                <w:lang w:val="es-ES" w:eastAsia="es-ES"/>
              </w:rPr>
              <w:t>Egresos</w:t>
            </w:r>
          </w:p>
        </w:tc>
        <w:tc>
          <w:tcPr>
            <w:tcW w:w="2426"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4CFDF3C0" w14:textId="77777777" w:rsidR="009122DA" w:rsidRDefault="009122DA">
            <w:pPr>
              <w:spacing w:line="240" w:lineRule="auto"/>
              <w:jc w:val="right"/>
              <w:rPr>
                <w:rFonts w:eastAsia="Times New Roman" w:cs="Times New Roman"/>
                <w:szCs w:val="24"/>
                <w:lang w:val="es-ES" w:eastAsia="es-ES"/>
              </w:rPr>
            </w:pPr>
            <w:r>
              <w:rPr>
                <w:rFonts w:eastAsia="Times New Roman" w:cs="Times New Roman"/>
                <w:szCs w:val="24"/>
                <w:lang w:val="es-ES" w:eastAsia="es-ES"/>
              </w:rPr>
              <w:t>92104,29</w:t>
            </w:r>
          </w:p>
        </w:tc>
        <w:tc>
          <w:tcPr>
            <w:tcW w:w="2258"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457CDB0D" w14:textId="77777777" w:rsidR="009122DA" w:rsidRDefault="009122DA">
            <w:pPr>
              <w:spacing w:line="240" w:lineRule="auto"/>
              <w:rPr>
                <w:rFonts w:eastAsia="Times New Roman" w:cs="Times New Roman"/>
                <w:szCs w:val="24"/>
                <w:lang w:val="es-ES" w:eastAsia="es-ES"/>
              </w:rPr>
            </w:pPr>
            <w:r>
              <w:rPr>
                <w:rFonts w:eastAsia="Times New Roman" w:cs="Times New Roman"/>
                <w:szCs w:val="24"/>
                <w:lang w:val="es-ES" w:eastAsia="es-ES"/>
              </w:rPr>
              <w:t>Egresos</w:t>
            </w:r>
          </w:p>
        </w:tc>
        <w:tc>
          <w:tcPr>
            <w:tcW w:w="2426"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61EC5471" w14:textId="77777777" w:rsidR="009122DA" w:rsidRDefault="009122DA">
            <w:pPr>
              <w:spacing w:line="240" w:lineRule="auto"/>
              <w:jc w:val="right"/>
              <w:rPr>
                <w:rFonts w:eastAsia="Times New Roman" w:cs="Times New Roman"/>
                <w:szCs w:val="24"/>
                <w:lang w:val="es-ES" w:eastAsia="es-ES"/>
              </w:rPr>
            </w:pPr>
            <w:r>
              <w:rPr>
                <w:rFonts w:eastAsia="Times New Roman" w:cs="Times New Roman"/>
                <w:szCs w:val="24"/>
                <w:lang w:val="es-ES" w:eastAsia="es-ES"/>
              </w:rPr>
              <w:t>86322,1</w:t>
            </w:r>
          </w:p>
        </w:tc>
      </w:tr>
      <w:tr w:rsidR="009122DA" w14:paraId="59B01486" w14:textId="77777777" w:rsidTr="009122DA">
        <w:trPr>
          <w:trHeight w:val="456"/>
        </w:trPr>
        <w:tc>
          <w:tcPr>
            <w:tcW w:w="2258"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6C507552" w14:textId="77777777" w:rsidR="009122DA" w:rsidRDefault="009122DA">
            <w:pPr>
              <w:spacing w:line="240" w:lineRule="auto"/>
              <w:rPr>
                <w:rFonts w:eastAsia="Times New Roman" w:cs="Times New Roman"/>
                <w:szCs w:val="24"/>
                <w:lang w:val="es-ES" w:eastAsia="es-ES"/>
              </w:rPr>
            </w:pPr>
            <w:r>
              <w:rPr>
                <w:rFonts w:eastAsia="Times New Roman" w:cs="Times New Roman"/>
                <w:szCs w:val="24"/>
                <w:lang w:val="es-ES" w:eastAsia="es-ES"/>
              </w:rPr>
              <w:t>Utilidad antes de imp.</w:t>
            </w:r>
          </w:p>
        </w:tc>
        <w:tc>
          <w:tcPr>
            <w:tcW w:w="2426"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65B1C226" w14:textId="77777777" w:rsidR="009122DA" w:rsidRDefault="009122DA">
            <w:pPr>
              <w:spacing w:line="240" w:lineRule="auto"/>
              <w:jc w:val="right"/>
              <w:rPr>
                <w:rFonts w:eastAsia="Times New Roman" w:cs="Times New Roman"/>
                <w:szCs w:val="24"/>
                <w:lang w:val="es-ES" w:eastAsia="es-ES"/>
              </w:rPr>
            </w:pPr>
            <w:r>
              <w:rPr>
                <w:rFonts w:eastAsia="Times New Roman" w:cs="Times New Roman"/>
                <w:szCs w:val="24"/>
                <w:lang w:val="es-ES" w:eastAsia="es-ES"/>
              </w:rPr>
              <w:t>17128,83</w:t>
            </w:r>
          </w:p>
        </w:tc>
        <w:tc>
          <w:tcPr>
            <w:tcW w:w="2258"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6F721347" w14:textId="77777777" w:rsidR="009122DA" w:rsidRDefault="009122DA">
            <w:pPr>
              <w:spacing w:line="240" w:lineRule="auto"/>
              <w:rPr>
                <w:rFonts w:eastAsia="Times New Roman" w:cs="Times New Roman"/>
                <w:szCs w:val="24"/>
                <w:lang w:val="es-ES" w:eastAsia="es-ES"/>
              </w:rPr>
            </w:pPr>
            <w:r>
              <w:rPr>
                <w:rFonts w:eastAsia="Times New Roman" w:cs="Times New Roman"/>
                <w:szCs w:val="24"/>
                <w:lang w:val="es-ES" w:eastAsia="es-ES"/>
              </w:rPr>
              <w:t>Utilidad antes de imp.</w:t>
            </w:r>
          </w:p>
        </w:tc>
        <w:tc>
          <w:tcPr>
            <w:tcW w:w="2426"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065A8514" w14:textId="77777777" w:rsidR="009122DA" w:rsidRDefault="009122DA">
            <w:pPr>
              <w:spacing w:line="240" w:lineRule="auto"/>
              <w:jc w:val="right"/>
              <w:rPr>
                <w:rFonts w:eastAsia="Times New Roman" w:cs="Times New Roman"/>
                <w:szCs w:val="24"/>
                <w:lang w:val="es-ES" w:eastAsia="es-ES"/>
              </w:rPr>
            </w:pPr>
            <w:r>
              <w:rPr>
                <w:rFonts w:eastAsia="Times New Roman" w:cs="Times New Roman"/>
                <w:szCs w:val="24"/>
                <w:lang w:val="es-ES" w:eastAsia="es-ES"/>
              </w:rPr>
              <w:t>14332,11</w:t>
            </w:r>
          </w:p>
        </w:tc>
      </w:tr>
    </w:tbl>
    <w:p w14:paraId="531044BA" w14:textId="77777777" w:rsidR="009122DA" w:rsidRDefault="009122DA" w:rsidP="009122DA">
      <w:pPr>
        <w:spacing w:after="200"/>
        <w:rPr>
          <w:rFonts w:cs="Times New Roman"/>
          <w:szCs w:val="24"/>
        </w:rPr>
      </w:pPr>
      <w:r>
        <w:rPr>
          <w:rFonts w:cs="Times New Roman"/>
          <w:szCs w:val="24"/>
        </w:rPr>
        <w:t xml:space="preserve"> </w:t>
      </w:r>
    </w:p>
    <w:p w14:paraId="32296A90" w14:textId="77777777" w:rsidR="009122DA" w:rsidRDefault="009122DA" w:rsidP="009122DA">
      <w:pPr>
        <w:spacing w:after="200"/>
        <w:rPr>
          <w:rFonts w:cs="Times New Roman"/>
          <w:szCs w:val="24"/>
        </w:rPr>
      </w:pPr>
    </w:p>
    <w:tbl>
      <w:tblPr>
        <w:tblW w:w="9372" w:type="dxa"/>
        <w:tblCellMar>
          <w:left w:w="70" w:type="dxa"/>
          <w:right w:w="70" w:type="dxa"/>
        </w:tblCellMar>
        <w:tblLook w:val="04A0" w:firstRow="1" w:lastRow="0" w:firstColumn="1" w:lastColumn="0" w:noHBand="0" w:noVBand="1"/>
      </w:tblPr>
      <w:tblGrid>
        <w:gridCol w:w="2259"/>
        <w:gridCol w:w="2427"/>
        <w:gridCol w:w="2259"/>
        <w:gridCol w:w="2427"/>
      </w:tblGrid>
      <w:tr w:rsidR="009122DA" w14:paraId="4AAD7F05" w14:textId="77777777" w:rsidTr="009122DA">
        <w:trPr>
          <w:trHeight w:val="408"/>
        </w:trPr>
        <w:tc>
          <w:tcPr>
            <w:tcW w:w="4686" w:type="dxa"/>
            <w:gridSpan w:val="2"/>
            <w:tcBorders>
              <w:top w:val="single" w:sz="4" w:space="0" w:color="auto"/>
              <w:left w:val="single" w:sz="4" w:space="0" w:color="auto"/>
              <w:bottom w:val="single" w:sz="4" w:space="0" w:color="auto"/>
              <w:right w:val="single" w:sz="4" w:space="0" w:color="auto"/>
            </w:tcBorders>
            <w:shd w:val="clear" w:color="auto" w:fill="FFFF00"/>
            <w:noWrap/>
            <w:tcMar>
              <w:top w:w="15" w:type="dxa"/>
              <w:left w:w="70" w:type="dxa"/>
              <w:bottom w:w="15" w:type="dxa"/>
              <w:right w:w="70" w:type="dxa"/>
            </w:tcMar>
            <w:vAlign w:val="bottom"/>
            <w:hideMark/>
          </w:tcPr>
          <w:p w14:paraId="79E9EBBA" w14:textId="77777777" w:rsidR="009122DA" w:rsidRDefault="009122DA">
            <w:pPr>
              <w:spacing w:line="240" w:lineRule="auto"/>
              <w:jc w:val="center"/>
              <w:rPr>
                <w:rFonts w:eastAsia="Times New Roman" w:cs="Times New Roman"/>
                <w:szCs w:val="24"/>
                <w:lang w:val="es-ES" w:eastAsia="es-ES"/>
              </w:rPr>
            </w:pPr>
            <w:r>
              <w:rPr>
                <w:rFonts w:eastAsia="Times New Roman" w:cs="Times New Roman"/>
                <w:szCs w:val="24"/>
                <w:lang w:val="es-ES" w:eastAsia="es-ES"/>
              </w:rPr>
              <w:t>2009</w:t>
            </w:r>
          </w:p>
        </w:tc>
        <w:tc>
          <w:tcPr>
            <w:tcW w:w="4686" w:type="dxa"/>
            <w:gridSpan w:val="2"/>
            <w:tcBorders>
              <w:top w:val="single" w:sz="4" w:space="0" w:color="auto"/>
              <w:left w:val="single" w:sz="4" w:space="0" w:color="auto"/>
              <w:bottom w:val="single" w:sz="4" w:space="0" w:color="auto"/>
              <w:right w:val="single" w:sz="4" w:space="0" w:color="auto"/>
            </w:tcBorders>
            <w:shd w:val="clear" w:color="auto" w:fill="FFFF00"/>
            <w:noWrap/>
            <w:tcMar>
              <w:top w:w="15" w:type="dxa"/>
              <w:left w:w="70" w:type="dxa"/>
              <w:bottom w:w="15" w:type="dxa"/>
              <w:right w:w="70" w:type="dxa"/>
            </w:tcMar>
            <w:vAlign w:val="bottom"/>
            <w:hideMark/>
          </w:tcPr>
          <w:p w14:paraId="1E054179" w14:textId="77777777" w:rsidR="009122DA" w:rsidRDefault="009122DA">
            <w:pPr>
              <w:spacing w:line="240" w:lineRule="auto"/>
              <w:jc w:val="center"/>
              <w:rPr>
                <w:rFonts w:eastAsia="Times New Roman" w:cs="Times New Roman"/>
                <w:szCs w:val="24"/>
                <w:lang w:val="es-ES" w:eastAsia="es-ES"/>
              </w:rPr>
            </w:pPr>
            <w:r>
              <w:rPr>
                <w:rFonts w:eastAsia="Times New Roman" w:cs="Times New Roman"/>
                <w:szCs w:val="24"/>
                <w:lang w:val="es-ES" w:eastAsia="es-ES"/>
              </w:rPr>
              <w:t>2010</w:t>
            </w:r>
          </w:p>
        </w:tc>
      </w:tr>
      <w:tr w:rsidR="009122DA" w14:paraId="47CF9BE2" w14:textId="77777777" w:rsidTr="009122DA">
        <w:trPr>
          <w:trHeight w:val="408"/>
        </w:trPr>
        <w:tc>
          <w:tcPr>
            <w:tcW w:w="2259"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7CEEC844" w14:textId="77777777" w:rsidR="009122DA" w:rsidRDefault="009122DA">
            <w:pPr>
              <w:spacing w:line="240" w:lineRule="auto"/>
              <w:rPr>
                <w:rFonts w:eastAsia="Times New Roman" w:cs="Times New Roman"/>
                <w:szCs w:val="24"/>
                <w:lang w:val="es-ES" w:eastAsia="es-ES"/>
              </w:rPr>
            </w:pPr>
            <w:r>
              <w:rPr>
                <w:rFonts w:eastAsia="Times New Roman" w:cs="Times New Roman"/>
                <w:szCs w:val="24"/>
                <w:lang w:val="es-ES" w:eastAsia="es-ES"/>
              </w:rPr>
              <w:t xml:space="preserve">Ingresos </w:t>
            </w:r>
          </w:p>
        </w:tc>
        <w:tc>
          <w:tcPr>
            <w:tcW w:w="2427"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6F85D6A8" w14:textId="77777777" w:rsidR="009122DA" w:rsidRDefault="009122DA">
            <w:pPr>
              <w:spacing w:line="240" w:lineRule="auto"/>
              <w:jc w:val="right"/>
              <w:rPr>
                <w:rFonts w:eastAsia="Times New Roman" w:cs="Times New Roman"/>
                <w:szCs w:val="24"/>
                <w:lang w:val="es-ES" w:eastAsia="es-ES"/>
              </w:rPr>
            </w:pPr>
            <w:r>
              <w:rPr>
                <w:rFonts w:eastAsia="Times New Roman" w:cs="Times New Roman"/>
                <w:szCs w:val="24"/>
                <w:lang w:val="es-ES" w:eastAsia="es-ES"/>
              </w:rPr>
              <w:t>106266,01</w:t>
            </w:r>
          </w:p>
        </w:tc>
        <w:tc>
          <w:tcPr>
            <w:tcW w:w="2259"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7C88D1E8" w14:textId="77777777" w:rsidR="009122DA" w:rsidRDefault="009122DA">
            <w:pPr>
              <w:spacing w:line="240" w:lineRule="auto"/>
              <w:rPr>
                <w:rFonts w:eastAsia="Times New Roman" w:cs="Times New Roman"/>
                <w:szCs w:val="24"/>
                <w:lang w:val="es-ES" w:eastAsia="es-ES"/>
              </w:rPr>
            </w:pPr>
            <w:r>
              <w:rPr>
                <w:rFonts w:eastAsia="Times New Roman" w:cs="Times New Roman"/>
                <w:szCs w:val="24"/>
                <w:lang w:val="es-ES" w:eastAsia="es-ES"/>
              </w:rPr>
              <w:t xml:space="preserve">Ingresos </w:t>
            </w:r>
          </w:p>
        </w:tc>
        <w:tc>
          <w:tcPr>
            <w:tcW w:w="2427"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27E99A42" w14:textId="77777777" w:rsidR="009122DA" w:rsidRDefault="009122DA">
            <w:pPr>
              <w:spacing w:line="240" w:lineRule="auto"/>
              <w:jc w:val="right"/>
              <w:rPr>
                <w:rFonts w:eastAsia="Times New Roman" w:cs="Times New Roman"/>
                <w:szCs w:val="24"/>
                <w:lang w:val="es-ES" w:eastAsia="es-ES"/>
              </w:rPr>
            </w:pPr>
            <w:r>
              <w:rPr>
                <w:rFonts w:eastAsia="Times New Roman" w:cs="Times New Roman"/>
                <w:szCs w:val="24"/>
                <w:lang w:val="es-ES" w:eastAsia="es-ES"/>
              </w:rPr>
              <w:t>114256,11</w:t>
            </w:r>
          </w:p>
        </w:tc>
      </w:tr>
      <w:tr w:rsidR="009122DA" w14:paraId="37FE28AD" w14:textId="77777777" w:rsidTr="009122DA">
        <w:trPr>
          <w:trHeight w:val="408"/>
        </w:trPr>
        <w:tc>
          <w:tcPr>
            <w:tcW w:w="2259"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029C1901" w14:textId="77777777" w:rsidR="009122DA" w:rsidRDefault="009122DA">
            <w:pPr>
              <w:spacing w:line="240" w:lineRule="auto"/>
              <w:rPr>
                <w:rFonts w:eastAsia="Times New Roman" w:cs="Times New Roman"/>
                <w:szCs w:val="24"/>
                <w:lang w:val="es-ES" w:eastAsia="es-ES"/>
              </w:rPr>
            </w:pPr>
            <w:r>
              <w:rPr>
                <w:rFonts w:eastAsia="Times New Roman" w:cs="Times New Roman"/>
                <w:szCs w:val="24"/>
                <w:lang w:val="es-ES" w:eastAsia="es-ES"/>
              </w:rPr>
              <w:t>Egresos</w:t>
            </w:r>
          </w:p>
        </w:tc>
        <w:tc>
          <w:tcPr>
            <w:tcW w:w="2427"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3977DE0E" w14:textId="77777777" w:rsidR="009122DA" w:rsidRDefault="009122DA">
            <w:pPr>
              <w:spacing w:line="240" w:lineRule="auto"/>
              <w:jc w:val="right"/>
              <w:rPr>
                <w:rFonts w:eastAsia="Times New Roman" w:cs="Times New Roman"/>
                <w:szCs w:val="24"/>
                <w:lang w:val="es-ES" w:eastAsia="es-ES"/>
              </w:rPr>
            </w:pPr>
            <w:r>
              <w:rPr>
                <w:rFonts w:eastAsia="Times New Roman" w:cs="Times New Roman"/>
                <w:szCs w:val="24"/>
                <w:lang w:val="es-ES" w:eastAsia="es-ES"/>
              </w:rPr>
              <w:t>89124,77</w:t>
            </w:r>
          </w:p>
        </w:tc>
        <w:tc>
          <w:tcPr>
            <w:tcW w:w="2259"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468E9CC0" w14:textId="77777777" w:rsidR="009122DA" w:rsidRDefault="009122DA">
            <w:pPr>
              <w:spacing w:line="240" w:lineRule="auto"/>
              <w:rPr>
                <w:rFonts w:eastAsia="Times New Roman" w:cs="Times New Roman"/>
                <w:szCs w:val="24"/>
                <w:lang w:val="es-ES" w:eastAsia="es-ES"/>
              </w:rPr>
            </w:pPr>
            <w:r>
              <w:rPr>
                <w:rFonts w:eastAsia="Times New Roman" w:cs="Times New Roman"/>
                <w:szCs w:val="24"/>
                <w:lang w:val="es-ES" w:eastAsia="es-ES"/>
              </w:rPr>
              <w:t>Egresos</w:t>
            </w:r>
          </w:p>
        </w:tc>
        <w:tc>
          <w:tcPr>
            <w:tcW w:w="2427"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68203E2D" w14:textId="77777777" w:rsidR="009122DA" w:rsidRDefault="009122DA">
            <w:pPr>
              <w:spacing w:line="240" w:lineRule="auto"/>
              <w:jc w:val="right"/>
              <w:rPr>
                <w:rFonts w:eastAsia="Times New Roman" w:cs="Times New Roman"/>
                <w:szCs w:val="24"/>
                <w:lang w:val="es-ES" w:eastAsia="es-ES"/>
              </w:rPr>
            </w:pPr>
            <w:r>
              <w:rPr>
                <w:rFonts w:eastAsia="Times New Roman" w:cs="Times New Roman"/>
                <w:szCs w:val="24"/>
                <w:lang w:val="es-ES" w:eastAsia="es-ES"/>
              </w:rPr>
              <w:t>91286,9</w:t>
            </w:r>
          </w:p>
        </w:tc>
      </w:tr>
      <w:tr w:rsidR="009122DA" w14:paraId="1E55BE59" w14:textId="77777777" w:rsidTr="009122DA">
        <w:trPr>
          <w:trHeight w:val="408"/>
        </w:trPr>
        <w:tc>
          <w:tcPr>
            <w:tcW w:w="2259"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2C6B5701" w14:textId="77777777" w:rsidR="009122DA" w:rsidRDefault="009122DA">
            <w:pPr>
              <w:spacing w:line="240" w:lineRule="auto"/>
              <w:rPr>
                <w:rFonts w:eastAsia="Times New Roman" w:cs="Times New Roman"/>
                <w:szCs w:val="24"/>
                <w:lang w:val="es-ES" w:eastAsia="es-ES"/>
              </w:rPr>
            </w:pPr>
            <w:r>
              <w:rPr>
                <w:rFonts w:eastAsia="Times New Roman" w:cs="Times New Roman"/>
                <w:szCs w:val="24"/>
                <w:lang w:val="es-ES" w:eastAsia="es-ES"/>
              </w:rPr>
              <w:t>Utilidad antes de imp.</w:t>
            </w:r>
          </w:p>
        </w:tc>
        <w:tc>
          <w:tcPr>
            <w:tcW w:w="2427"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2CF59941" w14:textId="77777777" w:rsidR="009122DA" w:rsidRDefault="009122DA">
            <w:pPr>
              <w:spacing w:line="240" w:lineRule="auto"/>
              <w:jc w:val="right"/>
              <w:rPr>
                <w:rFonts w:eastAsia="Times New Roman" w:cs="Times New Roman"/>
                <w:szCs w:val="24"/>
                <w:lang w:val="es-ES" w:eastAsia="es-ES"/>
              </w:rPr>
            </w:pPr>
            <w:r>
              <w:rPr>
                <w:rFonts w:eastAsia="Times New Roman" w:cs="Times New Roman"/>
                <w:szCs w:val="24"/>
                <w:lang w:val="es-ES" w:eastAsia="es-ES"/>
              </w:rPr>
              <w:t>17141,24</w:t>
            </w:r>
          </w:p>
        </w:tc>
        <w:tc>
          <w:tcPr>
            <w:tcW w:w="2259"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65052EEC" w14:textId="77777777" w:rsidR="009122DA" w:rsidRDefault="009122DA">
            <w:pPr>
              <w:spacing w:line="240" w:lineRule="auto"/>
              <w:rPr>
                <w:rFonts w:eastAsia="Times New Roman" w:cs="Times New Roman"/>
                <w:szCs w:val="24"/>
                <w:lang w:val="es-ES" w:eastAsia="es-ES"/>
              </w:rPr>
            </w:pPr>
            <w:r>
              <w:rPr>
                <w:rFonts w:eastAsia="Times New Roman" w:cs="Times New Roman"/>
                <w:szCs w:val="24"/>
                <w:lang w:val="es-ES" w:eastAsia="es-ES"/>
              </w:rPr>
              <w:t>Utilidad antes de imp.</w:t>
            </w:r>
          </w:p>
        </w:tc>
        <w:tc>
          <w:tcPr>
            <w:tcW w:w="2427"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12E60B8C" w14:textId="77777777" w:rsidR="009122DA" w:rsidRDefault="009122DA">
            <w:pPr>
              <w:spacing w:line="240" w:lineRule="auto"/>
              <w:jc w:val="right"/>
              <w:rPr>
                <w:rFonts w:eastAsia="Times New Roman" w:cs="Times New Roman"/>
                <w:szCs w:val="24"/>
                <w:lang w:val="es-ES" w:eastAsia="es-ES"/>
              </w:rPr>
            </w:pPr>
            <w:r>
              <w:rPr>
                <w:rFonts w:eastAsia="Times New Roman" w:cs="Times New Roman"/>
                <w:szCs w:val="24"/>
                <w:lang w:val="es-ES" w:eastAsia="es-ES"/>
              </w:rPr>
              <w:t>22969,21</w:t>
            </w:r>
          </w:p>
        </w:tc>
      </w:tr>
    </w:tbl>
    <w:p w14:paraId="5A74108E" w14:textId="77777777" w:rsidR="009122DA" w:rsidRDefault="009122DA" w:rsidP="009122DA">
      <w:pPr>
        <w:spacing w:after="200"/>
        <w:rPr>
          <w:rFonts w:cs="Times New Roman"/>
          <w:szCs w:val="24"/>
        </w:rPr>
      </w:pPr>
    </w:p>
    <w:p w14:paraId="31AC0894" w14:textId="77777777" w:rsidR="009122DA" w:rsidRDefault="009122DA" w:rsidP="009122DA">
      <w:pPr>
        <w:spacing w:after="200"/>
        <w:rPr>
          <w:rFonts w:cs="Times New Roman"/>
          <w:szCs w:val="24"/>
        </w:rPr>
      </w:pPr>
    </w:p>
    <w:tbl>
      <w:tblPr>
        <w:tblW w:w="9424" w:type="dxa"/>
        <w:tblCellMar>
          <w:left w:w="70" w:type="dxa"/>
          <w:right w:w="70" w:type="dxa"/>
        </w:tblCellMar>
        <w:tblLook w:val="04A0" w:firstRow="1" w:lastRow="0" w:firstColumn="1" w:lastColumn="0" w:noHBand="0" w:noVBand="1"/>
      </w:tblPr>
      <w:tblGrid>
        <w:gridCol w:w="2271"/>
        <w:gridCol w:w="2441"/>
        <w:gridCol w:w="2415"/>
        <w:gridCol w:w="2297"/>
      </w:tblGrid>
      <w:tr w:rsidR="009122DA" w14:paraId="3719E962" w14:textId="77777777" w:rsidTr="009122DA">
        <w:trPr>
          <w:trHeight w:val="390"/>
        </w:trPr>
        <w:tc>
          <w:tcPr>
            <w:tcW w:w="4712" w:type="dxa"/>
            <w:gridSpan w:val="2"/>
            <w:tcBorders>
              <w:top w:val="single" w:sz="4" w:space="0" w:color="auto"/>
              <w:left w:val="single" w:sz="4" w:space="0" w:color="auto"/>
              <w:bottom w:val="single" w:sz="4" w:space="0" w:color="auto"/>
              <w:right w:val="single" w:sz="4" w:space="0" w:color="auto"/>
            </w:tcBorders>
            <w:shd w:val="clear" w:color="auto" w:fill="FFFF00"/>
            <w:noWrap/>
            <w:tcMar>
              <w:top w:w="15" w:type="dxa"/>
              <w:left w:w="70" w:type="dxa"/>
              <w:bottom w:w="15" w:type="dxa"/>
              <w:right w:w="70" w:type="dxa"/>
            </w:tcMar>
            <w:vAlign w:val="bottom"/>
            <w:hideMark/>
          </w:tcPr>
          <w:p w14:paraId="2FD1EC4F" w14:textId="77777777" w:rsidR="009122DA" w:rsidRDefault="009122DA">
            <w:pPr>
              <w:spacing w:line="240" w:lineRule="auto"/>
              <w:jc w:val="center"/>
              <w:rPr>
                <w:rFonts w:eastAsia="Times New Roman" w:cs="Times New Roman"/>
                <w:szCs w:val="24"/>
                <w:lang w:val="es-ES" w:eastAsia="es-ES"/>
              </w:rPr>
            </w:pPr>
            <w:r>
              <w:rPr>
                <w:rFonts w:eastAsia="Times New Roman" w:cs="Times New Roman"/>
                <w:szCs w:val="24"/>
                <w:lang w:val="es-ES" w:eastAsia="es-ES"/>
              </w:rPr>
              <w:t>2011</w:t>
            </w:r>
          </w:p>
        </w:tc>
        <w:tc>
          <w:tcPr>
            <w:tcW w:w="4712" w:type="dxa"/>
            <w:gridSpan w:val="2"/>
            <w:tcBorders>
              <w:top w:val="single" w:sz="4" w:space="0" w:color="auto"/>
              <w:left w:val="single" w:sz="4" w:space="0" w:color="auto"/>
              <w:bottom w:val="single" w:sz="4" w:space="0" w:color="auto"/>
              <w:right w:val="single" w:sz="4" w:space="0" w:color="auto"/>
            </w:tcBorders>
            <w:shd w:val="clear" w:color="auto" w:fill="FFFF00"/>
            <w:noWrap/>
            <w:tcMar>
              <w:top w:w="15" w:type="dxa"/>
              <w:left w:w="70" w:type="dxa"/>
              <w:bottom w:w="15" w:type="dxa"/>
              <w:right w:w="70" w:type="dxa"/>
            </w:tcMar>
            <w:vAlign w:val="bottom"/>
            <w:hideMark/>
          </w:tcPr>
          <w:p w14:paraId="236364AC" w14:textId="77777777" w:rsidR="009122DA" w:rsidRDefault="009122DA">
            <w:pPr>
              <w:spacing w:line="240" w:lineRule="auto"/>
              <w:jc w:val="center"/>
              <w:rPr>
                <w:rFonts w:eastAsia="Times New Roman" w:cs="Times New Roman"/>
                <w:szCs w:val="24"/>
                <w:lang w:val="es-ES" w:eastAsia="es-ES"/>
              </w:rPr>
            </w:pPr>
            <w:r>
              <w:rPr>
                <w:rFonts w:eastAsia="Times New Roman" w:cs="Times New Roman"/>
                <w:szCs w:val="24"/>
                <w:lang w:val="es-ES" w:eastAsia="es-ES"/>
              </w:rPr>
              <w:t>2012</w:t>
            </w:r>
          </w:p>
        </w:tc>
      </w:tr>
      <w:tr w:rsidR="009122DA" w14:paraId="372E5B65" w14:textId="77777777" w:rsidTr="009122DA">
        <w:trPr>
          <w:trHeight w:val="390"/>
        </w:trPr>
        <w:tc>
          <w:tcPr>
            <w:tcW w:w="2271"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781B38B4" w14:textId="77777777" w:rsidR="009122DA" w:rsidRDefault="009122DA">
            <w:pPr>
              <w:spacing w:line="240" w:lineRule="auto"/>
              <w:rPr>
                <w:rFonts w:eastAsia="Times New Roman" w:cs="Times New Roman"/>
                <w:szCs w:val="24"/>
                <w:lang w:val="es-ES" w:eastAsia="es-ES"/>
              </w:rPr>
            </w:pPr>
            <w:r>
              <w:rPr>
                <w:rFonts w:eastAsia="Times New Roman" w:cs="Times New Roman"/>
                <w:szCs w:val="24"/>
                <w:lang w:val="es-ES" w:eastAsia="es-ES"/>
              </w:rPr>
              <w:t xml:space="preserve">Ingresos </w:t>
            </w:r>
          </w:p>
        </w:tc>
        <w:tc>
          <w:tcPr>
            <w:tcW w:w="2440"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475B4501" w14:textId="77777777" w:rsidR="009122DA" w:rsidRDefault="009122DA">
            <w:pPr>
              <w:spacing w:line="240" w:lineRule="auto"/>
              <w:jc w:val="right"/>
              <w:rPr>
                <w:rFonts w:eastAsia="Times New Roman" w:cs="Times New Roman"/>
                <w:szCs w:val="24"/>
                <w:lang w:val="es-ES" w:eastAsia="es-ES"/>
              </w:rPr>
            </w:pPr>
            <w:r>
              <w:rPr>
                <w:rFonts w:eastAsia="Times New Roman" w:cs="Times New Roman"/>
                <w:szCs w:val="24"/>
                <w:lang w:val="es-ES" w:eastAsia="es-ES"/>
              </w:rPr>
              <w:t>111932,44</w:t>
            </w:r>
          </w:p>
        </w:tc>
        <w:tc>
          <w:tcPr>
            <w:tcW w:w="2415"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13731BB2" w14:textId="77777777" w:rsidR="009122DA" w:rsidRDefault="009122DA">
            <w:pPr>
              <w:spacing w:line="240" w:lineRule="auto"/>
              <w:rPr>
                <w:rFonts w:eastAsia="Times New Roman" w:cs="Times New Roman"/>
                <w:szCs w:val="24"/>
                <w:lang w:val="es-ES" w:eastAsia="es-ES"/>
              </w:rPr>
            </w:pPr>
            <w:r>
              <w:rPr>
                <w:rFonts w:eastAsia="Times New Roman" w:cs="Times New Roman"/>
                <w:szCs w:val="24"/>
                <w:lang w:val="es-ES" w:eastAsia="es-ES"/>
              </w:rPr>
              <w:t xml:space="preserve">Ingresos </w:t>
            </w:r>
          </w:p>
        </w:tc>
        <w:tc>
          <w:tcPr>
            <w:tcW w:w="2297"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41FA3775" w14:textId="77777777" w:rsidR="009122DA" w:rsidRDefault="009122DA">
            <w:pPr>
              <w:spacing w:line="240" w:lineRule="auto"/>
              <w:jc w:val="right"/>
              <w:rPr>
                <w:rFonts w:eastAsia="Times New Roman" w:cs="Times New Roman"/>
                <w:szCs w:val="24"/>
                <w:lang w:val="es-ES" w:eastAsia="es-ES"/>
              </w:rPr>
            </w:pPr>
            <w:r>
              <w:rPr>
                <w:rFonts w:eastAsia="Times New Roman" w:cs="Times New Roman"/>
                <w:szCs w:val="24"/>
                <w:lang w:val="es-ES" w:eastAsia="es-ES"/>
              </w:rPr>
              <w:t>62092,9</w:t>
            </w:r>
          </w:p>
        </w:tc>
      </w:tr>
      <w:tr w:rsidR="009122DA" w14:paraId="6F4233E7" w14:textId="77777777" w:rsidTr="009122DA">
        <w:trPr>
          <w:trHeight w:val="390"/>
        </w:trPr>
        <w:tc>
          <w:tcPr>
            <w:tcW w:w="2271"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tcPr>
          <w:p w14:paraId="08750E02" w14:textId="77777777" w:rsidR="009122DA" w:rsidRDefault="009122DA">
            <w:pPr>
              <w:spacing w:line="240" w:lineRule="auto"/>
              <w:rPr>
                <w:rFonts w:eastAsia="Times New Roman" w:cs="Times New Roman"/>
                <w:szCs w:val="24"/>
                <w:lang w:val="es-ES" w:eastAsia="es-ES"/>
              </w:rPr>
            </w:pPr>
          </w:p>
        </w:tc>
        <w:tc>
          <w:tcPr>
            <w:tcW w:w="2440"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tcPr>
          <w:p w14:paraId="0DA70DD0" w14:textId="77777777" w:rsidR="009122DA" w:rsidRDefault="009122DA">
            <w:pPr>
              <w:spacing w:line="240" w:lineRule="auto"/>
              <w:jc w:val="right"/>
              <w:rPr>
                <w:rFonts w:eastAsia="Times New Roman" w:cs="Times New Roman"/>
                <w:szCs w:val="24"/>
                <w:lang w:val="es-ES" w:eastAsia="es-ES"/>
              </w:rPr>
            </w:pPr>
          </w:p>
        </w:tc>
        <w:tc>
          <w:tcPr>
            <w:tcW w:w="2415"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tcPr>
          <w:p w14:paraId="5CC9A90C" w14:textId="77777777" w:rsidR="009122DA" w:rsidRDefault="009122DA">
            <w:pPr>
              <w:spacing w:line="240" w:lineRule="auto"/>
              <w:rPr>
                <w:rFonts w:eastAsia="Times New Roman" w:cs="Times New Roman"/>
                <w:szCs w:val="24"/>
                <w:lang w:val="es-ES" w:eastAsia="es-ES"/>
              </w:rPr>
            </w:pPr>
          </w:p>
        </w:tc>
        <w:tc>
          <w:tcPr>
            <w:tcW w:w="2297"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tcPr>
          <w:p w14:paraId="3F670BF3" w14:textId="77777777" w:rsidR="009122DA" w:rsidRDefault="009122DA">
            <w:pPr>
              <w:spacing w:line="240" w:lineRule="auto"/>
              <w:jc w:val="right"/>
              <w:rPr>
                <w:rFonts w:eastAsia="Times New Roman" w:cs="Times New Roman"/>
                <w:szCs w:val="24"/>
                <w:lang w:val="es-ES" w:eastAsia="es-ES"/>
              </w:rPr>
            </w:pPr>
          </w:p>
        </w:tc>
      </w:tr>
      <w:tr w:rsidR="009122DA" w14:paraId="5D9761F9" w14:textId="77777777" w:rsidTr="009122DA">
        <w:trPr>
          <w:trHeight w:val="390"/>
        </w:trPr>
        <w:tc>
          <w:tcPr>
            <w:tcW w:w="2271"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59CE21D2" w14:textId="77777777" w:rsidR="009122DA" w:rsidRDefault="009122DA">
            <w:pPr>
              <w:spacing w:line="240" w:lineRule="auto"/>
              <w:rPr>
                <w:rFonts w:eastAsia="Times New Roman" w:cs="Times New Roman"/>
                <w:szCs w:val="24"/>
                <w:lang w:val="es-ES" w:eastAsia="es-ES"/>
              </w:rPr>
            </w:pPr>
            <w:r>
              <w:rPr>
                <w:rFonts w:eastAsia="Times New Roman" w:cs="Times New Roman"/>
                <w:szCs w:val="24"/>
                <w:lang w:val="es-ES" w:eastAsia="es-ES"/>
              </w:rPr>
              <w:t>Egresos</w:t>
            </w:r>
          </w:p>
        </w:tc>
        <w:tc>
          <w:tcPr>
            <w:tcW w:w="2440"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53F46DB3" w14:textId="77777777" w:rsidR="009122DA" w:rsidRDefault="009122DA">
            <w:pPr>
              <w:spacing w:line="240" w:lineRule="auto"/>
              <w:jc w:val="right"/>
              <w:rPr>
                <w:rFonts w:eastAsia="Times New Roman" w:cs="Times New Roman"/>
                <w:szCs w:val="24"/>
                <w:lang w:val="es-ES" w:eastAsia="es-ES"/>
              </w:rPr>
            </w:pPr>
            <w:r>
              <w:rPr>
                <w:rFonts w:eastAsia="Times New Roman" w:cs="Times New Roman"/>
                <w:szCs w:val="24"/>
                <w:lang w:val="es-ES" w:eastAsia="es-ES"/>
              </w:rPr>
              <w:t>90673,08</w:t>
            </w:r>
          </w:p>
        </w:tc>
        <w:tc>
          <w:tcPr>
            <w:tcW w:w="2415"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632141E5" w14:textId="77777777" w:rsidR="009122DA" w:rsidRDefault="009122DA">
            <w:pPr>
              <w:spacing w:line="240" w:lineRule="auto"/>
              <w:rPr>
                <w:rFonts w:eastAsia="Times New Roman" w:cs="Times New Roman"/>
                <w:szCs w:val="24"/>
                <w:lang w:val="es-ES" w:eastAsia="es-ES"/>
              </w:rPr>
            </w:pPr>
            <w:r>
              <w:rPr>
                <w:rFonts w:eastAsia="Times New Roman" w:cs="Times New Roman"/>
                <w:szCs w:val="24"/>
                <w:lang w:val="es-ES" w:eastAsia="es-ES"/>
              </w:rPr>
              <w:t>Egresos</w:t>
            </w:r>
          </w:p>
        </w:tc>
        <w:tc>
          <w:tcPr>
            <w:tcW w:w="2297"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0DE9CE2E" w14:textId="77777777" w:rsidR="009122DA" w:rsidRDefault="009122DA">
            <w:pPr>
              <w:spacing w:line="240" w:lineRule="auto"/>
              <w:jc w:val="right"/>
              <w:rPr>
                <w:rFonts w:eastAsia="Times New Roman" w:cs="Times New Roman"/>
                <w:szCs w:val="24"/>
                <w:lang w:val="es-ES" w:eastAsia="es-ES"/>
              </w:rPr>
            </w:pPr>
            <w:r>
              <w:rPr>
                <w:rFonts w:eastAsia="Times New Roman" w:cs="Times New Roman"/>
                <w:szCs w:val="24"/>
                <w:lang w:val="es-ES" w:eastAsia="es-ES"/>
              </w:rPr>
              <w:t>49127,34</w:t>
            </w:r>
          </w:p>
        </w:tc>
      </w:tr>
      <w:tr w:rsidR="009122DA" w14:paraId="32FB9DB2" w14:textId="77777777" w:rsidTr="009122DA">
        <w:trPr>
          <w:trHeight w:val="390"/>
        </w:trPr>
        <w:tc>
          <w:tcPr>
            <w:tcW w:w="2271"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13966E31" w14:textId="77777777" w:rsidR="009122DA" w:rsidRDefault="009122DA">
            <w:pPr>
              <w:spacing w:line="240" w:lineRule="auto"/>
              <w:rPr>
                <w:rFonts w:eastAsia="Times New Roman" w:cs="Times New Roman"/>
                <w:szCs w:val="24"/>
                <w:lang w:val="es-ES" w:eastAsia="es-ES"/>
              </w:rPr>
            </w:pPr>
            <w:r>
              <w:rPr>
                <w:rFonts w:eastAsia="Times New Roman" w:cs="Times New Roman"/>
                <w:szCs w:val="24"/>
                <w:lang w:val="es-ES" w:eastAsia="es-ES"/>
              </w:rPr>
              <w:t>Utilidad antes de imp.</w:t>
            </w:r>
          </w:p>
        </w:tc>
        <w:tc>
          <w:tcPr>
            <w:tcW w:w="2440"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0D0E1463" w14:textId="77777777" w:rsidR="009122DA" w:rsidRDefault="009122DA">
            <w:pPr>
              <w:spacing w:line="240" w:lineRule="auto"/>
              <w:jc w:val="right"/>
              <w:rPr>
                <w:rFonts w:eastAsia="Times New Roman" w:cs="Times New Roman"/>
                <w:szCs w:val="24"/>
                <w:lang w:val="es-ES" w:eastAsia="es-ES"/>
              </w:rPr>
            </w:pPr>
            <w:r>
              <w:rPr>
                <w:rFonts w:eastAsia="Times New Roman" w:cs="Times New Roman"/>
                <w:szCs w:val="24"/>
                <w:lang w:val="es-ES" w:eastAsia="es-ES"/>
              </w:rPr>
              <w:t>21259,36</w:t>
            </w:r>
          </w:p>
        </w:tc>
        <w:tc>
          <w:tcPr>
            <w:tcW w:w="2415"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7030D17C" w14:textId="77777777" w:rsidR="009122DA" w:rsidRDefault="009122DA">
            <w:pPr>
              <w:spacing w:line="240" w:lineRule="auto"/>
              <w:rPr>
                <w:rFonts w:eastAsia="Times New Roman" w:cs="Times New Roman"/>
                <w:szCs w:val="24"/>
                <w:lang w:val="es-ES" w:eastAsia="es-ES"/>
              </w:rPr>
            </w:pPr>
            <w:r>
              <w:rPr>
                <w:rFonts w:eastAsia="Times New Roman" w:cs="Times New Roman"/>
                <w:szCs w:val="24"/>
                <w:lang w:val="es-ES" w:eastAsia="es-ES"/>
              </w:rPr>
              <w:t>Utilidad antes de imp.</w:t>
            </w:r>
          </w:p>
        </w:tc>
        <w:tc>
          <w:tcPr>
            <w:tcW w:w="2297" w:type="dxa"/>
            <w:tcBorders>
              <w:top w:val="single" w:sz="4" w:space="0" w:color="auto"/>
              <w:left w:val="single" w:sz="4" w:space="0" w:color="auto"/>
              <w:bottom w:val="single" w:sz="4" w:space="0" w:color="auto"/>
              <w:right w:val="single" w:sz="4" w:space="0" w:color="auto"/>
            </w:tcBorders>
            <w:noWrap/>
            <w:tcMar>
              <w:top w:w="15" w:type="dxa"/>
              <w:left w:w="70" w:type="dxa"/>
              <w:bottom w:w="15" w:type="dxa"/>
              <w:right w:w="70" w:type="dxa"/>
            </w:tcMar>
            <w:vAlign w:val="bottom"/>
            <w:hideMark/>
          </w:tcPr>
          <w:p w14:paraId="1BE172BE" w14:textId="77777777" w:rsidR="009122DA" w:rsidRDefault="009122DA">
            <w:pPr>
              <w:spacing w:line="240" w:lineRule="auto"/>
              <w:jc w:val="right"/>
              <w:rPr>
                <w:rFonts w:eastAsia="Times New Roman" w:cs="Times New Roman"/>
                <w:szCs w:val="24"/>
                <w:lang w:val="es-ES" w:eastAsia="es-ES"/>
              </w:rPr>
            </w:pPr>
            <w:r>
              <w:rPr>
                <w:rFonts w:eastAsia="Times New Roman" w:cs="Times New Roman"/>
                <w:szCs w:val="24"/>
                <w:lang w:val="es-ES" w:eastAsia="es-ES"/>
              </w:rPr>
              <w:t>12965,56</w:t>
            </w:r>
          </w:p>
        </w:tc>
      </w:tr>
    </w:tbl>
    <w:p w14:paraId="79DD71C1" w14:textId="77777777" w:rsidR="009122DA" w:rsidRDefault="009122DA" w:rsidP="009122DA">
      <w:pPr>
        <w:spacing w:after="200"/>
        <w:rPr>
          <w:rFonts w:cs="Times New Roman"/>
          <w:szCs w:val="24"/>
          <w:lang w:val="es-ES"/>
        </w:rPr>
      </w:pPr>
    </w:p>
    <w:p w14:paraId="3F61ECE1" w14:textId="7F067F93" w:rsidR="009122DA" w:rsidRDefault="00657513" w:rsidP="009122DA">
      <w:pPr>
        <w:spacing w:after="200"/>
        <w:rPr>
          <w:rFonts w:cs="Times New Roman"/>
          <w:szCs w:val="24"/>
          <w:lang w:val="es-ES"/>
        </w:rPr>
      </w:pPr>
      <w:r>
        <w:rPr>
          <w:rFonts w:cs="Times New Roman"/>
          <w:szCs w:val="24"/>
          <w:lang w:val="es-ES"/>
        </w:rPr>
        <w:t xml:space="preserve">Fuente: </w:t>
      </w:r>
      <w:sdt>
        <w:sdtPr>
          <w:rPr>
            <w:rFonts w:cs="Times New Roman"/>
            <w:szCs w:val="24"/>
            <w:lang w:val="es-ES"/>
          </w:rPr>
          <w:id w:val="-448313742"/>
          <w:citation/>
        </w:sdtPr>
        <w:sdtEndPr/>
        <w:sdtContent>
          <w:r>
            <w:rPr>
              <w:rFonts w:cs="Times New Roman"/>
              <w:szCs w:val="24"/>
              <w:lang w:val="es-ES"/>
            </w:rPr>
            <w:fldChar w:fldCharType="begin"/>
          </w:r>
          <w:r>
            <w:rPr>
              <w:rFonts w:cs="Times New Roman"/>
              <w:szCs w:val="24"/>
            </w:rPr>
            <w:instrText xml:space="preserve"> CITATION Gra12 \l 12298 </w:instrText>
          </w:r>
          <w:r>
            <w:rPr>
              <w:rFonts w:cs="Times New Roman"/>
              <w:szCs w:val="24"/>
              <w:lang w:val="es-ES"/>
            </w:rPr>
            <w:fldChar w:fldCharType="separate"/>
          </w:r>
          <w:r w:rsidR="008F6D14" w:rsidRPr="008F6D14">
            <w:rPr>
              <w:rFonts w:cs="Times New Roman"/>
              <w:noProof/>
              <w:szCs w:val="24"/>
            </w:rPr>
            <w:t>(Granja avícola La Milena, 2012)</w:t>
          </w:r>
          <w:r>
            <w:rPr>
              <w:rFonts w:cs="Times New Roman"/>
              <w:szCs w:val="24"/>
              <w:lang w:val="es-ES"/>
            </w:rPr>
            <w:fldChar w:fldCharType="end"/>
          </w:r>
        </w:sdtContent>
      </w:sdt>
    </w:p>
    <w:p w14:paraId="6C048E45" w14:textId="1B2FE6D6" w:rsidR="00657513" w:rsidRPr="006A6934" w:rsidRDefault="009122DA" w:rsidP="006A6934">
      <w:pPr>
        <w:jc w:val="center"/>
        <w:rPr>
          <w:rFonts w:cs="Times New Roman"/>
          <w:b/>
          <w:szCs w:val="24"/>
        </w:rPr>
      </w:pPr>
      <w:bookmarkStart w:id="38" w:name="_Toc486417110"/>
      <w:r w:rsidRPr="006A6934">
        <w:rPr>
          <w:rStyle w:val="Heading1Char"/>
          <w:b w:val="0"/>
        </w:rPr>
        <w:lastRenderedPageBreak/>
        <w:t>Anexo 2</w:t>
      </w:r>
      <w:bookmarkEnd w:id="38"/>
      <w:r w:rsidR="00805610">
        <w:rPr>
          <w:rStyle w:val="Heading1Char"/>
          <w:b w:val="0"/>
        </w:rPr>
        <w:t>.</w:t>
      </w:r>
    </w:p>
    <w:p w14:paraId="02FCDA80" w14:textId="164B90F4" w:rsidR="009122DA" w:rsidRDefault="009122DA" w:rsidP="006A6934">
      <w:pPr>
        <w:spacing w:after="200"/>
        <w:jc w:val="center"/>
        <w:rPr>
          <w:rFonts w:cs="Times New Roman"/>
          <w:szCs w:val="24"/>
        </w:rPr>
      </w:pPr>
      <w:r>
        <w:rPr>
          <w:rFonts w:cs="Times New Roman"/>
          <w:szCs w:val="24"/>
        </w:rPr>
        <w:t>Indicadores Financieros Pronaca 2010 - 2015</w:t>
      </w:r>
    </w:p>
    <w:tbl>
      <w:tblPr>
        <w:tblStyle w:val="TableGrid"/>
        <w:tblW w:w="0" w:type="auto"/>
        <w:tblBorders>
          <w:top w:val="single" w:sz="12" w:space="0" w:color="4472C4" w:themeColor="accent5"/>
          <w:left w:val="single" w:sz="12" w:space="0" w:color="4472C4" w:themeColor="accent5"/>
          <w:bottom w:val="single" w:sz="12" w:space="0" w:color="4472C4" w:themeColor="accent5"/>
          <w:right w:val="single" w:sz="12" w:space="0" w:color="4472C4" w:themeColor="accent5"/>
          <w:insideH w:val="single" w:sz="12" w:space="0" w:color="4472C4" w:themeColor="accent5"/>
          <w:insideV w:val="single" w:sz="12" w:space="0" w:color="4472C4" w:themeColor="accent5"/>
        </w:tblBorders>
        <w:tblLook w:val="04A0" w:firstRow="1" w:lastRow="0" w:firstColumn="1" w:lastColumn="0" w:noHBand="0" w:noVBand="1"/>
      </w:tblPr>
      <w:tblGrid>
        <w:gridCol w:w="4675"/>
        <w:gridCol w:w="4675"/>
      </w:tblGrid>
      <w:tr w:rsidR="009122DA" w14:paraId="48143856" w14:textId="77777777" w:rsidTr="009122DA">
        <w:tc>
          <w:tcPr>
            <w:tcW w:w="4675" w:type="dxa"/>
            <w:tcBorders>
              <w:top w:val="single" w:sz="12" w:space="0" w:color="4472C4" w:themeColor="accent5"/>
              <w:left w:val="single" w:sz="12" w:space="0" w:color="4472C4" w:themeColor="accent5"/>
              <w:bottom w:val="single" w:sz="12" w:space="0" w:color="4472C4" w:themeColor="accent5"/>
              <w:right w:val="single" w:sz="12" w:space="0" w:color="4472C4" w:themeColor="accent5"/>
            </w:tcBorders>
          </w:tcPr>
          <w:p w14:paraId="39571ED7" w14:textId="77777777" w:rsidR="009122DA" w:rsidRDefault="009122DA">
            <w:pPr>
              <w:spacing w:after="200"/>
              <w:jc w:val="center"/>
              <w:rPr>
                <w:rFonts w:cs="Times New Roman"/>
                <w:noProof/>
                <w:szCs w:val="24"/>
                <w:lang w:val="es-ES"/>
              </w:rPr>
            </w:pPr>
          </w:p>
          <w:p w14:paraId="5E46FCBE" w14:textId="0967FC37" w:rsidR="009122DA" w:rsidRDefault="009122DA">
            <w:pPr>
              <w:spacing w:after="200"/>
              <w:jc w:val="center"/>
              <w:rPr>
                <w:rFonts w:cs="Times New Roman"/>
                <w:noProof/>
                <w:szCs w:val="24"/>
              </w:rPr>
            </w:pPr>
            <w:r>
              <w:rPr>
                <w:rFonts w:cs="Times New Roman"/>
                <w:noProof/>
                <w:szCs w:val="24"/>
                <w:lang w:val="en-US"/>
              </w:rPr>
              <w:drawing>
                <wp:inline distT="0" distB="0" distL="0" distR="0" wp14:anchorId="0ADCA95D" wp14:editId="15556DF5">
                  <wp:extent cx="2190750" cy="169545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l="19391" t="70654" r="66667" b="10257"/>
                          <a:stretch>
                            <a:fillRect/>
                          </a:stretch>
                        </pic:blipFill>
                        <pic:spPr bwMode="auto">
                          <a:xfrm>
                            <a:off x="0" y="0"/>
                            <a:ext cx="2190750" cy="1695450"/>
                          </a:xfrm>
                          <a:prstGeom prst="rect">
                            <a:avLst/>
                          </a:prstGeom>
                          <a:noFill/>
                          <a:ln>
                            <a:noFill/>
                          </a:ln>
                        </pic:spPr>
                      </pic:pic>
                    </a:graphicData>
                  </a:graphic>
                </wp:inline>
              </w:drawing>
            </w:r>
          </w:p>
          <w:p w14:paraId="645ADF4F" w14:textId="77777777" w:rsidR="009122DA" w:rsidRDefault="009122DA">
            <w:pPr>
              <w:spacing w:after="200"/>
              <w:jc w:val="center"/>
              <w:rPr>
                <w:rFonts w:cs="Times New Roman"/>
                <w:noProof/>
                <w:szCs w:val="24"/>
              </w:rPr>
            </w:pPr>
          </w:p>
        </w:tc>
        <w:tc>
          <w:tcPr>
            <w:tcW w:w="4675" w:type="dxa"/>
            <w:tcBorders>
              <w:top w:val="single" w:sz="12" w:space="0" w:color="4472C4" w:themeColor="accent5"/>
              <w:left w:val="single" w:sz="12" w:space="0" w:color="4472C4" w:themeColor="accent5"/>
              <w:bottom w:val="single" w:sz="12" w:space="0" w:color="4472C4" w:themeColor="accent5"/>
              <w:right w:val="single" w:sz="12" w:space="0" w:color="4472C4" w:themeColor="accent5"/>
            </w:tcBorders>
          </w:tcPr>
          <w:p w14:paraId="0D35D52F" w14:textId="77777777" w:rsidR="009122DA" w:rsidRDefault="009122DA">
            <w:pPr>
              <w:spacing w:after="200"/>
              <w:jc w:val="center"/>
              <w:rPr>
                <w:rFonts w:cs="Times New Roman"/>
                <w:noProof/>
                <w:szCs w:val="24"/>
              </w:rPr>
            </w:pPr>
          </w:p>
          <w:p w14:paraId="65402CBC" w14:textId="2F2DDCA1" w:rsidR="009122DA" w:rsidRDefault="009122DA">
            <w:pPr>
              <w:spacing w:after="200"/>
              <w:jc w:val="center"/>
              <w:rPr>
                <w:rFonts w:cs="Times New Roman"/>
                <w:noProof/>
                <w:szCs w:val="24"/>
              </w:rPr>
            </w:pPr>
            <w:r>
              <w:rPr>
                <w:rFonts w:cs="Times New Roman"/>
                <w:noProof/>
                <w:szCs w:val="24"/>
                <w:lang w:val="en-US"/>
              </w:rPr>
              <w:drawing>
                <wp:inline distT="0" distB="0" distL="0" distR="0" wp14:anchorId="4E5A0DCE" wp14:editId="0EC17839">
                  <wp:extent cx="2438400" cy="152400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l="19551" t="71225" r="66347" b="13104"/>
                          <a:stretch>
                            <a:fillRect/>
                          </a:stretch>
                        </pic:blipFill>
                        <pic:spPr bwMode="auto">
                          <a:xfrm>
                            <a:off x="0" y="0"/>
                            <a:ext cx="2438400" cy="1524000"/>
                          </a:xfrm>
                          <a:prstGeom prst="rect">
                            <a:avLst/>
                          </a:prstGeom>
                          <a:noFill/>
                          <a:ln>
                            <a:noFill/>
                          </a:ln>
                        </pic:spPr>
                      </pic:pic>
                    </a:graphicData>
                  </a:graphic>
                </wp:inline>
              </w:drawing>
            </w:r>
          </w:p>
          <w:p w14:paraId="6A011F22" w14:textId="77777777" w:rsidR="009122DA" w:rsidRDefault="009122DA">
            <w:pPr>
              <w:spacing w:after="200"/>
              <w:jc w:val="center"/>
              <w:rPr>
                <w:rFonts w:cs="Times New Roman"/>
                <w:noProof/>
                <w:szCs w:val="24"/>
              </w:rPr>
            </w:pPr>
          </w:p>
        </w:tc>
      </w:tr>
      <w:tr w:rsidR="009122DA" w14:paraId="42150832" w14:textId="77777777" w:rsidTr="009122DA">
        <w:tc>
          <w:tcPr>
            <w:tcW w:w="4675" w:type="dxa"/>
            <w:tcBorders>
              <w:top w:val="single" w:sz="12" w:space="0" w:color="4472C4" w:themeColor="accent5"/>
              <w:left w:val="single" w:sz="12" w:space="0" w:color="4472C4" w:themeColor="accent5"/>
              <w:bottom w:val="single" w:sz="12" w:space="0" w:color="4472C4" w:themeColor="accent5"/>
              <w:right w:val="single" w:sz="12" w:space="0" w:color="4472C4" w:themeColor="accent5"/>
            </w:tcBorders>
          </w:tcPr>
          <w:p w14:paraId="4AC2250A" w14:textId="77777777" w:rsidR="009122DA" w:rsidRDefault="009122DA">
            <w:pPr>
              <w:spacing w:after="200"/>
              <w:jc w:val="center"/>
              <w:rPr>
                <w:rFonts w:cs="Times New Roman"/>
                <w:noProof/>
                <w:szCs w:val="24"/>
              </w:rPr>
            </w:pPr>
          </w:p>
          <w:p w14:paraId="1513DCC2" w14:textId="0AA048EF" w:rsidR="009122DA" w:rsidRDefault="009122DA">
            <w:pPr>
              <w:spacing w:after="200"/>
              <w:jc w:val="center"/>
              <w:rPr>
                <w:rFonts w:cs="Times New Roman"/>
                <w:noProof/>
                <w:szCs w:val="24"/>
              </w:rPr>
            </w:pPr>
            <w:r>
              <w:rPr>
                <w:rFonts w:cs="Times New Roman"/>
                <w:noProof/>
                <w:szCs w:val="24"/>
                <w:lang w:val="en-US"/>
              </w:rPr>
              <w:drawing>
                <wp:inline distT="0" distB="0" distL="0" distR="0" wp14:anchorId="6FD07A70" wp14:editId="48C00C2F">
                  <wp:extent cx="2466975" cy="1323975"/>
                  <wp:effectExtent l="0" t="0" r="9525" b="952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l="19391" t="71225" r="66667" b="15385"/>
                          <a:stretch>
                            <a:fillRect/>
                          </a:stretch>
                        </pic:blipFill>
                        <pic:spPr bwMode="auto">
                          <a:xfrm>
                            <a:off x="0" y="0"/>
                            <a:ext cx="2466975" cy="1323975"/>
                          </a:xfrm>
                          <a:prstGeom prst="rect">
                            <a:avLst/>
                          </a:prstGeom>
                          <a:noFill/>
                          <a:ln>
                            <a:noFill/>
                          </a:ln>
                        </pic:spPr>
                      </pic:pic>
                    </a:graphicData>
                  </a:graphic>
                </wp:inline>
              </w:drawing>
            </w:r>
          </w:p>
          <w:p w14:paraId="3608B613" w14:textId="77777777" w:rsidR="009122DA" w:rsidRDefault="009122DA">
            <w:pPr>
              <w:spacing w:after="200"/>
              <w:jc w:val="center"/>
              <w:rPr>
                <w:rFonts w:cs="Times New Roman"/>
                <w:noProof/>
                <w:szCs w:val="24"/>
              </w:rPr>
            </w:pPr>
          </w:p>
        </w:tc>
        <w:tc>
          <w:tcPr>
            <w:tcW w:w="4675" w:type="dxa"/>
            <w:tcBorders>
              <w:top w:val="single" w:sz="12" w:space="0" w:color="4472C4" w:themeColor="accent5"/>
              <w:left w:val="single" w:sz="12" w:space="0" w:color="4472C4" w:themeColor="accent5"/>
              <w:bottom w:val="single" w:sz="12" w:space="0" w:color="4472C4" w:themeColor="accent5"/>
              <w:right w:val="single" w:sz="12" w:space="0" w:color="4472C4" w:themeColor="accent5"/>
            </w:tcBorders>
          </w:tcPr>
          <w:p w14:paraId="073DC834" w14:textId="77777777" w:rsidR="009122DA" w:rsidRDefault="009122DA">
            <w:pPr>
              <w:spacing w:after="200"/>
              <w:jc w:val="center"/>
              <w:rPr>
                <w:rFonts w:cs="Times New Roman"/>
                <w:noProof/>
                <w:szCs w:val="24"/>
              </w:rPr>
            </w:pPr>
          </w:p>
          <w:p w14:paraId="68362970" w14:textId="4EBF2345" w:rsidR="009122DA" w:rsidRDefault="009122DA">
            <w:pPr>
              <w:spacing w:after="200"/>
              <w:jc w:val="center"/>
              <w:rPr>
                <w:rFonts w:cs="Times New Roman"/>
                <w:noProof/>
                <w:szCs w:val="24"/>
              </w:rPr>
            </w:pPr>
            <w:r>
              <w:rPr>
                <w:rFonts w:cs="Times New Roman"/>
                <w:noProof/>
                <w:szCs w:val="24"/>
                <w:lang w:val="en-US"/>
              </w:rPr>
              <w:drawing>
                <wp:inline distT="0" distB="0" distL="0" distR="0" wp14:anchorId="2BF61C64" wp14:editId="40D1E15A">
                  <wp:extent cx="2333625" cy="1323975"/>
                  <wp:effectExtent l="0" t="0" r="9525"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l="19551" t="70940" r="66667" b="15100"/>
                          <a:stretch>
                            <a:fillRect/>
                          </a:stretch>
                        </pic:blipFill>
                        <pic:spPr bwMode="auto">
                          <a:xfrm>
                            <a:off x="0" y="0"/>
                            <a:ext cx="2333625" cy="1323975"/>
                          </a:xfrm>
                          <a:prstGeom prst="rect">
                            <a:avLst/>
                          </a:prstGeom>
                          <a:noFill/>
                          <a:ln>
                            <a:noFill/>
                          </a:ln>
                        </pic:spPr>
                      </pic:pic>
                    </a:graphicData>
                  </a:graphic>
                </wp:inline>
              </w:drawing>
            </w:r>
          </w:p>
          <w:p w14:paraId="00E09086" w14:textId="77777777" w:rsidR="009122DA" w:rsidRDefault="009122DA">
            <w:pPr>
              <w:spacing w:after="200"/>
              <w:jc w:val="center"/>
              <w:rPr>
                <w:rFonts w:cs="Times New Roman"/>
                <w:noProof/>
                <w:szCs w:val="24"/>
              </w:rPr>
            </w:pPr>
          </w:p>
        </w:tc>
      </w:tr>
      <w:tr w:rsidR="009122DA" w14:paraId="3E27BAB6" w14:textId="77777777" w:rsidTr="009122DA">
        <w:tc>
          <w:tcPr>
            <w:tcW w:w="4675" w:type="dxa"/>
            <w:tcBorders>
              <w:top w:val="single" w:sz="12" w:space="0" w:color="4472C4" w:themeColor="accent5"/>
              <w:left w:val="single" w:sz="12" w:space="0" w:color="4472C4" w:themeColor="accent5"/>
              <w:bottom w:val="single" w:sz="12" w:space="0" w:color="4472C4" w:themeColor="accent5"/>
              <w:right w:val="single" w:sz="12" w:space="0" w:color="4472C4" w:themeColor="accent5"/>
            </w:tcBorders>
          </w:tcPr>
          <w:p w14:paraId="3BE843C0" w14:textId="77777777" w:rsidR="009122DA" w:rsidRDefault="009122DA">
            <w:pPr>
              <w:spacing w:after="200"/>
              <w:jc w:val="center"/>
              <w:rPr>
                <w:rFonts w:cs="Times New Roman"/>
                <w:noProof/>
                <w:szCs w:val="24"/>
              </w:rPr>
            </w:pPr>
          </w:p>
          <w:p w14:paraId="587BFD08" w14:textId="3CACF81A" w:rsidR="009122DA" w:rsidRDefault="009122DA">
            <w:pPr>
              <w:spacing w:after="200"/>
              <w:jc w:val="center"/>
              <w:rPr>
                <w:rFonts w:cs="Times New Roman"/>
                <w:noProof/>
                <w:szCs w:val="24"/>
              </w:rPr>
            </w:pPr>
            <w:r>
              <w:rPr>
                <w:rFonts w:cs="Times New Roman"/>
                <w:noProof/>
                <w:szCs w:val="24"/>
                <w:lang w:val="en-US"/>
              </w:rPr>
              <w:drawing>
                <wp:inline distT="0" distB="0" distL="0" distR="0" wp14:anchorId="1BABEBFE" wp14:editId="04A4ADD2">
                  <wp:extent cx="2457450" cy="1409700"/>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l="19391" t="70940" r="66667" b="14815"/>
                          <a:stretch>
                            <a:fillRect/>
                          </a:stretch>
                        </pic:blipFill>
                        <pic:spPr bwMode="auto">
                          <a:xfrm>
                            <a:off x="0" y="0"/>
                            <a:ext cx="2457450" cy="1409700"/>
                          </a:xfrm>
                          <a:prstGeom prst="rect">
                            <a:avLst/>
                          </a:prstGeom>
                          <a:noFill/>
                          <a:ln>
                            <a:noFill/>
                          </a:ln>
                        </pic:spPr>
                      </pic:pic>
                    </a:graphicData>
                  </a:graphic>
                </wp:inline>
              </w:drawing>
            </w:r>
          </w:p>
          <w:p w14:paraId="27A70568" w14:textId="77777777" w:rsidR="009122DA" w:rsidRDefault="009122DA">
            <w:pPr>
              <w:spacing w:after="200"/>
              <w:jc w:val="center"/>
              <w:rPr>
                <w:rFonts w:cs="Times New Roman"/>
                <w:noProof/>
                <w:szCs w:val="24"/>
              </w:rPr>
            </w:pPr>
          </w:p>
        </w:tc>
        <w:tc>
          <w:tcPr>
            <w:tcW w:w="4675" w:type="dxa"/>
            <w:tcBorders>
              <w:top w:val="single" w:sz="12" w:space="0" w:color="4472C4" w:themeColor="accent5"/>
              <w:left w:val="single" w:sz="12" w:space="0" w:color="4472C4" w:themeColor="accent5"/>
              <w:bottom w:val="single" w:sz="12" w:space="0" w:color="4472C4" w:themeColor="accent5"/>
              <w:right w:val="single" w:sz="12" w:space="0" w:color="4472C4" w:themeColor="accent5"/>
            </w:tcBorders>
          </w:tcPr>
          <w:p w14:paraId="4D873707" w14:textId="77777777" w:rsidR="009122DA" w:rsidRDefault="009122DA">
            <w:pPr>
              <w:spacing w:after="200"/>
              <w:jc w:val="center"/>
              <w:rPr>
                <w:rFonts w:cs="Times New Roman"/>
                <w:noProof/>
                <w:szCs w:val="24"/>
              </w:rPr>
            </w:pPr>
          </w:p>
          <w:p w14:paraId="5756F5FC" w14:textId="24DCCD48" w:rsidR="009122DA" w:rsidRDefault="009122DA">
            <w:pPr>
              <w:spacing w:after="200"/>
              <w:jc w:val="center"/>
              <w:rPr>
                <w:rFonts w:cs="Times New Roman"/>
                <w:noProof/>
                <w:szCs w:val="24"/>
              </w:rPr>
            </w:pPr>
            <w:r>
              <w:rPr>
                <w:rFonts w:cs="Times New Roman"/>
                <w:noProof/>
                <w:szCs w:val="24"/>
                <w:lang w:val="en-US"/>
              </w:rPr>
              <w:drawing>
                <wp:inline distT="0" distB="0" distL="0" distR="0" wp14:anchorId="2D892393" wp14:editId="0B2BA81B">
                  <wp:extent cx="2562225" cy="1362075"/>
                  <wp:effectExtent l="0" t="0" r="9525"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l="19231" t="71225" r="66347" b="15100"/>
                          <a:stretch>
                            <a:fillRect/>
                          </a:stretch>
                        </pic:blipFill>
                        <pic:spPr bwMode="auto">
                          <a:xfrm>
                            <a:off x="0" y="0"/>
                            <a:ext cx="2562225" cy="1362075"/>
                          </a:xfrm>
                          <a:prstGeom prst="rect">
                            <a:avLst/>
                          </a:prstGeom>
                          <a:noFill/>
                          <a:ln>
                            <a:noFill/>
                          </a:ln>
                        </pic:spPr>
                      </pic:pic>
                    </a:graphicData>
                  </a:graphic>
                </wp:inline>
              </w:drawing>
            </w:r>
          </w:p>
        </w:tc>
      </w:tr>
    </w:tbl>
    <w:p w14:paraId="15329CC1" w14:textId="77777777" w:rsidR="009122DA" w:rsidRDefault="009122DA" w:rsidP="009122DA">
      <w:pPr>
        <w:spacing w:after="200"/>
        <w:rPr>
          <w:rFonts w:cs="Times New Roman"/>
          <w:szCs w:val="24"/>
        </w:rPr>
      </w:pPr>
    </w:p>
    <w:p w14:paraId="51B45A46" w14:textId="2DF3F985" w:rsidR="009122DA" w:rsidRDefault="00657513" w:rsidP="009122DA">
      <w:pPr>
        <w:spacing w:after="200"/>
        <w:rPr>
          <w:rFonts w:cs="Times New Roman"/>
          <w:szCs w:val="24"/>
        </w:rPr>
      </w:pPr>
      <w:r>
        <w:rPr>
          <w:rFonts w:cs="Times New Roman"/>
          <w:szCs w:val="24"/>
        </w:rPr>
        <w:t xml:space="preserve">Fuente: </w:t>
      </w:r>
      <w:sdt>
        <w:sdtPr>
          <w:rPr>
            <w:rFonts w:cs="Times New Roman"/>
            <w:szCs w:val="24"/>
          </w:rPr>
          <w:id w:val="1407104327"/>
          <w:citation/>
        </w:sdtPr>
        <w:sdtEndPr/>
        <w:sdtContent>
          <w:r>
            <w:rPr>
              <w:rFonts w:cs="Times New Roman"/>
              <w:szCs w:val="24"/>
            </w:rPr>
            <w:fldChar w:fldCharType="begin"/>
          </w:r>
          <w:r>
            <w:rPr>
              <w:rFonts w:cs="Times New Roman"/>
              <w:szCs w:val="24"/>
            </w:rPr>
            <w:instrText xml:space="preserve"> CITATION Eko161 \l 12298 </w:instrText>
          </w:r>
          <w:r>
            <w:rPr>
              <w:rFonts w:cs="Times New Roman"/>
              <w:szCs w:val="24"/>
            </w:rPr>
            <w:fldChar w:fldCharType="separate"/>
          </w:r>
          <w:r w:rsidR="008F6D14" w:rsidRPr="008F6D14">
            <w:rPr>
              <w:rFonts w:cs="Times New Roman"/>
              <w:noProof/>
              <w:szCs w:val="24"/>
            </w:rPr>
            <w:t>(Ekos Negocios, 2016)</w:t>
          </w:r>
          <w:r>
            <w:rPr>
              <w:rFonts w:cs="Times New Roman"/>
              <w:szCs w:val="24"/>
            </w:rPr>
            <w:fldChar w:fldCharType="end"/>
          </w:r>
        </w:sdtContent>
      </w:sdt>
    </w:p>
    <w:p w14:paraId="2FE7283D" w14:textId="70B83F49" w:rsidR="00805610" w:rsidRDefault="009122DA" w:rsidP="004C5D12">
      <w:pPr>
        <w:spacing w:after="200"/>
        <w:jc w:val="center"/>
        <w:rPr>
          <w:rFonts w:cs="Times New Roman"/>
          <w:szCs w:val="24"/>
        </w:rPr>
      </w:pPr>
      <w:r w:rsidRPr="00657513">
        <w:lastRenderedPageBreak/>
        <w:t>Anexo 3</w:t>
      </w:r>
      <w:r w:rsidR="00805610">
        <w:t>.</w:t>
      </w:r>
      <w:r w:rsidR="004C5D12" w:rsidRPr="004C5D12">
        <w:rPr>
          <w:rFonts w:cs="Times New Roman"/>
          <w:szCs w:val="24"/>
        </w:rPr>
        <w:t xml:space="preserve"> </w:t>
      </w:r>
    </w:p>
    <w:p w14:paraId="7C962E9E" w14:textId="6429BA91" w:rsidR="004C5D12" w:rsidRPr="00657513" w:rsidRDefault="004C5D12" w:rsidP="004C5D12">
      <w:pPr>
        <w:spacing w:after="200"/>
        <w:jc w:val="center"/>
        <w:rPr>
          <w:rFonts w:cs="Times New Roman"/>
          <w:szCs w:val="24"/>
        </w:rPr>
      </w:pPr>
      <w:r w:rsidRPr="00657513">
        <w:rPr>
          <w:rFonts w:cs="Times New Roman"/>
          <w:szCs w:val="24"/>
        </w:rPr>
        <w:t>Cadena de Suministro Pronaca</w:t>
      </w:r>
    </w:p>
    <w:p w14:paraId="28876ADF" w14:textId="77777777" w:rsidR="004C5D12" w:rsidRDefault="004C5D12" w:rsidP="004C5D12">
      <w:pPr>
        <w:spacing w:after="200"/>
        <w:rPr>
          <w:rFonts w:cs="Times New Roman"/>
          <w:noProof/>
          <w:szCs w:val="24"/>
        </w:rPr>
      </w:pPr>
      <w:r>
        <w:rPr>
          <w:rFonts w:cs="Times New Roman"/>
          <w:noProof/>
          <w:szCs w:val="24"/>
          <w:lang w:val="en-US"/>
        </w:rPr>
        <w:drawing>
          <wp:inline distT="0" distB="0" distL="0" distR="0" wp14:anchorId="767AE16C" wp14:editId="6326EFF5">
            <wp:extent cx="5924550" cy="3133725"/>
            <wp:effectExtent l="0" t="0" r="0"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15">
                      <a:extLst>
                        <a:ext uri="{28A0092B-C50C-407E-A947-70E740481C1C}">
                          <a14:useLocalDpi xmlns:a14="http://schemas.microsoft.com/office/drawing/2010/main" val="0"/>
                        </a:ext>
                      </a:extLst>
                    </a:blip>
                    <a:srcRect l="19872" t="16991" r="19872" b="26433"/>
                    <a:stretch>
                      <a:fillRect/>
                    </a:stretch>
                  </pic:blipFill>
                  <pic:spPr bwMode="auto">
                    <a:xfrm>
                      <a:off x="0" y="0"/>
                      <a:ext cx="5924550" cy="3133725"/>
                    </a:xfrm>
                    <a:prstGeom prst="rect">
                      <a:avLst/>
                    </a:prstGeom>
                    <a:noFill/>
                    <a:ln>
                      <a:noFill/>
                    </a:ln>
                  </pic:spPr>
                </pic:pic>
              </a:graphicData>
            </a:graphic>
          </wp:inline>
        </w:drawing>
      </w:r>
    </w:p>
    <w:p w14:paraId="6E1BB012" w14:textId="77777777" w:rsidR="004C5D12" w:rsidRDefault="004C5D12" w:rsidP="004C5D12">
      <w:pPr>
        <w:spacing w:after="200"/>
        <w:jc w:val="center"/>
        <w:rPr>
          <w:rFonts w:cs="Times New Roman"/>
          <w:szCs w:val="24"/>
        </w:rPr>
      </w:pPr>
      <w:r>
        <w:rPr>
          <w:rFonts w:cs="Times New Roman"/>
          <w:noProof/>
          <w:szCs w:val="24"/>
          <w:lang w:val="en-US"/>
        </w:rPr>
        <w:drawing>
          <wp:inline distT="0" distB="0" distL="0" distR="0" wp14:anchorId="67D0706E" wp14:editId="4276116A">
            <wp:extent cx="5991225" cy="2952750"/>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16">
                      <a:extLst>
                        <a:ext uri="{28A0092B-C50C-407E-A947-70E740481C1C}">
                          <a14:useLocalDpi xmlns:a14="http://schemas.microsoft.com/office/drawing/2010/main" val="0"/>
                        </a:ext>
                      </a:extLst>
                    </a:blip>
                    <a:srcRect l="20354" t="30774" r="20354" b="17093"/>
                    <a:stretch>
                      <a:fillRect/>
                    </a:stretch>
                  </pic:blipFill>
                  <pic:spPr bwMode="auto">
                    <a:xfrm>
                      <a:off x="0" y="0"/>
                      <a:ext cx="5991225" cy="2952750"/>
                    </a:xfrm>
                    <a:prstGeom prst="rect">
                      <a:avLst/>
                    </a:prstGeom>
                    <a:noFill/>
                    <a:ln>
                      <a:noFill/>
                    </a:ln>
                  </pic:spPr>
                </pic:pic>
              </a:graphicData>
            </a:graphic>
          </wp:inline>
        </w:drawing>
      </w:r>
    </w:p>
    <w:p w14:paraId="373E922F" w14:textId="77777777" w:rsidR="004C5D12" w:rsidRPr="003B775D" w:rsidRDefault="004C5D12" w:rsidP="004C5D12">
      <w:pPr>
        <w:spacing w:after="200"/>
        <w:rPr>
          <w:rFonts w:cs="Times New Roman"/>
          <w:szCs w:val="24"/>
        </w:rPr>
      </w:pPr>
      <w:r>
        <w:rPr>
          <w:rFonts w:cs="Times New Roman"/>
          <w:szCs w:val="24"/>
        </w:rPr>
        <w:t xml:space="preserve">Fuente: </w:t>
      </w:r>
      <w:sdt>
        <w:sdtPr>
          <w:rPr>
            <w:rFonts w:cs="Times New Roman"/>
            <w:szCs w:val="24"/>
          </w:rPr>
          <w:id w:val="2144159950"/>
          <w:citation/>
        </w:sdtPr>
        <w:sdtEndPr/>
        <w:sdtContent>
          <w:r>
            <w:rPr>
              <w:rFonts w:cs="Times New Roman"/>
              <w:szCs w:val="24"/>
            </w:rPr>
            <w:fldChar w:fldCharType="begin"/>
          </w:r>
          <w:r>
            <w:rPr>
              <w:rFonts w:cs="Times New Roman"/>
              <w:szCs w:val="24"/>
            </w:rPr>
            <w:instrText xml:space="preserve"> CITATION Pro15 \l 12298 </w:instrText>
          </w:r>
          <w:r>
            <w:rPr>
              <w:rFonts w:cs="Times New Roman"/>
              <w:szCs w:val="24"/>
            </w:rPr>
            <w:fldChar w:fldCharType="separate"/>
          </w:r>
          <w:r w:rsidRPr="008F6D14">
            <w:rPr>
              <w:rFonts w:cs="Times New Roman"/>
              <w:noProof/>
              <w:szCs w:val="24"/>
            </w:rPr>
            <w:t>(Pronaca, 2015)</w:t>
          </w:r>
          <w:r>
            <w:rPr>
              <w:rFonts w:cs="Times New Roman"/>
              <w:szCs w:val="24"/>
            </w:rPr>
            <w:fldChar w:fldCharType="end"/>
          </w:r>
        </w:sdtContent>
      </w:sdt>
    </w:p>
    <w:p w14:paraId="6C61082D" w14:textId="7277C2E4" w:rsidR="004C5D12" w:rsidRPr="00657513" w:rsidRDefault="004C5D12" w:rsidP="004C5D12">
      <w:pPr>
        <w:jc w:val="center"/>
      </w:pPr>
      <w:r w:rsidRPr="00657513">
        <w:lastRenderedPageBreak/>
        <w:t>Anexo 4</w:t>
      </w:r>
      <w:r w:rsidR="00805610">
        <w:t>.</w:t>
      </w:r>
    </w:p>
    <w:p w14:paraId="31A3154B" w14:textId="0EDFFEF9" w:rsidR="009122DA" w:rsidRPr="006A6934" w:rsidRDefault="009122DA" w:rsidP="00657513">
      <w:pPr>
        <w:spacing w:after="200" w:line="240" w:lineRule="auto"/>
        <w:jc w:val="center"/>
        <w:rPr>
          <w:rFonts w:cs="Times New Roman"/>
          <w:szCs w:val="24"/>
        </w:rPr>
      </w:pPr>
      <w:r w:rsidRPr="006A6934">
        <w:rPr>
          <w:rFonts w:cs="Times New Roman"/>
          <w:szCs w:val="24"/>
        </w:rPr>
        <w:t>Filosofía Pronaca</w:t>
      </w:r>
    </w:p>
    <w:p w14:paraId="5874AA4C" w14:textId="42595DC6" w:rsidR="009122DA" w:rsidRDefault="009122DA" w:rsidP="00657513">
      <w:pPr>
        <w:spacing w:line="240" w:lineRule="auto"/>
        <w:jc w:val="center"/>
        <w:rPr>
          <w:rFonts w:cs="Times New Roman"/>
          <w:szCs w:val="24"/>
        </w:rPr>
      </w:pPr>
      <w:r>
        <w:rPr>
          <w:rFonts w:cs="Times New Roman"/>
          <w:noProof/>
          <w:szCs w:val="24"/>
          <w:lang w:val="en-US"/>
        </w:rPr>
        <w:drawing>
          <wp:inline distT="0" distB="0" distL="0" distR="0" wp14:anchorId="01269001" wp14:editId="1AC59EB4">
            <wp:extent cx="3857625" cy="2941041"/>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17">
                      <a:extLst>
                        <a:ext uri="{28A0092B-C50C-407E-A947-70E740481C1C}">
                          <a14:useLocalDpi xmlns:a14="http://schemas.microsoft.com/office/drawing/2010/main" val="0"/>
                        </a:ext>
                      </a:extLst>
                    </a:blip>
                    <a:srcRect l="8012" t="12828" r="38461" b="14481"/>
                    <a:stretch>
                      <a:fillRect/>
                    </a:stretch>
                  </pic:blipFill>
                  <pic:spPr bwMode="auto">
                    <a:xfrm>
                      <a:off x="0" y="0"/>
                      <a:ext cx="3865825" cy="2947293"/>
                    </a:xfrm>
                    <a:prstGeom prst="rect">
                      <a:avLst/>
                    </a:prstGeom>
                    <a:noFill/>
                    <a:ln>
                      <a:noFill/>
                    </a:ln>
                  </pic:spPr>
                </pic:pic>
              </a:graphicData>
            </a:graphic>
          </wp:inline>
        </w:drawing>
      </w:r>
    </w:p>
    <w:p w14:paraId="0EB60D77" w14:textId="1EC036C2" w:rsidR="009122DA" w:rsidRDefault="009122DA" w:rsidP="00657513">
      <w:pPr>
        <w:jc w:val="center"/>
        <w:rPr>
          <w:rFonts w:cs="Times New Roman"/>
          <w:szCs w:val="24"/>
        </w:rPr>
      </w:pPr>
      <w:r>
        <w:rPr>
          <w:rFonts w:cs="Times New Roman"/>
          <w:noProof/>
          <w:szCs w:val="24"/>
          <w:lang w:val="en-US"/>
        </w:rPr>
        <w:drawing>
          <wp:inline distT="0" distB="0" distL="0" distR="0" wp14:anchorId="3F6F226C" wp14:editId="53171AC6">
            <wp:extent cx="4791075" cy="4229100"/>
            <wp:effectExtent l="0" t="0" r="952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18">
                      <a:extLst>
                        <a:ext uri="{28A0092B-C50C-407E-A947-70E740481C1C}">
                          <a14:useLocalDpi xmlns:a14="http://schemas.microsoft.com/office/drawing/2010/main" val="0"/>
                        </a:ext>
                      </a:extLst>
                    </a:blip>
                    <a:srcRect l="15704" t="20810" r="37820" b="6213"/>
                    <a:stretch>
                      <a:fillRect/>
                    </a:stretch>
                  </pic:blipFill>
                  <pic:spPr bwMode="auto">
                    <a:xfrm>
                      <a:off x="0" y="0"/>
                      <a:ext cx="4791075" cy="4229100"/>
                    </a:xfrm>
                    <a:prstGeom prst="rect">
                      <a:avLst/>
                    </a:prstGeom>
                    <a:noFill/>
                    <a:ln>
                      <a:noFill/>
                    </a:ln>
                  </pic:spPr>
                </pic:pic>
              </a:graphicData>
            </a:graphic>
          </wp:inline>
        </w:drawing>
      </w:r>
    </w:p>
    <w:p w14:paraId="60A83609" w14:textId="77777777" w:rsidR="00481FBE" w:rsidRDefault="00657513" w:rsidP="00657513">
      <w:pPr>
        <w:spacing w:after="200"/>
        <w:rPr>
          <w:rFonts w:cs="Times New Roman"/>
          <w:szCs w:val="24"/>
        </w:rPr>
        <w:sectPr w:rsidR="00481FBE" w:rsidSect="00481FBE">
          <w:pgSz w:w="12240" w:h="15840"/>
          <w:pgMar w:top="1412" w:right="1412" w:bottom="1412" w:left="1412" w:header="720" w:footer="720" w:gutter="0"/>
          <w:cols w:space="720"/>
          <w:docGrid w:linePitch="326"/>
        </w:sectPr>
      </w:pPr>
      <w:r>
        <w:rPr>
          <w:rFonts w:cs="Times New Roman"/>
          <w:szCs w:val="24"/>
        </w:rPr>
        <w:t xml:space="preserve">Fuente: </w:t>
      </w:r>
      <w:sdt>
        <w:sdtPr>
          <w:rPr>
            <w:rFonts w:cs="Times New Roman"/>
            <w:szCs w:val="24"/>
          </w:rPr>
          <w:id w:val="2078937909"/>
          <w:citation/>
        </w:sdtPr>
        <w:sdtEndPr/>
        <w:sdtContent>
          <w:r>
            <w:rPr>
              <w:rFonts w:cs="Times New Roman"/>
              <w:szCs w:val="24"/>
            </w:rPr>
            <w:fldChar w:fldCharType="begin"/>
          </w:r>
          <w:r>
            <w:rPr>
              <w:rFonts w:cs="Times New Roman"/>
              <w:szCs w:val="24"/>
            </w:rPr>
            <w:instrText xml:space="preserve"> CITATION Pro17 \l 12298 </w:instrText>
          </w:r>
          <w:r>
            <w:rPr>
              <w:rFonts w:cs="Times New Roman"/>
              <w:szCs w:val="24"/>
            </w:rPr>
            <w:fldChar w:fldCharType="separate"/>
          </w:r>
          <w:r w:rsidR="008F6D14" w:rsidRPr="008F6D14">
            <w:rPr>
              <w:rFonts w:cs="Times New Roman"/>
              <w:noProof/>
              <w:szCs w:val="24"/>
            </w:rPr>
            <w:t>(Pronaca, 2017)</w:t>
          </w:r>
          <w:r>
            <w:rPr>
              <w:rFonts w:cs="Times New Roman"/>
              <w:szCs w:val="24"/>
            </w:rPr>
            <w:fldChar w:fldCharType="end"/>
          </w:r>
        </w:sdtContent>
      </w:sdt>
    </w:p>
    <w:p w14:paraId="2E0558FD" w14:textId="37FE00BB" w:rsidR="003B775D" w:rsidRDefault="009122DA" w:rsidP="00481FBE">
      <w:pPr>
        <w:spacing w:after="200"/>
        <w:jc w:val="center"/>
      </w:pPr>
      <w:r w:rsidRPr="006A6934">
        <w:lastRenderedPageBreak/>
        <w:t>Anexo 5</w:t>
      </w:r>
      <w:r w:rsidR="00805610">
        <w:t>.</w:t>
      </w:r>
    </w:p>
    <w:p w14:paraId="4636F1D4" w14:textId="77777777" w:rsidR="002A5AFA" w:rsidRDefault="002A5AFA" w:rsidP="00481FBE">
      <w:pPr>
        <w:spacing w:after="200"/>
        <w:jc w:val="center"/>
        <w:rPr>
          <w:rFonts w:cs="Times New Roman"/>
          <w:szCs w:val="24"/>
        </w:rPr>
      </w:pPr>
      <w:r>
        <w:rPr>
          <w:rFonts w:cs="Times New Roman"/>
          <w:szCs w:val="24"/>
        </w:rPr>
        <w:t>Flujo de procesos establecidos por la granja avícola “La Milena”:</w:t>
      </w:r>
    </w:p>
    <w:p w14:paraId="44E82D21" w14:textId="77777777" w:rsidR="002A5AFA" w:rsidRDefault="002A5AFA" w:rsidP="00481FBE">
      <w:pPr>
        <w:spacing w:after="200"/>
        <w:ind w:right="-394"/>
        <w:jc w:val="both"/>
        <w:rPr>
          <w:rFonts w:cs="Times New Roman"/>
          <w:szCs w:val="24"/>
        </w:rPr>
      </w:pPr>
      <w:r>
        <w:rPr>
          <w:rFonts w:cs="Times New Roman"/>
          <w:noProof/>
          <w:szCs w:val="24"/>
          <w:lang w:val="en-US"/>
        </w:rPr>
        <w:drawing>
          <wp:inline distT="0" distB="0" distL="0" distR="0" wp14:anchorId="2A91B2F7" wp14:editId="3D885065">
            <wp:extent cx="7820026" cy="4362450"/>
            <wp:effectExtent l="0" t="0" r="0" b="19050"/>
            <wp:docPr id="16" name="Diagrama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74744333" w14:textId="337DE8B2" w:rsidR="00481FBE" w:rsidRDefault="00481FBE" w:rsidP="002A5AFA">
      <w:pPr>
        <w:rPr>
          <w:rFonts w:cs="Times New Roman"/>
          <w:szCs w:val="24"/>
        </w:rPr>
        <w:sectPr w:rsidR="00481FBE" w:rsidSect="00481FBE">
          <w:pgSz w:w="15840" w:h="12240" w:orient="landscape"/>
          <w:pgMar w:top="1412" w:right="1412" w:bottom="1412" w:left="1412" w:header="720" w:footer="720" w:gutter="0"/>
          <w:cols w:space="720"/>
          <w:docGrid w:linePitch="326"/>
        </w:sectPr>
      </w:pPr>
      <w:r>
        <w:rPr>
          <w:rFonts w:cs="Times New Roman"/>
          <w:szCs w:val="24"/>
        </w:rPr>
        <w:t>Fuente:  Elaboración propia.</w:t>
      </w:r>
    </w:p>
    <w:p w14:paraId="7A867513" w14:textId="2511012B" w:rsidR="002A5AFA" w:rsidRDefault="002A5AFA" w:rsidP="006A6934">
      <w:pPr>
        <w:jc w:val="center"/>
      </w:pPr>
      <w:r>
        <w:lastRenderedPageBreak/>
        <w:t>Anexo 6</w:t>
      </w:r>
      <w:r w:rsidR="00805610">
        <w:t>.</w:t>
      </w:r>
    </w:p>
    <w:p w14:paraId="4967B4BB" w14:textId="1D6599E7" w:rsidR="009122DA" w:rsidRPr="003B775D" w:rsidRDefault="009122DA" w:rsidP="003B775D">
      <w:pPr>
        <w:spacing w:after="200"/>
        <w:jc w:val="center"/>
        <w:rPr>
          <w:rFonts w:cs="Times New Roman"/>
          <w:szCs w:val="24"/>
        </w:rPr>
      </w:pPr>
      <w:r w:rsidRPr="003B775D">
        <w:rPr>
          <w:rFonts w:cs="Times New Roman"/>
          <w:szCs w:val="24"/>
        </w:rPr>
        <w:t>Reportes del último ciclo de 2016</w:t>
      </w:r>
    </w:p>
    <w:tbl>
      <w:tblPr>
        <w:tblStyle w:val="TableGrid"/>
        <w:tblW w:w="0" w:type="auto"/>
        <w:tblLook w:val="04A0" w:firstRow="1" w:lastRow="0" w:firstColumn="1" w:lastColumn="0" w:noHBand="0" w:noVBand="1"/>
      </w:tblPr>
      <w:tblGrid>
        <w:gridCol w:w="2649"/>
        <w:gridCol w:w="1341"/>
        <w:gridCol w:w="1580"/>
        <w:gridCol w:w="2016"/>
        <w:gridCol w:w="1694"/>
      </w:tblGrid>
      <w:tr w:rsidR="009122DA" w14:paraId="07963E4E" w14:textId="77777777" w:rsidTr="009122DA">
        <w:trPr>
          <w:trHeight w:val="360"/>
        </w:trPr>
        <w:tc>
          <w:tcPr>
            <w:tcW w:w="8289" w:type="dxa"/>
            <w:gridSpan w:val="5"/>
            <w:tcBorders>
              <w:top w:val="single" w:sz="4" w:space="0" w:color="auto"/>
              <w:left w:val="single" w:sz="4" w:space="0" w:color="auto"/>
              <w:bottom w:val="single" w:sz="4" w:space="0" w:color="auto"/>
              <w:right w:val="single" w:sz="4" w:space="0" w:color="auto"/>
            </w:tcBorders>
            <w:noWrap/>
            <w:hideMark/>
          </w:tcPr>
          <w:p w14:paraId="2A8D3E28" w14:textId="77777777" w:rsidR="009122DA" w:rsidRDefault="009122DA">
            <w:pPr>
              <w:spacing w:after="200"/>
              <w:rPr>
                <w:rFonts w:cs="Times New Roman"/>
                <w:b/>
                <w:bCs/>
                <w:szCs w:val="24"/>
                <w:lang w:val="es-ES"/>
              </w:rPr>
            </w:pPr>
            <w:r>
              <w:rPr>
                <w:rFonts w:cs="Times New Roman"/>
                <w:b/>
                <w:bCs/>
                <w:szCs w:val="24"/>
                <w:lang w:val="es-ES"/>
              </w:rPr>
              <w:t>PROCESADORA NACIONAL DE ALIMENTOS C.A.</w:t>
            </w:r>
          </w:p>
        </w:tc>
      </w:tr>
      <w:tr w:rsidR="009122DA" w14:paraId="20878154" w14:textId="77777777" w:rsidTr="009122DA">
        <w:trPr>
          <w:trHeight w:val="255"/>
        </w:trPr>
        <w:tc>
          <w:tcPr>
            <w:tcW w:w="3815" w:type="dxa"/>
            <w:gridSpan w:val="2"/>
            <w:tcBorders>
              <w:top w:val="single" w:sz="4" w:space="0" w:color="auto"/>
              <w:left w:val="single" w:sz="4" w:space="0" w:color="auto"/>
              <w:bottom w:val="single" w:sz="4" w:space="0" w:color="auto"/>
              <w:right w:val="single" w:sz="4" w:space="0" w:color="auto"/>
            </w:tcBorders>
            <w:noWrap/>
            <w:hideMark/>
          </w:tcPr>
          <w:p w14:paraId="29E0EB89" w14:textId="77777777" w:rsidR="009122DA" w:rsidRDefault="009122DA">
            <w:pPr>
              <w:spacing w:after="200"/>
              <w:rPr>
                <w:rFonts w:cs="Times New Roman"/>
                <w:b/>
                <w:bCs/>
                <w:szCs w:val="24"/>
              </w:rPr>
            </w:pPr>
            <w:r>
              <w:rPr>
                <w:rFonts w:cs="Times New Roman"/>
                <w:b/>
                <w:bCs/>
                <w:szCs w:val="24"/>
              </w:rPr>
              <w:t>LIQUIDACION:  LOTES DE INTEGRACION</w:t>
            </w:r>
          </w:p>
        </w:tc>
        <w:tc>
          <w:tcPr>
            <w:tcW w:w="1370" w:type="dxa"/>
            <w:tcBorders>
              <w:top w:val="single" w:sz="4" w:space="0" w:color="auto"/>
              <w:left w:val="single" w:sz="4" w:space="0" w:color="auto"/>
              <w:bottom w:val="single" w:sz="4" w:space="0" w:color="auto"/>
              <w:right w:val="single" w:sz="4" w:space="0" w:color="auto"/>
            </w:tcBorders>
            <w:noWrap/>
            <w:hideMark/>
          </w:tcPr>
          <w:p w14:paraId="34B8BF43" w14:textId="77777777" w:rsidR="009122DA" w:rsidRDefault="009122DA">
            <w:pPr>
              <w:rPr>
                <w:rFonts w:cs="Times New Roman"/>
                <w:b/>
                <w:bCs/>
                <w:szCs w:val="24"/>
              </w:rPr>
            </w:pPr>
          </w:p>
        </w:tc>
        <w:tc>
          <w:tcPr>
            <w:tcW w:w="3104" w:type="dxa"/>
            <w:gridSpan w:val="2"/>
            <w:vMerge w:val="restart"/>
            <w:tcBorders>
              <w:top w:val="single" w:sz="4" w:space="0" w:color="auto"/>
              <w:left w:val="single" w:sz="4" w:space="0" w:color="auto"/>
              <w:bottom w:val="single" w:sz="4" w:space="0" w:color="auto"/>
              <w:right w:val="single" w:sz="4" w:space="0" w:color="auto"/>
            </w:tcBorders>
            <w:noWrap/>
            <w:hideMark/>
          </w:tcPr>
          <w:p w14:paraId="2E8E34AC" w14:textId="0B4C7785" w:rsidR="009122DA" w:rsidRDefault="009122DA">
            <w:pPr>
              <w:spacing w:after="200"/>
              <w:jc w:val="center"/>
              <w:rPr>
                <w:rFonts w:cs="Times New Roman"/>
                <w:noProof/>
                <w:szCs w:val="24"/>
              </w:rPr>
            </w:pPr>
            <w:r>
              <w:rPr>
                <w:rFonts w:cs="Times New Roman"/>
                <w:noProof/>
                <w:szCs w:val="24"/>
                <w:lang w:val="en-US"/>
              </w:rPr>
              <w:drawing>
                <wp:inline distT="0" distB="0" distL="0" distR="0" wp14:anchorId="3772CCF1" wp14:editId="199BDBD0">
                  <wp:extent cx="2028825" cy="1104900"/>
                  <wp:effectExtent l="0" t="0" r="9525" b="0"/>
                  <wp:docPr id="4" name="Imagen 4" descr="Resultado de imagen para prona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Resultado de imagen para pronaca"/>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028825" cy="1104900"/>
                          </a:xfrm>
                          <a:prstGeom prst="rect">
                            <a:avLst/>
                          </a:prstGeom>
                          <a:noFill/>
                          <a:ln>
                            <a:noFill/>
                          </a:ln>
                        </pic:spPr>
                      </pic:pic>
                    </a:graphicData>
                  </a:graphic>
                </wp:inline>
              </w:drawing>
            </w:r>
          </w:p>
        </w:tc>
      </w:tr>
      <w:tr w:rsidR="009122DA" w14:paraId="336DF597"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09793B00" w14:textId="77777777" w:rsidR="009122DA" w:rsidRDefault="009122DA">
            <w:pPr>
              <w:rPr>
                <w:rFonts w:cs="Times New Roman"/>
                <w:noProof/>
                <w:szCs w:val="24"/>
              </w:rPr>
            </w:pPr>
          </w:p>
        </w:tc>
        <w:tc>
          <w:tcPr>
            <w:tcW w:w="1166" w:type="dxa"/>
            <w:tcBorders>
              <w:top w:val="single" w:sz="4" w:space="0" w:color="auto"/>
              <w:left w:val="single" w:sz="4" w:space="0" w:color="auto"/>
              <w:bottom w:val="single" w:sz="4" w:space="0" w:color="auto"/>
              <w:right w:val="single" w:sz="4" w:space="0" w:color="auto"/>
            </w:tcBorders>
            <w:noWrap/>
            <w:hideMark/>
          </w:tcPr>
          <w:p w14:paraId="0AD92D6B" w14:textId="77777777" w:rsidR="009122DA" w:rsidRDefault="009122DA">
            <w:pPr>
              <w:rPr>
                <w:sz w:val="20"/>
                <w:szCs w:val="20"/>
                <w:lang w:val="es-ES" w:eastAsia="es-ES"/>
              </w:rPr>
            </w:pPr>
          </w:p>
        </w:tc>
        <w:tc>
          <w:tcPr>
            <w:tcW w:w="1370" w:type="dxa"/>
            <w:tcBorders>
              <w:top w:val="single" w:sz="4" w:space="0" w:color="auto"/>
              <w:left w:val="single" w:sz="4" w:space="0" w:color="auto"/>
              <w:bottom w:val="single" w:sz="4" w:space="0" w:color="auto"/>
              <w:right w:val="single" w:sz="4" w:space="0" w:color="auto"/>
            </w:tcBorders>
            <w:noWrap/>
            <w:hideMark/>
          </w:tcPr>
          <w:p w14:paraId="48B0211C" w14:textId="77777777" w:rsidR="009122DA" w:rsidRDefault="009122DA">
            <w:pPr>
              <w:rPr>
                <w:sz w:val="20"/>
                <w:szCs w:val="20"/>
                <w:lang w:val="es-ES" w:eastAsia="es-ES"/>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7F314B4" w14:textId="77777777" w:rsidR="009122DA" w:rsidRDefault="009122DA">
            <w:pPr>
              <w:rPr>
                <w:rFonts w:cs="Times New Roman"/>
                <w:noProof/>
                <w:szCs w:val="24"/>
              </w:rPr>
            </w:pPr>
          </w:p>
        </w:tc>
      </w:tr>
      <w:tr w:rsidR="009122DA" w14:paraId="1D1571C9"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1C735E2D" w14:textId="77777777" w:rsidR="009122DA" w:rsidRDefault="009122DA">
            <w:pPr>
              <w:spacing w:after="200"/>
              <w:rPr>
                <w:rFonts w:cs="Times New Roman"/>
                <w:b/>
                <w:bCs/>
                <w:noProof/>
                <w:szCs w:val="24"/>
              </w:rPr>
            </w:pPr>
            <w:r>
              <w:rPr>
                <w:rFonts w:cs="Times New Roman"/>
                <w:b/>
                <w:bCs/>
                <w:szCs w:val="24"/>
              </w:rPr>
              <w:t>ZONA:</w:t>
            </w:r>
          </w:p>
        </w:tc>
        <w:tc>
          <w:tcPr>
            <w:tcW w:w="1166" w:type="dxa"/>
            <w:tcBorders>
              <w:top w:val="single" w:sz="4" w:space="0" w:color="auto"/>
              <w:left w:val="single" w:sz="4" w:space="0" w:color="auto"/>
              <w:bottom w:val="single" w:sz="4" w:space="0" w:color="auto"/>
              <w:right w:val="single" w:sz="4" w:space="0" w:color="auto"/>
            </w:tcBorders>
            <w:noWrap/>
            <w:hideMark/>
          </w:tcPr>
          <w:p w14:paraId="10F0A04B" w14:textId="77777777" w:rsidR="009122DA" w:rsidRDefault="009122DA">
            <w:pPr>
              <w:rPr>
                <w:rFonts w:cs="Times New Roman"/>
                <w:b/>
                <w:bCs/>
                <w:noProof/>
                <w:szCs w:val="24"/>
              </w:rPr>
            </w:pPr>
          </w:p>
        </w:tc>
        <w:tc>
          <w:tcPr>
            <w:tcW w:w="1370" w:type="dxa"/>
            <w:tcBorders>
              <w:top w:val="single" w:sz="4" w:space="0" w:color="auto"/>
              <w:left w:val="single" w:sz="4" w:space="0" w:color="auto"/>
              <w:bottom w:val="single" w:sz="4" w:space="0" w:color="auto"/>
              <w:right w:val="single" w:sz="4" w:space="0" w:color="auto"/>
            </w:tcBorders>
            <w:noWrap/>
            <w:hideMark/>
          </w:tcPr>
          <w:p w14:paraId="7A421CB5" w14:textId="77777777" w:rsidR="009122DA" w:rsidRDefault="009122DA">
            <w:pPr>
              <w:spacing w:after="200"/>
              <w:rPr>
                <w:rFonts w:cs="Times New Roman"/>
                <w:b/>
                <w:bCs/>
                <w:noProof/>
                <w:szCs w:val="24"/>
              </w:rPr>
            </w:pPr>
            <w:r>
              <w:rPr>
                <w:rFonts w:cs="Times New Roman"/>
                <w:b/>
                <w:bCs/>
                <w:szCs w:val="24"/>
              </w:rPr>
              <w:t>COSTA</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5544630" w14:textId="77777777" w:rsidR="009122DA" w:rsidRDefault="009122DA">
            <w:pPr>
              <w:rPr>
                <w:rFonts w:cs="Times New Roman"/>
                <w:noProof/>
                <w:szCs w:val="24"/>
              </w:rPr>
            </w:pPr>
          </w:p>
        </w:tc>
      </w:tr>
      <w:tr w:rsidR="009122DA" w14:paraId="3C9D3D17" w14:textId="77777777" w:rsidTr="009122DA">
        <w:trPr>
          <w:trHeight w:val="315"/>
        </w:trPr>
        <w:tc>
          <w:tcPr>
            <w:tcW w:w="2649" w:type="dxa"/>
            <w:tcBorders>
              <w:top w:val="single" w:sz="4" w:space="0" w:color="auto"/>
              <w:left w:val="single" w:sz="4" w:space="0" w:color="auto"/>
              <w:bottom w:val="single" w:sz="4" w:space="0" w:color="auto"/>
              <w:right w:val="single" w:sz="4" w:space="0" w:color="auto"/>
            </w:tcBorders>
            <w:noWrap/>
            <w:hideMark/>
          </w:tcPr>
          <w:p w14:paraId="5ABAF765" w14:textId="77777777" w:rsidR="009122DA" w:rsidRDefault="009122DA">
            <w:pPr>
              <w:spacing w:after="200"/>
              <w:rPr>
                <w:rFonts w:cs="Times New Roman"/>
                <w:b/>
                <w:bCs/>
                <w:szCs w:val="24"/>
              </w:rPr>
            </w:pPr>
            <w:r>
              <w:rPr>
                <w:rFonts w:cs="Times New Roman"/>
                <w:b/>
                <w:bCs/>
                <w:szCs w:val="24"/>
              </w:rPr>
              <w:t>Integrado:</w:t>
            </w:r>
          </w:p>
        </w:tc>
        <w:tc>
          <w:tcPr>
            <w:tcW w:w="1166" w:type="dxa"/>
            <w:tcBorders>
              <w:top w:val="single" w:sz="4" w:space="0" w:color="auto"/>
              <w:left w:val="single" w:sz="4" w:space="0" w:color="auto"/>
              <w:bottom w:val="single" w:sz="4" w:space="0" w:color="auto"/>
              <w:right w:val="single" w:sz="4" w:space="0" w:color="auto"/>
            </w:tcBorders>
            <w:noWrap/>
            <w:hideMark/>
          </w:tcPr>
          <w:p w14:paraId="51B1D38E" w14:textId="77777777" w:rsidR="009122DA" w:rsidRDefault="009122DA">
            <w:pPr>
              <w:rPr>
                <w:rFonts w:cs="Times New Roman"/>
                <w:b/>
                <w:bCs/>
                <w:szCs w:val="24"/>
              </w:rPr>
            </w:pPr>
          </w:p>
        </w:tc>
        <w:tc>
          <w:tcPr>
            <w:tcW w:w="1370" w:type="dxa"/>
            <w:tcBorders>
              <w:top w:val="single" w:sz="4" w:space="0" w:color="auto"/>
              <w:left w:val="single" w:sz="4" w:space="0" w:color="auto"/>
              <w:bottom w:val="single" w:sz="4" w:space="0" w:color="auto"/>
              <w:right w:val="single" w:sz="4" w:space="0" w:color="auto"/>
            </w:tcBorders>
            <w:noWrap/>
            <w:hideMark/>
          </w:tcPr>
          <w:p w14:paraId="2E0DBDB6" w14:textId="77777777" w:rsidR="009122DA" w:rsidRDefault="009122DA">
            <w:pPr>
              <w:spacing w:after="200"/>
              <w:rPr>
                <w:rFonts w:cs="Times New Roman"/>
                <w:b/>
                <w:bCs/>
                <w:noProof/>
                <w:szCs w:val="24"/>
              </w:rPr>
            </w:pPr>
            <w:r>
              <w:rPr>
                <w:rFonts w:cs="Times New Roman"/>
                <w:b/>
                <w:bCs/>
                <w:szCs w:val="24"/>
              </w:rPr>
              <w:t>Iván Mena</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6033C1C3" w14:textId="77777777" w:rsidR="009122DA" w:rsidRDefault="009122DA">
            <w:pPr>
              <w:rPr>
                <w:rFonts w:cs="Times New Roman"/>
                <w:noProof/>
                <w:szCs w:val="24"/>
              </w:rPr>
            </w:pPr>
          </w:p>
        </w:tc>
      </w:tr>
      <w:tr w:rsidR="009122DA" w14:paraId="4AD26BE3" w14:textId="77777777" w:rsidTr="009122DA">
        <w:trPr>
          <w:trHeight w:val="315"/>
        </w:trPr>
        <w:tc>
          <w:tcPr>
            <w:tcW w:w="2649" w:type="dxa"/>
            <w:tcBorders>
              <w:top w:val="single" w:sz="4" w:space="0" w:color="auto"/>
              <w:left w:val="single" w:sz="4" w:space="0" w:color="auto"/>
              <w:bottom w:val="single" w:sz="4" w:space="0" w:color="auto"/>
              <w:right w:val="single" w:sz="4" w:space="0" w:color="auto"/>
            </w:tcBorders>
            <w:noWrap/>
            <w:hideMark/>
          </w:tcPr>
          <w:p w14:paraId="773D80BB" w14:textId="77777777" w:rsidR="009122DA" w:rsidRDefault="009122DA">
            <w:pPr>
              <w:spacing w:after="200"/>
              <w:rPr>
                <w:rFonts w:cs="Times New Roman"/>
                <w:b/>
                <w:bCs/>
                <w:szCs w:val="24"/>
              </w:rPr>
            </w:pPr>
            <w:r>
              <w:rPr>
                <w:rFonts w:cs="Times New Roman"/>
                <w:b/>
                <w:bCs/>
                <w:szCs w:val="24"/>
              </w:rPr>
              <w:t>Lis. #: 35</w:t>
            </w:r>
          </w:p>
        </w:tc>
        <w:tc>
          <w:tcPr>
            <w:tcW w:w="1166" w:type="dxa"/>
            <w:tcBorders>
              <w:top w:val="single" w:sz="4" w:space="0" w:color="auto"/>
              <w:left w:val="single" w:sz="4" w:space="0" w:color="auto"/>
              <w:bottom w:val="single" w:sz="4" w:space="0" w:color="auto"/>
              <w:right w:val="single" w:sz="4" w:space="0" w:color="auto"/>
            </w:tcBorders>
            <w:noWrap/>
            <w:hideMark/>
          </w:tcPr>
          <w:p w14:paraId="0D807CEC" w14:textId="77777777" w:rsidR="009122DA" w:rsidRDefault="009122DA">
            <w:pPr>
              <w:rPr>
                <w:rFonts w:cs="Times New Roman"/>
                <w:b/>
                <w:bCs/>
                <w:szCs w:val="24"/>
              </w:rPr>
            </w:pPr>
          </w:p>
        </w:tc>
        <w:tc>
          <w:tcPr>
            <w:tcW w:w="1370" w:type="dxa"/>
            <w:tcBorders>
              <w:top w:val="single" w:sz="4" w:space="0" w:color="auto"/>
              <w:left w:val="single" w:sz="4" w:space="0" w:color="auto"/>
              <w:bottom w:val="single" w:sz="4" w:space="0" w:color="auto"/>
              <w:right w:val="single" w:sz="4" w:space="0" w:color="auto"/>
            </w:tcBorders>
            <w:noWrap/>
            <w:hideMark/>
          </w:tcPr>
          <w:p w14:paraId="15452E4C" w14:textId="77777777" w:rsidR="009122DA" w:rsidRDefault="009122DA">
            <w:pPr>
              <w:spacing w:after="200"/>
              <w:rPr>
                <w:rFonts w:cs="Times New Roman"/>
                <w:b/>
                <w:bCs/>
                <w:noProof/>
                <w:szCs w:val="24"/>
              </w:rPr>
            </w:pPr>
            <w:r>
              <w:rPr>
                <w:rFonts w:cs="Times New Roman"/>
                <w:b/>
                <w:bCs/>
                <w:szCs w:val="24"/>
              </w:rPr>
              <w:t>EC-05-2016</w:t>
            </w:r>
          </w:p>
        </w:tc>
        <w:tc>
          <w:tcPr>
            <w:tcW w:w="1880" w:type="dxa"/>
            <w:tcBorders>
              <w:top w:val="single" w:sz="4" w:space="0" w:color="auto"/>
              <w:left w:val="single" w:sz="4" w:space="0" w:color="auto"/>
              <w:bottom w:val="single" w:sz="4" w:space="0" w:color="auto"/>
              <w:right w:val="single" w:sz="4" w:space="0" w:color="auto"/>
            </w:tcBorders>
            <w:noWrap/>
            <w:hideMark/>
          </w:tcPr>
          <w:p w14:paraId="1A0DD4CE" w14:textId="77777777" w:rsidR="009122DA" w:rsidRDefault="009122DA">
            <w:pPr>
              <w:rPr>
                <w:rFonts w:cs="Times New Roman"/>
                <w:b/>
                <w:bCs/>
                <w:noProof/>
                <w:szCs w:val="24"/>
              </w:rPr>
            </w:pPr>
          </w:p>
        </w:tc>
        <w:tc>
          <w:tcPr>
            <w:tcW w:w="1224" w:type="dxa"/>
            <w:tcBorders>
              <w:top w:val="single" w:sz="4" w:space="0" w:color="auto"/>
              <w:left w:val="single" w:sz="4" w:space="0" w:color="auto"/>
              <w:bottom w:val="single" w:sz="4" w:space="0" w:color="auto"/>
              <w:right w:val="single" w:sz="4" w:space="0" w:color="auto"/>
            </w:tcBorders>
            <w:noWrap/>
            <w:hideMark/>
          </w:tcPr>
          <w:p w14:paraId="1FA9A959" w14:textId="77777777" w:rsidR="009122DA" w:rsidRDefault="009122DA">
            <w:pPr>
              <w:rPr>
                <w:sz w:val="20"/>
                <w:szCs w:val="20"/>
                <w:lang w:val="es-ES" w:eastAsia="es-ES"/>
              </w:rPr>
            </w:pPr>
          </w:p>
        </w:tc>
      </w:tr>
      <w:tr w:rsidR="009122DA" w14:paraId="39C9C470" w14:textId="77777777" w:rsidTr="009122DA">
        <w:trPr>
          <w:trHeight w:val="315"/>
        </w:trPr>
        <w:tc>
          <w:tcPr>
            <w:tcW w:w="2649" w:type="dxa"/>
            <w:tcBorders>
              <w:top w:val="single" w:sz="4" w:space="0" w:color="auto"/>
              <w:left w:val="single" w:sz="4" w:space="0" w:color="auto"/>
              <w:bottom w:val="single" w:sz="4" w:space="0" w:color="auto"/>
              <w:right w:val="single" w:sz="4" w:space="0" w:color="auto"/>
            </w:tcBorders>
            <w:noWrap/>
            <w:hideMark/>
          </w:tcPr>
          <w:p w14:paraId="0581B1EB" w14:textId="77777777" w:rsidR="009122DA" w:rsidRDefault="009122DA">
            <w:pPr>
              <w:spacing w:after="200"/>
              <w:rPr>
                <w:rFonts w:cs="Times New Roman"/>
                <w:b/>
                <w:bCs/>
                <w:noProof/>
                <w:szCs w:val="24"/>
              </w:rPr>
            </w:pPr>
            <w:r>
              <w:rPr>
                <w:rFonts w:cs="Times New Roman"/>
                <w:b/>
                <w:bCs/>
                <w:szCs w:val="24"/>
              </w:rPr>
              <w:t>Vencimiento:</w:t>
            </w:r>
          </w:p>
        </w:tc>
        <w:tc>
          <w:tcPr>
            <w:tcW w:w="1166" w:type="dxa"/>
            <w:tcBorders>
              <w:top w:val="single" w:sz="4" w:space="0" w:color="auto"/>
              <w:left w:val="single" w:sz="4" w:space="0" w:color="auto"/>
              <w:bottom w:val="single" w:sz="4" w:space="0" w:color="auto"/>
              <w:right w:val="single" w:sz="4" w:space="0" w:color="auto"/>
            </w:tcBorders>
            <w:noWrap/>
            <w:hideMark/>
          </w:tcPr>
          <w:p w14:paraId="5B933EAA" w14:textId="77777777" w:rsidR="009122DA" w:rsidRDefault="009122DA">
            <w:pPr>
              <w:rPr>
                <w:rFonts w:cs="Times New Roman"/>
                <w:b/>
                <w:bCs/>
                <w:noProof/>
                <w:szCs w:val="24"/>
              </w:rPr>
            </w:pPr>
          </w:p>
        </w:tc>
        <w:tc>
          <w:tcPr>
            <w:tcW w:w="1370" w:type="dxa"/>
            <w:tcBorders>
              <w:top w:val="single" w:sz="4" w:space="0" w:color="auto"/>
              <w:left w:val="single" w:sz="4" w:space="0" w:color="auto"/>
              <w:bottom w:val="single" w:sz="4" w:space="0" w:color="auto"/>
              <w:right w:val="single" w:sz="4" w:space="0" w:color="auto"/>
            </w:tcBorders>
            <w:noWrap/>
            <w:hideMark/>
          </w:tcPr>
          <w:p w14:paraId="3AD7E5BC" w14:textId="77777777" w:rsidR="009122DA" w:rsidRDefault="009122DA">
            <w:pPr>
              <w:spacing w:after="200"/>
              <w:rPr>
                <w:rFonts w:cs="Times New Roman"/>
                <w:b/>
                <w:bCs/>
                <w:noProof/>
                <w:szCs w:val="24"/>
              </w:rPr>
            </w:pPr>
            <w:r>
              <w:rPr>
                <w:rFonts w:cs="Times New Roman"/>
                <w:b/>
                <w:bCs/>
                <w:szCs w:val="24"/>
              </w:rPr>
              <w:t>25-oct-2016</w:t>
            </w:r>
          </w:p>
        </w:tc>
        <w:tc>
          <w:tcPr>
            <w:tcW w:w="1880" w:type="dxa"/>
            <w:tcBorders>
              <w:top w:val="single" w:sz="4" w:space="0" w:color="auto"/>
              <w:left w:val="single" w:sz="4" w:space="0" w:color="auto"/>
              <w:bottom w:val="single" w:sz="4" w:space="0" w:color="auto"/>
              <w:right w:val="single" w:sz="4" w:space="0" w:color="auto"/>
            </w:tcBorders>
            <w:noWrap/>
            <w:hideMark/>
          </w:tcPr>
          <w:p w14:paraId="07953F4F" w14:textId="77777777" w:rsidR="009122DA" w:rsidRDefault="009122DA">
            <w:pPr>
              <w:rPr>
                <w:rFonts w:cs="Times New Roman"/>
                <w:b/>
                <w:bCs/>
                <w:noProof/>
                <w:szCs w:val="24"/>
              </w:rPr>
            </w:pPr>
          </w:p>
        </w:tc>
        <w:tc>
          <w:tcPr>
            <w:tcW w:w="1224" w:type="dxa"/>
            <w:tcBorders>
              <w:top w:val="single" w:sz="4" w:space="0" w:color="auto"/>
              <w:left w:val="single" w:sz="4" w:space="0" w:color="auto"/>
              <w:bottom w:val="single" w:sz="4" w:space="0" w:color="auto"/>
              <w:right w:val="single" w:sz="4" w:space="0" w:color="auto"/>
            </w:tcBorders>
            <w:noWrap/>
            <w:hideMark/>
          </w:tcPr>
          <w:p w14:paraId="03AA5D4B" w14:textId="77777777" w:rsidR="009122DA" w:rsidRDefault="009122DA">
            <w:pPr>
              <w:rPr>
                <w:sz w:val="20"/>
                <w:szCs w:val="20"/>
                <w:lang w:val="es-ES" w:eastAsia="es-ES"/>
              </w:rPr>
            </w:pPr>
          </w:p>
        </w:tc>
      </w:tr>
      <w:tr w:rsidR="009122DA" w14:paraId="6120D166"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0C81CD64" w14:textId="77777777" w:rsidR="009122DA" w:rsidRDefault="009122DA">
            <w:pPr>
              <w:rPr>
                <w:sz w:val="20"/>
                <w:szCs w:val="20"/>
                <w:lang w:val="es-ES" w:eastAsia="es-ES"/>
              </w:rPr>
            </w:pPr>
          </w:p>
        </w:tc>
        <w:tc>
          <w:tcPr>
            <w:tcW w:w="1166" w:type="dxa"/>
            <w:tcBorders>
              <w:top w:val="single" w:sz="4" w:space="0" w:color="auto"/>
              <w:left w:val="single" w:sz="4" w:space="0" w:color="auto"/>
              <w:bottom w:val="single" w:sz="4" w:space="0" w:color="auto"/>
              <w:right w:val="single" w:sz="4" w:space="0" w:color="auto"/>
            </w:tcBorders>
            <w:noWrap/>
            <w:hideMark/>
          </w:tcPr>
          <w:p w14:paraId="6AB11A7E" w14:textId="77777777" w:rsidR="009122DA" w:rsidRDefault="009122DA">
            <w:pPr>
              <w:rPr>
                <w:sz w:val="20"/>
                <w:szCs w:val="20"/>
                <w:lang w:val="es-ES" w:eastAsia="es-ES"/>
              </w:rPr>
            </w:pPr>
          </w:p>
        </w:tc>
        <w:tc>
          <w:tcPr>
            <w:tcW w:w="1370" w:type="dxa"/>
            <w:tcBorders>
              <w:top w:val="single" w:sz="4" w:space="0" w:color="auto"/>
              <w:left w:val="single" w:sz="4" w:space="0" w:color="auto"/>
              <w:bottom w:val="single" w:sz="4" w:space="0" w:color="auto"/>
              <w:right w:val="single" w:sz="4" w:space="0" w:color="auto"/>
            </w:tcBorders>
            <w:noWrap/>
            <w:hideMark/>
          </w:tcPr>
          <w:p w14:paraId="27523136" w14:textId="77777777" w:rsidR="009122DA" w:rsidRDefault="009122DA">
            <w:pPr>
              <w:rPr>
                <w:sz w:val="20"/>
                <w:szCs w:val="20"/>
                <w:lang w:val="es-ES" w:eastAsia="es-ES"/>
              </w:rPr>
            </w:pPr>
          </w:p>
        </w:tc>
        <w:tc>
          <w:tcPr>
            <w:tcW w:w="1880" w:type="dxa"/>
            <w:tcBorders>
              <w:top w:val="single" w:sz="4" w:space="0" w:color="auto"/>
              <w:left w:val="single" w:sz="4" w:space="0" w:color="auto"/>
              <w:bottom w:val="single" w:sz="4" w:space="0" w:color="auto"/>
              <w:right w:val="single" w:sz="4" w:space="0" w:color="auto"/>
            </w:tcBorders>
            <w:noWrap/>
            <w:hideMark/>
          </w:tcPr>
          <w:p w14:paraId="1736AB81"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275E20E6" w14:textId="77777777" w:rsidR="009122DA" w:rsidRDefault="009122DA">
            <w:pPr>
              <w:rPr>
                <w:sz w:val="20"/>
                <w:szCs w:val="20"/>
                <w:lang w:val="es-ES" w:eastAsia="es-ES"/>
              </w:rPr>
            </w:pPr>
          </w:p>
        </w:tc>
      </w:tr>
      <w:tr w:rsidR="009122DA" w14:paraId="7631CA97" w14:textId="77777777" w:rsidTr="009122DA">
        <w:trPr>
          <w:trHeight w:val="255"/>
        </w:trPr>
        <w:tc>
          <w:tcPr>
            <w:tcW w:w="5185" w:type="dxa"/>
            <w:gridSpan w:val="3"/>
            <w:tcBorders>
              <w:top w:val="single" w:sz="4" w:space="0" w:color="auto"/>
              <w:left w:val="single" w:sz="4" w:space="0" w:color="auto"/>
              <w:bottom w:val="single" w:sz="4" w:space="0" w:color="auto"/>
              <w:right w:val="single" w:sz="4" w:space="0" w:color="auto"/>
            </w:tcBorders>
            <w:noWrap/>
            <w:hideMark/>
          </w:tcPr>
          <w:p w14:paraId="430E1896" w14:textId="77777777" w:rsidR="009122DA" w:rsidRDefault="009122DA">
            <w:pPr>
              <w:spacing w:after="200"/>
              <w:rPr>
                <w:rFonts w:cs="Times New Roman"/>
                <w:b/>
                <w:bCs/>
                <w:noProof/>
                <w:szCs w:val="24"/>
              </w:rPr>
            </w:pPr>
            <w:r>
              <w:rPr>
                <w:rFonts w:cs="Times New Roman"/>
                <w:b/>
                <w:bCs/>
                <w:szCs w:val="24"/>
                <w:lang w:val="es-ES"/>
              </w:rPr>
              <w:t>POLLOS EN PIE ENTREGADOS POR EL INTEGRADO</w:t>
            </w:r>
          </w:p>
        </w:tc>
        <w:tc>
          <w:tcPr>
            <w:tcW w:w="1880" w:type="dxa"/>
            <w:tcBorders>
              <w:top w:val="single" w:sz="4" w:space="0" w:color="auto"/>
              <w:left w:val="single" w:sz="4" w:space="0" w:color="auto"/>
              <w:bottom w:val="single" w:sz="4" w:space="0" w:color="auto"/>
              <w:right w:val="single" w:sz="4" w:space="0" w:color="auto"/>
            </w:tcBorders>
            <w:noWrap/>
            <w:hideMark/>
          </w:tcPr>
          <w:p w14:paraId="0ED206DD" w14:textId="77777777" w:rsidR="009122DA" w:rsidRDefault="009122DA">
            <w:pPr>
              <w:rPr>
                <w:rFonts w:cs="Times New Roman"/>
                <w:b/>
                <w:bCs/>
                <w:noProof/>
                <w:szCs w:val="24"/>
              </w:rPr>
            </w:pPr>
          </w:p>
        </w:tc>
        <w:tc>
          <w:tcPr>
            <w:tcW w:w="1224" w:type="dxa"/>
            <w:tcBorders>
              <w:top w:val="single" w:sz="4" w:space="0" w:color="auto"/>
              <w:left w:val="single" w:sz="4" w:space="0" w:color="auto"/>
              <w:bottom w:val="single" w:sz="4" w:space="0" w:color="auto"/>
              <w:right w:val="single" w:sz="4" w:space="0" w:color="auto"/>
            </w:tcBorders>
            <w:noWrap/>
            <w:hideMark/>
          </w:tcPr>
          <w:p w14:paraId="2A5E13FE" w14:textId="77777777" w:rsidR="009122DA" w:rsidRDefault="009122DA">
            <w:pPr>
              <w:rPr>
                <w:sz w:val="20"/>
                <w:szCs w:val="20"/>
                <w:lang w:val="es-ES" w:eastAsia="es-ES"/>
              </w:rPr>
            </w:pPr>
          </w:p>
        </w:tc>
      </w:tr>
      <w:tr w:rsidR="009122DA" w14:paraId="2688DE37"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6F360275" w14:textId="77777777" w:rsidR="009122DA" w:rsidRDefault="009122DA">
            <w:pPr>
              <w:rPr>
                <w:sz w:val="20"/>
                <w:szCs w:val="20"/>
                <w:lang w:val="es-ES" w:eastAsia="es-ES"/>
              </w:rPr>
            </w:pPr>
          </w:p>
        </w:tc>
        <w:tc>
          <w:tcPr>
            <w:tcW w:w="1166" w:type="dxa"/>
            <w:tcBorders>
              <w:top w:val="single" w:sz="4" w:space="0" w:color="auto"/>
              <w:left w:val="single" w:sz="4" w:space="0" w:color="auto"/>
              <w:bottom w:val="single" w:sz="4" w:space="0" w:color="auto"/>
              <w:right w:val="single" w:sz="4" w:space="0" w:color="auto"/>
            </w:tcBorders>
            <w:noWrap/>
            <w:hideMark/>
          </w:tcPr>
          <w:p w14:paraId="0609293C" w14:textId="77777777" w:rsidR="009122DA" w:rsidRDefault="009122DA">
            <w:pPr>
              <w:rPr>
                <w:sz w:val="20"/>
                <w:szCs w:val="20"/>
                <w:lang w:val="es-ES" w:eastAsia="es-ES"/>
              </w:rPr>
            </w:pPr>
          </w:p>
        </w:tc>
        <w:tc>
          <w:tcPr>
            <w:tcW w:w="1370" w:type="dxa"/>
            <w:tcBorders>
              <w:top w:val="single" w:sz="4" w:space="0" w:color="auto"/>
              <w:left w:val="single" w:sz="4" w:space="0" w:color="auto"/>
              <w:bottom w:val="single" w:sz="4" w:space="0" w:color="auto"/>
              <w:right w:val="single" w:sz="4" w:space="0" w:color="auto"/>
            </w:tcBorders>
            <w:noWrap/>
            <w:hideMark/>
          </w:tcPr>
          <w:p w14:paraId="287F9779" w14:textId="77777777" w:rsidR="009122DA" w:rsidRDefault="009122DA">
            <w:pPr>
              <w:rPr>
                <w:sz w:val="20"/>
                <w:szCs w:val="20"/>
                <w:lang w:val="es-ES" w:eastAsia="es-ES"/>
              </w:rPr>
            </w:pPr>
          </w:p>
        </w:tc>
        <w:tc>
          <w:tcPr>
            <w:tcW w:w="1880" w:type="dxa"/>
            <w:tcBorders>
              <w:top w:val="single" w:sz="4" w:space="0" w:color="auto"/>
              <w:left w:val="single" w:sz="4" w:space="0" w:color="auto"/>
              <w:bottom w:val="single" w:sz="4" w:space="0" w:color="auto"/>
              <w:right w:val="single" w:sz="4" w:space="0" w:color="auto"/>
            </w:tcBorders>
            <w:noWrap/>
            <w:hideMark/>
          </w:tcPr>
          <w:p w14:paraId="41E2CB08"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3493D616" w14:textId="77777777" w:rsidR="009122DA" w:rsidRDefault="009122DA">
            <w:pPr>
              <w:rPr>
                <w:sz w:val="20"/>
                <w:szCs w:val="20"/>
                <w:lang w:val="es-ES" w:eastAsia="es-ES"/>
              </w:rPr>
            </w:pPr>
          </w:p>
        </w:tc>
      </w:tr>
      <w:tr w:rsidR="009122DA" w14:paraId="27C216C3"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6BC19DBF" w14:textId="77777777" w:rsidR="009122DA" w:rsidRDefault="009122DA">
            <w:pPr>
              <w:spacing w:after="200"/>
              <w:rPr>
                <w:rFonts w:cs="Times New Roman"/>
                <w:b/>
                <w:bCs/>
                <w:noProof/>
                <w:szCs w:val="24"/>
              </w:rPr>
            </w:pPr>
            <w:r>
              <w:rPr>
                <w:rFonts w:cs="Times New Roman"/>
                <w:b/>
                <w:bCs/>
                <w:szCs w:val="24"/>
              </w:rPr>
              <w:t>i.a.p.</w:t>
            </w:r>
          </w:p>
        </w:tc>
        <w:tc>
          <w:tcPr>
            <w:tcW w:w="1166" w:type="dxa"/>
            <w:tcBorders>
              <w:top w:val="single" w:sz="4" w:space="0" w:color="auto"/>
              <w:left w:val="single" w:sz="4" w:space="0" w:color="auto"/>
              <w:bottom w:val="single" w:sz="4" w:space="0" w:color="auto"/>
              <w:right w:val="single" w:sz="4" w:space="0" w:color="auto"/>
            </w:tcBorders>
            <w:noWrap/>
            <w:hideMark/>
          </w:tcPr>
          <w:p w14:paraId="7DCDAA4F" w14:textId="77777777" w:rsidR="009122DA" w:rsidRDefault="009122DA">
            <w:pPr>
              <w:spacing w:after="200"/>
              <w:rPr>
                <w:rFonts w:cs="Times New Roman"/>
                <w:b/>
                <w:bCs/>
                <w:szCs w:val="24"/>
              </w:rPr>
            </w:pPr>
            <w:r>
              <w:rPr>
                <w:rFonts w:cs="Times New Roman"/>
                <w:b/>
                <w:bCs/>
                <w:szCs w:val="24"/>
              </w:rPr>
              <w:t>Emisión</w:t>
            </w:r>
          </w:p>
        </w:tc>
        <w:tc>
          <w:tcPr>
            <w:tcW w:w="1370" w:type="dxa"/>
            <w:tcBorders>
              <w:top w:val="single" w:sz="4" w:space="0" w:color="auto"/>
              <w:left w:val="single" w:sz="4" w:space="0" w:color="auto"/>
              <w:bottom w:val="single" w:sz="4" w:space="0" w:color="auto"/>
              <w:right w:val="single" w:sz="4" w:space="0" w:color="auto"/>
            </w:tcBorders>
            <w:noWrap/>
            <w:hideMark/>
          </w:tcPr>
          <w:p w14:paraId="560B97B4" w14:textId="77777777" w:rsidR="009122DA" w:rsidRDefault="009122DA">
            <w:pPr>
              <w:spacing w:after="200"/>
              <w:rPr>
                <w:rFonts w:cs="Times New Roman"/>
                <w:b/>
                <w:bCs/>
                <w:szCs w:val="24"/>
              </w:rPr>
            </w:pPr>
            <w:r>
              <w:rPr>
                <w:rFonts w:cs="Times New Roman"/>
                <w:b/>
                <w:bCs/>
                <w:szCs w:val="24"/>
              </w:rPr>
              <w:t>Kilos</w:t>
            </w:r>
          </w:p>
        </w:tc>
        <w:tc>
          <w:tcPr>
            <w:tcW w:w="1880" w:type="dxa"/>
            <w:tcBorders>
              <w:top w:val="single" w:sz="4" w:space="0" w:color="auto"/>
              <w:left w:val="single" w:sz="4" w:space="0" w:color="auto"/>
              <w:bottom w:val="single" w:sz="4" w:space="0" w:color="auto"/>
              <w:right w:val="single" w:sz="4" w:space="0" w:color="auto"/>
            </w:tcBorders>
            <w:noWrap/>
            <w:hideMark/>
          </w:tcPr>
          <w:p w14:paraId="15C7A9BD" w14:textId="77777777" w:rsidR="009122DA" w:rsidRDefault="009122DA">
            <w:pPr>
              <w:spacing w:after="200"/>
              <w:rPr>
                <w:rFonts w:cs="Times New Roman"/>
                <w:b/>
                <w:bCs/>
                <w:szCs w:val="24"/>
              </w:rPr>
            </w:pPr>
            <w:r>
              <w:rPr>
                <w:rFonts w:cs="Times New Roman"/>
                <w:b/>
                <w:bCs/>
                <w:szCs w:val="24"/>
              </w:rPr>
              <w:t>p.u.</w:t>
            </w:r>
          </w:p>
        </w:tc>
        <w:tc>
          <w:tcPr>
            <w:tcW w:w="1224" w:type="dxa"/>
            <w:tcBorders>
              <w:top w:val="single" w:sz="4" w:space="0" w:color="auto"/>
              <w:left w:val="single" w:sz="4" w:space="0" w:color="auto"/>
              <w:bottom w:val="single" w:sz="4" w:space="0" w:color="auto"/>
              <w:right w:val="single" w:sz="4" w:space="0" w:color="auto"/>
            </w:tcBorders>
            <w:noWrap/>
            <w:hideMark/>
          </w:tcPr>
          <w:p w14:paraId="27C766DE" w14:textId="77777777" w:rsidR="009122DA" w:rsidRDefault="009122DA">
            <w:pPr>
              <w:spacing w:after="200"/>
              <w:rPr>
                <w:rFonts w:cs="Times New Roman"/>
                <w:b/>
                <w:bCs/>
                <w:szCs w:val="24"/>
              </w:rPr>
            </w:pPr>
            <w:r>
              <w:rPr>
                <w:rFonts w:cs="Times New Roman"/>
                <w:b/>
                <w:bCs/>
                <w:szCs w:val="24"/>
              </w:rPr>
              <w:t>Valor</w:t>
            </w:r>
          </w:p>
        </w:tc>
      </w:tr>
      <w:tr w:rsidR="009122DA" w14:paraId="1D5E43AA"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5BEFEE96" w14:textId="77777777" w:rsidR="009122DA" w:rsidRDefault="009122DA">
            <w:pPr>
              <w:rPr>
                <w:rFonts w:cs="Times New Roman"/>
                <w:b/>
                <w:bCs/>
                <w:szCs w:val="24"/>
              </w:rPr>
            </w:pPr>
          </w:p>
        </w:tc>
        <w:tc>
          <w:tcPr>
            <w:tcW w:w="1166" w:type="dxa"/>
            <w:tcBorders>
              <w:top w:val="single" w:sz="4" w:space="0" w:color="auto"/>
              <w:left w:val="single" w:sz="4" w:space="0" w:color="auto"/>
              <w:bottom w:val="single" w:sz="4" w:space="0" w:color="auto"/>
              <w:right w:val="single" w:sz="4" w:space="0" w:color="auto"/>
            </w:tcBorders>
            <w:noWrap/>
            <w:hideMark/>
          </w:tcPr>
          <w:p w14:paraId="1EA0CFBA" w14:textId="77777777" w:rsidR="009122DA" w:rsidRDefault="009122DA">
            <w:pPr>
              <w:rPr>
                <w:sz w:val="20"/>
                <w:szCs w:val="20"/>
                <w:lang w:val="es-ES" w:eastAsia="es-ES"/>
              </w:rPr>
            </w:pPr>
          </w:p>
        </w:tc>
        <w:tc>
          <w:tcPr>
            <w:tcW w:w="1370" w:type="dxa"/>
            <w:tcBorders>
              <w:top w:val="single" w:sz="4" w:space="0" w:color="auto"/>
              <w:left w:val="single" w:sz="4" w:space="0" w:color="auto"/>
              <w:bottom w:val="single" w:sz="4" w:space="0" w:color="auto"/>
              <w:right w:val="single" w:sz="4" w:space="0" w:color="auto"/>
            </w:tcBorders>
            <w:noWrap/>
            <w:hideMark/>
          </w:tcPr>
          <w:p w14:paraId="1A4DE73E" w14:textId="77777777" w:rsidR="009122DA" w:rsidRDefault="009122DA">
            <w:pPr>
              <w:rPr>
                <w:sz w:val="20"/>
                <w:szCs w:val="20"/>
                <w:lang w:val="es-ES" w:eastAsia="es-ES"/>
              </w:rPr>
            </w:pPr>
          </w:p>
        </w:tc>
        <w:tc>
          <w:tcPr>
            <w:tcW w:w="1880" w:type="dxa"/>
            <w:tcBorders>
              <w:top w:val="single" w:sz="4" w:space="0" w:color="auto"/>
              <w:left w:val="single" w:sz="4" w:space="0" w:color="auto"/>
              <w:bottom w:val="single" w:sz="4" w:space="0" w:color="auto"/>
              <w:right w:val="single" w:sz="4" w:space="0" w:color="auto"/>
            </w:tcBorders>
            <w:noWrap/>
            <w:hideMark/>
          </w:tcPr>
          <w:p w14:paraId="39ACF2BE"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3AE925DC" w14:textId="77777777" w:rsidR="009122DA" w:rsidRDefault="009122DA">
            <w:pPr>
              <w:rPr>
                <w:sz w:val="20"/>
                <w:szCs w:val="20"/>
                <w:lang w:val="es-ES" w:eastAsia="es-ES"/>
              </w:rPr>
            </w:pPr>
          </w:p>
        </w:tc>
      </w:tr>
      <w:tr w:rsidR="009122DA" w14:paraId="788DFF24"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445682F6" w14:textId="77777777" w:rsidR="009122DA" w:rsidRDefault="009122DA">
            <w:pPr>
              <w:spacing w:after="200"/>
              <w:rPr>
                <w:rFonts w:cs="Times New Roman"/>
                <w:noProof/>
                <w:szCs w:val="24"/>
              </w:rPr>
            </w:pPr>
            <w:r>
              <w:rPr>
                <w:rFonts w:cs="Times New Roman"/>
                <w:szCs w:val="24"/>
              </w:rPr>
              <w:t>78411</w:t>
            </w:r>
          </w:p>
        </w:tc>
        <w:tc>
          <w:tcPr>
            <w:tcW w:w="1166" w:type="dxa"/>
            <w:tcBorders>
              <w:top w:val="single" w:sz="4" w:space="0" w:color="auto"/>
              <w:left w:val="single" w:sz="4" w:space="0" w:color="auto"/>
              <w:bottom w:val="single" w:sz="4" w:space="0" w:color="auto"/>
              <w:right w:val="single" w:sz="4" w:space="0" w:color="auto"/>
            </w:tcBorders>
            <w:noWrap/>
            <w:hideMark/>
          </w:tcPr>
          <w:p w14:paraId="45EAE5AB" w14:textId="77777777" w:rsidR="009122DA" w:rsidRDefault="009122DA">
            <w:pPr>
              <w:spacing w:after="200"/>
              <w:rPr>
                <w:rFonts w:cs="Times New Roman"/>
                <w:szCs w:val="24"/>
              </w:rPr>
            </w:pPr>
            <w:r>
              <w:rPr>
                <w:rFonts w:cs="Times New Roman"/>
                <w:szCs w:val="24"/>
              </w:rPr>
              <w:t>09-oct-13</w:t>
            </w:r>
          </w:p>
        </w:tc>
        <w:tc>
          <w:tcPr>
            <w:tcW w:w="1370" w:type="dxa"/>
            <w:tcBorders>
              <w:top w:val="single" w:sz="4" w:space="0" w:color="auto"/>
              <w:left w:val="single" w:sz="4" w:space="0" w:color="auto"/>
              <w:bottom w:val="single" w:sz="4" w:space="0" w:color="auto"/>
              <w:right w:val="single" w:sz="4" w:space="0" w:color="auto"/>
            </w:tcBorders>
            <w:noWrap/>
            <w:hideMark/>
          </w:tcPr>
          <w:p w14:paraId="5F79A3D7" w14:textId="77777777" w:rsidR="009122DA" w:rsidRDefault="009122DA">
            <w:pPr>
              <w:spacing w:after="200"/>
              <w:rPr>
                <w:rFonts w:cs="Times New Roman"/>
                <w:szCs w:val="24"/>
              </w:rPr>
            </w:pPr>
            <w:r>
              <w:rPr>
                <w:rFonts w:cs="Times New Roman"/>
                <w:szCs w:val="24"/>
              </w:rPr>
              <w:t>8.286,00</w:t>
            </w:r>
          </w:p>
        </w:tc>
        <w:tc>
          <w:tcPr>
            <w:tcW w:w="1880" w:type="dxa"/>
            <w:tcBorders>
              <w:top w:val="single" w:sz="4" w:space="0" w:color="auto"/>
              <w:left w:val="single" w:sz="4" w:space="0" w:color="auto"/>
              <w:bottom w:val="single" w:sz="4" w:space="0" w:color="auto"/>
              <w:right w:val="single" w:sz="4" w:space="0" w:color="auto"/>
            </w:tcBorders>
            <w:noWrap/>
            <w:hideMark/>
          </w:tcPr>
          <w:p w14:paraId="588F5D53"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0EFC1A6A" w14:textId="77777777" w:rsidR="009122DA" w:rsidRDefault="009122DA">
            <w:pPr>
              <w:spacing w:after="200"/>
              <w:rPr>
                <w:rFonts w:cs="Times New Roman"/>
                <w:szCs w:val="24"/>
              </w:rPr>
            </w:pPr>
            <w:r>
              <w:rPr>
                <w:rFonts w:cs="Times New Roman"/>
                <w:szCs w:val="24"/>
              </w:rPr>
              <w:t>13.456,46</w:t>
            </w:r>
          </w:p>
        </w:tc>
      </w:tr>
      <w:tr w:rsidR="009122DA" w14:paraId="15D64DD6"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7A81EF7A" w14:textId="77777777" w:rsidR="009122DA" w:rsidRDefault="009122DA">
            <w:pPr>
              <w:spacing w:after="200"/>
              <w:rPr>
                <w:rFonts w:cs="Times New Roman"/>
                <w:szCs w:val="24"/>
              </w:rPr>
            </w:pPr>
            <w:r>
              <w:rPr>
                <w:rFonts w:cs="Times New Roman"/>
                <w:szCs w:val="24"/>
              </w:rPr>
              <w:t>78412</w:t>
            </w:r>
          </w:p>
        </w:tc>
        <w:tc>
          <w:tcPr>
            <w:tcW w:w="1166" w:type="dxa"/>
            <w:tcBorders>
              <w:top w:val="single" w:sz="4" w:space="0" w:color="auto"/>
              <w:left w:val="single" w:sz="4" w:space="0" w:color="auto"/>
              <w:bottom w:val="single" w:sz="4" w:space="0" w:color="auto"/>
              <w:right w:val="single" w:sz="4" w:space="0" w:color="auto"/>
            </w:tcBorders>
            <w:noWrap/>
            <w:hideMark/>
          </w:tcPr>
          <w:p w14:paraId="65CD0EA2" w14:textId="77777777" w:rsidR="009122DA" w:rsidRDefault="009122DA">
            <w:pPr>
              <w:spacing w:after="200"/>
              <w:rPr>
                <w:rFonts w:cs="Times New Roman"/>
                <w:szCs w:val="24"/>
              </w:rPr>
            </w:pPr>
            <w:r>
              <w:rPr>
                <w:rFonts w:cs="Times New Roman"/>
                <w:szCs w:val="24"/>
              </w:rPr>
              <w:t>09-oct-13</w:t>
            </w:r>
          </w:p>
        </w:tc>
        <w:tc>
          <w:tcPr>
            <w:tcW w:w="1370" w:type="dxa"/>
            <w:tcBorders>
              <w:top w:val="single" w:sz="4" w:space="0" w:color="auto"/>
              <w:left w:val="single" w:sz="4" w:space="0" w:color="auto"/>
              <w:bottom w:val="single" w:sz="4" w:space="0" w:color="auto"/>
              <w:right w:val="single" w:sz="4" w:space="0" w:color="auto"/>
            </w:tcBorders>
            <w:noWrap/>
            <w:hideMark/>
          </w:tcPr>
          <w:p w14:paraId="06B74BAD" w14:textId="77777777" w:rsidR="009122DA" w:rsidRDefault="009122DA">
            <w:pPr>
              <w:spacing w:after="200"/>
              <w:rPr>
                <w:rFonts w:cs="Times New Roman"/>
                <w:szCs w:val="24"/>
              </w:rPr>
            </w:pPr>
            <w:r>
              <w:rPr>
                <w:rFonts w:cs="Times New Roman"/>
                <w:szCs w:val="24"/>
              </w:rPr>
              <w:t>8.425,20</w:t>
            </w:r>
          </w:p>
        </w:tc>
        <w:tc>
          <w:tcPr>
            <w:tcW w:w="1880" w:type="dxa"/>
            <w:tcBorders>
              <w:top w:val="single" w:sz="4" w:space="0" w:color="auto"/>
              <w:left w:val="single" w:sz="4" w:space="0" w:color="auto"/>
              <w:bottom w:val="single" w:sz="4" w:space="0" w:color="auto"/>
              <w:right w:val="single" w:sz="4" w:space="0" w:color="auto"/>
            </w:tcBorders>
            <w:noWrap/>
            <w:hideMark/>
          </w:tcPr>
          <w:p w14:paraId="40DED1C3"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3F21FC3C" w14:textId="77777777" w:rsidR="009122DA" w:rsidRDefault="009122DA">
            <w:pPr>
              <w:spacing w:after="200"/>
              <w:rPr>
                <w:rFonts w:cs="Times New Roman"/>
                <w:szCs w:val="24"/>
              </w:rPr>
            </w:pPr>
            <w:r>
              <w:rPr>
                <w:rFonts w:cs="Times New Roman"/>
                <w:szCs w:val="24"/>
              </w:rPr>
              <w:t>13.682,52</w:t>
            </w:r>
          </w:p>
        </w:tc>
      </w:tr>
      <w:tr w:rsidR="009122DA" w14:paraId="2C16301C"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5974BB85" w14:textId="77777777" w:rsidR="009122DA" w:rsidRDefault="009122DA">
            <w:pPr>
              <w:spacing w:after="200"/>
              <w:rPr>
                <w:rFonts w:cs="Times New Roman"/>
                <w:szCs w:val="24"/>
              </w:rPr>
            </w:pPr>
            <w:r>
              <w:rPr>
                <w:rFonts w:cs="Times New Roman"/>
                <w:szCs w:val="24"/>
              </w:rPr>
              <w:t>78413</w:t>
            </w:r>
          </w:p>
        </w:tc>
        <w:tc>
          <w:tcPr>
            <w:tcW w:w="1166" w:type="dxa"/>
            <w:tcBorders>
              <w:top w:val="single" w:sz="4" w:space="0" w:color="auto"/>
              <w:left w:val="single" w:sz="4" w:space="0" w:color="auto"/>
              <w:bottom w:val="single" w:sz="4" w:space="0" w:color="auto"/>
              <w:right w:val="single" w:sz="4" w:space="0" w:color="auto"/>
            </w:tcBorders>
            <w:noWrap/>
            <w:hideMark/>
          </w:tcPr>
          <w:p w14:paraId="6E4AC0AB" w14:textId="77777777" w:rsidR="009122DA" w:rsidRDefault="009122DA">
            <w:pPr>
              <w:spacing w:after="200"/>
              <w:rPr>
                <w:rFonts w:cs="Times New Roman"/>
                <w:szCs w:val="24"/>
              </w:rPr>
            </w:pPr>
            <w:r>
              <w:rPr>
                <w:rFonts w:cs="Times New Roman"/>
                <w:szCs w:val="24"/>
              </w:rPr>
              <w:t>09-oct-13</w:t>
            </w:r>
          </w:p>
        </w:tc>
        <w:tc>
          <w:tcPr>
            <w:tcW w:w="1370" w:type="dxa"/>
            <w:tcBorders>
              <w:top w:val="single" w:sz="4" w:space="0" w:color="auto"/>
              <w:left w:val="single" w:sz="4" w:space="0" w:color="auto"/>
              <w:bottom w:val="single" w:sz="4" w:space="0" w:color="auto"/>
              <w:right w:val="single" w:sz="4" w:space="0" w:color="auto"/>
            </w:tcBorders>
            <w:noWrap/>
            <w:hideMark/>
          </w:tcPr>
          <w:p w14:paraId="44CE5AC7" w14:textId="77777777" w:rsidR="009122DA" w:rsidRDefault="009122DA">
            <w:pPr>
              <w:spacing w:after="200"/>
              <w:rPr>
                <w:rFonts w:cs="Times New Roman"/>
                <w:szCs w:val="24"/>
              </w:rPr>
            </w:pPr>
            <w:r>
              <w:rPr>
                <w:rFonts w:cs="Times New Roman"/>
                <w:szCs w:val="24"/>
              </w:rPr>
              <w:t>8.455,40</w:t>
            </w:r>
          </w:p>
        </w:tc>
        <w:tc>
          <w:tcPr>
            <w:tcW w:w="1880" w:type="dxa"/>
            <w:tcBorders>
              <w:top w:val="single" w:sz="4" w:space="0" w:color="auto"/>
              <w:left w:val="single" w:sz="4" w:space="0" w:color="auto"/>
              <w:bottom w:val="single" w:sz="4" w:space="0" w:color="auto"/>
              <w:right w:val="single" w:sz="4" w:space="0" w:color="auto"/>
            </w:tcBorders>
            <w:noWrap/>
            <w:hideMark/>
          </w:tcPr>
          <w:p w14:paraId="3B7D6B78"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5590B901" w14:textId="77777777" w:rsidR="009122DA" w:rsidRDefault="009122DA">
            <w:pPr>
              <w:spacing w:after="200"/>
              <w:rPr>
                <w:rFonts w:cs="Times New Roman"/>
                <w:szCs w:val="24"/>
              </w:rPr>
            </w:pPr>
            <w:r>
              <w:rPr>
                <w:rFonts w:cs="Times New Roman"/>
                <w:szCs w:val="24"/>
              </w:rPr>
              <w:t>13.731,57</w:t>
            </w:r>
          </w:p>
        </w:tc>
      </w:tr>
      <w:tr w:rsidR="009122DA" w14:paraId="67BC4FC4"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6A40665B" w14:textId="77777777" w:rsidR="009122DA" w:rsidRDefault="009122DA">
            <w:pPr>
              <w:spacing w:after="200"/>
              <w:rPr>
                <w:rFonts w:cs="Times New Roman"/>
                <w:szCs w:val="24"/>
              </w:rPr>
            </w:pPr>
            <w:r>
              <w:rPr>
                <w:rFonts w:cs="Times New Roman"/>
                <w:szCs w:val="24"/>
              </w:rPr>
              <w:t>78414</w:t>
            </w:r>
          </w:p>
        </w:tc>
        <w:tc>
          <w:tcPr>
            <w:tcW w:w="1166" w:type="dxa"/>
            <w:tcBorders>
              <w:top w:val="single" w:sz="4" w:space="0" w:color="auto"/>
              <w:left w:val="single" w:sz="4" w:space="0" w:color="auto"/>
              <w:bottom w:val="single" w:sz="4" w:space="0" w:color="auto"/>
              <w:right w:val="single" w:sz="4" w:space="0" w:color="auto"/>
            </w:tcBorders>
            <w:noWrap/>
            <w:hideMark/>
          </w:tcPr>
          <w:p w14:paraId="43A39623" w14:textId="77777777" w:rsidR="009122DA" w:rsidRDefault="009122DA">
            <w:pPr>
              <w:spacing w:after="200"/>
              <w:rPr>
                <w:rFonts w:cs="Times New Roman"/>
                <w:szCs w:val="24"/>
              </w:rPr>
            </w:pPr>
            <w:r>
              <w:rPr>
                <w:rFonts w:cs="Times New Roman"/>
                <w:szCs w:val="24"/>
              </w:rPr>
              <w:t>09-oct-13</w:t>
            </w:r>
          </w:p>
        </w:tc>
        <w:tc>
          <w:tcPr>
            <w:tcW w:w="1370" w:type="dxa"/>
            <w:tcBorders>
              <w:top w:val="single" w:sz="4" w:space="0" w:color="auto"/>
              <w:left w:val="single" w:sz="4" w:space="0" w:color="auto"/>
              <w:bottom w:val="single" w:sz="4" w:space="0" w:color="auto"/>
              <w:right w:val="single" w:sz="4" w:space="0" w:color="auto"/>
            </w:tcBorders>
            <w:noWrap/>
            <w:hideMark/>
          </w:tcPr>
          <w:p w14:paraId="75C397D3" w14:textId="77777777" w:rsidR="009122DA" w:rsidRDefault="009122DA">
            <w:pPr>
              <w:spacing w:after="200"/>
              <w:rPr>
                <w:rFonts w:cs="Times New Roman"/>
                <w:szCs w:val="24"/>
              </w:rPr>
            </w:pPr>
            <w:r>
              <w:rPr>
                <w:rFonts w:cs="Times New Roman"/>
                <w:szCs w:val="24"/>
              </w:rPr>
              <w:t>8.820,80</w:t>
            </w:r>
          </w:p>
        </w:tc>
        <w:tc>
          <w:tcPr>
            <w:tcW w:w="1880" w:type="dxa"/>
            <w:tcBorders>
              <w:top w:val="single" w:sz="4" w:space="0" w:color="auto"/>
              <w:left w:val="single" w:sz="4" w:space="0" w:color="auto"/>
              <w:bottom w:val="single" w:sz="4" w:space="0" w:color="auto"/>
              <w:right w:val="single" w:sz="4" w:space="0" w:color="auto"/>
            </w:tcBorders>
            <w:noWrap/>
            <w:hideMark/>
          </w:tcPr>
          <w:p w14:paraId="6BA4750F"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1F2BA096" w14:textId="77777777" w:rsidR="009122DA" w:rsidRDefault="009122DA">
            <w:pPr>
              <w:spacing w:after="200"/>
              <w:rPr>
                <w:rFonts w:cs="Times New Roman"/>
                <w:szCs w:val="24"/>
              </w:rPr>
            </w:pPr>
            <w:r>
              <w:rPr>
                <w:rFonts w:cs="Times New Roman"/>
                <w:szCs w:val="24"/>
              </w:rPr>
              <w:t>14.324,98</w:t>
            </w:r>
          </w:p>
        </w:tc>
      </w:tr>
      <w:tr w:rsidR="009122DA" w14:paraId="785A292B"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3E4CF1AA" w14:textId="77777777" w:rsidR="009122DA" w:rsidRDefault="009122DA">
            <w:pPr>
              <w:spacing w:after="200"/>
              <w:rPr>
                <w:rFonts w:cs="Times New Roman"/>
                <w:szCs w:val="24"/>
              </w:rPr>
            </w:pPr>
            <w:r>
              <w:rPr>
                <w:rFonts w:cs="Times New Roman"/>
                <w:szCs w:val="24"/>
              </w:rPr>
              <w:t>78415</w:t>
            </w:r>
          </w:p>
        </w:tc>
        <w:tc>
          <w:tcPr>
            <w:tcW w:w="1166" w:type="dxa"/>
            <w:tcBorders>
              <w:top w:val="single" w:sz="4" w:space="0" w:color="auto"/>
              <w:left w:val="single" w:sz="4" w:space="0" w:color="auto"/>
              <w:bottom w:val="single" w:sz="4" w:space="0" w:color="auto"/>
              <w:right w:val="single" w:sz="4" w:space="0" w:color="auto"/>
            </w:tcBorders>
            <w:noWrap/>
            <w:hideMark/>
          </w:tcPr>
          <w:p w14:paraId="28DFC9F8" w14:textId="77777777" w:rsidR="009122DA" w:rsidRDefault="009122DA">
            <w:pPr>
              <w:spacing w:after="200"/>
              <w:rPr>
                <w:rFonts w:cs="Times New Roman"/>
                <w:szCs w:val="24"/>
              </w:rPr>
            </w:pPr>
            <w:r>
              <w:rPr>
                <w:rFonts w:cs="Times New Roman"/>
                <w:szCs w:val="24"/>
              </w:rPr>
              <w:t>09-oct-13</w:t>
            </w:r>
          </w:p>
        </w:tc>
        <w:tc>
          <w:tcPr>
            <w:tcW w:w="1370" w:type="dxa"/>
            <w:tcBorders>
              <w:top w:val="single" w:sz="4" w:space="0" w:color="auto"/>
              <w:left w:val="single" w:sz="4" w:space="0" w:color="auto"/>
              <w:bottom w:val="single" w:sz="4" w:space="0" w:color="auto"/>
              <w:right w:val="single" w:sz="4" w:space="0" w:color="auto"/>
            </w:tcBorders>
            <w:noWrap/>
            <w:hideMark/>
          </w:tcPr>
          <w:p w14:paraId="2C540650" w14:textId="77777777" w:rsidR="009122DA" w:rsidRDefault="009122DA">
            <w:pPr>
              <w:spacing w:after="200"/>
              <w:rPr>
                <w:rFonts w:cs="Times New Roman"/>
                <w:szCs w:val="24"/>
              </w:rPr>
            </w:pPr>
            <w:r>
              <w:rPr>
                <w:rFonts w:cs="Times New Roman"/>
                <w:szCs w:val="24"/>
              </w:rPr>
              <w:t>8.055,80</w:t>
            </w:r>
          </w:p>
        </w:tc>
        <w:tc>
          <w:tcPr>
            <w:tcW w:w="1880" w:type="dxa"/>
            <w:tcBorders>
              <w:top w:val="single" w:sz="4" w:space="0" w:color="auto"/>
              <w:left w:val="single" w:sz="4" w:space="0" w:color="auto"/>
              <w:bottom w:val="single" w:sz="4" w:space="0" w:color="auto"/>
              <w:right w:val="single" w:sz="4" w:space="0" w:color="auto"/>
            </w:tcBorders>
            <w:noWrap/>
            <w:hideMark/>
          </w:tcPr>
          <w:p w14:paraId="2E82EF06"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7018895A" w14:textId="77777777" w:rsidR="009122DA" w:rsidRDefault="009122DA">
            <w:pPr>
              <w:spacing w:after="200"/>
              <w:rPr>
                <w:rFonts w:cs="Times New Roman"/>
                <w:szCs w:val="24"/>
              </w:rPr>
            </w:pPr>
            <w:r>
              <w:rPr>
                <w:rFonts w:cs="Times New Roman"/>
                <w:szCs w:val="24"/>
              </w:rPr>
              <w:t>13.082,62</w:t>
            </w:r>
          </w:p>
        </w:tc>
      </w:tr>
      <w:tr w:rsidR="009122DA" w14:paraId="6CF69EE1"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35EA50FB" w14:textId="77777777" w:rsidR="009122DA" w:rsidRDefault="009122DA">
            <w:pPr>
              <w:spacing w:after="200"/>
              <w:rPr>
                <w:rFonts w:cs="Times New Roman"/>
                <w:szCs w:val="24"/>
              </w:rPr>
            </w:pPr>
            <w:r>
              <w:rPr>
                <w:rFonts w:cs="Times New Roman"/>
                <w:szCs w:val="24"/>
              </w:rPr>
              <w:t>78416</w:t>
            </w:r>
          </w:p>
        </w:tc>
        <w:tc>
          <w:tcPr>
            <w:tcW w:w="1166" w:type="dxa"/>
            <w:tcBorders>
              <w:top w:val="single" w:sz="4" w:space="0" w:color="auto"/>
              <w:left w:val="single" w:sz="4" w:space="0" w:color="auto"/>
              <w:bottom w:val="single" w:sz="4" w:space="0" w:color="auto"/>
              <w:right w:val="single" w:sz="4" w:space="0" w:color="auto"/>
            </w:tcBorders>
            <w:noWrap/>
            <w:hideMark/>
          </w:tcPr>
          <w:p w14:paraId="7931787C" w14:textId="77777777" w:rsidR="009122DA" w:rsidRDefault="009122DA">
            <w:pPr>
              <w:spacing w:after="200"/>
              <w:rPr>
                <w:rFonts w:cs="Times New Roman"/>
                <w:szCs w:val="24"/>
              </w:rPr>
            </w:pPr>
            <w:r>
              <w:rPr>
                <w:rFonts w:cs="Times New Roman"/>
                <w:szCs w:val="24"/>
              </w:rPr>
              <w:t>09-oct-13</w:t>
            </w:r>
          </w:p>
        </w:tc>
        <w:tc>
          <w:tcPr>
            <w:tcW w:w="1370" w:type="dxa"/>
            <w:tcBorders>
              <w:top w:val="single" w:sz="4" w:space="0" w:color="auto"/>
              <w:left w:val="single" w:sz="4" w:space="0" w:color="auto"/>
              <w:bottom w:val="single" w:sz="4" w:space="0" w:color="auto"/>
              <w:right w:val="single" w:sz="4" w:space="0" w:color="auto"/>
            </w:tcBorders>
            <w:noWrap/>
            <w:hideMark/>
          </w:tcPr>
          <w:p w14:paraId="79E81BF0" w14:textId="77777777" w:rsidR="009122DA" w:rsidRDefault="009122DA">
            <w:pPr>
              <w:spacing w:after="200"/>
              <w:rPr>
                <w:rFonts w:cs="Times New Roman"/>
                <w:szCs w:val="24"/>
              </w:rPr>
            </w:pPr>
            <w:r>
              <w:rPr>
                <w:rFonts w:cs="Times New Roman"/>
                <w:szCs w:val="24"/>
              </w:rPr>
              <w:t>8.031,60</w:t>
            </w:r>
          </w:p>
        </w:tc>
        <w:tc>
          <w:tcPr>
            <w:tcW w:w="1880" w:type="dxa"/>
            <w:tcBorders>
              <w:top w:val="single" w:sz="4" w:space="0" w:color="auto"/>
              <w:left w:val="single" w:sz="4" w:space="0" w:color="auto"/>
              <w:bottom w:val="single" w:sz="4" w:space="0" w:color="auto"/>
              <w:right w:val="single" w:sz="4" w:space="0" w:color="auto"/>
            </w:tcBorders>
            <w:noWrap/>
            <w:hideMark/>
          </w:tcPr>
          <w:p w14:paraId="5884BFCC"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77BEC774" w14:textId="77777777" w:rsidR="009122DA" w:rsidRDefault="009122DA">
            <w:pPr>
              <w:spacing w:after="200"/>
              <w:rPr>
                <w:rFonts w:cs="Times New Roman"/>
                <w:szCs w:val="24"/>
              </w:rPr>
            </w:pPr>
            <w:r>
              <w:rPr>
                <w:rFonts w:cs="Times New Roman"/>
                <w:szCs w:val="24"/>
              </w:rPr>
              <w:t>13.043,32</w:t>
            </w:r>
          </w:p>
        </w:tc>
      </w:tr>
      <w:tr w:rsidR="009122DA" w14:paraId="14CEC8FF"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4C3A13C0" w14:textId="77777777" w:rsidR="009122DA" w:rsidRDefault="009122DA">
            <w:pPr>
              <w:spacing w:after="200"/>
              <w:rPr>
                <w:rFonts w:cs="Times New Roman"/>
                <w:szCs w:val="24"/>
              </w:rPr>
            </w:pPr>
            <w:r>
              <w:rPr>
                <w:rFonts w:cs="Times New Roman"/>
                <w:szCs w:val="24"/>
              </w:rPr>
              <w:t>78417</w:t>
            </w:r>
          </w:p>
        </w:tc>
        <w:tc>
          <w:tcPr>
            <w:tcW w:w="1166" w:type="dxa"/>
            <w:tcBorders>
              <w:top w:val="single" w:sz="4" w:space="0" w:color="auto"/>
              <w:left w:val="single" w:sz="4" w:space="0" w:color="auto"/>
              <w:bottom w:val="single" w:sz="4" w:space="0" w:color="auto"/>
              <w:right w:val="single" w:sz="4" w:space="0" w:color="auto"/>
            </w:tcBorders>
            <w:noWrap/>
            <w:hideMark/>
          </w:tcPr>
          <w:p w14:paraId="6B1489E2" w14:textId="77777777" w:rsidR="009122DA" w:rsidRDefault="009122DA">
            <w:pPr>
              <w:spacing w:after="200"/>
              <w:rPr>
                <w:rFonts w:cs="Times New Roman"/>
                <w:szCs w:val="24"/>
              </w:rPr>
            </w:pPr>
            <w:r>
              <w:rPr>
                <w:rFonts w:cs="Times New Roman"/>
                <w:szCs w:val="24"/>
              </w:rPr>
              <w:t>09-oct-13</w:t>
            </w:r>
          </w:p>
        </w:tc>
        <w:tc>
          <w:tcPr>
            <w:tcW w:w="1370" w:type="dxa"/>
            <w:tcBorders>
              <w:top w:val="single" w:sz="4" w:space="0" w:color="auto"/>
              <w:left w:val="single" w:sz="4" w:space="0" w:color="auto"/>
              <w:bottom w:val="single" w:sz="4" w:space="0" w:color="auto"/>
              <w:right w:val="single" w:sz="4" w:space="0" w:color="auto"/>
            </w:tcBorders>
            <w:noWrap/>
            <w:hideMark/>
          </w:tcPr>
          <w:p w14:paraId="0DFA9AD7" w14:textId="77777777" w:rsidR="009122DA" w:rsidRDefault="009122DA">
            <w:pPr>
              <w:spacing w:after="200"/>
              <w:rPr>
                <w:rFonts w:cs="Times New Roman"/>
                <w:szCs w:val="24"/>
              </w:rPr>
            </w:pPr>
            <w:r>
              <w:rPr>
                <w:rFonts w:cs="Times New Roman"/>
                <w:szCs w:val="24"/>
              </w:rPr>
              <w:t>7.568,60</w:t>
            </w:r>
          </w:p>
        </w:tc>
        <w:tc>
          <w:tcPr>
            <w:tcW w:w="1880" w:type="dxa"/>
            <w:tcBorders>
              <w:top w:val="single" w:sz="4" w:space="0" w:color="auto"/>
              <w:left w:val="single" w:sz="4" w:space="0" w:color="auto"/>
              <w:bottom w:val="single" w:sz="4" w:space="0" w:color="auto"/>
              <w:right w:val="single" w:sz="4" w:space="0" w:color="auto"/>
            </w:tcBorders>
            <w:noWrap/>
            <w:hideMark/>
          </w:tcPr>
          <w:p w14:paraId="6212E7C5"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0A525D37" w14:textId="77777777" w:rsidR="009122DA" w:rsidRDefault="009122DA">
            <w:pPr>
              <w:spacing w:after="200"/>
              <w:rPr>
                <w:rFonts w:cs="Times New Roman"/>
                <w:szCs w:val="24"/>
              </w:rPr>
            </w:pPr>
            <w:r>
              <w:rPr>
                <w:rFonts w:cs="Times New Roman"/>
                <w:szCs w:val="24"/>
              </w:rPr>
              <w:t>12.291,41</w:t>
            </w:r>
          </w:p>
        </w:tc>
      </w:tr>
      <w:tr w:rsidR="009122DA" w14:paraId="0C04EBA4"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5C019316" w14:textId="77777777" w:rsidR="009122DA" w:rsidRDefault="009122DA">
            <w:pPr>
              <w:spacing w:after="200"/>
              <w:rPr>
                <w:rFonts w:cs="Times New Roman"/>
                <w:szCs w:val="24"/>
              </w:rPr>
            </w:pPr>
            <w:r>
              <w:rPr>
                <w:rFonts w:cs="Times New Roman"/>
                <w:szCs w:val="24"/>
              </w:rPr>
              <w:lastRenderedPageBreak/>
              <w:t>78418</w:t>
            </w:r>
          </w:p>
        </w:tc>
        <w:tc>
          <w:tcPr>
            <w:tcW w:w="1166" w:type="dxa"/>
            <w:tcBorders>
              <w:top w:val="single" w:sz="4" w:space="0" w:color="auto"/>
              <w:left w:val="single" w:sz="4" w:space="0" w:color="auto"/>
              <w:bottom w:val="single" w:sz="4" w:space="0" w:color="auto"/>
              <w:right w:val="single" w:sz="4" w:space="0" w:color="auto"/>
            </w:tcBorders>
            <w:noWrap/>
            <w:hideMark/>
          </w:tcPr>
          <w:p w14:paraId="43749287" w14:textId="77777777" w:rsidR="009122DA" w:rsidRDefault="009122DA">
            <w:pPr>
              <w:spacing w:after="200"/>
              <w:rPr>
                <w:rFonts w:cs="Times New Roman"/>
                <w:szCs w:val="24"/>
              </w:rPr>
            </w:pPr>
            <w:r>
              <w:rPr>
                <w:rFonts w:cs="Times New Roman"/>
                <w:szCs w:val="24"/>
              </w:rPr>
              <w:t>09-oct-13</w:t>
            </w:r>
          </w:p>
        </w:tc>
        <w:tc>
          <w:tcPr>
            <w:tcW w:w="1370" w:type="dxa"/>
            <w:tcBorders>
              <w:top w:val="single" w:sz="4" w:space="0" w:color="auto"/>
              <w:left w:val="single" w:sz="4" w:space="0" w:color="auto"/>
              <w:bottom w:val="single" w:sz="4" w:space="0" w:color="auto"/>
              <w:right w:val="single" w:sz="4" w:space="0" w:color="auto"/>
            </w:tcBorders>
            <w:noWrap/>
            <w:hideMark/>
          </w:tcPr>
          <w:p w14:paraId="6A260F38" w14:textId="77777777" w:rsidR="009122DA" w:rsidRDefault="009122DA">
            <w:pPr>
              <w:spacing w:after="200"/>
              <w:rPr>
                <w:rFonts w:cs="Times New Roman"/>
                <w:szCs w:val="24"/>
              </w:rPr>
            </w:pPr>
            <w:r>
              <w:rPr>
                <w:rFonts w:cs="Times New Roman"/>
                <w:szCs w:val="24"/>
              </w:rPr>
              <w:t>7.668,40</w:t>
            </w:r>
          </w:p>
        </w:tc>
        <w:tc>
          <w:tcPr>
            <w:tcW w:w="1880" w:type="dxa"/>
            <w:tcBorders>
              <w:top w:val="single" w:sz="4" w:space="0" w:color="auto"/>
              <w:left w:val="single" w:sz="4" w:space="0" w:color="auto"/>
              <w:bottom w:val="single" w:sz="4" w:space="0" w:color="auto"/>
              <w:right w:val="single" w:sz="4" w:space="0" w:color="auto"/>
            </w:tcBorders>
            <w:noWrap/>
            <w:hideMark/>
          </w:tcPr>
          <w:p w14:paraId="5122D0CD"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3FB1332C" w14:textId="77777777" w:rsidR="009122DA" w:rsidRDefault="009122DA">
            <w:pPr>
              <w:spacing w:after="200"/>
              <w:rPr>
                <w:rFonts w:cs="Times New Roman"/>
                <w:szCs w:val="24"/>
              </w:rPr>
            </w:pPr>
            <w:r>
              <w:rPr>
                <w:rFonts w:cs="Times New Roman"/>
                <w:szCs w:val="24"/>
              </w:rPr>
              <w:t>12.453,48</w:t>
            </w:r>
          </w:p>
        </w:tc>
      </w:tr>
      <w:tr w:rsidR="009122DA" w14:paraId="2DD5A9AB"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33D09F16" w14:textId="77777777" w:rsidR="009122DA" w:rsidRDefault="009122DA">
            <w:pPr>
              <w:spacing w:after="200"/>
              <w:rPr>
                <w:rFonts w:cs="Times New Roman"/>
                <w:szCs w:val="24"/>
              </w:rPr>
            </w:pPr>
            <w:r>
              <w:rPr>
                <w:rFonts w:cs="Times New Roman"/>
                <w:szCs w:val="24"/>
              </w:rPr>
              <w:t>78419</w:t>
            </w:r>
          </w:p>
        </w:tc>
        <w:tc>
          <w:tcPr>
            <w:tcW w:w="1166" w:type="dxa"/>
            <w:tcBorders>
              <w:top w:val="single" w:sz="4" w:space="0" w:color="auto"/>
              <w:left w:val="single" w:sz="4" w:space="0" w:color="auto"/>
              <w:bottom w:val="single" w:sz="4" w:space="0" w:color="auto"/>
              <w:right w:val="single" w:sz="4" w:space="0" w:color="auto"/>
            </w:tcBorders>
            <w:noWrap/>
            <w:hideMark/>
          </w:tcPr>
          <w:p w14:paraId="6573E4C8" w14:textId="77777777" w:rsidR="009122DA" w:rsidRDefault="009122DA">
            <w:pPr>
              <w:spacing w:after="200"/>
              <w:rPr>
                <w:rFonts w:cs="Times New Roman"/>
                <w:szCs w:val="24"/>
              </w:rPr>
            </w:pPr>
            <w:r>
              <w:rPr>
                <w:rFonts w:cs="Times New Roman"/>
                <w:szCs w:val="24"/>
              </w:rPr>
              <w:t>09-oct-13</w:t>
            </w:r>
          </w:p>
        </w:tc>
        <w:tc>
          <w:tcPr>
            <w:tcW w:w="1370" w:type="dxa"/>
            <w:tcBorders>
              <w:top w:val="single" w:sz="4" w:space="0" w:color="auto"/>
              <w:left w:val="single" w:sz="4" w:space="0" w:color="auto"/>
              <w:bottom w:val="single" w:sz="4" w:space="0" w:color="auto"/>
              <w:right w:val="single" w:sz="4" w:space="0" w:color="auto"/>
            </w:tcBorders>
            <w:noWrap/>
            <w:hideMark/>
          </w:tcPr>
          <w:p w14:paraId="2A1CCC09" w14:textId="77777777" w:rsidR="009122DA" w:rsidRDefault="009122DA">
            <w:pPr>
              <w:spacing w:after="200"/>
              <w:rPr>
                <w:rFonts w:cs="Times New Roman"/>
                <w:szCs w:val="24"/>
              </w:rPr>
            </w:pPr>
            <w:r>
              <w:rPr>
                <w:rFonts w:cs="Times New Roman"/>
                <w:szCs w:val="24"/>
              </w:rPr>
              <w:t>7.753,40</w:t>
            </w:r>
          </w:p>
        </w:tc>
        <w:tc>
          <w:tcPr>
            <w:tcW w:w="1880" w:type="dxa"/>
            <w:tcBorders>
              <w:top w:val="single" w:sz="4" w:space="0" w:color="auto"/>
              <w:left w:val="single" w:sz="4" w:space="0" w:color="auto"/>
              <w:bottom w:val="single" w:sz="4" w:space="0" w:color="auto"/>
              <w:right w:val="single" w:sz="4" w:space="0" w:color="auto"/>
            </w:tcBorders>
            <w:noWrap/>
            <w:hideMark/>
          </w:tcPr>
          <w:p w14:paraId="2DCC4705"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10CD44D0" w14:textId="77777777" w:rsidR="009122DA" w:rsidRDefault="009122DA">
            <w:pPr>
              <w:spacing w:after="200"/>
              <w:rPr>
                <w:rFonts w:cs="Times New Roman"/>
                <w:szCs w:val="24"/>
              </w:rPr>
            </w:pPr>
            <w:r>
              <w:rPr>
                <w:rFonts w:cs="Times New Roman"/>
                <w:szCs w:val="24"/>
              </w:rPr>
              <w:t>12.591,52</w:t>
            </w:r>
          </w:p>
        </w:tc>
      </w:tr>
      <w:tr w:rsidR="009122DA" w14:paraId="2D65ECF7"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78DAD13F" w14:textId="77777777" w:rsidR="009122DA" w:rsidRDefault="009122DA">
            <w:pPr>
              <w:spacing w:after="200"/>
              <w:rPr>
                <w:rFonts w:cs="Times New Roman"/>
                <w:szCs w:val="24"/>
              </w:rPr>
            </w:pPr>
            <w:r>
              <w:rPr>
                <w:rFonts w:cs="Times New Roman"/>
                <w:szCs w:val="24"/>
              </w:rPr>
              <w:t>78420</w:t>
            </w:r>
          </w:p>
        </w:tc>
        <w:tc>
          <w:tcPr>
            <w:tcW w:w="1166" w:type="dxa"/>
            <w:tcBorders>
              <w:top w:val="single" w:sz="4" w:space="0" w:color="auto"/>
              <w:left w:val="single" w:sz="4" w:space="0" w:color="auto"/>
              <w:bottom w:val="single" w:sz="4" w:space="0" w:color="auto"/>
              <w:right w:val="single" w:sz="4" w:space="0" w:color="auto"/>
            </w:tcBorders>
            <w:noWrap/>
            <w:hideMark/>
          </w:tcPr>
          <w:p w14:paraId="7D9A4CB4" w14:textId="77777777" w:rsidR="009122DA" w:rsidRDefault="009122DA">
            <w:pPr>
              <w:spacing w:after="200"/>
              <w:rPr>
                <w:rFonts w:cs="Times New Roman"/>
                <w:szCs w:val="24"/>
              </w:rPr>
            </w:pPr>
            <w:r>
              <w:rPr>
                <w:rFonts w:cs="Times New Roman"/>
                <w:szCs w:val="24"/>
              </w:rPr>
              <w:t>09-oct-13</w:t>
            </w:r>
          </w:p>
        </w:tc>
        <w:tc>
          <w:tcPr>
            <w:tcW w:w="1370" w:type="dxa"/>
            <w:tcBorders>
              <w:top w:val="single" w:sz="4" w:space="0" w:color="auto"/>
              <w:left w:val="single" w:sz="4" w:space="0" w:color="auto"/>
              <w:bottom w:val="single" w:sz="4" w:space="0" w:color="auto"/>
              <w:right w:val="single" w:sz="4" w:space="0" w:color="auto"/>
            </w:tcBorders>
            <w:noWrap/>
            <w:hideMark/>
          </w:tcPr>
          <w:p w14:paraId="237D881C" w14:textId="77777777" w:rsidR="009122DA" w:rsidRDefault="009122DA">
            <w:pPr>
              <w:spacing w:after="200"/>
              <w:rPr>
                <w:rFonts w:cs="Times New Roman"/>
                <w:szCs w:val="24"/>
              </w:rPr>
            </w:pPr>
            <w:r>
              <w:rPr>
                <w:rFonts w:cs="Times New Roman"/>
                <w:szCs w:val="24"/>
              </w:rPr>
              <w:t>6.545,20</w:t>
            </w:r>
          </w:p>
        </w:tc>
        <w:tc>
          <w:tcPr>
            <w:tcW w:w="1880" w:type="dxa"/>
            <w:tcBorders>
              <w:top w:val="single" w:sz="4" w:space="0" w:color="auto"/>
              <w:left w:val="single" w:sz="4" w:space="0" w:color="auto"/>
              <w:bottom w:val="single" w:sz="4" w:space="0" w:color="auto"/>
              <w:right w:val="single" w:sz="4" w:space="0" w:color="auto"/>
            </w:tcBorders>
            <w:noWrap/>
            <w:hideMark/>
          </w:tcPr>
          <w:p w14:paraId="21DB513F"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75C8A4C4" w14:textId="77777777" w:rsidR="009122DA" w:rsidRDefault="009122DA">
            <w:pPr>
              <w:spacing w:after="200"/>
              <w:rPr>
                <w:rFonts w:cs="Times New Roman"/>
                <w:szCs w:val="24"/>
              </w:rPr>
            </w:pPr>
            <w:r>
              <w:rPr>
                <w:rFonts w:cs="Times New Roman"/>
                <w:szCs w:val="24"/>
              </w:rPr>
              <w:t>10.629,40</w:t>
            </w:r>
          </w:p>
        </w:tc>
      </w:tr>
      <w:tr w:rsidR="009122DA" w14:paraId="35020307"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3A4079A7" w14:textId="77777777" w:rsidR="009122DA" w:rsidRDefault="009122DA">
            <w:pPr>
              <w:spacing w:after="200"/>
              <w:rPr>
                <w:rFonts w:cs="Times New Roman"/>
                <w:szCs w:val="24"/>
              </w:rPr>
            </w:pPr>
            <w:r>
              <w:rPr>
                <w:rFonts w:cs="Times New Roman"/>
                <w:szCs w:val="24"/>
              </w:rPr>
              <w:t>78421</w:t>
            </w:r>
          </w:p>
        </w:tc>
        <w:tc>
          <w:tcPr>
            <w:tcW w:w="1166" w:type="dxa"/>
            <w:tcBorders>
              <w:top w:val="single" w:sz="4" w:space="0" w:color="auto"/>
              <w:left w:val="single" w:sz="4" w:space="0" w:color="auto"/>
              <w:bottom w:val="single" w:sz="4" w:space="0" w:color="auto"/>
              <w:right w:val="single" w:sz="4" w:space="0" w:color="auto"/>
            </w:tcBorders>
            <w:noWrap/>
            <w:hideMark/>
          </w:tcPr>
          <w:p w14:paraId="5687BECD" w14:textId="77777777" w:rsidR="009122DA" w:rsidRDefault="009122DA">
            <w:pPr>
              <w:spacing w:after="200"/>
              <w:rPr>
                <w:rFonts w:cs="Times New Roman"/>
                <w:szCs w:val="24"/>
              </w:rPr>
            </w:pPr>
            <w:r>
              <w:rPr>
                <w:rFonts w:cs="Times New Roman"/>
                <w:szCs w:val="24"/>
              </w:rPr>
              <w:t>09-oct-13</w:t>
            </w:r>
          </w:p>
        </w:tc>
        <w:tc>
          <w:tcPr>
            <w:tcW w:w="1370" w:type="dxa"/>
            <w:tcBorders>
              <w:top w:val="single" w:sz="4" w:space="0" w:color="auto"/>
              <w:left w:val="single" w:sz="4" w:space="0" w:color="auto"/>
              <w:bottom w:val="single" w:sz="4" w:space="0" w:color="auto"/>
              <w:right w:val="single" w:sz="4" w:space="0" w:color="auto"/>
            </w:tcBorders>
            <w:noWrap/>
            <w:hideMark/>
          </w:tcPr>
          <w:p w14:paraId="30AFB516" w14:textId="77777777" w:rsidR="009122DA" w:rsidRDefault="009122DA">
            <w:pPr>
              <w:spacing w:after="200"/>
              <w:rPr>
                <w:rFonts w:cs="Times New Roman"/>
                <w:szCs w:val="24"/>
              </w:rPr>
            </w:pPr>
            <w:r>
              <w:rPr>
                <w:rFonts w:cs="Times New Roman"/>
                <w:szCs w:val="24"/>
              </w:rPr>
              <w:t>6.667,60</w:t>
            </w:r>
          </w:p>
        </w:tc>
        <w:tc>
          <w:tcPr>
            <w:tcW w:w="1880" w:type="dxa"/>
            <w:tcBorders>
              <w:top w:val="single" w:sz="4" w:space="0" w:color="auto"/>
              <w:left w:val="single" w:sz="4" w:space="0" w:color="auto"/>
              <w:bottom w:val="single" w:sz="4" w:space="0" w:color="auto"/>
              <w:right w:val="single" w:sz="4" w:space="0" w:color="auto"/>
            </w:tcBorders>
            <w:noWrap/>
            <w:hideMark/>
          </w:tcPr>
          <w:p w14:paraId="5FC2D512"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507509B3" w14:textId="77777777" w:rsidR="009122DA" w:rsidRDefault="009122DA">
            <w:pPr>
              <w:spacing w:after="200"/>
              <w:rPr>
                <w:rFonts w:cs="Times New Roman"/>
                <w:szCs w:val="24"/>
              </w:rPr>
            </w:pPr>
            <w:r>
              <w:rPr>
                <w:rFonts w:cs="Times New Roman"/>
                <w:szCs w:val="24"/>
              </w:rPr>
              <w:t>10.828,18</w:t>
            </w:r>
          </w:p>
        </w:tc>
      </w:tr>
      <w:tr w:rsidR="009122DA" w14:paraId="176DEA4C"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293AE5B5" w14:textId="77777777" w:rsidR="009122DA" w:rsidRDefault="009122DA">
            <w:pPr>
              <w:spacing w:after="200"/>
              <w:rPr>
                <w:rFonts w:cs="Times New Roman"/>
                <w:szCs w:val="24"/>
              </w:rPr>
            </w:pPr>
            <w:r>
              <w:rPr>
                <w:rFonts w:cs="Times New Roman"/>
                <w:szCs w:val="24"/>
              </w:rPr>
              <w:t>78422</w:t>
            </w:r>
          </w:p>
        </w:tc>
        <w:tc>
          <w:tcPr>
            <w:tcW w:w="1166" w:type="dxa"/>
            <w:tcBorders>
              <w:top w:val="single" w:sz="4" w:space="0" w:color="auto"/>
              <w:left w:val="single" w:sz="4" w:space="0" w:color="auto"/>
              <w:bottom w:val="single" w:sz="4" w:space="0" w:color="auto"/>
              <w:right w:val="single" w:sz="4" w:space="0" w:color="auto"/>
            </w:tcBorders>
            <w:noWrap/>
            <w:hideMark/>
          </w:tcPr>
          <w:p w14:paraId="538B1324" w14:textId="77777777" w:rsidR="009122DA" w:rsidRDefault="009122DA">
            <w:pPr>
              <w:spacing w:after="200"/>
              <w:rPr>
                <w:rFonts w:cs="Times New Roman"/>
                <w:szCs w:val="24"/>
              </w:rPr>
            </w:pPr>
            <w:r>
              <w:rPr>
                <w:rFonts w:cs="Times New Roman"/>
                <w:szCs w:val="24"/>
              </w:rPr>
              <w:t>09-oct-13</w:t>
            </w:r>
          </w:p>
        </w:tc>
        <w:tc>
          <w:tcPr>
            <w:tcW w:w="1370" w:type="dxa"/>
            <w:tcBorders>
              <w:top w:val="single" w:sz="4" w:space="0" w:color="auto"/>
              <w:left w:val="single" w:sz="4" w:space="0" w:color="auto"/>
              <w:bottom w:val="single" w:sz="4" w:space="0" w:color="auto"/>
              <w:right w:val="single" w:sz="4" w:space="0" w:color="auto"/>
            </w:tcBorders>
            <w:noWrap/>
            <w:hideMark/>
          </w:tcPr>
          <w:p w14:paraId="196A235F" w14:textId="77777777" w:rsidR="009122DA" w:rsidRDefault="009122DA">
            <w:pPr>
              <w:spacing w:after="200"/>
              <w:rPr>
                <w:rFonts w:cs="Times New Roman"/>
                <w:szCs w:val="24"/>
              </w:rPr>
            </w:pPr>
            <w:r>
              <w:rPr>
                <w:rFonts w:cs="Times New Roman"/>
                <w:szCs w:val="24"/>
              </w:rPr>
              <w:t>6.732,20</w:t>
            </w:r>
          </w:p>
        </w:tc>
        <w:tc>
          <w:tcPr>
            <w:tcW w:w="1880" w:type="dxa"/>
            <w:tcBorders>
              <w:top w:val="single" w:sz="4" w:space="0" w:color="auto"/>
              <w:left w:val="single" w:sz="4" w:space="0" w:color="auto"/>
              <w:bottom w:val="single" w:sz="4" w:space="0" w:color="auto"/>
              <w:right w:val="single" w:sz="4" w:space="0" w:color="auto"/>
            </w:tcBorders>
            <w:noWrap/>
            <w:hideMark/>
          </w:tcPr>
          <w:p w14:paraId="17DBBE71"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6425C11A" w14:textId="77777777" w:rsidR="009122DA" w:rsidRDefault="009122DA">
            <w:pPr>
              <w:spacing w:after="200"/>
              <w:rPr>
                <w:rFonts w:cs="Times New Roman"/>
                <w:szCs w:val="24"/>
              </w:rPr>
            </w:pPr>
            <w:r>
              <w:rPr>
                <w:rFonts w:cs="Times New Roman"/>
                <w:szCs w:val="24"/>
              </w:rPr>
              <w:t>10.933,09</w:t>
            </w:r>
          </w:p>
        </w:tc>
      </w:tr>
      <w:tr w:rsidR="009122DA" w14:paraId="3E9E3842"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6EC23601" w14:textId="77777777" w:rsidR="009122DA" w:rsidRDefault="009122DA">
            <w:pPr>
              <w:spacing w:after="200"/>
              <w:rPr>
                <w:rFonts w:cs="Times New Roman"/>
                <w:szCs w:val="24"/>
              </w:rPr>
            </w:pPr>
            <w:r>
              <w:rPr>
                <w:rFonts w:cs="Times New Roman"/>
                <w:szCs w:val="24"/>
              </w:rPr>
              <w:t>78423</w:t>
            </w:r>
          </w:p>
        </w:tc>
        <w:tc>
          <w:tcPr>
            <w:tcW w:w="1166" w:type="dxa"/>
            <w:tcBorders>
              <w:top w:val="single" w:sz="4" w:space="0" w:color="auto"/>
              <w:left w:val="single" w:sz="4" w:space="0" w:color="auto"/>
              <w:bottom w:val="single" w:sz="4" w:space="0" w:color="auto"/>
              <w:right w:val="single" w:sz="4" w:space="0" w:color="auto"/>
            </w:tcBorders>
            <w:noWrap/>
            <w:hideMark/>
          </w:tcPr>
          <w:p w14:paraId="2B9EC0BF" w14:textId="77777777" w:rsidR="009122DA" w:rsidRDefault="009122DA">
            <w:pPr>
              <w:spacing w:after="200"/>
              <w:rPr>
                <w:rFonts w:cs="Times New Roman"/>
                <w:szCs w:val="24"/>
              </w:rPr>
            </w:pPr>
            <w:r>
              <w:rPr>
                <w:rFonts w:cs="Times New Roman"/>
                <w:szCs w:val="24"/>
              </w:rPr>
              <w:t>09-oct-13</w:t>
            </w:r>
          </w:p>
        </w:tc>
        <w:tc>
          <w:tcPr>
            <w:tcW w:w="1370" w:type="dxa"/>
            <w:tcBorders>
              <w:top w:val="single" w:sz="4" w:space="0" w:color="auto"/>
              <w:left w:val="single" w:sz="4" w:space="0" w:color="auto"/>
              <w:bottom w:val="single" w:sz="4" w:space="0" w:color="auto"/>
              <w:right w:val="single" w:sz="4" w:space="0" w:color="auto"/>
            </w:tcBorders>
            <w:noWrap/>
            <w:hideMark/>
          </w:tcPr>
          <w:p w14:paraId="045526F2" w14:textId="77777777" w:rsidR="009122DA" w:rsidRDefault="009122DA">
            <w:pPr>
              <w:spacing w:after="200"/>
              <w:rPr>
                <w:rFonts w:cs="Times New Roman"/>
                <w:szCs w:val="24"/>
              </w:rPr>
            </w:pPr>
            <w:r>
              <w:rPr>
                <w:rFonts w:cs="Times New Roman"/>
                <w:szCs w:val="24"/>
              </w:rPr>
              <w:t>7.497,80</w:t>
            </w:r>
          </w:p>
        </w:tc>
        <w:tc>
          <w:tcPr>
            <w:tcW w:w="1880" w:type="dxa"/>
            <w:tcBorders>
              <w:top w:val="single" w:sz="4" w:space="0" w:color="auto"/>
              <w:left w:val="single" w:sz="4" w:space="0" w:color="auto"/>
              <w:bottom w:val="single" w:sz="4" w:space="0" w:color="auto"/>
              <w:right w:val="single" w:sz="4" w:space="0" w:color="auto"/>
            </w:tcBorders>
            <w:noWrap/>
            <w:hideMark/>
          </w:tcPr>
          <w:p w14:paraId="51C3D74C"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61276017" w14:textId="77777777" w:rsidR="009122DA" w:rsidRDefault="009122DA">
            <w:pPr>
              <w:spacing w:after="200"/>
              <w:rPr>
                <w:rFonts w:cs="Times New Roman"/>
                <w:szCs w:val="24"/>
              </w:rPr>
            </w:pPr>
            <w:r>
              <w:rPr>
                <w:rFonts w:cs="Times New Roman"/>
                <w:szCs w:val="24"/>
              </w:rPr>
              <w:t>12.176,43</w:t>
            </w:r>
          </w:p>
        </w:tc>
      </w:tr>
      <w:tr w:rsidR="009122DA" w14:paraId="0334D200"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56E11703" w14:textId="77777777" w:rsidR="009122DA" w:rsidRDefault="009122DA">
            <w:pPr>
              <w:spacing w:after="200"/>
              <w:rPr>
                <w:rFonts w:cs="Times New Roman"/>
                <w:szCs w:val="24"/>
              </w:rPr>
            </w:pPr>
            <w:r>
              <w:rPr>
                <w:rFonts w:cs="Times New Roman"/>
                <w:szCs w:val="24"/>
              </w:rPr>
              <w:t>78424</w:t>
            </w:r>
          </w:p>
        </w:tc>
        <w:tc>
          <w:tcPr>
            <w:tcW w:w="1166" w:type="dxa"/>
            <w:tcBorders>
              <w:top w:val="single" w:sz="4" w:space="0" w:color="auto"/>
              <w:left w:val="single" w:sz="4" w:space="0" w:color="auto"/>
              <w:bottom w:val="single" w:sz="4" w:space="0" w:color="auto"/>
              <w:right w:val="single" w:sz="4" w:space="0" w:color="auto"/>
            </w:tcBorders>
            <w:noWrap/>
            <w:hideMark/>
          </w:tcPr>
          <w:p w14:paraId="143CC288" w14:textId="77777777" w:rsidR="009122DA" w:rsidRDefault="009122DA">
            <w:pPr>
              <w:spacing w:after="200"/>
              <w:rPr>
                <w:rFonts w:cs="Times New Roman"/>
                <w:szCs w:val="24"/>
              </w:rPr>
            </w:pPr>
            <w:r>
              <w:rPr>
                <w:rFonts w:cs="Times New Roman"/>
                <w:szCs w:val="24"/>
              </w:rPr>
              <w:t>09-oct-13</w:t>
            </w:r>
          </w:p>
        </w:tc>
        <w:tc>
          <w:tcPr>
            <w:tcW w:w="1370" w:type="dxa"/>
            <w:tcBorders>
              <w:top w:val="single" w:sz="4" w:space="0" w:color="auto"/>
              <w:left w:val="single" w:sz="4" w:space="0" w:color="auto"/>
              <w:bottom w:val="single" w:sz="4" w:space="0" w:color="auto"/>
              <w:right w:val="single" w:sz="4" w:space="0" w:color="auto"/>
            </w:tcBorders>
            <w:noWrap/>
            <w:hideMark/>
          </w:tcPr>
          <w:p w14:paraId="79FF9938" w14:textId="77777777" w:rsidR="009122DA" w:rsidRDefault="009122DA">
            <w:pPr>
              <w:spacing w:after="200"/>
              <w:rPr>
                <w:rFonts w:cs="Times New Roman"/>
                <w:szCs w:val="24"/>
              </w:rPr>
            </w:pPr>
            <w:r>
              <w:rPr>
                <w:rFonts w:cs="Times New Roman"/>
                <w:szCs w:val="24"/>
              </w:rPr>
              <w:t>7.548,20</w:t>
            </w:r>
          </w:p>
        </w:tc>
        <w:tc>
          <w:tcPr>
            <w:tcW w:w="1880" w:type="dxa"/>
            <w:tcBorders>
              <w:top w:val="single" w:sz="4" w:space="0" w:color="auto"/>
              <w:left w:val="single" w:sz="4" w:space="0" w:color="auto"/>
              <w:bottom w:val="single" w:sz="4" w:space="0" w:color="auto"/>
              <w:right w:val="single" w:sz="4" w:space="0" w:color="auto"/>
            </w:tcBorders>
            <w:noWrap/>
            <w:hideMark/>
          </w:tcPr>
          <w:p w14:paraId="5DA5F3ED"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428BAB3B" w14:textId="77777777" w:rsidR="009122DA" w:rsidRDefault="009122DA">
            <w:pPr>
              <w:spacing w:after="200"/>
              <w:rPr>
                <w:rFonts w:cs="Times New Roman"/>
                <w:szCs w:val="24"/>
              </w:rPr>
            </w:pPr>
            <w:r>
              <w:rPr>
                <w:rFonts w:cs="Times New Roman"/>
                <w:szCs w:val="24"/>
              </w:rPr>
              <w:t>12.258,28</w:t>
            </w:r>
          </w:p>
        </w:tc>
      </w:tr>
      <w:tr w:rsidR="009122DA" w14:paraId="6866292E"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1C68FC21" w14:textId="77777777" w:rsidR="009122DA" w:rsidRDefault="009122DA">
            <w:pPr>
              <w:spacing w:after="200"/>
              <w:rPr>
                <w:rFonts w:cs="Times New Roman"/>
                <w:szCs w:val="24"/>
              </w:rPr>
            </w:pPr>
            <w:r>
              <w:rPr>
                <w:rFonts w:cs="Times New Roman"/>
                <w:szCs w:val="24"/>
              </w:rPr>
              <w:t>78425</w:t>
            </w:r>
          </w:p>
        </w:tc>
        <w:tc>
          <w:tcPr>
            <w:tcW w:w="1166" w:type="dxa"/>
            <w:tcBorders>
              <w:top w:val="single" w:sz="4" w:space="0" w:color="auto"/>
              <w:left w:val="single" w:sz="4" w:space="0" w:color="auto"/>
              <w:bottom w:val="single" w:sz="4" w:space="0" w:color="auto"/>
              <w:right w:val="single" w:sz="4" w:space="0" w:color="auto"/>
            </w:tcBorders>
            <w:noWrap/>
            <w:hideMark/>
          </w:tcPr>
          <w:p w14:paraId="029D4554" w14:textId="77777777" w:rsidR="009122DA" w:rsidRDefault="009122DA">
            <w:pPr>
              <w:spacing w:after="200"/>
              <w:rPr>
                <w:rFonts w:cs="Times New Roman"/>
                <w:szCs w:val="24"/>
              </w:rPr>
            </w:pPr>
            <w:r>
              <w:rPr>
                <w:rFonts w:cs="Times New Roman"/>
                <w:szCs w:val="24"/>
              </w:rPr>
              <w:t>09-oct-13</w:t>
            </w:r>
          </w:p>
        </w:tc>
        <w:tc>
          <w:tcPr>
            <w:tcW w:w="1370" w:type="dxa"/>
            <w:tcBorders>
              <w:top w:val="single" w:sz="4" w:space="0" w:color="auto"/>
              <w:left w:val="single" w:sz="4" w:space="0" w:color="auto"/>
              <w:bottom w:val="single" w:sz="4" w:space="0" w:color="auto"/>
              <w:right w:val="single" w:sz="4" w:space="0" w:color="auto"/>
            </w:tcBorders>
            <w:noWrap/>
            <w:hideMark/>
          </w:tcPr>
          <w:p w14:paraId="667948A2" w14:textId="77777777" w:rsidR="009122DA" w:rsidRDefault="009122DA">
            <w:pPr>
              <w:spacing w:after="200"/>
              <w:rPr>
                <w:rFonts w:cs="Times New Roman"/>
                <w:szCs w:val="24"/>
              </w:rPr>
            </w:pPr>
            <w:r>
              <w:rPr>
                <w:rFonts w:cs="Times New Roman"/>
                <w:szCs w:val="24"/>
              </w:rPr>
              <w:t>7.509,60</w:t>
            </w:r>
          </w:p>
        </w:tc>
        <w:tc>
          <w:tcPr>
            <w:tcW w:w="1880" w:type="dxa"/>
            <w:tcBorders>
              <w:top w:val="single" w:sz="4" w:space="0" w:color="auto"/>
              <w:left w:val="single" w:sz="4" w:space="0" w:color="auto"/>
              <w:bottom w:val="single" w:sz="4" w:space="0" w:color="auto"/>
              <w:right w:val="single" w:sz="4" w:space="0" w:color="auto"/>
            </w:tcBorders>
            <w:noWrap/>
            <w:hideMark/>
          </w:tcPr>
          <w:p w14:paraId="55E453A2"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33694418" w14:textId="77777777" w:rsidR="009122DA" w:rsidRDefault="009122DA">
            <w:pPr>
              <w:spacing w:after="200"/>
              <w:rPr>
                <w:rFonts w:cs="Times New Roman"/>
                <w:szCs w:val="24"/>
              </w:rPr>
            </w:pPr>
            <w:r>
              <w:rPr>
                <w:rFonts w:cs="Times New Roman"/>
                <w:szCs w:val="24"/>
              </w:rPr>
              <w:t>12.195,59</w:t>
            </w:r>
          </w:p>
        </w:tc>
      </w:tr>
      <w:tr w:rsidR="009122DA" w14:paraId="2D42419E"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3246A919" w14:textId="77777777" w:rsidR="009122DA" w:rsidRDefault="009122DA">
            <w:pPr>
              <w:spacing w:after="200"/>
              <w:rPr>
                <w:rFonts w:cs="Times New Roman"/>
                <w:szCs w:val="24"/>
              </w:rPr>
            </w:pPr>
            <w:r>
              <w:rPr>
                <w:rFonts w:cs="Times New Roman"/>
                <w:szCs w:val="24"/>
              </w:rPr>
              <w:t>78426</w:t>
            </w:r>
          </w:p>
        </w:tc>
        <w:tc>
          <w:tcPr>
            <w:tcW w:w="1166" w:type="dxa"/>
            <w:tcBorders>
              <w:top w:val="single" w:sz="4" w:space="0" w:color="auto"/>
              <w:left w:val="single" w:sz="4" w:space="0" w:color="auto"/>
              <w:bottom w:val="single" w:sz="4" w:space="0" w:color="auto"/>
              <w:right w:val="single" w:sz="4" w:space="0" w:color="auto"/>
            </w:tcBorders>
            <w:noWrap/>
            <w:hideMark/>
          </w:tcPr>
          <w:p w14:paraId="5BD1E053" w14:textId="77777777" w:rsidR="009122DA" w:rsidRDefault="009122DA">
            <w:pPr>
              <w:spacing w:after="200"/>
              <w:rPr>
                <w:rFonts w:cs="Times New Roman"/>
                <w:szCs w:val="24"/>
              </w:rPr>
            </w:pPr>
            <w:r>
              <w:rPr>
                <w:rFonts w:cs="Times New Roman"/>
                <w:szCs w:val="24"/>
              </w:rPr>
              <w:t>10-oct-13</w:t>
            </w:r>
          </w:p>
        </w:tc>
        <w:tc>
          <w:tcPr>
            <w:tcW w:w="1370" w:type="dxa"/>
            <w:tcBorders>
              <w:top w:val="single" w:sz="4" w:space="0" w:color="auto"/>
              <w:left w:val="single" w:sz="4" w:space="0" w:color="auto"/>
              <w:bottom w:val="single" w:sz="4" w:space="0" w:color="auto"/>
              <w:right w:val="single" w:sz="4" w:space="0" w:color="auto"/>
            </w:tcBorders>
            <w:noWrap/>
            <w:hideMark/>
          </w:tcPr>
          <w:p w14:paraId="1D97AB7E" w14:textId="77777777" w:rsidR="009122DA" w:rsidRDefault="009122DA">
            <w:pPr>
              <w:spacing w:after="200"/>
              <w:rPr>
                <w:rFonts w:cs="Times New Roman"/>
                <w:szCs w:val="24"/>
              </w:rPr>
            </w:pPr>
            <w:r>
              <w:rPr>
                <w:rFonts w:cs="Times New Roman"/>
                <w:szCs w:val="24"/>
              </w:rPr>
              <w:t>8.826,40</w:t>
            </w:r>
          </w:p>
        </w:tc>
        <w:tc>
          <w:tcPr>
            <w:tcW w:w="1880" w:type="dxa"/>
            <w:tcBorders>
              <w:top w:val="single" w:sz="4" w:space="0" w:color="auto"/>
              <w:left w:val="single" w:sz="4" w:space="0" w:color="auto"/>
              <w:bottom w:val="single" w:sz="4" w:space="0" w:color="auto"/>
              <w:right w:val="single" w:sz="4" w:space="0" w:color="auto"/>
            </w:tcBorders>
            <w:noWrap/>
            <w:hideMark/>
          </w:tcPr>
          <w:p w14:paraId="5E9AC45B"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726BD11D" w14:textId="77777777" w:rsidR="009122DA" w:rsidRDefault="009122DA">
            <w:pPr>
              <w:spacing w:after="200"/>
              <w:rPr>
                <w:rFonts w:cs="Times New Roman"/>
                <w:szCs w:val="24"/>
              </w:rPr>
            </w:pPr>
            <w:r>
              <w:rPr>
                <w:rFonts w:cs="Times New Roman"/>
                <w:szCs w:val="24"/>
              </w:rPr>
              <w:t>14.334,07</w:t>
            </w:r>
          </w:p>
        </w:tc>
      </w:tr>
      <w:tr w:rsidR="009122DA" w14:paraId="55B11F35"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61DC1C71" w14:textId="77777777" w:rsidR="009122DA" w:rsidRDefault="009122DA">
            <w:pPr>
              <w:spacing w:after="200"/>
              <w:rPr>
                <w:rFonts w:cs="Times New Roman"/>
                <w:szCs w:val="24"/>
              </w:rPr>
            </w:pPr>
            <w:r>
              <w:rPr>
                <w:rFonts w:cs="Times New Roman"/>
                <w:szCs w:val="24"/>
              </w:rPr>
              <w:t>78427</w:t>
            </w:r>
          </w:p>
        </w:tc>
        <w:tc>
          <w:tcPr>
            <w:tcW w:w="1166" w:type="dxa"/>
            <w:tcBorders>
              <w:top w:val="single" w:sz="4" w:space="0" w:color="auto"/>
              <w:left w:val="single" w:sz="4" w:space="0" w:color="auto"/>
              <w:bottom w:val="single" w:sz="4" w:space="0" w:color="auto"/>
              <w:right w:val="single" w:sz="4" w:space="0" w:color="auto"/>
            </w:tcBorders>
            <w:noWrap/>
            <w:hideMark/>
          </w:tcPr>
          <w:p w14:paraId="543C1748" w14:textId="77777777" w:rsidR="009122DA" w:rsidRDefault="009122DA">
            <w:pPr>
              <w:spacing w:after="200"/>
              <w:rPr>
                <w:rFonts w:cs="Times New Roman"/>
                <w:szCs w:val="24"/>
              </w:rPr>
            </w:pPr>
            <w:r>
              <w:rPr>
                <w:rFonts w:cs="Times New Roman"/>
                <w:szCs w:val="24"/>
              </w:rPr>
              <w:t>10-oct-13</w:t>
            </w:r>
          </w:p>
        </w:tc>
        <w:tc>
          <w:tcPr>
            <w:tcW w:w="1370" w:type="dxa"/>
            <w:tcBorders>
              <w:top w:val="single" w:sz="4" w:space="0" w:color="auto"/>
              <w:left w:val="single" w:sz="4" w:space="0" w:color="auto"/>
              <w:bottom w:val="single" w:sz="4" w:space="0" w:color="auto"/>
              <w:right w:val="single" w:sz="4" w:space="0" w:color="auto"/>
            </w:tcBorders>
            <w:noWrap/>
            <w:hideMark/>
          </w:tcPr>
          <w:p w14:paraId="20560524" w14:textId="77777777" w:rsidR="009122DA" w:rsidRDefault="009122DA">
            <w:pPr>
              <w:spacing w:after="200"/>
              <w:rPr>
                <w:rFonts w:cs="Times New Roman"/>
                <w:szCs w:val="24"/>
              </w:rPr>
            </w:pPr>
            <w:r>
              <w:rPr>
                <w:rFonts w:cs="Times New Roman"/>
                <w:szCs w:val="24"/>
              </w:rPr>
              <w:t>8.777,20</w:t>
            </w:r>
          </w:p>
        </w:tc>
        <w:tc>
          <w:tcPr>
            <w:tcW w:w="1880" w:type="dxa"/>
            <w:tcBorders>
              <w:top w:val="single" w:sz="4" w:space="0" w:color="auto"/>
              <w:left w:val="single" w:sz="4" w:space="0" w:color="auto"/>
              <w:bottom w:val="single" w:sz="4" w:space="0" w:color="auto"/>
              <w:right w:val="single" w:sz="4" w:space="0" w:color="auto"/>
            </w:tcBorders>
            <w:noWrap/>
            <w:hideMark/>
          </w:tcPr>
          <w:p w14:paraId="1F1003B5"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446AF120" w14:textId="77777777" w:rsidR="009122DA" w:rsidRDefault="009122DA">
            <w:pPr>
              <w:spacing w:after="200"/>
              <w:rPr>
                <w:rFonts w:cs="Times New Roman"/>
                <w:szCs w:val="24"/>
              </w:rPr>
            </w:pPr>
            <w:r>
              <w:rPr>
                <w:rFonts w:cs="Times New Roman"/>
                <w:szCs w:val="24"/>
              </w:rPr>
              <w:t>14.254,17</w:t>
            </w:r>
          </w:p>
        </w:tc>
      </w:tr>
      <w:tr w:rsidR="009122DA" w14:paraId="7F1FBE3E"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07071225" w14:textId="77777777" w:rsidR="009122DA" w:rsidRDefault="009122DA">
            <w:pPr>
              <w:spacing w:after="200"/>
              <w:rPr>
                <w:rFonts w:cs="Times New Roman"/>
                <w:szCs w:val="24"/>
              </w:rPr>
            </w:pPr>
            <w:r>
              <w:rPr>
                <w:rFonts w:cs="Times New Roman"/>
                <w:szCs w:val="24"/>
              </w:rPr>
              <w:t>78428</w:t>
            </w:r>
          </w:p>
        </w:tc>
        <w:tc>
          <w:tcPr>
            <w:tcW w:w="1166" w:type="dxa"/>
            <w:tcBorders>
              <w:top w:val="single" w:sz="4" w:space="0" w:color="auto"/>
              <w:left w:val="single" w:sz="4" w:space="0" w:color="auto"/>
              <w:bottom w:val="single" w:sz="4" w:space="0" w:color="auto"/>
              <w:right w:val="single" w:sz="4" w:space="0" w:color="auto"/>
            </w:tcBorders>
            <w:noWrap/>
            <w:hideMark/>
          </w:tcPr>
          <w:p w14:paraId="354FB968" w14:textId="77777777" w:rsidR="009122DA" w:rsidRDefault="009122DA">
            <w:pPr>
              <w:spacing w:after="200"/>
              <w:rPr>
                <w:rFonts w:cs="Times New Roman"/>
                <w:szCs w:val="24"/>
              </w:rPr>
            </w:pPr>
            <w:r>
              <w:rPr>
                <w:rFonts w:cs="Times New Roman"/>
                <w:szCs w:val="24"/>
              </w:rPr>
              <w:t>10-oct-13</w:t>
            </w:r>
          </w:p>
        </w:tc>
        <w:tc>
          <w:tcPr>
            <w:tcW w:w="1370" w:type="dxa"/>
            <w:tcBorders>
              <w:top w:val="single" w:sz="4" w:space="0" w:color="auto"/>
              <w:left w:val="single" w:sz="4" w:space="0" w:color="auto"/>
              <w:bottom w:val="single" w:sz="4" w:space="0" w:color="auto"/>
              <w:right w:val="single" w:sz="4" w:space="0" w:color="auto"/>
            </w:tcBorders>
            <w:noWrap/>
            <w:hideMark/>
          </w:tcPr>
          <w:p w14:paraId="4E88ABD0" w14:textId="77777777" w:rsidR="009122DA" w:rsidRDefault="009122DA">
            <w:pPr>
              <w:spacing w:after="200"/>
              <w:rPr>
                <w:rFonts w:cs="Times New Roman"/>
                <w:szCs w:val="24"/>
              </w:rPr>
            </w:pPr>
            <w:r>
              <w:rPr>
                <w:rFonts w:cs="Times New Roman"/>
                <w:szCs w:val="24"/>
              </w:rPr>
              <w:t>7.598,40</w:t>
            </w:r>
          </w:p>
        </w:tc>
        <w:tc>
          <w:tcPr>
            <w:tcW w:w="1880" w:type="dxa"/>
            <w:tcBorders>
              <w:top w:val="single" w:sz="4" w:space="0" w:color="auto"/>
              <w:left w:val="single" w:sz="4" w:space="0" w:color="auto"/>
              <w:bottom w:val="single" w:sz="4" w:space="0" w:color="auto"/>
              <w:right w:val="single" w:sz="4" w:space="0" w:color="auto"/>
            </w:tcBorders>
            <w:noWrap/>
            <w:hideMark/>
          </w:tcPr>
          <w:p w14:paraId="6C342D04"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28AFE638" w14:textId="77777777" w:rsidR="009122DA" w:rsidRDefault="009122DA">
            <w:pPr>
              <w:spacing w:after="200"/>
              <w:rPr>
                <w:rFonts w:cs="Times New Roman"/>
                <w:szCs w:val="24"/>
              </w:rPr>
            </w:pPr>
            <w:r>
              <w:rPr>
                <w:rFonts w:cs="Times New Roman"/>
                <w:szCs w:val="24"/>
              </w:rPr>
              <w:t>12.339,80</w:t>
            </w:r>
          </w:p>
        </w:tc>
      </w:tr>
      <w:tr w:rsidR="009122DA" w14:paraId="0A77DC50"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7FD250CC" w14:textId="77777777" w:rsidR="009122DA" w:rsidRDefault="009122DA">
            <w:pPr>
              <w:spacing w:after="200"/>
              <w:rPr>
                <w:rFonts w:cs="Times New Roman"/>
                <w:szCs w:val="24"/>
              </w:rPr>
            </w:pPr>
            <w:r>
              <w:rPr>
                <w:rFonts w:cs="Times New Roman"/>
                <w:szCs w:val="24"/>
              </w:rPr>
              <w:t>78429</w:t>
            </w:r>
          </w:p>
        </w:tc>
        <w:tc>
          <w:tcPr>
            <w:tcW w:w="1166" w:type="dxa"/>
            <w:tcBorders>
              <w:top w:val="single" w:sz="4" w:space="0" w:color="auto"/>
              <w:left w:val="single" w:sz="4" w:space="0" w:color="auto"/>
              <w:bottom w:val="single" w:sz="4" w:space="0" w:color="auto"/>
              <w:right w:val="single" w:sz="4" w:space="0" w:color="auto"/>
            </w:tcBorders>
            <w:noWrap/>
            <w:hideMark/>
          </w:tcPr>
          <w:p w14:paraId="4272A11D" w14:textId="77777777" w:rsidR="009122DA" w:rsidRDefault="009122DA">
            <w:pPr>
              <w:spacing w:after="200"/>
              <w:rPr>
                <w:rFonts w:cs="Times New Roman"/>
                <w:szCs w:val="24"/>
              </w:rPr>
            </w:pPr>
            <w:r>
              <w:rPr>
                <w:rFonts w:cs="Times New Roman"/>
                <w:szCs w:val="24"/>
              </w:rPr>
              <w:t>10-oct-13</w:t>
            </w:r>
          </w:p>
        </w:tc>
        <w:tc>
          <w:tcPr>
            <w:tcW w:w="1370" w:type="dxa"/>
            <w:tcBorders>
              <w:top w:val="single" w:sz="4" w:space="0" w:color="auto"/>
              <w:left w:val="single" w:sz="4" w:space="0" w:color="auto"/>
              <w:bottom w:val="single" w:sz="4" w:space="0" w:color="auto"/>
              <w:right w:val="single" w:sz="4" w:space="0" w:color="auto"/>
            </w:tcBorders>
            <w:noWrap/>
            <w:hideMark/>
          </w:tcPr>
          <w:p w14:paraId="429BAAE1" w14:textId="77777777" w:rsidR="009122DA" w:rsidRDefault="009122DA">
            <w:pPr>
              <w:spacing w:after="200"/>
              <w:rPr>
                <w:rFonts w:cs="Times New Roman"/>
                <w:szCs w:val="24"/>
              </w:rPr>
            </w:pPr>
            <w:r>
              <w:rPr>
                <w:rFonts w:cs="Times New Roman"/>
                <w:szCs w:val="24"/>
              </w:rPr>
              <w:t>7.766,20</w:t>
            </w:r>
          </w:p>
        </w:tc>
        <w:tc>
          <w:tcPr>
            <w:tcW w:w="1880" w:type="dxa"/>
            <w:tcBorders>
              <w:top w:val="single" w:sz="4" w:space="0" w:color="auto"/>
              <w:left w:val="single" w:sz="4" w:space="0" w:color="auto"/>
              <w:bottom w:val="single" w:sz="4" w:space="0" w:color="auto"/>
              <w:right w:val="single" w:sz="4" w:space="0" w:color="auto"/>
            </w:tcBorders>
            <w:noWrap/>
            <w:hideMark/>
          </w:tcPr>
          <w:p w14:paraId="68F74F4E"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72AA4DCE" w14:textId="77777777" w:rsidR="009122DA" w:rsidRDefault="009122DA">
            <w:pPr>
              <w:spacing w:after="200"/>
              <w:rPr>
                <w:rFonts w:cs="Times New Roman"/>
                <w:szCs w:val="24"/>
              </w:rPr>
            </w:pPr>
            <w:r>
              <w:rPr>
                <w:rFonts w:cs="Times New Roman"/>
                <w:szCs w:val="24"/>
              </w:rPr>
              <w:t>12.612,31</w:t>
            </w:r>
          </w:p>
        </w:tc>
      </w:tr>
      <w:tr w:rsidR="009122DA" w14:paraId="1C2953CA"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334BA1EF" w14:textId="77777777" w:rsidR="009122DA" w:rsidRDefault="009122DA">
            <w:pPr>
              <w:spacing w:after="200"/>
              <w:rPr>
                <w:rFonts w:cs="Times New Roman"/>
                <w:szCs w:val="24"/>
              </w:rPr>
            </w:pPr>
            <w:r>
              <w:rPr>
                <w:rFonts w:cs="Times New Roman"/>
                <w:szCs w:val="24"/>
              </w:rPr>
              <w:t>78430</w:t>
            </w:r>
          </w:p>
        </w:tc>
        <w:tc>
          <w:tcPr>
            <w:tcW w:w="1166" w:type="dxa"/>
            <w:tcBorders>
              <w:top w:val="single" w:sz="4" w:space="0" w:color="auto"/>
              <w:left w:val="single" w:sz="4" w:space="0" w:color="auto"/>
              <w:bottom w:val="single" w:sz="4" w:space="0" w:color="auto"/>
              <w:right w:val="single" w:sz="4" w:space="0" w:color="auto"/>
            </w:tcBorders>
            <w:noWrap/>
            <w:hideMark/>
          </w:tcPr>
          <w:p w14:paraId="7790227D" w14:textId="77777777" w:rsidR="009122DA" w:rsidRDefault="009122DA">
            <w:pPr>
              <w:spacing w:after="200"/>
              <w:rPr>
                <w:rFonts w:cs="Times New Roman"/>
                <w:szCs w:val="24"/>
              </w:rPr>
            </w:pPr>
            <w:r>
              <w:rPr>
                <w:rFonts w:cs="Times New Roman"/>
                <w:szCs w:val="24"/>
              </w:rPr>
              <w:t>10-oct-13</w:t>
            </w:r>
          </w:p>
        </w:tc>
        <w:tc>
          <w:tcPr>
            <w:tcW w:w="1370" w:type="dxa"/>
            <w:tcBorders>
              <w:top w:val="single" w:sz="4" w:space="0" w:color="auto"/>
              <w:left w:val="single" w:sz="4" w:space="0" w:color="auto"/>
              <w:bottom w:val="single" w:sz="4" w:space="0" w:color="auto"/>
              <w:right w:val="single" w:sz="4" w:space="0" w:color="auto"/>
            </w:tcBorders>
            <w:noWrap/>
            <w:hideMark/>
          </w:tcPr>
          <w:p w14:paraId="6F881F5A" w14:textId="77777777" w:rsidR="009122DA" w:rsidRDefault="009122DA">
            <w:pPr>
              <w:spacing w:after="200"/>
              <w:rPr>
                <w:rFonts w:cs="Times New Roman"/>
                <w:szCs w:val="24"/>
              </w:rPr>
            </w:pPr>
            <w:r>
              <w:rPr>
                <w:rFonts w:cs="Times New Roman"/>
                <w:szCs w:val="24"/>
              </w:rPr>
              <w:t>8.133,00</w:t>
            </w:r>
          </w:p>
        </w:tc>
        <w:tc>
          <w:tcPr>
            <w:tcW w:w="1880" w:type="dxa"/>
            <w:tcBorders>
              <w:top w:val="single" w:sz="4" w:space="0" w:color="auto"/>
              <w:left w:val="single" w:sz="4" w:space="0" w:color="auto"/>
              <w:bottom w:val="single" w:sz="4" w:space="0" w:color="auto"/>
              <w:right w:val="single" w:sz="4" w:space="0" w:color="auto"/>
            </w:tcBorders>
            <w:noWrap/>
            <w:hideMark/>
          </w:tcPr>
          <w:p w14:paraId="5427A8F8"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108A13E1" w14:textId="77777777" w:rsidR="009122DA" w:rsidRDefault="009122DA">
            <w:pPr>
              <w:spacing w:after="200"/>
              <w:rPr>
                <w:rFonts w:cs="Times New Roman"/>
                <w:szCs w:val="24"/>
              </w:rPr>
            </w:pPr>
            <w:r>
              <w:rPr>
                <w:rFonts w:cs="Times New Roman"/>
                <w:szCs w:val="24"/>
              </w:rPr>
              <w:t>13.207,99</w:t>
            </w:r>
          </w:p>
        </w:tc>
      </w:tr>
      <w:tr w:rsidR="009122DA" w14:paraId="28882344"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788036EF" w14:textId="77777777" w:rsidR="009122DA" w:rsidRDefault="009122DA">
            <w:pPr>
              <w:spacing w:after="200"/>
              <w:rPr>
                <w:rFonts w:cs="Times New Roman"/>
                <w:szCs w:val="24"/>
              </w:rPr>
            </w:pPr>
            <w:r>
              <w:rPr>
                <w:rFonts w:cs="Times New Roman"/>
                <w:szCs w:val="24"/>
              </w:rPr>
              <w:t>78431</w:t>
            </w:r>
          </w:p>
        </w:tc>
        <w:tc>
          <w:tcPr>
            <w:tcW w:w="1166" w:type="dxa"/>
            <w:tcBorders>
              <w:top w:val="single" w:sz="4" w:space="0" w:color="auto"/>
              <w:left w:val="single" w:sz="4" w:space="0" w:color="auto"/>
              <w:bottom w:val="single" w:sz="4" w:space="0" w:color="auto"/>
              <w:right w:val="single" w:sz="4" w:space="0" w:color="auto"/>
            </w:tcBorders>
            <w:noWrap/>
            <w:hideMark/>
          </w:tcPr>
          <w:p w14:paraId="69C864C2" w14:textId="77777777" w:rsidR="009122DA" w:rsidRDefault="009122DA">
            <w:pPr>
              <w:spacing w:after="200"/>
              <w:rPr>
                <w:rFonts w:cs="Times New Roman"/>
                <w:szCs w:val="24"/>
              </w:rPr>
            </w:pPr>
            <w:r>
              <w:rPr>
                <w:rFonts w:cs="Times New Roman"/>
                <w:szCs w:val="24"/>
              </w:rPr>
              <w:t>10-oct-13</w:t>
            </w:r>
          </w:p>
        </w:tc>
        <w:tc>
          <w:tcPr>
            <w:tcW w:w="1370" w:type="dxa"/>
            <w:tcBorders>
              <w:top w:val="single" w:sz="4" w:space="0" w:color="auto"/>
              <w:left w:val="single" w:sz="4" w:space="0" w:color="auto"/>
              <w:bottom w:val="single" w:sz="4" w:space="0" w:color="auto"/>
              <w:right w:val="single" w:sz="4" w:space="0" w:color="auto"/>
            </w:tcBorders>
            <w:noWrap/>
            <w:hideMark/>
          </w:tcPr>
          <w:p w14:paraId="47CE6315" w14:textId="77777777" w:rsidR="009122DA" w:rsidRDefault="009122DA">
            <w:pPr>
              <w:spacing w:after="200"/>
              <w:rPr>
                <w:rFonts w:cs="Times New Roman"/>
                <w:szCs w:val="24"/>
              </w:rPr>
            </w:pPr>
            <w:r>
              <w:rPr>
                <w:rFonts w:cs="Times New Roman"/>
                <w:szCs w:val="24"/>
              </w:rPr>
              <w:t>8.277,20</w:t>
            </w:r>
          </w:p>
        </w:tc>
        <w:tc>
          <w:tcPr>
            <w:tcW w:w="1880" w:type="dxa"/>
            <w:tcBorders>
              <w:top w:val="single" w:sz="4" w:space="0" w:color="auto"/>
              <w:left w:val="single" w:sz="4" w:space="0" w:color="auto"/>
              <w:bottom w:val="single" w:sz="4" w:space="0" w:color="auto"/>
              <w:right w:val="single" w:sz="4" w:space="0" w:color="auto"/>
            </w:tcBorders>
            <w:noWrap/>
            <w:hideMark/>
          </w:tcPr>
          <w:p w14:paraId="53BBF917"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6D4FC6BD" w14:textId="77777777" w:rsidR="009122DA" w:rsidRDefault="009122DA">
            <w:pPr>
              <w:spacing w:after="200"/>
              <w:rPr>
                <w:rFonts w:cs="Times New Roman"/>
                <w:szCs w:val="24"/>
              </w:rPr>
            </w:pPr>
            <w:r>
              <w:rPr>
                <w:rFonts w:cs="Times New Roman"/>
                <w:szCs w:val="24"/>
              </w:rPr>
              <w:t>13.442,17</w:t>
            </w:r>
          </w:p>
        </w:tc>
      </w:tr>
      <w:tr w:rsidR="009122DA" w14:paraId="3BA170D1"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09BDC30B" w14:textId="77777777" w:rsidR="009122DA" w:rsidRDefault="009122DA">
            <w:pPr>
              <w:spacing w:after="200"/>
              <w:rPr>
                <w:rFonts w:cs="Times New Roman"/>
                <w:szCs w:val="24"/>
              </w:rPr>
            </w:pPr>
            <w:r>
              <w:rPr>
                <w:rFonts w:cs="Times New Roman"/>
                <w:szCs w:val="24"/>
              </w:rPr>
              <w:t>78432</w:t>
            </w:r>
          </w:p>
        </w:tc>
        <w:tc>
          <w:tcPr>
            <w:tcW w:w="1166" w:type="dxa"/>
            <w:tcBorders>
              <w:top w:val="single" w:sz="4" w:space="0" w:color="auto"/>
              <w:left w:val="single" w:sz="4" w:space="0" w:color="auto"/>
              <w:bottom w:val="single" w:sz="4" w:space="0" w:color="auto"/>
              <w:right w:val="single" w:sz="4" w:space="0" w:color="auto"/>
            </w:tcBorders>
            <w:noWrap/>
            <w:hideMark/>
          </w:tcPr>
          <w:p w14:paraId="4FF04095" w14:textId="77777777" w:rsidR="009122DA" w:rsidRDefault="009122DA">
            <w:pPr>
              <w:spacing w:after="200"/>
              <w:rPr>
                <w:rFonts w:cs="Times New Roman"/>
                <w:szCs w:val="24"/>
              </w:rPr>
            </w:pPr>
            <w:r>
              <w:rPr>
                <w:rFonts w:cs="Times New Roman"/>
                <w:szCs w:val="24"/>
              </w:rPr>
              <w:t>10-oct-13</w:t>
            </w:r>
          </w:p>
        </w:tc>
        <w:tc>
          <w:tcPr>
            <w:tcW w:w="1370" w:type="dxa"/>
            <w:tcBorders>
              <w:top w:val="single" w:sz="4" w:space="0" w:color="auto"/>
              <w:left w:val="single" w:sz="4" w:space="0" w:color="auto"/>
              <w:bottom w:val="single" w:sz="4" w:space="0" w:color="auto"/>
              <w:right w:val="single" w:sz="4" w:space="0" w:color="auto"/>
            </w:tcBorders>
            <w:noWrap/>
            <w:hideMark/>
          </w:tcPr>
          <w:p w14:paraId="4EEA67D3" w14:textId="77777777" w:rsidR="009122DA" w:rsidRDefault="009122DA">
            <w:pPr>
              <w:spacing w:after="200"/>
              <w:rPr>
                <w:rFonts w:cs="Times New Roman"/>
                <w:szCs w:val="24"/>
              </w:rPr>
            </w:pPr>
            <w:r>
              <w:rPr>
                <w:rFonts w:cs="Times New Roman"/>
                <w:szCs w:val="24"/>
              </w:rPr>
              <w:t>7.930,40</w:t>
            </w:r>
          </w:p>
        </w:tc>
        <w:tc>
          <w:tcPr>
            <w:tcW w:w="1880" w:type="dxa"/>
            <w:tcBorders>
              <w:top w:val="single" w:sz="4" w:space="0" w:color="auto"/>
              <w:left w:val="single" w:sz="4" w:space="0" w:color="auto"/>
              <w:bottom w:val="single" w:sz="4" w:space="0" w:color="auto"/>
              <w:right w:val="single" w:sz="4" w:space="0" w:color="auto"/>
            </w:tcBorders>
            <w:noWrap/>
            <w:hideMark/>
          </w:tcPr>
          <w:p w14:paraId="119DDF60"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708F118E" w14:textId="77777777" w:rsidR="009122DA" w:rsidRDefault="009122DA">
            <w:pPr>
              <w:spacing w:after="200"/>
              <w:rPr>
                <w:rFonts w:cs="Times New Roman"/>
                <w:szCs w:val="24"/>
              </w:rPr>
            </w:pPr>
            <w:r>
              <w:rPr>
                <w:rFonts w:cs="Times New Roman"/>
                <w:szCs w:val="24"/>
              </w:rPr>
              <w:t>12.878,97</w:t>
            </w:r>
          </w:p>
        </w:tc>
      </w:tr>
      <w:tr w:rsidR="009122DA" w14:paraId="67EE4D99"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3B71E20F" w14:textId="77777777" w:rsidR="009122DA" w:rsidRDefault="009122DA">
            <w:pPr>
              <w:spacing w:after="200"/>
              <w:rPr>
                <w:rFonts w:cs="Times New Roman"/>
                <w:szCs w:val="24"/>
              </w:rPr>
            </w:pPr>
            <w:r>
              <w:rPr>
                <w:rFonts w:cs="Times New Roman"/>
                <w:szCs w:val="24"/>
              </w:rPr>
              <w:t>78433</w:t>
            </w:r>
          </w:p>
        </w:tc>
        <w:tc>
          <w:tcPr>
            <w:tcW w:w="1166" w:type="dxa"/>
            <w:tcBorders>
              <w:top w:val="single" w:sz="4" w:space="0" w:color="auto"/>
              <w:left w:val="single" w:sz="4" w:space="0" w:color="auto"/>
              <w:bottom w:val="single" w:sz="4" w:space="0" w:color="auto"/>
              <w:right w:val="single" w:sz="4" w:space="0" w:color="auto"/>
            </w:tcBorders>
            <w:noWrap/>
            <w:hideMark/>
          </w:tcPr>
          <w:p w14:paraId="1AFA3504" w14:textId="77777777" w:rsidR="009122DA" w:rsidRDefault="009122DA">
            <w:pPr>
              <w:spacing w:after="200"/>
              <w:rPr>
                <w:rFonts w:cs="Times New Roman"/>
                <w:szCs w:val="24"/>
              </w:rPr>
            </w:pPr>
            <w:r>
              <w:rPr>
                <w:rFonts w:cs="Times New Roman"/>
                <w:szCs w:val="24"/>
              </w:rPr>
              <w:t>10-oct-13</w:t>
            </w:r>
          </w:p>
        </w:tc>
        <w:tc>
          <w:tcPr>
            <w:tcW w:w="1370" w:type="dxa"/>
            <w:tcBorders>
              <w:top w:val="single" w:sz="4" w:space="0" w:color="auto"/>
              <w:left w:val="single" w:sz="4" w:space="0" w:color="auto"/>
              <w:bottom w:val="single" w:sz="4" w:space="0" w:color="auto"/>
              <w:right w:val="single" w:sz="4" w:space="0" w:color="auto"/>
            </w:tcBorders>
            <w:noWrap/>
            <w:hideMark/>
          </w:tcPr>
          <w:p w14:paraId="0BD08C95" w14:textId="77777777" w:rsidR="009122DA" w:rsidRDefault="009122DA">
            <w:pPr>
              <w:spacing w:after="200"/>
              <w:rPr>
                <w:rFonts w:cs="Times New Roman"/>
                <w:szCs w:val="24"/>
              </w:rPr>
            </w:pPr>
            <w:r>
              <w:rPr>
                <w:rFonts w:cs="Times New Roman"/>
                <w:szCs w:val="24"/>
              </w:rPr>
              <w:t>7.850,60</w:t>
            </w:r>
          </w:p>
        </w:tc>
        <w:tc>
          <w:tcPr>
            <w:tcW w:w="1880" w:type="dxa"/>
            <w:tcBorders>
              <w:top w:val="single" w:sz="4" w:space="0" w:color="auto"/>
              <w:left w:val="single" w:sz="4" w:space="0" w:color="auto"/>
              <w:bottom w:val="single" w:sz="4" w:space="0" w:color="auto"/>
              <w:right w:val="single" w:sz="4" w:space="0" w:color="auto"/>
            </w:tcBorders>
            <w:noWrap/>
            <w:hideMark/>
          </w:tcPr>
          <w:p w14:paraId="5AADF776"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5EFB40B5" w14:textId="77777777" w:rsidR="009122DA" w:rsidRDefault="009122DA">
            <w:pPr>
              <w:spacing w:after="200"/>
              <w:rPr>
                <w:rFonts w:cs="Times New Roman"/>
                <w:szCs w:val="24"/>
              </w:rPr>
            </w:pPr>
            <w:r>
              <w:rPr>
                <w:rFonts w:cs="Times New Roman"/>
                <w:szCs w:val="24"/>
              </w:rPr>
              <w:t>12.749,37</w:t>
            </w:r>
          </w:p>
        </w:tc>
      </w:tr>
      <w:tr w:rsidR="009122DA" w14:paraId="4B7E9167"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3C23CB5C" w14:textId="77777777" w:rsidR="009122DA" w:rsidRDefault="009122DA">
            <w:pPr>
              <w:spacing w:after="200"/>
              <w:rPr>
                <w:rFonts w:cs="Times New Roman"/>
                <w:szCs w:val="24"/>
              </w:rPr>
            </w:pPr>
            <w:r>
              <w:rPr>
                <w:rFonts w:cs="Times New Roman"/>
                <w:szCs w:val="24"/>
              </w:rPr>
              <w:t>78434</w:t>
            </w:r>
          </w:p>
        </w:tc>
        <w:tc>
          <w:tcPr>
            <w:tcW w:w="1166" w:type="dxa"/>
            <w:tcBorders>
              <w:top w:val="single" w:sz="4" w:space="0" w:color="auto"/>
              <w:left w:val="single" w:sz="4" w:space="0" w:color="auto"/>
              <w:bottom w:val="single" w:sz="4" w:space="0" w:color="auto"/>
              <w:right w:val="single" w:sz="4" w:space="0" w:color="auto"/>
            </w:tcBorders>
            <w:noWrap/>
            <w:hideMark/>
          </w:tcPr>
          <w:p w14:paraId="443D6E06" w14:textId="77777777" w:rsidR="009122DA" w:rsidRDefault="009122DA">
            <w:pPr>
              <w:spacing w:after="200"/>
              <w:rPr>
                <w:rFonts w:cs="Times New Roman"/>
                <w:szCs w:val="24"/>
              </w:rPr>
            </w:pPr>
            <w:r>
              <w:rPr>
                <w:rFonts w:cs="Times New Roman"/>
                <w:szCs w:val="24"/>
              </w:rPr>
              <w:t>10-oct-13</w:t>
            </w:r>
          </w:p>
        </w:tc>
        <w:tc>
          <w:tcPr>
            <w:tcW w:w="1370" w:type="dxa"/>
            <w:tcBorders>
              <w:top w:val="single" w:sz="4" w:space="0" w:color="auto"/>
              <w:left w:val="single" w:sz="4" w:space="0" w:color="auto"/>
              <w:bottom w:val="single" w:sz="4" w:space="0" w:color="auto"/>
              <w:right w:val="single" w:sz="4" w:space="0" w:color="auto"/>
            </w:tcBorders>
            <w:noWrap/>
            <w:hideMark/>
          </w:tcPr>
          <w:p w14:paraId="03B2C1B6" w14:textId="77777777" w:rsidR="009122DA" w:rsidRDefault="009122DA">
            <w:pPr>
              <w:spacing w:after="200"/>
              <w:rPr>
                <w:rFonts w:cs="Times New Roman"/>
                <w:szCs w:val="24"/>
              </w:rPr>
            </w:pPr>
            <w:r>
              <w:rPr>
                <w:rFonts w:cs="Times New Roman"/>
                <w:szCs w:val="24"/>
              </w:rPr>
              <w:t>6.134,80</w:t>
            </w:r>
          </w:p>
        </w:tc>
        <w:tc>
          <w:tcPr>
            <w:tcW w:w="1880" w:type="dxa"/>
            <w:tcBorders>
              <w:top w:val="single" w:sz="4" w:space="0" w:color="auto"/>
              <w:left w:val="single" w:sz="4" w:space="0" w:color="auto"/>
              <w:bottom w:val="single" w:sz="4" w:space="0" w:color="auto"/>
              <w:right w:val="single" w:sz="4" w:space="0" w:color="auto"/>
            </w:tcBorders>
            <w:noWrap/>
            <w:hideMark/>
          </w:tcPr>
          <w:p w14:paraId="7BBE1B4F"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472AAEBE" w14:textId="77777777" w:rsidR="009122DA" w:rsidRDefault="009122DA">
            <w:pPr>
              <w:spacing w:after="200"/>
              <w:rPr>
                <w:rFonts w:cs="Times New Roman"/>
                <w:szCs w:val="24"/>
              </w:rPr>
            </w:pPr>
            <w:r>
              <w:rPr>
                <w:rFonts w:cs="Times New Roman"/>
                <w:szCs w:val="24"/>
              </w:rPr>
              <w:t>9.962,92</w:t>
            </w:r>
          </w:p>
        </w:tc>
      </w:tr>
      <w:tr w:rsidR="009122DA" w14:paraId="6070876F"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519D0937" w14:textId="77777777" w:rsidR="009122DA" w:rsidRDefault="009122DA">
            <w:pPr>
              <w:spacing w:after="200"/>
              <w:rPr>
                <w:rFonts w:cs="Times New Roman"/>
                <w:szCs w:val="24"/>
              </w:rPr>
            </w:pPr>
            <w:r>
              <w:rPr>
                <w:rFonts w:cs="Times New Roman"/>
                <w:szCs w:val="24"/>
              </w:rPr>
              <w:lastRenderedPageBreak/>
              <w:t>78435</w:t>
            </w:r>
          </w:p>
        </w:tc>
        <w:tc>
          <w:tcPr>
            <w:tcW w:w="1166" w:type="dxa"/>
            <w:tcBorders>
              <w:top w:val="single" w:sz="4" w:space="0" w:color="auto"/>
              <w:left w:val="single" w:sz="4" w:space="0" w:color="auto"/>
              <w:bottom w:val="single" w:sz="4" w:space="0" w:color="auto"/>
              <w:right w:val="single" w:sz="4" w:space="0" w:color="auto"/>
            </w:tcBorders>
            <w:noWrap/>
            <w:hideMark/>
          </w:tcPr>
          <w:p w14:paraId="107752EF" w14:textId="77777777" w:rsidR="009122DA" w:rsidRDefault="009122DA">
            <w:pPr>
              <w:spacing w:after="200"/>
              <w:rPr>
                <w:rFonts w:cs="Times New Roman"/>
                <w:szCs w:val="24"/>
              </w:rPr>
            </w:pPr>
            <w:r>
              <w:rPr>
                <w:rFonts w:cs="Times New Roman"/>
                <w:szCs w:val="24"/>
              </w:rPr>
              <w:t>10-oct-13</w:t>
            </w:r>
          </w:p>
        </w:tc>
        <w:tc>
          <w:tcPr>
            <w:tcW w:w="1370" w:type="dxa"/>
            <w:tcBorders>
              <w:top w:val="single" w:sz="4" w:space="0" w:color="auto"/>
              <w:left w:val="single" w:sz="4" w:space="0" w:color="auto"/>
              <w:bottom w:val="single" w:sz="4" w:space="0" w:color="auto"/>
              <w:right w:val="single" w:sz="4" w:space="0" w:color="auto"/>
            </w:tcBorders>
            <w:noWrap/>
            <w:hideMark/>
          </w:tcPr>
          <w:p w14:paraId="4CB54708" w14:textId="77777777" w:rsidR="009122DA" w:rsidRDefault="009122DA">
            <w:pPr>
              <w:spacing w:after="200"/>
              <w:rPr>
                <w:rFonts w:cs="Times New Roman"/>
                <w:szCs w:val="24"/>
              </w:rPr>
            </w:pPr>
            <w:r>
              <w:rPr>
                <w:rFonts w:cs="Times New Roman"/>
                <w:szCs w:val="24"/>
              </w:rPr>
              <w:t>6.185,40</w:t>
            </w:r>
          </w:p>
        </w:tc>
        <w:tc>
          <w:tcPr>
            <w:tcW w:w="1880" w:type="dxa"/>
            <w:tcBorders>
              <w:top w:val="single" w:sz="4" w:space="0" w:color="auto"/>
              <w:left w:val="single" w:sz="4" w:space="0" w:color="auto"/>
              <w:bottom w:val="single" w:sz="4" w:space="0" w:color="auto"/>
              <w:right w:val="single" w:sz="4" w:space="0" w:color="auto"/>
            </w:tcBorders>
            <w:noWrap/>
            <w:hideMark/>
          </w:tcPr>
          <w:p w14:paraId="6172DE30"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0EC2C0F1" w14:textId="77777777" w:rsidR="009122DA" w:rsidRDefault="009122DA">
            <w:pPr>
              <w:spacing w:after="200"/>
              <w:rPr>
                <w:rFonts w:cs="Times New Roman"/>
                <w:szCs w:val="24"/>
              </w:rPr>
            </w:pPr>
            <w:r>
              <w:rPr>
                <w:rFonts w:cs="Times New Roman"/>
                <w:szCs w:val="24"/>
              </w:rPr>
              <w:t>10.045,09</w:t>
            </w:r>
          </w:p>
        </w:tc>
      </w:tr>
      <w:tr w:rsidR="009122DA" w14:paraId="6EE9CE28"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58089BC4" w14:textId="77777777" w:rsidR="009122DA" w:rsidRDefault="009122DA">
            <w:pPr>
              <w:spacing w:after="200"/>
              <w:rPr>
                <w:rFonts w:cs="Times New Roman"/>
                <w:szCs w:val="24"/>
              </w:rPr>
            </w:pPr>
            <w:r>
              <w:rPr>
                <w:rFonts w:cs="Times New Roman"/>
                <w:szCs w:val="24"/>
              </w:rPr>
              <w:t>78436</w:t>
            </w:r>
          </w:p>
        </w:tc>
        <w:tc>
          <w:tcPr>
            <w:tcW w:w="1166" w:type="dxa"/>
            <w:tcBorders>
              <w:top w:val="single" w:sz="4" w:space="0" w:color="auto"/>
              <w:left w:val="single" w:sz="4" w:space="0" w:color="auto"/>
              <w:bottom w:val="single" w:sz="4" w:space="0" w:color="auto"/>
              <w:right w:val="single" w:sz="4" w:space="0" w:color="auto"/>
            </w:tcBorders>
            <w:noWrap/>
            <w:hideMark/>
          </w:tcPr>
          <w:p w14:paraId="5D4CA45D" w14:textId="77777777" w:rsidR="009122DA" w:rsidRDefault="009122DA">
            <w:pPr>
              <w:spacing w:after="200"/>
              <w:rPr>
                <w:rFonts w:cs="Times New Roman"/>
                <w:szCs w:val="24"/>
              </w:rPr>
            </w:pPr>
            <w:r>
              <w:rPr>
                <w:rFonts w:cs="Times New Roman"/>
                <w:szCs w:val="24"/>
              </w:rPr>
              <w:t>10-oct-13</w:t>
            </w:r>
          </w:p>
        </w:tc>
        <w:tc>
          <w:tcPr>
            <w:tcW w:w="1370" w:type="dxa"/>
            <w:tcBorders>
              <w:top w:val="single" w:sz="4" w:space="0" w:color="auto"/>
              <w:left w:val="single" w:sz="4" w:space="0" w:color="auto"/>
              <w:bottom w:val="single" w:sz="4" w:space="0" w:color="auto"/>
              <w:right w:val="single" w:sz="4" w:space="0" w:color="auto"/>
            </w:tcBorders>
            <w:noWrap/>
            <w:hideMark/>
          </w:tcPr>
          <w:p w14:paraId="604A6EC8" w14:textId="77777777" w:rsidR="009122DA" w:rsidRDefault="009122DA">
            <w:pPr>
              <w:spacing w:after="200"/>
              <w:rPr>
                <w:rFonts w:cs="Times New Roman"/>
                <w:szCs w:val="24"/>
              </w:rPr>
            </w:pPr>
            <w:r>
              <w:rPr>
                <w:rFonts w:cs="Times New Roman"/>
                <w:szCs w:val="24"/>
              </w:rPr>
              <w:t>6.154,00</w:t>
            </w:r>
          </w:p>
        </w:tc>
        <w:tc>
          <w:tcPr>
            <w:tcW w:w="1880" w:type="dxa"/>
            <w:tcBorders>
              <w:top w:val="single" w:sz="4" w:space="0" w:color="auto"/>
              <w:left w:val="single" w:sz="4" w:space="0" w:color="auto"/>
              <w:bottom w:val="single" w:sz="4" w:space="0" w:color="auto"/>
              <w:right w:val="single" w:sz="4" w:space="0" w:color="auto"/>
            </w:tcBorders>
            <w:noWrap/>
            <w:hideMark/>
          </w:tcPr>
          <w:p w14:paraId="2288D72F"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76B3E875" w14:textId="77777777" w:rsidR="009122DA" w:rsidRDefault="009122DA">
            <w:pPr>
              <w:spacing w:after="200"/>
              <w:rPr>
                <w:rFonts w:cs="Times New Roman"/>
                <w:szCs w:val="24"/>
              </w:rPr>
            </w:pPr>
            <w:r>
              <w:rPr>
                <w:rFonts w:cs="Times New Roman"/>
                <w:szCs w:val="24"/>
              </w:rPr>
              <w:t>9.994,10</w:t>
            </w:r>
          </w:p>
        </w:tc>
      </w:tr>
      <w:tr w:rsidR="009122DA" w14:paraId="1A8A0EF3"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1A96C5E6" w14:textId="77777777" w:rsidR="009122DA" w:rsidRDefault="009122DA">
            <w:pPr>
              <w:spacing w:after="200"/>
              <w:rPr>
                <w:rFonts w:cs="Times New Roman"/>
                <w:szCs w:val="24"/>
              </w:rPr>
            </w:pPr>
            <w:r>
              <w:rPr>
                <w:rFonts w:cs="Times New Roman"/>
                <w:szCs w:val="24"/>
              </w:rPr>
              <w:t>78437</w:t>
            </w:r>
          </w:p>
        </w:tc>
        <w:tc>
          <w:tcPr>
            <w:tcW w:w="1166" w:type="dxa"/>
            <w:tcBorders>
              <w:top w:val="single" w:sz="4" w:space="0" w:color="auto"/>
              <w:left w:val="single" w:sz="4" w:space="0" w:color="auto"/>
              <w:bottom w:val="single" w:sz="4" w:space="0" w:color="auto"/>
              <w:right w:val="single" w:sz="4" w:space="0" w:color="auto"/>
            </w:tcBorders>
            <w:noWrap/>
            <w:hideMark/>
          </w:tcPr>
          <w:p w14:paraId="2532DBA7" w14:textId="77777777" w:rsidR="009122DA" w:rsidRDefault="009122DA">
            <w:pPr>
              <w:spacing w:after="200"/>
              <w:rPr>
                <w:rFonts w:cs="Times New Roman"/>
                <w:szCs w:val="24"/>
              </w:rPr>
            </w:pPr>
            <w:r>
              <w:rPr>
                <w:rFonts w:cs="Times New Roman"/>
                <w:szCs w:val="24"/>
              </w:rPr>
              <w:t>10-oct-13</w:t>
            </w:r>
          </w:p>
        </w:tc>
        <w:tc>
          <w:tcPr>
            <w:tcW w:w="1370" w:type="dxa"/>
            <w:tcBorders>
              <w:top w:val="single" w:sz="4" w:space="0" w:color="auto"/>
              <w:left w:val="single" w:sz="4" w:space="0" w:color="auto"/>
              <w:bottom w:val="single" w:sz="4" w:space="0" w:color="auto"/>
              <w:right w:val="single" w:sz="4" w:space="0" w:color="auto"/>
            </w:tcBorders>
            <w:noWrap/>
            <w:hideMark/>
          </w:tcPr>
          <w:p w14:paraId="2B215A01" w14:textId="77777777" w:rsidR="009122DA" w:rsidRDefault="009122DA">
            <w:pPr>
              <w:spacing w:after="200"/>
              <w:rPr>
                <w:rFonts w:cs="Times New Roman"/>
                <w:szCs w:val="24"/>
              </w:rPr>
            </w:pPr>
            <w:r>
              <w:rPr>
                <w:rFonts w:cs="Times New Roman"/>
                <w:szCs w:val="24"/>
              </w:rPr>
              <w:t>6.967,20</w:t>
            </w:r>
          </w:p>
        </w:tc>
        <w:tc>
          <w:tcPr>
            <w:tcW w:w="1880" w:type="dxa"/>
            <w:tcBorders>
              <w:top w:val="single" w:sz="4" w:space="0" w:color="auto"/>
              <w:left w:val="single" w:sz="4" w:space="0" w:color="auto"/>
              <w:bottom w:val="single" w:sz="4" w:space="0" w:color="auto"/>
              <w:right w:val="single" w:sz="4" w:space="0" w:color="auto"/>
            </w:tcBorders>
            <w:noWrap/>
            <w:hideMark/>
          </w:tcPr>
          <w:p w14:paraId="3986A504"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7D755D52" w14:textId="77777777" w:rsidR="009122DA" w:rsidRDefault="009122DA">
            <w:pPr>
              <w:spacing w:after="200"/>
              <w:rPr>
                <w:rFonts w:cs="Times New Roman"/>
                <w:szCs w:val="24"/>
              </w:rPr>
            </w:pPr>
            <w:r>
              <w:rPr>
                <w:rFonts w:cs="Times New Roman"/>
                <w:szCs w:val="24"/>
              </w:rPr>
              <w:t>11.314,73</w:t>
            </w:r>
          </w:p>
        </w:tc>
      </w:tr>
      <w:tr w:rsidR="009122DA" w14:paraId="78FF6781"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3D6C3301" w14:textId="77777777" w:rsidR="009122DA" w:rsidRDefault="009122DA">
            <w:pPr>
              <w:spacing w:after="200"/>
              <w:rPr>
                <w:rFonts w:cs="Times New Roman"/>
                <w:szCs w:val="24"/>
              </w:rPr>
            </w:pPr>
            <w:r>
              <w:rPr>
                <w:rFonts w:cs="Times New Roman"/>
                <w:szCs w:val="24"/>
              </w:rPr>
              <w:t>78438</w:t>
            </w:r>
          </w:p>
        </w:tc>
        <w:tc>
          <w:tcPr>
            <w:tcW w:w="1166" w:type="dxa"/>
            <w:tcBorders>
              <w:top w:val="single" w:sz="4" w:space="0" w:color="auto"/>
              <w:left w:val="single" w:sz="4" w:space="0" w:color="auto"/>
              <w:bottom w:val="single" w:sz="4" w:space="0" w:color="auto"/>
              <w:right w:val="single" w:sz="4" w:space="0" w:color="auto"/>
            </w:tcBorders>
            <w:noWrap/>
            <w:hideMark/>
          </w:tcPr>
          <w:p w14:paraId="7AED8613" w14:textId="77777777" w:rsidR="009122DA" w:rsidRDefault="009122DA">
            <w:pPr>
              <w:spacing w:after="200"/>
              <w:rPr>
                <w:rFonts w:cs="Times New Roman"/>
                <w:szCs w:val="24"/>
              </w:rPr>
            </w:pPr>
            <w:r>
              <w:rPr>
                <w:rFonts w:cs="Times New Roman"/>
                <w:szCs w:val="24"/>
              </w:rPr>
              <w:t>10-oct-13</w:t>
            </w:r>
          </w:p>
        </w:tc>
        <w:tc>
          <w:tcPr>
            <w:tcW w:w="1370" w:type="dxa"/>
            <w:tcBorders>
              <w:top w:val="single" w:sz="4" w:space="0" w:color="auto"/>
              <w:left w:val="single" w:sz="4" w:space="0" w:color="auto"/>
              <w:bottom w:val="single" w:sz="4" w:space="0" w:color="auto"/>
              <w:right w:val="single" w:sz="4" w:space="0" w:color="auto"/>
            </w:tcBorders>
            <w:noWrap/>
            <w:hideMark/>
          </w:tcPr>
          <w:p w14:paraId="053D8982" w14:textId="77777777" w:rsidR="009122DA" w:rsidRDefault="009122DA">
            <w:pPr>
              <w:spacing w:after="200"/>
              <w:rPr>
                <w:rFonts w:cs="Times New Roman"/>
                <w:szCs w:val="24"/>
              </w:rPr>
            </w:pPr>
            <w:r>
              <w:rPr>
                <w:rFonts w:cs="Times New Roman"/>
                <w:szCs w:val="24"/>
              </w:rPr>
              <w:t>7.074,20</w:t>
            </w:r>
          </w:p>
        </w:tc>
        <w:tc>
          <w:tcPr>
            <w:tcW w:w="1880" w:type="dxa"/>
            <w:tcBorders>
              <w:top w:val="single" w:sz="4" w:space="0" w:color="auto"/>
              <w:left w:val="single" w:sz="4" w:space="0" w:color="auto"/>
              <w:bottom w:val="single" w:sz="4" w:space="0" w:color="auto"/>
              <w:right w:val="single" w:sz="4" w:space="0" w:color="auto"/>
            </w:tcBorders>
            <w:noWrap/>
            <w:hideMark/>
          </w:tcPr>
          <w:p w14:paraId="24D0E46B"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7CD7AC71" w14:textId="77777777" w:rsidR="009122DA" w:rsidRDefault="009122DA">
            <w:pPr>
              <w:spacing w:after="200"/>
              <w:rPr>
                <w:rFonts w:cs="Times New Roman"/>
                <w:szCs w:val="24"/>
              </w:rPr>
            </w:pPr>
            <w:r>
              <w:rPr>
                <w:rFonts w:cs="Times New Roman"/>
                <w:szCs w:val="24"/>
              </w:rPr>
              <w:t>11.488,50</w:t>
            </w:r>
          </w:p>
        </w:tc>
      </w:tr>
      <w:tr w:rsidR="009122DA" w14:paraId="50F4346C"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7932B4D3" w14:textId="77777777" w:rsidR="009122DA" w:rsidRDefault="009122DA">
            <w:pPr>
              <w:spacing w:after="200"/>
              <w:rPr>
                <w:rFonts w:cs="Times New Roman"/>
                <w:szCs w:val="24"/>
              </w:rPr>
            </w:pPr>
            <w:r>
              <w:rPr>
                <w:rFonts w:cs="Times New Roman"/>
                <w:szCs w:val="24"/>
              </w:rPr>
              <w:t>78439</w:t>
            </w:r>
          </w:p>
        </w:tc>
        <w:tc>
          <w:tcPr>
            <w:tcW w:w="1166" w:type="dxa"/>
            <w:tcBorders>
              <w:top w:val="single" w:sz="4" w:space="0" w:color="auto"/>
              <w:left w:val="single" w:sz="4" w:space="0" w:color="auto"/>
              <w:bottom w:val="single" w:sz="4" w:space="0" w:color="auto"/>
              <w:right w:val="single" w:sz="4" w:space="0" w:color="auto"/>
            </w:tcBorders>
            <w:noWrap/>
            <w:hideMark/>
          </w:tcPr>
          <w:p w14:paraId="294FF153" w14:textId="77777777" w:rsidR="009122DA" w:rsidRDefault="009122DA">
            <w:pPr>
              <w:spacing w:after="200"/>
              <w:rPr>
                <w:rFonts w:cs="Times New Roman"/>
                <w:szCs w:val="24"/>
              </w:rPr>
            </w:pPr>
            <w:r>
              <w:rPr>
                <w:rFonts w:cs="Times New Roman"/>
                <w:szCs w:val="24"/>
              </w:rPr>
              <w:t>10-oct-13</w:t>
            </w:r>
          </w:p>
        </w:tc>
        <w:tc>
          <w:tcPr>
            <w:tcW w:w="1370" w:type="dxa"/>
            <w:tcBorders>
              <w:top w:val="single" w:sz="4" w:space="0" w:color="auto"/>
              <w:left w:val="single" w:sz="4" w:space="0" w:color="auto"/>
              <w:bottom w:val="single" w:sz="4" w:space="0" w:color="auto"/>
              <w:right w:val="single" w:sz="4" w:space="0" w:color="auto"/>
            </w:tcBorders>
            <w:noWrap/>
            <w:hideMark/>
          </w:tcPr>
          <w:p w14:paraId="7AE9BB90" w14:textId="77777777" w:rsidR="009122DA" w:rsidRDefault="009122DA">
            <w:pPr>
              <w:spacing w:after="200"/>
              <w:rPr>
                <w:rFonts w:cs="Times New Roman"/>
                <w:szCs w:val="24"/>
              </w:rPr>
            </w:pPr>
            <w:r>
              <w:rPr>
                <w:rFonts w:cs="Times New Roman"/>
                <w:szCs w:val="24"/>
              </w:rPr>
              <w:t>8.030,80</w:t>
            </w:r>
          </w:p>
        </w:tc>
        <w:tc>
          <w:tcPr>
            <w:tcW w:w="1880" w:type="dxa"/>
            <w:tcBorders>
              <w:top w:val="single" w:sz="4" w:space="0" w:color="auto"/>
              <w:left w:val="single" w:sz="4" w:space="0" w:color="auto"/>
              <w:bottom w:val="single" w:sz="4" w:space="0" w:color="auto"/>
              <w:right w:val="single" w:sz="4" w:space="0" w:color="auto"/>
            </w:tcBorders>
            <w:noWrap/>
            <w:hideMark/>
          </w:tcPr>
          <w:p w14:paraId="73CD8F47"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2FFE7C52" w14:textId="77777777" w:rsidR="009122DA" w:rsidRDefault="009122DA">
            <w:pPr>
              <w:spacing w:after="200"/>
              <w:rPr>
                <w:rFonts w:cs="Times New Roman"/>
                <w:szCs w:val="24"/>
              </w:rPr>
            </w:pPr>
            <w:r>
              <w:rPr>
                <w:rFonts w:cs="Times New Roman"/>
                <w:szCs w:val="24"/>
              </w:rPr>
              <w:t>13.042,02</w:t>
            </w:r>
          </w:p>
        </w:tc>
      </w:tr>
      <w:tr w:rsidR="009122DA" w14:paraId="4A338901"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438BFCE2" w14:textId="77777777" w:rsidR="009122DA" w:rsidRDefault="009122DA">
            <w:pPr>
              <w:spacing w:after="200"/>
              <w:rPr>
                <w:rFonts w:cs="Times New Roman"/>
                <w:szCs w:val="24"/>
              </w:rPr>
            </w:pPr>
            <w:r>
              <w:rPr>
                <w:rFonts w:cs="Times New Roman"/>
                <w:szCs w:val="24"/>
              </w:rPr>
              <w:t>6138</w:t>
            </w:r>
          </w:p>
        </w:tc>
        <w:tc>
          <w:tcPr>
            <w:tcW w:w="1166" w:type="dxa"/>
            <w:tcBorders>
              <w:top w:val="single" w:sz="4" w:space="0" w:color="auto"/>
              <w:left w:val="single" w:sz="4" w:space="0" w:color="auto"/>
              <w:bottom w:val="single" w:sz="4" w:space="0" w:color="auto"/>
              <w:right w:val="single" w:sz="4" w:space="0" w:color="auto"/>
            </w:tcBorders>
            <w:noWrap/>
            <w:hideMark/>
          </w:tcPr>
          <w:p w14:paraId="6C714849" w14:textId="77777777" w:rsidR="009122DA" w:rsidRDefault="009122DA">
            <w:pPr>
              <w:spacing w:after="200"/>
              <w:rPr>
                <w:rFonts w:cs="Times New Roman"/>
                <w:szCs w:val="24"/>
              </w:rPr>
            </w:pPr>
            <w:r>
              <w:rPr>
                <w:rFonts w:cs="Times New Roman"/>
                <w:szCs w:val="24"/>
              </w:rPr>
              <w:t>10-oct-13</w:t>
            </w:r>
          </w:p>
        </w:tc>
        <w:tc>
          <w:tcPr>
            <w:tcW w:w="1370" w:type="dxa"/>
            <w:tcBorders>
              <w:top w:val="single" w:sz="4" w:space="0" w:color="auto"/>
              <w:left w:val="single" w:sz="4" w:space="0" w:color="auto"/>
              <w:bottom w:val="single" w:sz="4" w:space="0" w:color="auto"/>
              <w:right w:val="single" w:sz="4" w:space="0" w:color="auto"/>
            </w:tcBorders>
            <w:noWrap/>
            <w:hideMark/>
          </w:tcPr>
          <w:p w14:paraId="50EEFEB9" w14:textId="77777777" w:rsidR="009122DA" w:rsidRDefault="009122DA">
            <w:pPr>
              <w:spacing w:after="200"/>
              <w:rPr>
                <w:rFonts w:cs="Times New Roman"/>
                <w:szCs w:val="24"/>
              </w:rPr>
            </w:pPr>
            <w:r>
              <w:rPr>
                <w:rFonts w:cs="Times New Roman"/>
                <w:szCs w:val="24"/>
              </w:rPr>
              <w:t>6.939,90</w:t>
            </w:r>
          </w:p>
        </w:tc>
        <w:tc>
          <w:tcPr>
            <w:tcW w:w="1880" w:type="dxa"/>
            <w:tcBorders>
              <w:top w:val="single" w:sz="4" w:space="0" w:color="auto"/>
              <w:left w:val="single" w:sz="4" w:space="0" w:color="auto"/>
              <w:bottom w:val="single" w:sz="4" w:space="0" w:color="auto"/>
              <w:right w:val="single" w:sz="4" w:space="0" w:color="auto"/>
            </w:tcBorders>
            <w:noWrap/>
            <w:hideMark/>
          </w:tcPr>
          <w:p w14:paraId="7BAECFC0"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7C650310" w14:textId="77777777" w:rsidR="009122DA" w:rsidRDefault="009122DA">
            <w:pPr>
              <w:spacing w:after="200"/>
              <w:rPr>
                <w:rFonts w:cs="Times New Roman"/>
                <w:szCs w:val="24"/>
              </w:rPr>
            </w:pPr>
            <w:r>
              <w:rPr>
                <w:rFonts w:cs="Times New Roman"/>
                <w:szCs w:val="24"/>
              </w:rPr>
              <w:t>11.270,40</w:t>
            </w:r>
          </w:p>
        </w:tc>
      </w:tr>
      <w:tr w:rsidR="009122DA" w14:paraId="18DFD942"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361BBF82" w14:textId="77777777" w:rsidR="009122DA" w:rsidRDefault="009122DA">
            <w:pPr>
              <w:spacing w:after="200"/>
              <w:rPr>
                <w:rFonts w:cs="Times New Roman"/>
                <w:szCs w:val="24"/>
              </w:rPr>
            </w:pPr>
            <w:r>
              <w:rPr>
                <w:rFonts w:cs="Times New Roman"/>
                <w:szCs w:val="24"/>
              </w:rPr>
              <w:t>6139</w:t>
            </w:r>
          </w:p>
        </w:tc>
        <w:tc>
          <w:tcPr>
            <w:tcW w:w="1166" w:type="dxa"/>
            <w:tcBorders>
              <w:top w:val="single" w:sz="4" w:space="0" w:color="auto"/>
              <w:left w:val="single" w:sz="4" w:space="0" w:color="auto"/>
              <w:bottom w:val="single" w:sz="4" w:space="0" w:color="auto"/>
              <w:right w:val="single" w:sz="4" w:space="0" w:color="auto"/>
            </w:tcBorders>
            <w:noWrap/>
            <w:hideMark/>
          </w:tcPr>
          <w:p w14:paraId="618EB764" w14:textId="77777777" w:rsidR="009122DA" w:rsidRDefault="009122DA">
            <w:pPr>
              <w:spacing w:after="200"/>
              <w:rPr>
                <w:rFonts w:cs="Times New Roman"/>
                <w:szCs w:val="24"/>
              </w:rPr>
            </w:pPr>
            <w:r>
              <w:rPr>
                <w:rFonts w:cs="Times New Roman"/>
                <w:szCs w:val="24"/>
              </w:rPr>
              <w:t>10-oct-13</w:t>
            </w:r>
          </w:p>
        </w:tc>
        <w:tc>
          <w:tcPr>
            <w:tcW w:w="1370" w:type="dxa"/>
            <w:tcBorders>
              <w:top w:val="single" w:sz="4" w:space="0" w:color="auto"/>
              <w:left w:val="single" w:sz="4" w:space="0" w:color="auto"/>
              <w:bottom w:val="single" w:sz="4" w:space="0" w:color="auto"/>
              <w:right w:val="single" w:sz="4" w:space="0" w:color="auto"/>
            </w:tcBorders>
            <w:noWrap/>
            <w:hideMark/>
          </w:tcPr>
          <w:p w14:paraId="3B1E5703" w14:textId="77777777" w:rsidR="009122DA" w:rsidRDefault="009122DA">
            <w:pPr>
              <w:spacing w:after="200"/>
              <w:rPr>
                <w:rFonts w:cs="Times New Roman"/>
                <w:szCs w:val="24"/>
              </w:rPr>
            </w:pPr>
            <w:r>
              <w:rPr>
                <w:rFonts w:cs="Times New Roman"/>
                <w:szCs w:val="24"/>
              </w:rPr>
              <w:t>6.910,20</w:t>
            </w:r>
          </w:p>
        </w:tc>
        <w:tc>
          <w:tcPr>
            <w:tcW w:w="1880" w:type="dxa"/>
            <w:tcBorders>
              <w:top w:val="single" w:sz="4" w:space="0" w:color="auto"/>
              <w:left w:val="single" w:sz="4" w:space="0" w:color="auto"/>
              <w:bottom w:val="single" w:sz="4" w:space="0" w:color="auto"/>
              <w:right w:val="single" w:sz="4" w:space="0" w:color="auto"/>
            </w:tcBorders>
            <w:noWrap/>
            <w:hideMark/>
          </w:tcPr>
          <w:p w14:paraId="15FCE635"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22184A1C" w14:textId="77777777" w:rsidR="009122DA" w:rsidRDefault="009122DA">
            <w:pPr>
              <w:spacing w:after="200"/>
              <w:rPr>
                <w:rFonts w:cs="Times New Roman"/>
                <w:szCs w:val="24"/>
              </w:rPr>
            </w:pPr>
            <w:r>
              <w:rPr>
                <w:rFonts w:cs="Times New Roman"/>
                <w:szCs w:val="24"/>
              </w:rPr>
              <w:t>11.222,16</w:t>
            </w:r>
          </w:p>
        </w:tc>
      </w:tr>
      <w:tr w:rsidR="009122DA" w14:paraId="6AE7D9EE"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5E9E7E95" w14:textId="77777777" w:rsidR="009122DA" w:rsidRDefault="009122DA">
            <w:pPr>
              <w:spacing w:after="200"/>
              <w:rPr>
                <w:rFonts w:cs="Times New Roman"/>
                <w:szCs w:val="24"/>
              </w:rPr>
            </w:pPr>
            <w:r>
              <w:rPr>
                <w:rFonts w:cs="Times New Roman"/>
                <w:szCs w:val="24"/>
              </w:rPr>
              <w:t>6140</w:t>
            </w:r>
          </w:p>
        </w:tc>
        <w:tc>
          <w:tcPr>
            <w:tcW w:w="1166" w:type="dxa"/>
            <w:tcBorders>
              <w:top w:val="single" w:sz="4" w:space="0" w:color="auto"/>
              <w:left w:val="single" w:sz="4" w:space="0" w:color="auto"/>
              <w:bottom w:val="single" w:sz="4" w:space="0" w:color="auto"/>
              <w:right w:val="single" w:sz="4" w:space="0" w:color="auto"/>
            </w:tcBorders>
            <w:noWrap/>
            <w:hideMark/>
          </w:tcPr>
          <w:p w14:paraId="016B1085" w14:textId="77777777" w:rsidR="009122DA" w:rsidRDefault="009122DA">
            <w:pPr>
              <w:spacing w:after="200"/>
              <w:rPr>
                <w:rFonts w:cs="Times New Roman"/>
                <w:szCs w:val="24"/>
              </w:rPr>
            </w:pPr>
            <w:r>
              <w:rPr>
                <w:rFonts w:cs="Times New Roman"/>
                <w:szCs w:val="24"/>
              </w:rPr>
              <w:t>10-oct-13</w:t>
            </w:r>
          </w:p>
        </w:tc>
        <w:tc>
          <w:tcPr>
            <w:tcW w:w="1370" w:type="dxa"/>
            <w:tcBorders>
              <w:top w:val="single" w:sz="4" w:space="0" w:color="auto"/>
              <w:left w:val="single" w:sz="4" w:space="0" w:color="auto"/>
              <w:bottom w:val="single" w:sz="4" w:space="0" w:color="auto"/>
              <w:right w:val="single" w:sz="4" w:space="0" w:color="auto"/>
            </w:tcBorders>
            <w:noWrap/>
            <w:hideMark/>
          </w:tcPr>
          <w:p w14:paraId="0365717F" w14:textId="77777777" w:rsidR="009122DA" w:rsidRDefault="009122DA">
            <w:pPr>
              <w:spacing w:after="200"/>
              <w:rPr>
                <w:rFonts w:cs="Times New Roman"/>
                <w:szCs w:val="24"/>
              </w:rPr>
            </w:pPr>
            <w:r>
              <w:rPr>
                <w:rFonts w:cs="Times New Roman"/>
                <w:szCs w:val="24"/>
              </w:rPr>
              <w:t>5.742,00</w:t>
            </w:r>
          </w:p>
        </w:tc>
        <w:tc>
          <w:tcPr>
            <w:tcW w:w="1880" w:type="dxa"/>
            <w:tcBorders>
              <w:top w:val="single" w:sz="4" w:space="0" w:color="auto"/>
              <w:left w:val="single" w:sz="4" w:space="0" w:color="auto"/>
              <w:bottom w:val="single" w:sz="4" w:space="0" w:color="auto"/>
              <w:right w:val="single" w:sz="4" w:space="0" w:color="auto"/>
            </w:tcBorders>
            <w:noWrap/>
            <w:hideMark/>
          </w:tcPr>
          <w:p w14:paraId="65BFCAEF" w14:textId="77777777" w:rsidR="009122DA" w:rsidRDefault="009122DA">
            <w:pPr>
              <w:spacing w:after="200"/>
              <w:rPr>
                <w:rFonts w:cs="Times New Roman"/>
                <w:szCs w:val="24"/>
              </w:rPr>
            </w:pPr>
            <w:r>
              <w:rPr>
                <w:rFonts w:cs="Times New Roman"/>
                <w:szCs w:val="24"/>
              </w:rPr>
              <w:t>1,624</w:t>
            </w:r>
          </w:p>
        </w:tc>
        <w:tc>
          <w:tcPr>
            <w:tcW w:w="1224" w:type="dxa"/>
            <w:tcBorders>
              <w:top w:val="single" w:sz="4" w:space="0" w:color="auto"/>
              <w:left w:val="single" w:sz="4" w:space="0" w:color="auto"/>
              <w:bottom w:val="single" w:sz="4" w:space="0" w:color="auto"/>
              <w:right w:val="single" w:sz="4" w:space="0" w:color="auto"/>
            </w:tcBorders>
            <w:noWrap/>
            <w:hideMark/>
          </w:tcPr>
          <w:p w14:paraId="09D92833" w14:textId="77777777" w:rsidR="009122DA" w:rsidRDefault="009122DA">
            <w:pPr>
              <w:spacing w:after="200"/>
              <w:rPr>
                <w:rFonts w:cs="Times New Roman"/>
                <w:szCs w:val="24"/>
              </w:rPr>
            </w:pPr>
            <w:r>
              <w:rPr>
                <w:rFonts w:cs="Times New Roman"/>
                <w:szCs w:val="24"/>
              </w:rPr>
              <w:t>9.325,01</w:t>
            </w:r>
          </w:p>
        </w:tc>
      </w:tr>
      <w:tr w:rsidR="009122DA" w14:paraId="440DC334" w14:textId="77777777" w:rsidTr="009122DA">
        <w:trPr>
          <w:trHeight w:val="255"/>
        </w:trPr>
        <w:tc>
          <w:tcPr>
            <w:tcW w:w="2649" w:type="dxa"/>
            <w:tcBorders>
              <w:top w:val="single" w:sz="4" w:space="0" w:color="auto"/>
              <w:left w:val="single" w:sz="4" w:space="0" w:color="auto"/>
              <w:bottom w:val="single" w:sz="4" w:space="0" w:color="auto"/>
              <w:right w:val="single" w:sz="4" w:space="0" w:color="auto"/>
            </w:tcBorders>
            <w:noWrap/>
            <w:hideMark/>
          </w:tcPr>
          <w:p w14:paraId="5BA08282" w14:textId="77777777" w:rsidR="009122DA" w:rsidRDefault="009122DA">
            <w:pPr>
              <w:spacing w:after="200"/>
              <w:rPr>
                <w:rFonts w:cs="Times New Roman"/>
                <w:b/>
                <w:szCs w:val="24"/>
              </w:rPr>
            </w:pPr>
            <w:r>
              <w:rPr>
                <w:rFonts w:cs="Times New Roman"/>
                <w:b/>
                <w:szCs w:val="24"/>
              </w:rPr>
              <w:t>TOTAL</w:t>
            </w:r>
          </w:p>
        </w:tc>
        <w:tc>
          <w:tcPr>
            <w:tcW w:w="1166" w:type="dxa"/>
            <w:tcBorders>
              <w:top w:val="single" w:sz="4" w:space="0" w:color="auto"/>
              <w:left w:val="single" w:sz="4" w:space="0" w:color="auto"/>
              <w:bottom w:val="single" w:sz="4" w:space="0" w:color="auto"/>
              <w:right w:val="single" w:sz="4" w:space="0" w:color="auto"/>
            </w:tcBorders>
            <w:noWrap/>
          </w:tcPr>
          <w:p w14:paraId="37BBA997" w14:textId="77777777" w:rsidR="009122DA" w:rsidRDefault="009122DA">
            <w:pPr>
              <w:spacing w:after="200"/>
              <w:rPr>
                <w:rFonts w:cs="Times New Roman"/>
                <w:b/>
                <w:szCs w:val="24"/>
              </w:rPr>
            </w:pPr>
          </w:p>
        </w:tc>
        <w:tc>
          <w:tcPr>
            <w:tcW w:w="1370" w:type="dxa"/>
            <w:tcBorders>
              <w:top w:val="single" w:sz="4" w:space="0" w:color="auto"/>
              <w:left w:val="single" w:sz="4" w:space="0" w:color="auto"/>
              <w:bottom w:val="single" w:sz="4" w:space="0" w:color="auto"/>
              <w:right w:val="single" w:sz="4" w:space="0" w:color="auto"/>
            </w:tcBorders>
            <w:noWrap/>
            <w:hideMark/>
          </w:tcPr>
          <w:p w14:paraId="3565E311" w14:textId="77777777" w:rsidR="009122DA" w:rsidRDefault="009122DA">
            <w:pPr>
              <w:spacing w:after="200"/>
              <w:rPr>
                <w:rFonts w:cs="Times New Roman"/>
                <w:b/>
                <w:szCs w:val="24"/>
              </w:rPr>
            </w:pPr>
            <w:r>
              <w:rPr>
                <w:rFonts w:cs="Times New Roman"/>
                <w:b/>
                <w:szCs w:val="24"/>
              </w:rPr>
              <w:t>240.863.70</w:t>
            </w:r>
          </w:p>
        </w:tc>
        <w:tc>
          <w:tcPr>
            <w:tcW w:w="1880" w:type="dxa"/>
            <w:tcBorders>
              <w:top w:val="single" w:sz="4" w:space="0" w:color="auto"/>
              <w:left w:val="single" w:sz="4" w:space="0" w:color="auto"/>
              <w:bottom w:val="single" w:sz="4" w:space="0" w:color="auto"/>
              <w:right w:val="single" w:sz="4" w:space="0" w:color="auto"/>
            </w:tcBorders>
            <w:noWrap/>
          </w:tcPr>
          <w:p w14:paraId="20C4DB85" w14:textId="77777777" w:rsidR="009122DA" w:rsidRDefault="009122DA">
            <w:pPr>
              <w:spacing w:after="200"/>
              <w:rPr>
                <w:rFonts w:cs="Times New Roman"/>
                <w:b/>
                <w:szCs w:val="24"/>
              </w:rPr>
            </w:pPr>
          </w:p>
        </w:tc>
        <w:tc>
          <w:tcPr>
            <w:tcW w:w="1224" w:type="dxa"/>
            <w:tcBorders>
              <w:top w:val="single" w:sz="4" w:space="0" w:color="auto"/>
              <w:left w:val="single" w:sz="4" w:space="0" w:color="auto"/>
              <w:bottom w:val="single" w:sz="4" w:space="0" w:color="auto"/>
              <w:right w:val="single" w:sz="4" w:space="0" w:color="auto"/>
            </w:tcBorders>
            <w:noWrap/>
            <w:hideMark/>
          </w:tcPr>
          <w:p w14:paraId="3B2636B6" w14:textId="77777777" w:rsidR="009122DA" w:rsidRDefault="009122DA">
            <w:pPr>
              <w:spacing w:after="200"/>
              <w:rPr>
                <w:rFonts w:cs="Times New Roman"/>
                <w:b/>
                <w:szCs w:val="24"/>
              </w:rPr>
            </w:pPr>
            <w:r>
              <w:rPr>
                <w:rFonts w:cs="Times New Roman"/>
                <w:b/>
                <w:szCs w:val="24"/>
              </w:rPr>
              <w:t>391.162.63</w:t>
            </w:r>
          </w:p>
        </w:tc>
      </w:tr>
    </w:tbl>
    <w:p w14:paraId="5F06689F" w14:textId="5C071DEE" w:rsidR="009122DA" w:rsidRDefault="009122DA" w:rsidP="009122DA">
      <w:pPr>
        <w:spacing w:after="200"/>
        <w:rPr>
          <w:rFonts w:cs="Times New Roman"/>
          <w:szCs w:val="24"/>
        </w:rPr>
      </w:pPr>
    </w:p>
    <w:p w14:paraId="181421E8" w14:textId="1541707A" w:rsidR="003B775D" w:rsidRDefault="003B775D" w:rsidP="009122DA">
      <w:pPr>
        <w:spacing w:after="200"/>
        <w:rPr>
          <w:rFonts w:cs="Times New Roman"/>
          <w:szCs w:val="24"/>
        </w:rPr>
      </w:pPr>
      <w:r>
        <w:rPr>
          <w:rFonts w:cs="Times New Roman"/>
          <w:szCs w:val="24"/>
        </w:rPr>
        <w:t xml:space="preserve">Fuente: </w:t>
      </w:r>
      <w:sdt>
        <w:sdtPr>
          <w:rPr>
            <w:rFonts w:cs="Times New Roman"/>
            <w:szCs w:val="24"/>
          </w:rPr>
          <w:id w:val="-1131779108"/>
          <w:citation/>
        </w:sdtPr>
        <w:sdtEndPr/>
        <w:sdtContent>
          <w:r>
            <w:rPr>
              <w:rFonts w:cs="Times New Roman"/>
              <w:szCs w:val="24"/>
            </w:rPr>
            <w:fldChar w:fldCharType="begin"/>
          </w:r>
          <w:r>
            <w:rPr>
              <w:rFonts w:cs="Times New Roman"/>
              <w:szCs w:val="24"/>
            </w:rPr>
            <w:instrText xml:space="preserve"> CITATION Gra16 \l 12298 </w:instrText>
          </w:r>
          <w:r>
            <w:rPr>
              <w:rFonts w:cs="Times New Roman"/>
              <w:szCs w:val="24"/>
            </w:rPr>
            <w:fldChar w:fldCharType="separate"/>
          </w:r>
          <w:r w:rsidR="008F6D14" w:rsidRPr="008F6D14">
            <w:rPr>
              <w:rFonts w:cs="Times New Roman"/>
              <w:noProof/>
              <w:szCs w:val="24"/>
            </w:rPr>
            <w:t>(Granja avícola La Milena, 2016)</w:t>
          </w:r>
          <w:r>
            <w:rPr>
              <w:rFonts w:cs="Times New Roman"/>
              <w:szCs w:val="24"/>
            </w:rPr>
            <w:fldChar w:fldCharType="end"/>
          </w:r>
        </w:sdtContent>
      </w:sdt>
    </w:p>
    <w:p w14:paraId="2159C182" w14:textId="77777777" w:rsidR="003B775D" w:rsidRDefault="003B775D" w:rsidP="009122DA">
      <w:pPr>
        <w:spacing w:after="200"/>
        <w:rPr>
          <w:rFonts w:cs="Times New Roman"/>
          <w:b/>
          <w:szCs w:val="24"/>
        </w:rPr>
      </w:pPr>
    </w:p>
    <w:p w14:paraId="41832B97" w14:textId="77777777" w:rsidR="003B775D" w:rsidRDefault="003B775D" w:rsidP="009122DA">
      <w:pPr>
        <w:spacing w:after="200"/>
        <w:rPr>
          <w:rFonts w:cs="Times New Roman"/>
          <w:b/>
          <w:szCs w:val="24"/>
        </w:rPr>
      </w:pPr>
    </w:p>
    <w:p w14:paraId="7F148ADA" w14:textId="77777777" w:rsidR="003B775D" w:rsidRDefault="003B775D" w:rsidP="009122DA">
      <w:pPr>
        <w:spacing w:after="200"/>
        <w:rPr>
          <w:rFonts w:cs="Times New Roman"/>
          <w:b/>
          <w:szCs w:val="24"/>
        </w:rPr>
      </w:pPr>
    </w:p>
    <w:p w14:paraId="700FCEDE" w14:textId="77777777" w:rsidR="003B775D" w:rsidRDefault="003B775D" w:rsidP="009122DA">
      <w:pPr>
        <w:spacing w:after="200"/>
        <w:rPr>
          <w:rFonts w:cs="Times New Roman"/>
          <w:b/>
          <w:szCs w:val="24"/>
        </w:rPr>
      </w:pPr>
    </w:p>
    <w:p w14:paraId="43F70EE1" w14:textId="77777777" w:rsidR="003B775D" w:rsidRDefault="003B775D" w:rsidP="009122DA">
      <w:pPr>
        <w:spacing w:after="200"/>
        <w:rPr>
          <w:rFonts w:cs="Times New Roman"/>
          <w:b/>
          <w:szCs w:val="24"/>
        </w:rPr>
      </w:pPr>
    </w:p>
    <w:p w14:paraId="326D42A1" w14:textId="6E1C787A" w:rsidR="003B775D" w:rsidRPr="003B775D" w:rsidRDefault="00481FBE" w:rsidP="006A6934">
      <w:pPr>
        <w:jc w:val="center"/>
      </w:pPr>
      <w:r>
        <w:t>Anexo 7</w:t>
      </w:r>
      <w:r w:rsidR="00805610">
        <w:t>.</w:t>
      </w:r>
    </w:p>
    <w:p w14:paraId="13E88796" w14:textId="16F9A4FA" w:rsidR="009122DA" w:rsidRPr="003B775D" w:rsidRDefault="009122DA" w:rsidP="003B775D">
      <w:pPr>
        <w:spacing w:after="200"/>
        <w:jc w:val="center"/>
        <w:rPr>
          <w:rFonts w:cs="Times New Roman"/>
          <w:szCs w:val="24"/>
        </w:rPr>
      </w:pPr>
      <w:r w:rsidRPr="003B775D">
        <w:rPr>
          <w:rFonts w:cs="Times New Roman"/>
          <w:szCs w:val="24"/>
        </w:rPr>
        <w:t>Informe</w:t>
      </w:r>
      <w:r w:rsidR="003B775D" w:rsidRPr="003B775D">
        <w:rPr>
          <w:rFonts w:cs="Times New Roman"/>
          <w:szCs w:val="24"/>
        </w:rPr>
        <w:t xml:space="preserve"> financiero de 3 ciclos </w:t>
      </w:r>
      <w:r w:rsidR="003B775D">
        <w:rPr>
          <w:rFonts w:cs="Times New Roman"/>
          <w:szCs w:val="24"/>
        </w:rPr>
        <w:t>en</w:t>
      </w:r>
      <w:r w:rsidR="003B775D" w:rsidRPr="003B775D">
        <w:rPr>
          <w:rFonts w:cs="Times New Roman"/>
          <w:szCs w:val="24"/>
        </w:rPr>
        <w:t xml:space="preserve"> 2016</w:t>
      </w:r>
    </w:p>
    <w:tbl>
      <w:tblPr>
        <w:tblStyle w:val="TableGrid"/>
        <w:tblW w:w="0" w:type="auto"/>
        <w:tblLook w:val="04A0" w:firstRow="1" w:lastRow="0" w:firstColumn="1" w:lastColumn="0" w:noHBand="0" w:noVBand="1"/>
      </w:tblPr>
      <w:tblGrid>
        <w:gridCol w:w="3103"/>
        <w:gridCol w:w="1641"/>
        <w:gridCol w:w="2042"/>
        <w:gridCol w:w="2042"/>
      </w:tblGrid>
      <w:tr w:rsidR="009122DA" w14:paraId="3814DA8C" w14:textId="77777777" w:rsidTr="009122DA">
        <w:trPr>
          <w:trHeight w:val="255"/>
        </w:trPr>
        <w:tc>
          <w:tcPr>
            <w:tcW w:w="8828" w:type="dxa"/>
            <w:gridSpan w:val="4"/>
            <w:tcBorders>
              <w:top w:val="single" w:sz="4" w:space="0" w:color="auto"/>
              <w:left w:val="single" w:sz="4" w:space="0" w:color="auto"/>
              <w:bottom w:val="single" w:sz="4" w:space="0" w:color="auto"/>
              <w:right w:val="single" w:sz="4" w:space="0" w:color="auto"/>
            </w:tcBorders>
            <w:noWrap/>
            <w:hideMark/>
          </w:tcPr>
          <w:p w14:paraId="5AA64794" w14:textId="77777777" w:rsidR="009122DA" w:rsidRDefault="009122DA">
            <w:pPr>
              <w:spacing w:after="200"/>
              <w:rPr>
                <w:rFonts w:cs="Times New Roman"/>
                <w:b/>
                <w:szCs w:val="24"/>
              </w:rPr>
            </w:pPr>
            <w:r>
              <w:rPr>
                <w:rFonts w:cs="Times New Roman"/>
                <w:b/>
                <w:bCs/>
                <w:szCs w:val="24"/>
              </w:rPr>
              <w:lastRenderedPageBreak/>
              <w:t>INFORME LIQUIDACIÓN DE INTEGRADOS</w:t>
            </w:r>
          </w:p>
        </w:tc>
      </w:tr>
      <w:tr w:rsidR="009122DA" w14:paraId="0DFE7696"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13110846" w14:textId="77777777" w:rsidR="009122DA" w:rsidRDefault="009122DA">
            <w:pPr>
              <w:spacing w:after="200"/>
              <w:rPr>
                <w:rFonts w:cs="Times New Roman"/>
                <w:bCs/>
                <w:szCs w:val="24"/>
              </w:rPr>
            </w:pPr>
            <w:r>
              <w:rPr>
                <w:rFonts w:cs="Times New Roman"/>
                <w:bCs/>
                <w:szCs w:val="24"/>
              </w:rPr>
              <w:t>Fecha vencimiento</w:t>
            </w:r>
          </w:p>
        </w:tc>
        <w:tc>
          <w:tcPr>
            <w:tcW w:w="1641" w:type="dxa"/>
            <w:tcBorders>
              <w:top w:val="single" w:sz="4" w:space="0" w:color="auto"/>
              <w:left w:val="single" w:sz="4" w:space="0" w:color="auto"/>
              <w:bottom w:val="single" w:sz="4" w:space="0" w:color="auto"/>
              <w:right w:val="single" w:sz="4" w:space="0" w:color="auto"/>
            </w:tcBorders>
            <w:noWrap/>
            <w:hideMark/>
          </w:tcPr>
          <w:p w14:paraId="0F772FFD" w14:textId="77777777" w:rsidR="009122DA" w:rsidRDefault="009122DA">
            <w:pPr>
              <w:spacing w:after="200"/>
              <w:rPr>
                <w:rFonts w:cs="Times New Roman"/>
                <w:b/>
                <w:bCs/>
                <w:szCs w:val="24"/>
              </w:rPr>
            </w:pPr>
            <w:r>
              <w:rPr>
                <w:rFonts w:cs="Times New Roman"/>
                <w:b/>
                <w:bCs/>
                <w:szCs w:val="24"/>
              </w:rPr>
              <w:t>04-jul-2016</w:t>
            </w:r>
          </w:p>
        </w:tc>
        <w:tc>
          <w:tcPr>
            <w:tcW w:w="2042" w:type="dxa"/>
            <w:tcBorders>
              <w:top w:val="single" w:sz="4" w:space="0" w:color="auto"/>
              <w:left w:val="single" w:sz="4" w:space="0" w:color="auto"/>
              <w:bottom w:val="single" w:sz="4" w:space="0" w:color="auto"/>
              <w:right w:val="single" w:sz="4" w:space="0" w:color="auto"/>
            </w:tcBorders>
            <w:noWrap/>
            <w:hideMark/>
          </w:tcPr>
          <w:p w14:paraId="6A78A61E" w14:textId="77777777" w:rsidR="009122DA" w:rsidRDefault="009122DA">
            <w:pPr>
              <w:spacing w:after="200"/>
              <w:rPr>
                <w:rFonts w:cs="Times New Roman"/>
                <w:b/>
                <w:bCs/>
                <w:szCs w:val="24"/>
              </w:rPr>
            </w:pPr>
            <w:r>
              <w:rPr>
                <w:rFonts w:cs="Times New Roman"/>
                <w:b/>
                <w:bCs/>
                <w:szCs w:val="24"/>
              </w:rPr>
              <w:t>29-ago-2016</w:t>
            </w:r>
          </w:p>
        </w:tc>
        <w:tc>
          <w:tcPr>
            <w:tcW w:w="2042" w:type="dxa"/>
            <w:tcBorders>
              <w:top w:val="single" w:sz="4" w:space="0" w:color="auto"/>
              <w:left w:val="single" w:sz="4" w:space="0" w:color="auto"/>
              <w:bottom w:val="single" w:sz="4" w:space="0" w:color="auto"/>
              <w:right w:val="single" w:sz="4" w:space="0" w:color="auto"/>
            </w:tcBorders>
            <w:noWrap/>
            <w:hideMark/>
          </w:tcPr>
          <w:p w14:paraId="3189C95B" w14:textId="77777777" w:rsidR="009122DA" w:rsidRDefault="009122DA">
            <w:pPr>
              <w:spacing w:after="200"/>
              <w:rPr>
                <w:rFonts w:cs="Times New Roman"/>
                <w:b/>
                <w:bCs/>
                <w:szCs w:val="24"/>
              </w:rPr>
            </w:pPr>
            <w:r>
              <w:rPr>
                <w:rFonts w:cs="Times New Roman"/>
                <w:b/>
                <w:bCs/>
                <w:szCs w:val="24"/>
              </w:rPr>
              <w:t>25-oct-2016</w:t>
            </w:r>
          </w:p>
        </w:tc>
      </w:tr>
      <w:tr w:rsidR="009122DA" w14:paraId="11EE7BD9"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761819C0" w14:textId="77777777" w:rsidR="009122DA" w:rsidRDefault="009122DA">
            <w:pPr>
              <w:spacing w:after="200"/>
              <w:rPr>
                <w:rFonts w:cs="Times New Roman"/>
                <w:bCs/>
                <w:szCs w:val="24"/>
              </w:rPr>
            </w:pPr>
            <w:r>
              <w:rPr>
                <w:rFonts w:cs="Times New Roman"/>
                <w:bCs/>
                <w:szCs w:val="24"/>
              </w:rPr>
              <w:t>Integrado</w:t>
            </w:r>
          </w:p>
        </w:tc>
        <w:tc>
          <w:tcPr>
            <w:tcW w:w="1641" w:type="dxa"/>
            <w:tcBorders>
              <w:top w:val="single" w:sz="4" w:space="0" w:color="auto"/>
              <w:left w:val="single" w:sz="4" w:space="0" w:color="auto"/>
              <w:bottom w:val="single" w:sz="4" w:space="0" w:color="auto"/>
              <w:right w:val="single" w:sz="4" w:space="0" w:color="auto"/>
            </w:tcBorders>
            <w:noWrap/>
            <w:hideMark/>
          </w:tcPr>
          <w:p w14:paraId="15A0E2F9" w14:textId="77777777" w:rsidR="009122DA" w:rsidRDefault="009122DA">
            <w:pPr>
              <w:spacing w:after="200"/>
              <w:rPr>
                <w:rFonts w:cs="Times New Roman"/>
                <w:bCs/>
                <w:szCs w:val="24"/>
              </w:rPr>
            </w:pPr>
            <w:r>
              <w:rPr>
                <w:rFonts w:cs="Times New Roman"/>
                <w:bCs/>
                <w:szCs w:val="24"/>
              </w:rPr>
              <w:t>Iván Mena</w:t>
            </w:r>
          </w:p>
        </w:tc>
        <w:tc>
          <w:tcPr>
            <w:tcW w:w="2042" w:type="dxa"/>
            <w:tcBorders>
              <w:top w:val="single" w:sz="4" w:space="0" w:color="auto"/>
              <w:left w:val="single" w:sz="4" w:space="0" w:color="auto"/>
              <w:bottom w:val="single" w:sz="4" w:space="0" w:color="auto"/>
              <w:right w:val="single" w:sz="4" w:space="0" w:color="auto"/>
            </w:tcBorders>
            <w:noWrap/>
            <w:hideMark/>
          </w:tcPr>
          <w:p w14:paraId="583026A0" w14:textId="77777777" w:rsidR="009122DA" w:rsidRDefault="009122DA">
            <w:pPr>
              <w:spacing w:after="200"/>
              <w:rPr>
                <w:rFonts w:cs="Times New Roman"/>
                <w:bCs/>
                <w:szCs w:val="24"/>
              </w:rPr>
            </w:pPr>
            <w:r>
              <w:rPr>
                <w:rFonts w:cs="Times New Roman"/>
                <w:bCs/>
                <w:szCs w:val="24"/>
              </w:rPr>
              <w:t>Iván Mena</w:t>
            </w:r>
          </w:p>
        </w:tc>
        <w:tc>
          <w:tcPr>
            <w:tcW w:w="2042" w:type="dxa"/>
            <w:tcBorders>
              <w:top w:val="single" w:sz="4" w:space="0" w:color="auto"/>
              <w:left w:val="single" w:sz="4" w:space="0" w:color="auto"/>
              <w:bottom w:val="single" w:sz="4" w:space="0" w:color="auto"/>
              <w:right w:val="single" w:sz="4" w:space="0" w:color="auto"/>
            </w:tcBorders>
            <w:noWrap/>
            <w:hideMark/>
          </w:tcPr>
          <w:p w14:paraId="4A469C7E" w14:textId="77777777" w:rsidR="009122DA" w:rsidRDefault="009122DA">
            <w:pPr>
              <w:spacing w:after="200"/>
              <w:rPr>
                <w:rFonts w:cs="Times New Roman"/>
                <w:bCs/>
                <w:szCs w:val="24"/>
              </w:rPr>
            </w:pPr>
            <w:r>
              <w:rPr>
                <w:rFonts w:cs="Times New Roman"/>
                <w:bCs/>
                <w:szCs w:val="24"/>
              </w:rPr>
              <w:t>Iván Mena</w:t>
            </w:r>
          </w:p>
        </w:tc>
      </w:tr>
      <w:tr w:rsidR="009122DA" w14:paraId="30B9BE18"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0511E0CB" w14:textId="77777777" w:rsidR="009122DA" w:rsidRDefault="009122DA">
            <w:pPr>
              <w:spacing w:after="200"/>
              <w:rPr>
                <w:rFonts w:cs="Times New Roman"/>
                <w:bCs/>
                <w:szCs w:val="24"/>
              </w:rPr>
            </w:pPr>
            <w:r>
              <w:rPr>
                <w:rFonts w:cs="Times New Roman"/>
                <w:bCs/>
                <w:szCs w:val="24"/>
              </w:rPr>
              <w:t>Lotes liquidados</w:t>
            </w:r>
          </w:p>
        </w:tc>
        <w:tc>
          <w:tcPr>
            <w:tcW w:w="1641" w:type="dxa"/>
            <w:tcBorders>
              <w:top w:val="single" w:sz="4" w:space="0" w:color="auto"/>
              <w:left w:val="single" w:sz="4" w:space="0" w:color="auto"/>
              <w:bottom w:val="single" w:sz="4" w:space="0" w:color="auto"/>
              <w:right w:val="single" w:sz="4" w:space="0" w:color="auto"/>
            </w:tcBorders>
            <w:noWrap/>
            <w:hideMark/>
          </w:tcPr>
          <w:p w14:paraId="19E97EA0" w14:textId="77777777" w:rsidR="009122DA" w:rsidRDefault="009122DA">
            <w:pPr>
              <w:spacing w:after="200"/>
              <w:rPr>
                <w:rFonts w:cs="Times New Roman"/>
                <w:szCs w:val="24"/>
              </w:rPr>
            </w:pPr>
            <w:r>
              <w:rPr>
                <w:rFonts w:cs="Times New Roman"/>
                <w:szCs w:val="24"/>
              </w:rPr>
              <w:t>EC-03-2016</w:t>
            </w:r>
          </w:p>
        </w:tc>
        <w:tc>
          <w:tcPr>
            <w:tcW w:w="2042" w:type="dxa"/>
            <w:tcBorders>
              <w:top w:val="single" w:sz="4" w:space="0" w:color="auto"/>
              <w:left w:val="single" w:sz="4" w:space="0" w:color="auto"/>
              <w:bottom w:val="single" w:sz="4" w:space="0" w:color="auto"/>
              <w:right w:val="single" w:sz="4" w:space="0" w:color="auto"/>
            </w:tcBorders>
            <w:noWrap/>
            <w:hideMark/>
          </w:tcPr>
          <w:p w14:paraId="2DAB806A" w14:textId="77777777" w:rsidR="009122DA" w:rsidRDefault="009122DA">
            <w:pPr>
              <w:spacing w:after="200"/>
              <w:rPr>
                <w:rFonts w:cs="Times New Roman"/>
                <w:szCs w:val="24"/>
              </w:rPr>
            </w:pPr>
            <w:r>
              <w:rPr>
                <w:rFonts w:cs="Times New Roman"/>
                <w:szCs w:val="24"/>
              </w:rPr>
              <w:t>EC-04-2016</w:t>
            </w:r>
          </w:p>
        </w:tc>
        <w:tc>
          <w:tcPr>
            <w:tcW w:w="2042" w:type="dxa"/>
            <w:tcBorders>
              <w:top w:val="single" w:sz="4" w:space="0" w:color="auto"/>
              <w:left w:val="single" w:sz="4" w:space="0" w:color="auto"/>
              <w:bottom w:val="single" w:sz="4" w:space="0" w:color="auto"/>
              <w:right w:val="single" w:sz="4" w:space="0" w:color="auto"/>
            </w:tcBorders>
            <w:noWrap/>
            <w:hideMark/>
          </w:tcPr>
          <w:p w14:paraId="276A3681" w14:textId="77777777" w:rsidR="009122DA" w:rsidRDefault="009122DA">
            <w:pPr>
              <w:spacing w:after="200"/>
              <w:rPr>
                <w:rFonts w:cs="Times New Roman"/>
                <w:szCs w:val="24"/>
              </w:rPr>
            </w:pPr>
            <w:r>
              <w:rPr>
                <w:rFonts w:cs="Times New Roman"/>
                <w:szCs w:val="24"/>
              </w:rPr>
              <w:t>EC-05-2016</w:t>
            </w:r>
          </w:p>
        </w:tc>
      </w:tr>
      <w:tr w:rsidR="009122DA" w14:paraId="1C25C7E5"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60BE6048" w14:textId="77777777" w:rsidR="009122DA" w:rsidRDefault="009122DA">
            <w:pPr>
              <w:rPr>
                <w:rFonts w:cs="Times New Roman"/>
                <w:szCs w:val="24"/>
              </w:rPr>
            </w:pPr>
          </w:p>
        </w:tc>
        <w:tc>
          <w:tcPr>
            <w:tcW w:w="1641" w:type="dxa"/>
            <w:tcBorders>
              <w:top w:val="single" w:sz="4" w:space="0" w:color="auto"/>
              <w:left w:val="single" w:sz="4" w:space="0" w:color="auto"/>
              <w:bottom w:val="single" w:sz="4" w:space="0" w:color="auto"/>
              <w:right w:val="single" w:sz="4" w:space="0" w:color="auto"/>
            </w:tcBorders>
            <w:noWrap/>
            <w:hideMark/>
          </w:tcPr>
          <w:p w14:paraId="02808187" w14:textId="77777777" w:rsidR="009122DA" w:rsidRDefault="009122DA">
            <w:pPr>
              <w:rPr>
                <w:sz w:val="20"/>
                <w:szCs w:val="20"/>
                <w:lang w:val="es-ES" w:eastAsia="es-ES"/>
              </w:rPr>
            </w:pPr>
          </w:p>
        </w:tc>
        <w:tc>
          <w:tcPr>
            <w:tcW w:w="2042" w:type="dxa"/>
            <w:tcBorders>
              <w:top w:val="single" w:sz="4" w:space="0" w:color="auto"/>
              <w:left w:val="single" w:sz="4" w:space="0" w:color="auto"/>
              <w:bottom w:val="single" w:sz="4" w:space="0" w:color="auto"/>
              <w:right w:val="single" w:sz="4" w:space="0" w:color="auto"/>
            </w:tcBorders>
            <w:noWrap/>
            <w:hideMark/>
          </w:tcPr>
          <w:p w14:paraId="16F5C394" w14:textId="77777777" w:rsidR="009122DA" w:rsidRDefault="009122DA">
            <w:pPr>
              <w:rPr>
                <w:sz w:val="20"/>
                <w:szCs w:val="20"/>
                <w:lang w:val="es-ES" w:eastAsia="es-ES"/>
              </w:rPr>
            </w:pPr>
          </w:p>
        </w:tc>
        <w:tc>
          <w:tcPr>
            <w:tcW w:w="2042" w:type="dxa"/>
            <w:tcBorders>
              <w:top w:val="single" w:sz="4" w:space="0" w:color="auto"/>
              <w:left w:val="single" w:sz="4" w:space="0" w:color="auto"/>
              <w:bottom w:val="single" w:sz="4" w:space="0" w:color="auto"/>
              <w:right w:val="single" w:sz="4" w:space="0" w:color="auto"/>
            </w:tcBorders>
            <w:noWrap/>
            <w:hideMark/>
          </w:tcPr>
          <w:p w14:paraId="6D5CCCB2" w14:textId="77777777" w:rsidR="009122DA" w:rsidRDefault="009122DA">
            <w:pPr>
              <w:rPr>
                <w:sz w:val="20"/>
                <w:szCs w:val="20"/>
                <w:lang w:val="es-ES" w:eastAsia="es-ES"/>
              </w:rPr>
            </w:pPr>
          </w:p>
        </w:tc>
      </w:tr>
      <w:tr w:rsidR="009122DA" w14:paraId="4D5DEF22"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70726026" w14:textId="77777777" w:rsidR="009122DA" w:rsidRDefault="009122DA">
            <w:pPr>
              <w:spacing w:after="200"/>
              <w:rPr>
                <w:rFonts w:cs="Times New Roman"/>
                <w:bCs/>
                <w:noProof/>
                <w:szCs w:val="24"/>
              </w:rPr>
            </w:pPr>
            <w:r>
              <w:rPr>
                <w:rFonts w:cs="Times New Roman"/>
                <w:bCs/>
                <w:szCs w:val="24"/>
              </w:rPr>
              <w:t>Datos Zootécnicos</w:t>
            </w:r>
          </w:p>
        </w:tc>
        <w:tc>
          <w:tcPr>
            <w:tcW w:w="1641" w:type="dxa"/>
            <w:tcBorders>
              <w:top w:val="single" w:sz="4" w:space="0" w:color="auto"/>
              <w:left w:val="single" w:sz="4" w:space="0" w:color="auto"/>
              <w:bottom w:val="single" w:sz="4" w:space="0" w:color="auto"/>
              <w:right w:val="single" w:sz="4" w:space="0" w:color="auto"/>
            </w:tcBorders>
            <w:noWrap/>
            <w:hideMark/>
          </w:tcPr>
          <w:p w14:paraId="6EDF8857" w14:textId="77777777" w:rsidR="009122DA" w:rsidRDefault="009122DA">
            <w:pPr>
              <w:rPr>
                <w:rFonts w:cs="Times New Roman"/>
                <w:bCs/>
                <w:noProof/>
                <w:szCs w:val="24"/>
              </w:rPr>
            </w:pPr>
          </w:p>
        </w:tc>
        <w:tc>
          <w:tcPr>
            <w:tcW w:w="2042" w:type="dxa"/>
            <w:tcBorders>
              <w:top w:val="single" w:sz="4" w:space="0" w:color="auto"/>
              <w:left w:val="single" w:sz="4" w:space="0" w:color="auto"/>
              <w:bottom w:val="single" w:sz="4" w:space="0" w:color="auto"/>
              <w:right w:val="single" w:sz="4" w:space="0" w:color="auto"/>
            </w:tcBorders>
            <w:noWrap/>
            <w:hideMark/>
          </w:tcPr>
          <w:p w14:paraId="107E593C" w14:textId="77777777" w:rsidR="009122DA" w:rsidRDefault="009122DA">
            <w:pPr>
              <w:rPr>
                <w:sz w:val="20"/>
                <w:szCs w:val="20"/>
                <w:lang w:val="es-ES" w:eastAsia="es-ES"/>
              </w:rPr>
            </w:pPr>
          </w:p>
        </w:tc>
        <w:tc>
          <w:tcPr>
            <w:tcW w:w="2042" w:type="dxa"/>
            <w:tcBorders>
              <w:top w:val="single" w:sz="4" w:space="0" w:color="auto"/>
              <w:left w:val="single" w:sz="4" w:space="0" w:color="auto"/>
              <w:bottom w:val="single" w:sz="4" w:space="0" w:color="auto"/>
              <w:right w:val="single" w:sz="4" w:space="0" w:color="auto"/>
            </w:tcBorders>
            <w:noWrap/>
            <w:hideMark/>
          </w:tcPr>
          <w:p w14:paraId="5A320E5D" w14:textId="77777777" w:rsidR="009122DA" w:rsidRDefault="009122DA">
            <w:pPr>
              <w:rPr>
                <w:sz w:val="20"/>
                <w:szCs w:val="20"/>
                <w:lang w:val="es-ES" w:eastAsia="es-ES"/>
              </w:rPr>
            </w:pPr>
          </w:p>
        </w:tc>
      </w:tr>
      <w:tr w:rsidR="009122DA" w14:paraId="16ED95C4"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27ABD407" w14:textId="77777777" w:rsidR="009122DA" w:rsidRDefault="009122DA">
            <w:pPr>
              <w:spacing w:after="200"/>
              <w:rPr>
                <w:rFonts w:cs="Times New Roman"/>
                <w:noProof/>
                <w:szCs w:val="24"/>
              </w:rPr>
            </w:pPr>
            <w:r>
              <w:rPr>
                <w:rFonts w:cs="Times New Roman"/>
                <w:szCs w:val="24"/>
              </w:rPr>
              <w:t>Nº Aves Ingresadas</w:t>
            </w:r>
          </w:p>
        </w:tc>
        <w:tc>
          <w:tcPr>
            <w:tcW w:w="1641" w:type="dxa"/>
            <w:tcBorders>
              <w:top w:val="single" w:sz="4" w:space="0" w:color="auto"/>
              <w:left w:val="single" w:sz="4" w:space="0" w:color="auto"/>
              <w:bottom w:val="single" w:sz="4" w:space="0" w:color="auto"/>
              <w:right w:val="single" w:sz="4" w:space="0" w:color="auto"/>
            </w:tcBorders>
            <w:noWrap/>
            <w:hideMark/>
          </w:tcPr>
          <w:p w14:paraId="05F1E0DF" w14:textId="77777777" w:rsidR="009122DA" w:rsidRDefault="009122DA">
            <w:pPr>
              <w:spacing w:after="200"/>
              <w:rPr>
                <w:rFonts w:cs="Times New Roman"/>
                <w:szCs w:val="24"/>
              </w:rPr>
            </w:pPr>
            <w:r>
              <w:rPr>
                <w:rFonts w:cs="Times New Roman"/>
                <w:szCs w:val="24"/>
              </w:rPr>
              <w:t>120.000</w:t>
            </w:r>
          </w:p>
        </w:tc>
        <w:tc>
          <w:tcPr>
            <w:tcW w:w="2042" w:type="dxa"/>
            <w:tcBorders>
              <w:top w:val="single" w:sz="4" w:space="0" w:color="auto"/>
              <w:left w:val="single" w:sz="4" w:space="0" w:color="auto"/>
              <w:bottom w:val="single" w:sz="4" w:space="0" w:color="auto"/>
              <w:right w:val="single" w:sz="4" w:space="0" w:color="auto"/>
            </w:tcBorders>
            <w:noWrap/>
            <w:hideMark/>
          </w:tcPr>
          <w:p w14:paraId="2B4C73B3" w14:textId="77777777" w:rsidR="009122DA" w:rsidRDefault="009122DA">
            <w:pPr>
              <w:spacing w:after="200"/>
              <w:rPr>
                <w:rFonts w:cs="Times New Roman"/>
                <w:szCs w:val="24"/>
              </w:rPr>
            </w:pPr>
            <w:r>
              <w:rPr>
                <w:rFonts w:cs="Times New Roman"/>
                <w:szCs w:val="24"/>
              </w:rPr>
              <w:t>116.373</w:t>
            </w:r>
          </w:p>
        </w:tc>
        <w:tc>
          <w:tcPr>
            <w:tcW w:w="2042" w:type="dxa"/>
            <w:tcBorders>
              <w:top w:val="single" w:sz="4" w:space="0" w:color="auto"/>
              <w:left w:val="single" w:sz="4" w:space="0" w:color="auto"/>
              <w:bottom w:val="single" w:sz="4" w:space="0" w:color="auto"/>
              <w:right w:val="single" w:sz="4" w:space="0" w:color="auto"/>
            </w:tcBorders>
            <w:noWrap/>
            <w:hideMark/>
          </w:tcPr>
          <w:p w14:paraId="2EFF65B5" w14:textId="77777777" w:rsidR="009122DA" w:rsidRDefault="009122DA">
            <w:pPr>
              <w:spacing w:after="200"/>
              <w:rPr>
                <w:rFonts w:cs="Times New Roman"/>
                <w:szCs w:val="24"/>
              </w:rPr>
            </w:pPr>
            <w:r>
              <w:rPr>
                <w:rFonts w:cs="Times New Roman"/>
                <w:szCs w:val="24"/>
              </w:rPr>
              <w:t>109.965</w:t>
            </w:r>
          </w:p>
        </w:tc>
      </w:tr>
      <w:tr w:rsidR="009122DA" w14:paraId="0CEDDBBC"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33973ED8" w14:textId="77777777" w:rsidR="009122DA" w:rsidRDefault="009122DA">
            <w:pPr>
              <w:spacing w:after="200"/>
              <w:rPr>
                <w:rFonts w:cs="Times New Roman"/>
                <w:szCs w:val="24"/>
              </w:rPr>
            </w:pPr>
            <w:r>
              <w:rPr>
                <w:rFonts w:cs="Times New Roman"/>
                <w:szCs w:val="24"/>
              </w:rPr>
              <w:t>Mortalidad (%)</w:t>
            </w:r>
          </w:p>
        </w:tc>
        <w:tc>
          <w:tcPr>
            <w:tcW w:w="1641" w:type="dxa"/>
            <w:tcBorders>
              <w:top w:val="single" w:sz="4" w:space="0" w:color="auto"/>
              <w:left w:val="single" w:sz="4" w:space="0" w:color="auto"/>
              <w:bottom w:val="single" w:sz="4" w:space="0" w:color="auto"/>
              <w:right w:val="single" w:sz="4" w:space="0" w:color="auto"/>
            </w:tcBorders>
            <w:noWrap/>
            <w:hideMark/>
          </w:tcPr>
          <w:p w14:paraId="4C52B89D" w14:textId="77777777" w:rsidR="009122DA" w:rsidRDefault="009122DA">
            <w:pPr>
              <w:spacing w:after="200"/>
              <w:rPr>
                <w:rFonts w:cs="Times New Roman"/>
                <w:bCs/>
                <w:szCs w:val="24"/>
              </w:rPr>
            </w:pPr>
            <w:r>
              <w:rPr>
                <w:rFonts w:cs="Times New Roman"/>
                <w:bCs/>
                <w:szCs w:val="24"/>
              </w:rPr>
              <w:t>4,94%</w:t>
            </w:r>
          </w:p>
        </w:tc>
        <w:tc>
          <w:tcPr>
            <w:tcW w:w="2042" w:type="dxa"/>
            <w:tcBorders>
              <w:top w:val="single" w:sz="4" w:space="0" w:color="auto"/>
              <w:left w:val="single" w:sz="4" w:space="0" w:color="auto"/>
              <w:bottom w:val="single" w:sz="4" w:space="0" w:color="auto"/>
              <w:right w:val="single" w:sz="4" w:space="0" w:color="auto"/>
            </w:tcBorders>
            <w:noWrap/>
            <w:hideMark/>
          </w:tcPr>
          <w:p w14:paraId="1C813834" w14:textId="77777777" w:rsidR="009122DA" w:rsidRDefault="009122DA">
            <w:pPr>
              <w:spacing w:after="200"/>
              <w:rPr>
                <w:rFonts w:cs="Times New Roman"/>
                <w:bCs/>
                <w:szCs w:val="24"/>
              </w:rPr>
            </w:pPr>
            <w:r>
              <w:rPr>
                <w:rFonts w:cs="Times New Roman"/>
                <w:bCs/>
                <w:szCs w:val="24"/>
              </w:rPr>
              <w:t>4,16%</w:t>
            </w:r>
          </w:p>
        </w:tc>
        <w:tc>
          <w:tcPr>
            <w:tcW w:w="2042" w:type="dxa"/>
            <w:tcBorders>
              <w:top w:val="single" w:sz="4" w:space="0" w:color="auto"/>
              <w:left w:val="single" w:sz="4" w:space="0" w:color="auto"/>
              <w:bottom w:val="single" w:sz="4" w:space="0" w:color="auto"/>
              <w:right w:val="single" w:sz="4" w:space="0" w:color="auto"/>
            </w:tcBorders>
            <w:noWrap/>
            <w:hideMark/>
          </w:tcPr>
          <w:p w14:paraId="2455DC36" w14:textId="77777777" w:rsidR="009122DA" w:rsidRDefault="009122DA">
            <w:pPr>
              <w:spacing w:after="200"/>
              <w:rPr>
                <w:rFonts w:cs="Times New Roman"/>
                <w:bCs/>
                <w:szCs w:val="24"/>
              </w:rPr>
            </w:pPr>
            <w:r>
              <w:rPr>
                <w:rFonts w:cs="Times New Roman"/>
                <w:bCs/>
                <w:szCs w:val="24"/>
              </w:rPr>
              <w:t>7,67%</w:t>
            </w:r>
          </w:p>
        </w:tc>
      </w:tr>
      <w:tr w:rsidR="009122DA" w14:paraId="3D89E379"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1C138627" w14:textId="77777777" w:rsidR="009122DA" w:rsidRDefault="009122DA">
            <w:pPr>
              <w:spacing w:after="200"/>
              <w:rPr>
                <w:rFonts w:cs="Times New Roman"/>
                <w:szCs w:val="24"/>
              </w:rPr>
            </w:pPr>
            <w:r>
              <w:rPr>
                <w:rFonts w:cs="Times New Roman"/>
                <w:szCs w:val="24"/>
              </w:rPr>
              <w:t>Peso Promedio</w:t>
            </w:r>
          </w:p>
        </w:tc>
        <w:tc>
          <w:tcPr>
            <w:tcW w:w="1641" w:type="dxa"/>
            <w:tcBorders>
              <w:top w:val="single" w:sz="4" w:space="0" w:color="auto"/>
              <w:left w:val="single" w:sz="4" w:space="0" w:color="auto"/>
              <w:bottom w:val="single" w:sz="4" w:space="0" w:color="auto"/>
              <w:right w:val="single" w:sz="4" w:space="0" w:color="auto"/>
            </w:tcBorders>
            <w:noWrap/>
            <w:hideMark/>
          </w:tcPr>
          <w:p w14:paraId="340E4B41" w14:textId="77777777" w:rsidR="009122DA" w:rsidRDefault="009122DA">
            <w:pPr>
              <w:spacing w:after="200"/>
              <w:rPr>
                <w:rFonts w:cs="Times New Roman"/>
                <w:bCs/>
                <w:szCs w:val="24"/>
              </w:rPr>
            </w:pPr>
            <w:r>
              <w:rPr>
                <w:rFonts w:cs="Times New Roman"/>
                <w:bCs/>
                <w:szCs w:val="24"/>
              </w:rPr>
              <w:t>2,39</w:t>
            </w:r>
          </w:p>
        </w:tc>
        <w:tc>
          <w:tcPr>
            <w:tcW w:w="2042" w:type="dxa"/>
            <w:tcBorders>
              <w:top w:val="single" w:sz="4" w:space="0" w:color="auto"/>
              <w:left w:val="single" w:sz="4" w:space="0" w:color="auto"/>
              <w:bottom w:val="single" w:sz="4" w:space="0" w:color="auto"/>
              <w:right w:val="single" w:sz="4" w:space="0" w:color="auto"/>
            </w:tcBorders>
            <w:noWrap/>
            <w:hideMark/>
          </w:tcPr>
          <w:p w14:paraId="2369C239" w14:textId="77777777" w:rsidR="009122DA" w:rsidRDefault="009122DA">
            <w:pPr>
              <w:spacing w:after="200"/>
              <w:rPr>
                <w:rFonts w:cs="Times New Roman"/>
                <w:bCs/>
                <w:szCs w:val="24"/>
              </w:rPr>
            </w:pPr>
            <w:r>
              <w:rPr>
                <w:rFonts w:cs="Times New Roman"/>
                <w:bCs/>
                <w:szCs w:val="24"/>
              </w:rPr>
              <w:t>2,31</w:t>
            </w:r>
          </w:p>
        </w:tc>
        <w:tc>
          <w:tcPr>
            <w:tcW w:w="2042" w:type="dxa"/>
            <w:tcBorders>
              <w:top w:val="single" w:sz="4" w:space="0" w:color="auto"/>
              <w:left w:val="single" w:sz="4" w:space="0" w:color="auto"/>
              <w:bottom w:val="single" w:sz="4" w:space="0" w:color="auto"/>
              <w:right w:val="single" w:sz="4" w:space="0" w:color="auto"/>
            </w:tcBorders>
            <w:noWrap/>
            <w:hideMark/>
          </w:tcPr>
          <w:p w14:paraId="2B4CD4BB" w14:textId="77777777" w:rsidR="009122DA" w:rsidRDefault="009122DA">
            <w:pPr>
              <w:spacing w:after="200"/>
              <w:rPr>
                <w:rFonts w:cs="Times New Roman"/>
                <w:bCs/>
                <w:szCs w:val="24"/>
              </w:rPr>
            </w:pPr>
            <w:r>
              <w:rPr>
                <w:rFonts w:cs="Times New Roman"/>
                <w:bCs/>
                <w:szCs w:val="24"/>
              </w:rPr>
              <w:t>2,37</w:t>
            </w:r>
          </w:p>
        </w:tc>
      </w:tr>
      <w:tr w:rsidR="009122DA" w14:paraId="7C8A9992"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6DE8751E" w14:textId="77777777" w:rsidR="009122DA" w:rsidRDefault="009122DA">
            <w:pPr>
              <w:spacing w:after="200"/>
              <w:rPr>
                <w:rFonts w:cs="Times New Roman"/>
                <w:szCs w:val="24"/>
              </w:rPr>
            </w:pPr>
            <w:r>
              <w:rPr>
                <w:rFonts w:cs="Times New Roman"/>
                <w:szCs w:val="24"/>
              </w:rPr>
              <w:t>Conversión</w:t>
            </w:r>
          </w:p>
        </w:tc>
        <w:tc>
          <w:tcPr>
            <w:tcW w:w="1641" w:type="dxa"/>
            <w:tcBorders>
              <w:top w:val="single" w:sz="4" w:space="0" w:color="auto"/>
              <w:left w:val="single" w:sz="4" w:space="0" w:color="auto"/>
              <w:bottom w:val="single" w:sz="4" w:space="0" w:color="auto"/>
              <w:right w:val="single" w:sz="4" w:space="0" w:color="auto"/>
            </w:tcBorders>
            <w:noWrap/>
            <w:hideMark/>
          </w:tcPr>
          <w:p w14:paraId="09E1E9C7" w14:textId="77777777" w:rsidR="009122DA" w:rsidRDefault="009122DA">
            <w:pPr>
              <w:spacing w:after="200"/>
              <w:rPr>
                <w:rFonts w:cs="Times New Roman"/>
                <w:bCs/>
                <w:szCs w:val="24"/>
              </w:rPr>
            </w:pPr>
            <w:r>
              <w:rPr>
                <w:rFonts w:cs="Times New Roman"/>
                <w:bCs/>
                <w:szCs w:val="24"/>
              </w:rPr>
              <w:t>1,82</w:t>
            </w:r>
          </w:p>
        </w:tc>
        <w:tc>
          <w:tcPr>
            <w:tcW w:w="2042" w:type="dxa"/>
            <w:tcBorders>
              <w:top w:val="single" w:sz="4" w:space="0" w:color="auto"/>
              <w:left w:val="single" w:sz="4" w:space="0" w:color="auto"/>
              <w:bottom w:val="single" w:sz="4" w:space="0" w:color="auto"/>
              <w:right w:val="single" w:sz="4" w:space="0" w:color="auto"/>
            </w:tcBorders>
            <w:noWrap/>
            <w:hideMark/>
          </w:tcPr>
          <w:p w14:paraId="3AD21DBB" w14:textId="77777777" w:rsidR="009122DA" w:rsidRDefault="009122DA">
            <w:pPr>
              <w:spacing w:after="200"/>
              <w:rPr>
                <w:rFonts w:cs="Times New Roman"/>
                <w:bCs/>
                <w:szCs w:val="24"/>
              </w:rPr>
            </w:pPr>
            <w:r>
              <w:rPr>
                <w:rFonts w:cs="Times New Roman"/>
                <w:bCs/>
                <w:szCs w:val="24"/>
              </w:rPr>
              <w:t>1,91</w:t>
            </w:r>
          </w:p>
        </w:tc>
        <w:tc>
          <w:tcPr>
            <w:tcW w:w="2042" w:type="dxa"/>
            <w:tcBorders>
              <w:top w:val="single" w:sz="4" w:space="0" w:color="auto"/>
              <w:left w:val="single" w:sz="4" w:space="0" w:color="auto"/>
              <w:bottom w:val="single" w:sz="4" w:space="0" w:color="auto"/>
              <w:right w:val="single" w:sz="4" w:space="0" w:color="auto"/>
            </w:tcBorders>
            <w:noWrap/>
            <w:hideMark/>
          </w:tcPr>
          <w:p w14:paraId="29CB6FBE" w14:textId="77777777" w:rsidR="009122DA" w:rsidRDefault="009122DA">
            <w:pPr>
              <w:spacing w:after="200"/>
              <w:rPr>
                <w:rFonts w:cs="Times New Roman"/>
                <w:bCs/>
                <w:szCs w:val="24"/>
              </w:rPr>
            </w:pPr>
            <w:r>
              <w:rPr>
                <w:rFonts w:cs="Times New Roman"/>
                <w:bCs/>
                <w:szCs w:val="24"/>
              </w:rPr>
              <w:t>1,91</w:t>
            </w:r>
          </w:p>
        </w:tc>
      </w:tr>
      <w:tr w:rsidR="009122DA" w14:paraId="6817FC3D"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6C32762A" w14:textId="77777777" w:rsidR="009122DA" w:rsidRDefault="009122DA">
            <w:pPr>
              <w:spacing w:after="200"/>
              <w:rPr>
                <w:rFonts w:cs="Times New Roman"/>
                <w:szCs w:val="24"/>
              </w:rPr>
            </w:pPr>
            <w:r>
              <w:rPr>
                <w:rFonts w:cs="Times New Roman"/>
                <w:szCs w:val="24"/>
              </w:rPr>
              <w:t>Edad en Días</w:t>
            </w:r>
          </w:p>
        </w:tc>
        <w:tc>
          <w:tcPr>
            <w:tcW w:w="1641" w:type="dxa"/>
            <w:tcBorders>
              <w:top w:val="single" w:sz="4" w:space="0" w:color="auto"/>
              <w:left w:val="single" w:sz="4" w:space="0" w:color="auto"/>
              <w:bottom w:val="single" w:sz="4" w:space="0" w:color="auto"/>
              <w:right w:val="single" w:sz="4" w:space="0" w:color="auto"/>
            </w:tcBorders>
            <w:noWrap/>
            <w:hideMark/>
          </w:tcPr>
          <w:p w14:paraId="66EC1A79" w14:textId="77777777" w:rsidR="009122DA" w:rsidRDefault="009122DA">
            <w:pPr>
              <w:spacing w:after="200"/>
              <w:rPr>
                <w:rFonts w:cs="Times New Roman"/>
                <w:bCs/>
                <w:szCs w:val="24"/>
              </w:rPr>
            </w:pPr>
            <w:r>
              <w:rPr>
                <w:rFonts w:cs="Times New Roman"/>
                <w:bCs/>
                <w:szCs w:val="24"/>
              </w:rPr>
              <w:t>43</w:t>
            </w:r>
          </w:p>
        </w:tc>
        <w:tc>
          <w:tcPr>
            <w:tcW w:w="2042" w:type="dxa"/>
            <w:tcBorders>
              <w:top w:val="single" w:sz="4" w:space="0" w:color="auto"/>
              <w:left w:val="single" w:sz="4" w:space="0" w:color="auto"/>
              <w:bottom w:val="single" w:sz="4" w:space="0" w:color="auto"/>
              <w:right w:val="single" w:sz="4" w:space="0" w:color="auto"/>
            </w:tcBorders>
            <w:noWrap/>
            <w:hideMark/>
          </w:tcPr>
          <w:p w14:paraId="0AC07F7C" w14:textId="77777777" w:rsidR="009122DA" w:rsidRDefault="009122DA">
            <w:pPr>
              <w:spacing w:after="200"/>
              <w:rPr>
                <w:rFonts w:cs="Times New Roman"/>
                <w:bCs/>
                <w:szCs w:val="24"/>
              </w:rPr>
            </w:pPr>
            <w:r>
              <w:rPr>
                <w:rFonts w:cs="Times New Roman"/>
                <w:bCs/>
                <w:szCs w:val="24"/>
              </w:rPr>
              <w:t>43</w:t>
            </w:r>
          </w:p>
        </w:tc>
        <w:tc>
          <w:tcPr>
            <w:tcW w:w="2042" w:type="dxa"/>
            <w:tcBorders>
              <w:top w:val="single" w:sz="4" w:space="0" w:color="auto"/>
              <w:left w:val="single" w:sz="4" w:space="0" w:color="auto"/>
              <w:bottom w:val="single" w:sz="4" w:space="0" w:color="auto"/>
              <w:right w:val="single" w:sz="4" w:space="0" w:color="auto"/>
            </w:tcBorders>
            <w:noWrap/>
            <w:hideMark/>
          </w:tcPr>
          <w:p w14:paraId="15E75E43" w14:textId="77777777" w:rsidR="009122DA" w:rsidRDefault="009122DA">
            <w:pPr>
              <w:spacing w:after="200"/>
              <w:rPr>
                <w:rFonts w:cs="Times New Roman"/>
                <w:bCs/>
                <w:szCs w:val="24"/>
              </w:rPr>
            </w:pPr>
            <w:r>
              <w:rPr>
                <w:rFonts w:cs="Times New Roman"/>
                <w:bCs/>
                <w:szCs w:val="24"/>
              </w:rPr>
              <w:t>41</w:t>
            </w:r>
          </w:p>
        </w:tc>
      </w:tr>
      <w:tr w:rsidR="009122DA" w14:paraId="5054F6E2"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7B34B06F" w14:textId="77777777" w:rsidR="009122DA" w:rsidRDefault="009122DA">
            <w:pPr>
              <w:spacing w:after="200"/>
              <w:rPr>
                <w:rFonts w:cs="Times New Roman"/>
                <w:szCs w:val="24"/>
              </w:rPr>
            </w:pPr>
            <w:r>
              <w:rPr>
                <w:rFonts w:cs="Times New Roman"/>
                <w:szCs w:val="24"/>
              </w:rPr>
              <w:t>Factor de Eficiencia</w:t>
            </w:r>
          </w:p>
        </w:tc>
        <w:tc>
          <w:tcPr>
            <w:tcW w:w="1641" w:type="dxa"/>
            <w:tcBorders>
              <w:top w:val="single" w:sz="4" w:space="0" w:color="auto"/>
              <w:left w:val="single" w:sz="4" w:space="0" w:color="auto"/>
              <w:bottom w:val="single" w:sz="4" w:space="0" w:color="auto"/>
              <w:right w:val="single" w:sz="4" w:space="0" w:color="auto"/>
            </w:tcBorders>
            <w:noWrap/>
            <w:hideMark/>
          </w:tcPr>
          <w:p w14:paraId="2F619154" w14:textId="77777777" w:rsidR="009122DA" w:rsidRDefault="009122DA">
            <w:pPr>
              <w:spacing w:after="200"/>
              <w:rPr>
                <w:rFonts w:cs="Times New Roman"/>
                <w:bCs/>
                <w:szCs w:val="24"/>
              </w:rPr>
            </w:pPr>
            <w:r>
              <w:rPr>
                <w:rFonts w:cs="Times New Roman"/>
                <w:bCs/>
                <w:szCs w:val="24"/>
              </w:rPr>
              <w:t>1,313</w:t>
            </w:r>
          </w:p>
        </w:tc>
        <w:tc>
          <w:tcPr>
            <w:tcW w:w="2042" w:type="dxa"/>
            <w:tcBorders>
              <w:top w:val="single" w:sz="4" w:space="0" w:color="auto"/>
              <w:left w:val="single" w:sz="4" w:space="0" w:color="auto"/>
              <w:bottom w:val="single" w:sz="4" w:space="0" w:color="auto"/>
              <w:right w:val="single" w:sz="4" w:space="0" w:color="auto"/>
            </w:tcBorders>
            <w:noWrap/>
            <w:hideMark/>
          </w:tcPr>
          <w:p w14:paraId="4D1118DC" w14:textId="77777777" w:rsidR="009122DA" w:rsidRDefault="009122DA">
            <w:pPr>
              <w:spacing w:after="200"/>
              <w:rPr>
                <w:rFonts w:cs="Times New Roman"/>
                <w:bCs/>
                <w:szCs w:val="24"/>
              </w:rPr>
            </w:pPr>
            <w:r>
              <w:rPr>
                <w:rFonts w:cs="Times New Roman"/>
                <w:bCs/>
                <w:szCs w:val="24"/>
              </w:rPr>
              <w:t>1,209</w:t>
            </w:r>
          </w:p>
        </w:tc>
        <w:tc>
          <w:tcPr>
            <w:tcW w:w="2042" w:type="dxa"/>
            <w:tcBorders>
              <w:top w:val="single" w:sz="4" w:space="0" w:color="auto"/>
              <w:left w:val="single" w:sz="4" w:space="0" w:color="auto"/>
              <w:bottom w:val="single" w:sz="4" w:space="0" w:color="auto"/>
              <w:right w:val="single" w:sz="4" w:space="0" w:color="auto"/>
            </w:tcBorders>
            <w:noWrap/>
            <w:hideMark/>
          </w:tcPr>
          <w:p w14:paraId="23F3857E" w14:textId="77777777" w:rsidR="009122DA" w:rsidRDefault="009122DA">
            <w:pPr>
              <w:spacing w:after="200"/>
              <w:rPr>
                <w:rFonts w:cs="Times New Roman"/>
                <w:bCs/>
                <w:szCs w:val="24"/>
              </w:rPr>
            </w:pPr>
            <w:r>
              <w:rPr>
                <w:rFonts w:cs="Times New Roman"/>
                <w:bCs/>
                <w:szCs w:val="24"/>
              </w:rPr>
              <w:t>1,241</w:t>
            </w:r>
          </w:p>
        </w:tc>
      </w:tr>
      <w:tr w:rsidR="009122DA" w14:paraId="1D3A237D"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66901A36" w14:textId="77777777" w:rsidR="009122DA" w:rsidRDefault="009122DA">
            <w:pPr>
              <w:spacing w:after="200"/>
              <w:rPr>
                <w:rFonts w:cs="Times New Roman"/>
                <w:szCs w:val="24"/>
              </w:rPr>
            </w:pPr>
            <w:r>
              <w:rPr>
                <w:rFonts w:cs="Times New Roman"/>
                <w:szCs w:val="24"/>
              </w:rPr>
              <w:t>Unidades Vendidas</w:t>
            </w:r>
          </w:p>
        </w:tc>
        <w:tc>
          <w:tcPr>
            <w:tcW w:w="1641" w:type="dxa"/>
            <w:tcBorders>
              <w:top w:val="single" w:sz="4" w:space="0" w:color="auto"/>
              <w:left w:val="single" w:sz="4" w:space="0" w:color="auto"/>
              <w:bottom w:val="single" w:sz="4" w:space="0" w:color="auto"/>
              <w:right w:val="single" w:sz="4" w:space="0" w:color="auto"/>
            </w:tcBorders>
            <w:noWrap/>
            <w:hideMark/>
          </w:tcPr>
          <w:p w14:paraId="414A68DA" w14:textId="77777777" w:rsidR="009122DA" w:rsidRDefault="009122DA">
            <w:pPr>
              <w:spacing w:after="200"/>
              <w:rPr>
                <w:rFonts w:cs="Times New Roman"/>
                <w:szCs w:val="24"/>
              </w:rPr>
            </w:pPr>
            <w:r>
              <w:rPr>
                <w:rFonts w:cs="Times New Roman"/>
                <w:szCs w:val="24"/>
              </w:rPr>
              <w:t>114.274</w:t>
            </w:r>
          </w:p>
        </w:tc>
        <w:tc>
          <w:tcPr>
            <w:tcW w:w="2042" w:type="dxa"/>
            <w:tcBorders>
              <w:top w:val="single" w:sz="4" w:space="0" w:color="auto"/>
              <w:left w:val="single" w:sz="4" w:space="0" w:color="auto"/>
              <w:bottom w:val="single" w:sz="4" w:space="0" w:color="auto"/>
              <w:right w:val="single" w:sz="4" w:space="0" w:color="auto"/>
            </w:tcBorders>
            <w:noWrap/>
            <w:hideMark/>
          </w:tcPr>
          <w:p w14:paraId="5EA547DD" w14:textId="77777777" w:rsidR="009122DA" w:rsidRDefault="009122DA">
            <w:pPr>
              <w:spacing w:after="200"/>
              <w:rPr>
                <w:rFonts w:cs="Times New Roman"/>
                <w:szCs w:val="24"/>
              </w:rPr>
            </w:pPr>
            <w:r>
              <w:rPr>
                <w:rFonts w:cs="Times New Roman"/>
                <w:szCs w:val="24"/>
              </w:rPr>
              <w:t>111.810</w:t>
            </w:r>
          </w:p>
        </w:tc>
        <w:tc>
          <w:tcPr>
            <w:tcW w:w="2042" w:type="dxa"/>
            <w:tcBorders>
              <w:top w:val="single" w:sz="4" w:space="0" w:color="auto"/>
              <w:left w:val="single" w:sz="4" w:space="0" w:color="auto"/>
              <w:bottom w:val="single" w:sz="4" w:space="0" w:color="auto"/>
              <w:right w:val="single" w:sz="4" w:space="0" w:color="auto"/>
            </w:tcBorders>
            <w:noWrap/>
            <w:hideMark/>
          </w:tcPr>
          <w:p w14:paraId="05C2CCDE" w14:textId="77777777" w:rsidR="009122DA" w:rsidRDefault="009122DA">
            <w:pPr>
              <w:spacing w:after="200"/>
              <w:rPr>
                <w:rFonts w:cs="Times New Roman"/>
                <w:szCs w:val="24"/>
              </w:rPr>
            </w:pPr>
            <w:r>
              <w:rPr>
                <w:rFonts w:cs="Times New Roman"/>
                <w:szCs w:val="24"/>
              </w:rPr>
              <w:t>102.010</w:t>
            </w:r>
          </w:p>
        </w:tc>
      </w:tr>
      <w:tr w:rsidR="009122DA" w14:paraId="5A8BAA73"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5A7026C9" w14:textId="77777777" w:rsidR="009122DA" w:rsidRDefault="009122DA">
            <w:pPr>
              <w:spacing w:after="200"/>
              <w:rPr>
                <w:rFonts w:cs="Times New Roman"/>
                <w:szCs w:val="24"/>
              </w:rPr>
            </w:pPr>
            <w:r>
              <w:rPr>
                <w:rFonts w:cs="Times New Roman"/>
                <w:szCs w:val="24"/>
              </w:rPr>
              <w:t>Kilos Vendidos</w:t>
            </w:r>
          </w:p>
        </w:tc>
        <w:tc>
          <w:tcPr>
            <w:tcW w:w="1641" w:type="dxa"/>
            <w:tcBorders>
              <w:top w:val="single" w:sz="4" w:space="0" w:color="auto"/>
              <w:left w:val="single" w:sz="4" w:space="0" w:color="auto"/>
              <w:bottom w:val="single" w:sz="4" w:space="0" w:color="auto"/>
              <w:right w:val="single" w:sz="4" w:space="0" w:color="auto"/>
            </w:tcBorders>
            <w:noWrap/>
            <w:hideMark/>
          </w:tcPr>
          <w:p w14:paraId="1B8CC596" w14:textId="77777777" w:rsidR="009122DA" w:rsidRDefault="009122DA">
            <w:pPr>
              <w:spacing w:after="200"/>
              <w:rPr>
                <w:rFonts w:cs="Times New Roman"/>
                <w:szCs w:val="24"/>
              </w:rPr>
            </w:pPr>
            <w:r>
              <w:rPr>
                <w:rFonts w:cs="Times New Roman"/>
                <w:szCs w:val="24"/>
              </w:rPr>
              <w:t>272.615</w:t>
            </w:r>
          </w:p>
        </w:tc>
        <w:tc>
          <w:tcPr>
            <w:tcW w:w="2042" w:type="dxa"/>
            <w:tcBorders>
              <w:top w:val="single" w:sz="4" w:space="0" w:color="auto"/>
              <w:left w:val="single" w:sz="4" w:space="0" w:color="auto"/>
              <w:bottom w:val="single" w:sz="4" w:space="0" w:color="auto"/>
              <w:right w:val="single" w:sz="4" w:space="0" w:color="auto"/>
            </w:tcBorders>
            <w:noWrap/>
            <w:hideMark/>
          </w:tcPr>
          <w:p w14:paraId="0284D9CC" w14:textId="77777777" w:rsidR="009122DA" w:rsidRDefault="009122DA">
            <w:pPr>
              <w:spacing w:after="200"/>
              <w:rPr>
                <w:rFonts w:cs="Times New Roman"/>
                <w:szCs w:val="24"/>
              </w:rPr>
            </w:pPr>
            <w:r>
              <w:rPr>
                <w:rFonts w:cs="Times New Roman"/>
                <w:szCs w:val="24"/>
              </w:rPr>
              <w:t>257.219</w:t>
            </w:r>
          </w:p>
        </w:tc>
        <w:tc>
          <w:tcPr>
            <w:tcW w:w="2042" w:type="dxa"/>
            <w:tcBorders>
              <w:top w:val="single" w:sz="4" w:space="0" w:color="auto"/>
              <w:left w:val="single" w:sz="4" w:space="0" w:color="auto"/>
              <w:bottom w:val="single" w:sz="4" w:space="0" w:color="auto"/>
              <w:right w:val="single" w:sz="4" w:space="0" w:color="auto"/>
            </w:tcBorders>
            <w:noWrap/>
            <w:hideMark/>
          </w:tcPr>
          <w:p w14:paraId="3DA41378" w14:textId="77777777" w:rsidR="009122DA" w:rsidRDefault="009122DA">
            <w:pPr>
              <w:spacing w:after="200"/>
              <w:rPr>
                <w:rFonts w:cs="Times New Roman"/>
                <w:szCs w:val="24"/>
              </w:rPr>
            </w:pPr>
            <w:r>
              <w:rPr>
                <w:rFonts w:cs="Times New Roman"/>
                <w:szCs w:val="24"/>
              </w:rPr>
              <w:t>240.864</w:t>
            </w:r>
          </w:p>
        </w:tc>
      </w:tr>
      <w:tr w:rsidR="009122DA" w14:paraId="24935873"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3B16F60A" w14:textId="77777777" w:rsidR="009122DA" w:rsidRDefault="009122DA">
            <w:pPr>
              <w:spacing w:after="200"/>
              <w:rPr>
                <w:rFonts w:cs="Times New Roman"/>
                <w:szCs w:val="24"/>
              </w:rPr>
            </w:pPr>
            <w:r>
              <w:rPr>
                <w:rFonts w:cs="Times New Roman"/>
                <w:szCs w:val="24"/>
              </w:rPr>
              <w:t>Alimento Consumido (kls)</w:t>
            </w:r>
          </w:p>
        </w:tc>
        <w:tc>
          <w:tcPr>
            <w:tcW w:w="1641" w:type="dxa"/>
            <w:tcBorders>
              <w:top w:val="single" w:sz="4" w:space="0" w:color="auto"/>
              <w:left w:val="single" w:sz="4" w:space="0" w:color="auto"/>
              <w:bottom w:val="single" w:sz="4" w:space="0" w:color="auto"/>
              <w:right w:val="single" w:sz="4" w:space="0" w:color="auto"/>
            </w:tcBorders>
            <w:noWrap/>
            <w:hideMark/>
          </w:tcPr>
          <w:p w14:paraId="7AE9A590" w14:textId="77777777" w:rsidR="009122DA" w:rsidRDefault="009122DA">
            <w:pPr>
              <w:spacing w:after="200"/>
              <w:rPr>
                <w:rFonts w:cs="Times New Roman"/>
                <w:szCs w:val="24"/>
              </w:rPr>
            </w:pPr>
            <w:r>
              <w:rPr>
                <w:rFonts w:cs="Times New Roman"/>
                <w:szCs w:val="24"/>
              </w:rPr>
              <w:t>490.920</w:t>
            </w:r>
          </w:p>
        </w:tc>
        <w:tc>
          <w:tcPr>
            <w:tcW w:w="2042" w:type="dxa"/>
            <w:tcBorders>
              <w:top w:val="single" w:sz="4" w:space="0" w:color="auto"/>
              <w:left w:val="single" w:sz="4" w:space="0" w:color="auto"/>
              <w:bottom w:val="single" w:sz="4" w:space="0" w:color="auto"/>
              <w:right w:val="single" w:sz="4" w:space="0" w:color="auto"/>
            </w:tcBorders>
            <w:noWrap/>
            <w:hideMark/>
          </w:tcPr>
          <w:p w14:paraId="70816D89" w14:textId="77777777" w:rsidR="009122DA" w:rsidRDefault="009122DA">
            <w:pPr>
              <w:spacing w:after="200"/>
              <w:rPr>
                <w:rFonts w:cs="Times New Roman"/>
                <w:szCs w:val="24"/>
              </w:rPr>
            </w:pPr>
            <w:r>
              <w:rPr>
                <w:rFonts w:cs="Times New Roman"/>
                <w:szCs w:val="24"/>
              </w:rPr>
              <w:t>490.480</w:t>
            </w:r>
          </w:p>
        </w:tc>
        <w:tc>
          <w:tcPr>
            <w:tcW w:w="2042" w:type="dxa"/>
            <w:tcBorders>
              <w:top w:val="single" w:sz="4" w:space="0" w:color="auto"/>
              <w:left w:val="single" w:sz="4" w:space="0" w:color="auto"/>
              <w:bottom w:val="single" w:sz="4" w:space="0" w:color="auto"/>
              <w:right w:val="single" w:sz="4" w:space="0" w:color="auto"/>
            </w:tcBorders>
            <w:noWrap/>
            <w:hideMark/>
          </w:tcPr>
          <w:p w14:paraId="30541416" w14:textId="77777777" w:rsidR="009122DA" w:rsidRDefault="009122DA">
            <w:pPr>
              <w:spacing w:after="200"/>
              <w:rPr>
                <w:rFonts w:cs="Times New Roman"/>
                <w:szCs w:val="24"/>
              </w:rPr>
            </w:pPr>
            <w:r>
              <w:rPr>
                <w:rFonts w:cs="Times New Roman"/>
                <w:szCs w:val="24"/>
              </w:rPr>
              <w:t>460.050</w:t>
            </w:r>
          </w:p>
        </w:tc>
      </w:tr>
      <w:tr w:rsidR="009122DA" w14:paraId="62A6B8FA"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43B5000E" w14:textId="77777777" w:rsidR="009122DA" w:rsidRDefault="009122DA">
            <w:pPr>
              <w:spacing w:after="200"/>
              <w:rPr>
                <w:rFonts w:cs="Times New Roman"/>
                <w:bCs/>
                <w:noProof/>
                <w:szCs w:val="24"/>
              </w:rPr>
            </w:pPr>
            <w:r>
              <w:rPr>
                <w:rFonts w:cs="Times New Roman"/>
                <w:bCs/>
                <w:szCs w:val="24"/>
              </w:rPr>
              <w:t>Información financiera</w:t>
            </w:r>
          </w:p>
        </w:tc>
        <w:tc>
          <w:tcPr>
            <w:tcW w:w="1641" w:type="dxa"/>
            <w:tcBorders>
              <w:top w:val="single" w:sz="4" w:space="0" w:color="auto"/>
              <w:left w:val="single" w:sz="4" w:space="0" w:color="auto"/>
              <w:bottom w:val="single" w:sz="4" w:space="0" w:color="auto"/>
              <w:right w:val="single" w:sz="4" w:space="0" w:color="auto"/>
            </w:tcBorders>
            <w:noWrap/>
            <w:hideMark/>
          </w:tcPr>
          <w:p w14:paraId="11CFEF7B" w14:textId="77777777" w:rsidR="009122DA" w:rsidRDefault="009122DA">
            <w:pPr>
              <w:rPr>
                <w:rFonts w:cs="Times New Roman"/>
                <w:bCs/>
                <w:noProof/>
                <w:szCs w:val="24"/>
              </w:rPr>
            </w:pPr>
          </w:p>
        </w:tc>
        <w:tc>
          <w:tcPr>
            <w:tcW w:w="2042" w:type="dxa"/>
            <w:tcBorders>
              <w:top w:val="single" w:sz="4" w:space="0" w:color="auto"/>
              <w:left w:val="single" w:sz="4" w:space="0" w:color="auto"/>
              <w:bottom w:val="single" w:sz="4" w:space="0" w:color="auto"/>
              <w:right w:val="single" w:sz="4" w:space="0" w:color="auto"/>
            </w:tcBorders>
            <w:noWrap/>
            <w:hideMark/>
          </w:tcPr>
          <w:p w14:paraId="712305B7" w14:textId="77777777" w:rsidR="009122DA" w:rsidRDefault="009122DA">
            <w:pPr>
              <w:rPr>
                <w:sz w:val="20"/>
                <w:szCs w:val="20"/>
                <w:lang w:val="es-ES" w:eastAsia="es-ES"/>
              </w:rPr>
            </w:pPr>
          </w:p>
        </w:tc>
        <w:tc>
          <w:tcPr>
            <w:tcW w:w="2042" w:type="dxa"/>
            <w:tcBorders>
              <w:top w:val="single" w:sz="4" w:space="0" w:color="auto"/>
              <w:left w:val="single" w:sz="4" w:space="0" w:color="auto"/>
              <w:bottom w:val="single" w:sz="4" w:space="0" w:color="auto"/>
              <w:right w:val="single" w:sz="4" w:space="0" w:color="auto"/>
            </w:tcBorders>
            <w:noWrap/>
            <w:hideMark/>
          </w:tcPr>
          <w:p w14:paraId="679F3AFC" w14:textId="77777777" w:rsidR="009122DA" w:rsidRDefault="009122DA">
            <w:pPr>
              <w:rPr>
                <w:sz w:val="20"/>
                <w:szCs w:val="20"/>
                <w:lang w:val="es-ES" w:eastAsia="es-ES"/>
              </w:rPr>
            </w:pPr>
          </w:p>
        </w:tc>
      </w:tr>
      <w:tr w:rsidR="009122DA" w14:paraId="25E47BAF"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31132A16" w14:textId="77777777" w:rsidR="009122DA" w:rsidRDefault="009122DA">
            <w:pPr>
              <w:spacing w:after="200"/>
              <w:rPr>
                <w:rFonts w:cs="Times New Roman"/>
                <w:bCs/>
                <w:i/>
                <w:iCs/>
                <w:noProof/>
                <w:szCs w:val="24"/>
              </w:rPr>
            </w:pPr>
            <w:r>
              <w:rPr>
                <w:rFonts w:cs="Times New Roman"/>
                <w:bCs/>
                <w:i/>
                <w:iCs/>
                <w:szCs w:val="24"/>
                <w:lang w:val="es-ES"/>
              </w:rPr>
              <w:t>Utilidad Bruta sin N/C</w:t>
            </w:r>
          </w:p>
        </w:tc>
        <w:tc>
          <w:tcPr>
            <w:tcW w:w="1641" w:type="dxa"/>
            <w:tcBorders>
              <w:top w:val="single" w:sz="4" w:space="0" w:color="auto"/>
              <w:left w:val="single" w:sz="4" w:space="0" w:color="auto"/>
              <w:bottom w:val="single" w:sz="4" w:space="0" w:color="auto"/>
              <w:right w:val="single" w:sz="4" w:space="0" w:color="auto"/>
            </w:tcBorders>
            <w:noWrap/>
            <w:hideMark/>
          </w:tcPr>
          <w:p w14:paraId="47424A9C" w14:textId="77777777" w:rsidR="009122DA" w:rsidRDefault="009122DA">
            <w:pPr>
              <w:spacing w:after="200"/>
              <w:rPr>
                <w:rFonts w:cs="Times New Roman"/>
                <w:bCs/>
                <w:szCs w:val="24"/>
              </w:rPr>
            </w:pPr>
            <w:r>
              <w:rPr>
                <w:rFonts w:cs="Times New Roman"/>
                <w:bCs/>
                <w:szCs w:val="24"/>
              </w:rPr>
              <w:t>86.922</w:t>
            </w:r>
          </w:p>
        </w:tc>
        <w:tc>
          <w:tcPr>
            <w:tcW w:w="2042" w:type="dxa"/>
            <w:tcBorders>
              <w:top w:val="single" w:sz="4" w:space="0" w:color="auto"/>
              <w:left w:val="single" w:sz="4" w:space="0" w:color="auto"/>
              <w:bottom w:val="single" w:sz="4" w:space="0" w:color="auto"/>
              <w:right w:val="single" w:sz="4" w:space="0" w:color="auto"/>
            </w:tcBorders>
            <w:noWrap/>
            <w:hideMark/>
          </w:tcPr>
          <w:p w14:paraId="55351A7D" w14:textId="77777777" w:rsidR="009122DA" w:rsidRDefault="009122DA">
            <w:pPr>
              <w:spacing w:after="200"/>
              <w:rPr>
                <w:rFonts w:cs="Times New Roman"/>
                <w:bCs/>
                <w:szCs w:val="24"/>
              </w:rPr>
            </w:pPr>
            <w:r>
              <w:rPr>
                <w:rFonts w:cs="Times New Roman"/>
                <w:bCs/>
                <w:szCs w:val="24"/>
              </w:rPr>
              <w:t>63.969</w:t>
            </w:r>
          </w:p>
        </w:tc>
        <w:tc>
          <w:tcPr>
            <w:tcW w:w="2042" w:type="dxa"/>
            <w:tcBorders>
              <w:top w:val="single" w:sz="4" w:space="0" w:color="auto"/>
              <w:left w:val="single" w:sz="4" w:space="0" w:color="auto"/>
              <w:bottom w:val="single" w:sz="4" w:space="0" w:color="auto"/>
              <w:right w:val="single" w:sz="4" w:space="0" w:color="auto"/>
            </w:tcBorders>
            <w:noWrap/>
            <w:hideMark/>
          </w:tcPr>
          <w:p w14:paraId="714602C0" w14:textId="77777777" w:rsidR="009122DA" w:rsidRDefault="009122DA">
            <w:pPr>
              <w:spacing w:after="200"/>
              <w:rPr>
                <w:rFonts w:cs="Times New Roman"/>
                <w:bCs/>
                <w:szCs w:val="24"/>
              </w:rPr>
            </w:pPr>
            <w:r>
              <w:rPr>
                <w:rFonts w:cs="Times New Roman"/>
                <w:bCs/>
                <w:szCs w:val="24"/>
              </w:rPr>
              <w:t>57.938</w:t>
            </w:r>
          </w:p>
        </w:tc>
      </w:tr>
      <w:tr w:rsidR="009122DA" w14:paraId="1A3542D7"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4969ACD5" w14:textId="77777777" w:rsidR="009122DA" w:rsidRDefault="009122DA">
            <w:pPr>
              <w:spacing w:after="200"/>
              <w:rPr>
                <w:rFonts w:cs="Times New Roman"/>
                <w:szCs w:val="24"/>
                <w:lang w:val="es-ES"/>
              </w:rPr>
            </w:pPr>
            <w:r>
              <w:rPr>
                <w:rFonts w:cs="Times New Roman"/>
                <w:szCs w:val="24"/>
                <w:lang w:val="es-ES"/>
              </w:rPr>
              <w:t>N/C Venta a Terceros</w:t>
            </w:r>
          </w:p>
        </w:tc>
        <w:tc>
          <w:tcPr>
            <w:tcW w:w="1641" w:type="dxa"/>
            <w:tcBorders>
              <w:top w:val="single" w:sz="4" w:space="0" w:color="auto"/>
              <w:left w:val="single" w:sz="4" w:space="0" w:color="auto"/>
              <w:bottom w:val="single" w:sz="4" w:space="0" w:color="auto"/>
              <w:right w:val="single" w:sz="4" w:space="0" w:color="auto"/>
            </w:tcBorders>
            <w:noWrap/>
            <w:hideMark/>
          </w:tcPr>
          <w:p w14:paraId="7618536C" w14:textId="77777777" w:rsidR="009122DA" w:rsidRDefault="009122DA">
            <w:pPr>
              <w:spacing w:after="200"/>
              <w:rPr>
                <w:rFonts w:cs="Times New Roman"/>
                <w:szCs w:val="24"/>
              </w:rPr>
            </w:pPr>
            <w:r>
              <w:rPr>
                <w:rFonts w:cs="Times New Roman"/>
                <w:szCs w:val="24"/>
              </w:rPr>
              <w:t>0</w:t>
            </w:r>
          </w:p>
        </w:tc>
        <w:tc>
          <w:tcPr>
            <w:tcW w:w="2042" w:type="dxa"/>
            <w:tcBorders>
              <w:top w:val="single" w:sz="4" w:space="0" w:color="auto"/>
              <w:left w:val="single" w:sz="4" w:space="0" w:color="auto"/>
              <w:bottom w:val="single" w:sz="4" w:space="0" w:color="auto"/>
              <w:right w:val="single" w:sz="4" w:space="0" w:color="auto"/>
            </w:tcBorders>
            <w:noWrap/>
            <w:hideMark/>
          </w:tcPr>
          <w:p w14:paraId="1E455397" w14:textId="77777777" w:rsidR="009122DA" w:rsidRDefault="009122DA">
            <w:pPr>
              <w:spacing w:after="200"/>
              <w:rPr>
                <w:rFonts w:cs="Times New Roman"/>
                <w:szCs w:val="24"/>
              </w:rPr>
            </w:pPr>
            <w:r>
              <w:rPr>
                <w:rFonts w:cs="Times New Roman"/>
                <w:szCs w:val="24"/>
              </w:rPr>
              <w:t>0</w:t>
            </w:r>
          </w:p>
        </w:tc>
        <w:tc>
          <w:tcPr>
            <w:tcW w:w="2042" w:type="dxa"/>
            <w:tcBorders>
              <w:top w:val="single" w:sz="4" w:space="0" w:color="auto"/>
              <w:left w:val="single" w:sz="4" w:space="0" w:color="auto"/>
              <w:bottom w:val="single" w:sz="4" w:space="0" w:color="auto"/>
              <w:right w:val="single" w:sz="4" w:space="0" w:color="auto"/>
            </w:tcBorders>
            <w:noWrap/>
            <w:hideMark/>
          </w:tcPr>
          <w:p w14:paraId="64A49D59" w14:textId="77777777" w:rsidR="009122DA" w:rsidRDefault="009122DA">
            <w:pPr>
              <w:spacing w:after="200"/>
              <w:rPr>
                <w:rFonts w:cs="Times New Roman"/>
                <w:szCs w:val="24"/>
              </w:rPr>
            </w:pPr>
            <w:r>
              <w:rPr>
                <w:rFonts w:cs="Times New Roman"/>
                <w:szCs w:val="24"/>
              </w:rPr>
              <w:t>0</w:t>
            </w:r>
          </w:p>
        </w:tc>
      </w:tr>
      <w:tr w:rsidR="009122DA" w14:paraId="3A0DE9AC"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0851EDFA" w14:textId="77777777" w:rsidR="009122DA" w:rsidRDefault="009122DA">
            <w:pPr>
              <w:spacing w:after="200"/>
              <w:rPr>
                <w:rFonts w:cs="Times New Roman"/>
                <w:bCs/>
                <w:i/>
                <w:iCs/>
                <w:szCs w:val="24"/>
                <w:lang w:val="es-ES"/>
              </w:rPr>
            </w:pPr>
            <w:r>
              <w:rPr>
                <w:rFonts w:cs="Times New Roman"/>
                <w:bCs/>
                <w:i/>
                <w:iCs/>
                <w:szCs w:val="24"/>
                <w:lang w:val="es-ES"/>
              </w:rPr>
              <w:t>Utilidad Bruta con N/C</w:t>
            </w:r>
          </w:p>
        </w:tc>
        <w:tc>
          <w:tcPr>
            <w:tcW w:w="1641" w:type="dxa"/>
            <w:tcBorders>
              <w:top w:val="single" w:sz="4" w:space="0" w:color="auto"/>
              <w:left w:val="single" w:sz="4" w:space="0" w:color="auto"/>
              <w:bottom w:val="single" w:sz="4" w:space="0" w:color="auto"/>
              <w:right w:val="single" w:sz="4" w:space="0" w:color="auto"/>
            </w:tcBorders>
            <w:noWrap/>
            <w:hideMark/>
          </w:tcPr>
          <w:p w14:paraId="4A234851" w14:textId="77777777" w:rsidR="009122DA" w:rsidRDefault="009122DA">
            <w:pPr>
              <w:spacing w:after="200"/>
              <w:rPr>
                <w:rFonts w:cs="Times New Roman"/>
                <w:bCs/>
                <w:szCs w:val="24"/>
              </w:rPr>
            </w:pPr>
            <w:r>
              <w:rPr>
                <w:rFonts w:cs="Times New Roman"/>
                <w:bCs/>
                <w:szCs w:val="24"/>
              </w:rPr>
              <w:t>86.922</w:t>
            </w:r>
          </w:p>
        </w:tc>
        <w:tc>
          <w:tcPr>
            <w:tcW w:w="2042" w:type="dxa"/>
            <w:tcBorders>
              <w:top w:val="single" w:sz="4" w:space="0" w:color="auto"/>
              <w:left w:val="single" w:sz="4" w:space="0" w:color="auto"/>
              <w:bottom w:val="single" w:sz="4" w:space="0" w:color="auto"/>
              <w:right w:val="single" w:sz="4" w:space="0" w:color="auto"/>
            </w:tcBorders>
            <w:noWrap/>
            <w:hideMark/>
          </w:tcPr>
          <w:p w14:paraId="469A239E" w14:textId="77777777" w:rsidR="009122DA" w:rsidRDefault="009122DA">
            <w:pPr>
              <w:spacing w:after="200"/>
              <w:rPr>
                <w:rFonts w:cs="Times New Roman"/>
                <w:bCs/>
                <w:szCs w:val="24"/>
              </w:rPr>
            </w:pPr>
            <w:r>
              <w:rPr>
                <w:rFonts w:cs="Times New Roman"/>
                <w:bCs/>
                <w:szCs w:val="24"/>
              </w:rPr>
              <w:t>63.969</w:t>
            </w:r>
          </w:p>
        </w:tc>
        <w:tc>
          <w:tcPr>
            <w:tcW w:w="2042" w:type="dxa"/>
            <w:tcBorders>
              <w:top w:val="single" w:sz="4" w:space="0" w:color="auto"/>
              <w:left w:val="single" w:sz="4" w:space="0" w:color="auto"/>
              <w:bottom w:val="single" w:sz="4" w:space="0" w:color="auto"/>
              <w:right w:val="single" w:sz="4" w:space="0" w:color="auto"/>
            </w:tcBorders>
            <w:noWrap/>
            <w:hideMark/>
          </w:tcPr>
          <w:p w14:paraId="22553639" w14:textId="77777777" w:rsidR="009122DA" w:rsidRDefault="009122DA">
            <w:pPr>
              <w:spacing w:after="200"/>
              <w:rPr>
                <w:rFonts w:cs="Times New Roman"/>
                <w:bCs/>
                <w:szCs w:val="24"/>
              </w:rPr>
            </w:pPr>
            <w:r>
              <w:rPr>
                <w:rFonts w:cs="Times New Roman"/>
                <w:bCs/>
                <w:szCs w:val="24"/>
              </w:rPr>
              <w:t>57.938</w:t>
            </w:r>
          </w:p>
        </w:tc>
      </w:tr>
      <w:tr w:rsidR="009122DA" w14:paraId="48BC5BAD"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42CA3178" w14:textId="77777777" w:rsidR="009122DA" w:rsidRDefault="009122DA">
            <w:pPr>
              <w:spacing w:after="200"/>
              <w:rPr>
                <w:rFonts w:cs="Times New Roman"/>
                <w:szCs w:val="24"/>
              </w:rPr>
            </w:pPr>
            <w:r>
              <w:rPr>
                <w:rFonts w:cs="Times New Roman"/>
                <w:szCs w:val="24"/>
              </w:rPr>
              <w:t>Neto a recibir</w:t>
            </w:r>
          </w:p>
        </w:tc>
        <w:tc>
          <w:tcPr>
            <w:tcW w:w="1641" w:type="dxa"/>
            <w:tcBorders>
              <w:top w:val="single" w:sz="4" w:space="0" w:color="auto"/>
              <w:left w:val="single" w:sz="4" w:space="0" w:color="auto"/>
              <w:bottom w:val="single" w:sz="4" w:space="0" w:color="auto"/>
              <w:right w:val="single" w:sz="4" w:space="0" w:color="auto"/>
            </w:tcBorders>
            <w:noWrap/>
            <w:hideMark/>
          </w:tcPr>
          <w:p w14:paraId="61D89518" w14:textId="77777777" w:rsidR="009122DA" w:rsidRDefault="009122DA">
            <w:pPr>
              <w:spacing w:after="200"/>
              <w:rPr>
                <w:rFonts w:cs="Times New Roman"/>
                <w:szCs w:val="24"/>
              </w:rPr>
            </w:pPr>
            <w:r>
              <w:rPr>
                <w:rFonts w:cs="Times New Roman"/>
                <w:szCs w:val="24"/>
              </w:rPr>
              <w:t>69.638</w:t>
            </w:r>
          </w:p>
        </w:tc>
        <w:tc>
          <w:tcPr>
            <w:tcW w:w="2042" w:type="dxa"/>
            <w:tcBorders>
              <w:top w:val="single" w:sz="4" w:space="0" w:color="auto"/>
              <w:left w:val="single" w:sz="4" w:space="0" w:color="auto"/>
              <w:bottom w:val="single" w:sz="4" w:space="0" w:color="auto"/>
              <w:right w:val="single" w:sz="4" w:space="0" w:color="auto"/>
            </w:tcBorders>
            <w:noWrap/>
            <w:hideMark/>
          </w:tcPr>
          <w:p w14:paraId="4CDCA504" w14:textId="77777777" w:rsidR="009122DA" w:rsidRDefault="009122DA">
            <w:pPr>
              <w:spacing w:after="200"/>
              <w:rPr>
                <w:rFonts w:cs="Times New Roman"/>
                <w:szCs w:val="24"/>
              </w:rPr>
            </w:pPr>
            <w:r>
              <w:rPr>
                <w:rFonts w:cs="Times New Roman"/>
                <w:szCs w:val="24"/>
              </w:rPr>
              <w:t>33.887</w:t>
            </w:r>
          </w:p>
        </w:tc>
        <w:tc>
          <w:tcPr>
            <w:tcW w:w="2042" w:type="dxa"/>
            <w:tcBorders>
              <w:top w:val="single" w:sz="4" w:space="0" w:color="auto"/>
              <w:left w:val="single" w:sz="4" w:space="0" w:color="auto"/>
              <w:bottom w:val="single" w:sz="4" w:space="0" w:color="auto"/>
              <w:right w:val="single" w:sz="4" w:space="0" w:color="auto"/>
            </w:tcBorders>
            <w:noWrap/>
            <w:hideMark/>
          </w:tcPr>
          <w:p w14:paraId="47B3687D" w14:textId="77777777" w:rsidR="009122DA" w:rsidRDefault="009122DA">
            <w:pPr>
              <w:spacing w:after="200"/>
              <w:rPr>
                <w:rFonts w:cs="Times New Roman"/>
                <w:szCs w:val="24"/>
              </w:rPr>
            </w:pPr>
            <w:r>
              <w:rPr>
                <w:rFonts w:cs="Times New Roman"/>
                <w:szCs w:val="24"/>
              </w:rPr>
              <w:t>39.930</w:t>
            </w:r>
          </w:p>
        </w:tc>
      </w:tr>
      <w:tr w:rsidR="009122DA" w14:paraId="3955CC39"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7D15D4A2" w14:textId="77777777" w:rsidR="009122DA" w:rsidRDefault="009122DA">
            <w:pPr>
              <w:spacing w:after="200"/>
              <w:rPr>
                <w:rFonts w:cs="Times New Roman"/>
                <w:szCs w:val="24"/>
              </w:rPr>
            </w:pPr>
            <w:r>
              <w:rPr>
                <w:rFonts w:cs="Times New Roman"/>
                <w:szCs w:val="24"/>
              </w:rPr>
              <w:t>Valor por ave</w:t>
            </w:r>
          </w:p>
        </w:tc>
        <w:tc>
          <w:tcPr>
            <w:tcW w:w="1641" w:type="dxa"/>
            <w:tcBorders>
              <w:top w:val="single" w:sz="4" w:space="0" w:color="auto"/>
              <w:left w:val="single" w:sz="4" w:space="0" w:color="auto"/>
              <w:bottom w:val="single" w:sz="4" w:space="0" w:color="auto"/>
              <w:right w:val="single" w:sz="4" w:space="0" w:color="auto"/>
            </w:tcBorders>
            <w:noWrap/>
            <w:hideMark/>
          </w:tcPr>
          <w:p w14:paraId="498B546B" w14:textId="77777777" w:rsidR="009122DA" w:rsidRDefault="009122DA">
            <w:pPr>
              <w:spacing w:after="200"/>
              <w:rPr>
                <w:rFonts w:cs="Times New Roman"/>
                <w:szCs w:val="24"/>
              </w:rPr>
            </w:pPr>
            <w:r>
              <w:rPr>
                <w:rFonts w:cs="Times New Roman"/>
                <w:szCs w:val="24"/>
              </w:rPr>
              <w:t>0,58</w:t>
            </w:r>
          </w:p>
        </w:tc>
        <w:tc>
          <w:tcPr>
            <w:tcW w:w="2042" w:type="dxa"/>
            <w:tcBorders>
              <w:top w:val="single" w:sz="4" w:space="0" w:color="auto"/>
              <w:left w:val="single" w:sz="4" w:space="0" w:color="auto"/>
              <w:bottom w:val="single" w:sz="4" w:space="0" w:color="auto"/>
              <w:right w:val="single" w:sz="4" w:space="0" w:color="auto"/>
            </w:tcBorders>
            <w:noWrap/>
            <w:hideMark/>
          </w:tcPr>
          <w:p w14:paraId="01327999" w14:textId="77777777" w:rsidR="009122DA" w:rsidRDefault="009122DA">
            <w:pPr>
              <w:spacing w:after="200"/>
              <w:rPr>
                <w:rFonts w:cs="Times New Roman"/>
                <w:szCs w:val="24"/>
              </w:rPr>
            </w:pPr>
            <w:r>
              <w:rPr>
                <w:rFonts w:cs="Times New Roman"/>
                <w:szCs w:val="24"/>
              </w:rPr>
              <w:t>0,29</w:t>
            </w:r>
          </w:p>
        </w:tc>
        <w:tc>
          <w:tcPr>
            <w:tcW w:w="2042" w:type="dxa"/>
            <w:tcBorders>
              <w:top w:val="single" w:sz="4" w:space="0" w:color="auto"/>
              <w:left w:val="single" w:sz="4" w:space="0" w:color="auto"/>
              <w:bottom w:val="single" w:sz="4" w:space="0" w:color="auto"/>
              <w:right w:val="single" w:sz="4" w:space="0" w:color="auto"/>
            </w:tcBorders>
            <w:noWrap/>
            <w:hideMark/>
          </w:tcPr>
          <w:p w14:paraId="086F8534" w14:textId="77777777" w:rsidR="009122DA" w:rsidRDefault="009122DA">
            <w:pPr>
              <w:spacing w:after="200"/>
              <w:rPr>
                <w:rFonts w:cs="Times New Roman"/>
                <w:szCs w:val="24"/>
              </w:rPr>
            </w:pPr>
            <w:r>
              <w:rPr>
                <w:rFonts w:cs="Times New Roman"/>
                <w:szCs w:val="24"/>
              </w:rPr>
              <w:t>0,36</w:t>
            </w:r>
          </w:p>
        </w:tc>
      </w:tr>
      <w:tr w:rsidR="009122DA" w14:paraId="1CFDF800"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2B886BC1" w14:textId="77777777" w:rsidR="009122DA" w:rsidRDefault="009122DA">
            <w:pPr>
              <w:spacing w:after="200"/>
              <w:rPr>
                <w:rFonts w:cs="Times New Roman"/>
                <w:szCs w:val="24"/>
              </w:rPr>
            </w:pPr>
            <w:r>
              <w:rPr>
                <w:rFonts w:cs="Times New Roman"/>
                <w:szCs w:val="24"/>
              </w:rPr>
              <w:t>Incremento capitalización lote actual</w:t>
            </w:r>
          </w:p>
        </w:tc>
        <w:tc>
          <w:tcPr>
            <w:tcW w:w="1641" w:type="dxa"/>
            <w:tcBorders>
              <w:top w:val="single" w:sz="4" w:space="0" w:color="auto"/>
              <w:left w:val="single" w:sz="4" w:space="0" w:color="auto"/>
              <w:bottom w:val="single" w:sz="4" w:space="0" w:color="auto"/>
              <w:right w:val="single" w:sz="4" w:space="0" w:color="auto"/>
            </w:tcBorders>
            <w:noWrap/>
            <w:hideMark/>
          </w:tcPr>
          <w:p w14:paraId="2B9AA062" w14:textId="77777777" w:rsidR="009122DA" w:rsidRDefault="009122DA">
            <w:pPr>
              <w:spacing w:after="200"/>
              <w:rPr>
                <w:rFonts w:cs="Times New Roman"/>
                <w:szCs w:val="24"/>
              </w:rPr>
            </w:pPr>
            <w:r>
              <w:rPr>
                <w:rFonts w:cs="Times New Roman"/>
                <w:szCs w:val="24"/>
              </w:rPr>
              <w:t>0</w:t>
            </w:r>
          </w:p>
        </w:tc>
        <w:tc>
          <w:tcPr>
            <w:tcW w:w="2042" w:type="dxa"/>
            <w:tcBorders>
              <w:top w:val="single" w:sz="4" w:space="0" w:color="auto"/>
              <w:left w:val="single" w:sz="4" w:space="0" w:color="auto"/>
              <w:bottom w:val="single" w:sz="4" w:space="0" w:color="auto"/>
              <w:right w:val="single" w:sz="4" w:space="0" w:color="auto"/>
            </w:tcBorders>
            <w:noWrap/>
            <w:hideMark/>
          </w:tcPr>
          <w:p w14:paraId="66079E33" w14:textId="77777777" w:rsidR="009122DA" w:rsidRDefault="009122DA">
            <w:pPr>
              <w:spacing w:after="200"/>
              <w:rPr>
                <w:rFonts w:cs="Times New Roman"/>
                <w:szCs w:val="24"/>
              </w:rPr>
            </w:pPr>
            <w:r>
              <w:rPr>
                <w:rFonts w:cs="Times New Roman"/>
                <w:szCs w:val="24"/>
              </w:rPr>
              <w:t>0</w:t>
            </w:r>
          </w:p>
        </w:tc>
        <w:tc>
          <w:tcPr>
            <w:tcW w:w="2042" w:type="dxa"/>
            <w:tcBorders>
              <w:top w:val="single" w:sz="4" w:space="0" w:color="auto"/>
              <w:left w:val="single" w:sz="4" w:space="0" w:color="auto"/>
              <w:bottom w:val="single" w:sz="4" w:space="0" w:color="auto"/>
              <w:right w:val="single" w:sz="4" w:space="0" w:color="auto"/>
            </w:tcBorders>
            <w:noWrap/>
            <w:hideMark/>
          </w:tcPr>
          <w:p w14:paraId="4D4CF91F" w14:textId="77777777" w:rsidR="009122DA" w:rsidRDefault="009122DA">
            <w:pPr>
              <w:spacing w:after="200"/>
              <w:rPr>
                <w:rFonts w:cs="Times New Roman"/>
                <w:szCs w:val="24"/>
              </w:rPr>
            </w:pPr>
            <w:r>
              <w:rPr>
                <w:rFonts w:cs="Times New Roman"/>
                <w:szCs w:val="24"/>
              </w:rPr>
              <w:t>0</w:t>
            </w:r>
          </w:p>
        </w:tc>
      </w:tr>
      <w:tr w:rsidR="009122DA" w14:paraId="6C2BA035"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561FD464" w14:textId="77777777" w:rsidR="009122DA" w:rsidRDefault="009122DA">
            <w:pPr>
              <w:spacing w:after="200"/>
              <w:rPr>
                <w:rFonts w:cs="Times New Roman"/>
                <w:szCs w:val="24"/>
              </w:rPr>
            </w:pPr>
            <w:r>
              <w:rPr>
                <w:rFonts w:cs="Times New Roman"/>
                <w:szCs w:val="24"/>
              </w:rPr>
              <w:t>Capitalización período actual</w:t>
            </w:r>
          </w:p>
        </w:tc>
        <w:tc>
          <w:tcPr>
            <w:tcW w:w="1641" w:type="dxa"/>
            <w:tcBorders>
              <w:top w:val="single" w:sz="4" w:space="0" w:color="auto"/>
              <w:left w:val="single" w:sz="4" w:space="0" w:color="auto"/>
              <w:bottom w:val="single" w:sz="4" w:space="0" w:color="auto"/>
              <w:right w:val="single" w:sz="4" w:space="0" w:color="auto"/>
            </w:tcBorders>
            <w:noWrap/>
            <w:hideMark/>
          </w:tcPr>
          <w:p w14:paraId="1E23E99B" w14:textId="77777777" w:rsidR="009122DA" w:rsidRDefault="009122DA">
            <w:pPr>
              <w:spacing w:after="200"/>
              <w:rPr>
                <w:rFonts w:cs="Times New Roman"/>
                <w:szCs w:val="24"/>
              </w:rPr>
            </w:pPr>
            <w:r>
              <w:rPr>
                <w:rFonts w:cs="Times New Roman"/>
                <w:szCs w:val="24"/>
              </w:rPr>
              <w:t>89.766</w:t>
            </w:r>
          </w:p>
        </w:tc>
        <w:tc>
          <w:tcPr>
            <w:tcW w:w="2042" w:type="dxa"/>
            <w:tcBorders>
              <w:top w:val="single" w:sz="4" w:space="0" w:color="auto"/>
              <w:left w:val="single" w:sz="4" w:space="0" w:color="auto"/>
              <w:bottom w:val="single" w:sz="4" w:space="0" w:color="auto"/>
              <w:right w:val="single" w:sz="4" w:space="0" w:color="auto"/>
            </w:tcBorders>
            <w:noWrap/>
            <w:hideMark/>
          </w:tcPr>
          <w:p w14:paraId="62C59AA6" w14:textId="77777777" w:rsidR="009122DA" w:rsidRDefault="009122DA">
            <w:pPr>
              <w:spacing w:after="200"/>
              <w:rPr>
                <w:rFonts w:cs="Times New Roman"/>
                <w:szCs w:val="24"/>
              </w:rPr>
            </w:pPr>
            <w:r>
              <w:rPr>
                <w:rFonts w:cs="Times New Roman"/>
                <w:szCs w:val="24"/>
              </w:rPr>
              <w:t>89.766</w:t>
            </w:r>
          </w:p>
        </w:tc>
        <w:tc>
          <w:tcPr>
            <w:tcW w:w="2042" w:type="dxa"/>
            <w:tcBorders>
              <w:top w:val="single" w:sz="4" w:space="0" w:color="auto"/>
              <w:left w:val="single" w:sz="4" w:space="0" w:color="auto"/>
              <w:bottom w:val="single" w:sz="4" w:space="0" w:color="auto"/>
              <w:right w:val="single" w:sz="4" w:space="0" w:color="auto"/>
            </w:tcBorders>
            <w:noWrap/>
            <w:hideMark/>
          </w:tcPr>
          <w:p w14:paraId="51CACD1D" w14:textId="77777777" w:rsidR="009122DA" w:rsidRDefault="009122DA">
            <w:pPr>
              <w:spacing w:after="200"/>
              <w:rPr>
                <w:rFonts w:cs="Times New Roman"/>
                <w:szCs w:val="24"/>
              </w:rPr>
            </w:pPr>
            <w:r>
              <w:rPr>
                <w:rFonts w:cs="Times New Roman"/>
                <w:szCs w:val="24"/>
              </w:rPr>
              <w:t>89.766</w:t>
            </w:r>
          </w:p>
        </w:tc>
      </w:tr>
      <w:tr w:rsidR="009122DA" w14:paraId="4EAB7C06"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60AE06D1" w14:textId="77777777" w:rsidR="009122DA" w:rsidRDefault="009122DA">
            <w:pPr>
              <w:spacing w:after="200"/>
              <w:rPr>
                <w:rFonts w:cs="Times New Roman"/>
                <w:szCs w:val="24"/>
              </w:rPr>
            </w:pPr>
            <w:r>
              <w:rPr>
                <w:rFonts w:cs="Times New Roman"/>
                <w:szCs w:val="24"/>
              </w:rPr>
              <w:t>Saldo por capitalizar</w:t>
            </w:r>
          </w:p>
        </w:tc>
        <w:tc>
          <w:tcPr>
            <w:tcW w:w="1641" w:type="dxa"/>
            <w:tcBorders>
              <w:top w:val="single" w:sz="4" w:space="0" w:color="auto"/>
              <w:left w:val="single" w:sz="4" w:space="0" w:color="auto"/>
              <w:bottom w:val="single" w:sz="4" w:space="0" w:color="auto"/>
              <w:right w:val="single" w:sz="4" w:space="0" w:color="auto"/>
            </w:tcBorders>
            <w:noWrap/>
            <w:hideMark/>
          </w:tcPr>
          <w:p w14:paraId="0F48599E" w14:textId="77777777" w:rsidR="009122DA" w:rsidRDefault="009122DA">
            <w:pPr>
              <w:spacing w:after="200"/>
              <w:rPr>
                <w:rFonts w:cs="Times New Roman"/>
                <w:szCs w:val="24"/>
              </w:rPr>
            </w:pPr>
            <w:r>
              <w:rPr>
                <w:rFonts w:cs="Times New Roman"/>
                <w:szCs w:val="24"/>
              </w:rPr>
              <w:t>0</w:t>
            </w:r>
          </w:p>
        </w:tc>
        <w:tc>
          <w:tcPr>
            <w:tcW w:w="2042" w:type="dxa"/>
            <w:tcBorders>
              <w:top w:val="single" w:sz="4" w:space="0" w:color="auto"/>
              <w:left w:val="single" w:sz="4" w:space="0" w:color="auto"/>
              <w:bottom w:val="single" w:sz="4" w:space="0" w:color="auto"/>
              <w:right w:val="single" w:sz="4" w:space="0" w:color="auto"/>
            </w:tcBorders>
            <w:noWrap/>
            <w:hideMark/>
          </w:tcPr>
          <w:p w14:paraId="65A2C622" w14:textId="77777777" w:rsidR="009122DA" w:rsidRDefault="009122DA">
            <w:pPr>
              <w:spacing w:after="200"/>
              <w:rPr>
                <w:rFonts w:cs="Times New Roman"/>
                <w:szCs w:val="24"/>
              </w:rPr>
            </w:pPr>
            <w:r>
              <w:rPr>
                <w:rFonts w:cs="Times New Roman"/>
                <w:szCs w:val="24"/>
              </w:rPr>
              <w:t>0</w:t>
            </w:r>
          </w:p>
        </w:tc>
        <w:tc>
          <w:tcPr>
            <w:tcW w:w="2042" w:type="dxa"/>
            <w:tcBorders>
              <w:top w:val="single" w:sz="4" w:space="0" w:color="auto"/>
              <w:left w:val="single" w:sz="4" w:space="0" w:color="auto"/>
              <w:bottom w:val="single" w:sz="4" w:space="0" w:color="auto"/>
              <w:right w:val="single" w:sz="4" w:space="0" w:color="auto"/>
            </w:tcBorders>
            <w:noWrap/>
            <w:hideMark/>
          </w:tcPr>
          <w:p w14:paraId="3097E7FC" w14:textId="77777777" w:rsidR="009122DA" w:rsidRDefault="009122DA">
            <w:pPr>
              <w:spacing w:after="200"/>
              <w:rPr>
                <w:rFonts w:cs="Times New Roman"/>
                <w:szCs w:val="24"/>
              </w:rPr>
            </w:pPr>
            <w:r>
              <w:rPr>
                <w:rFonts w:cs="Times New Roman"/>
                <w:szCs w:val="24"/>
              </w:rPr>
              <w:t>0</w:t>
            </w:r>
          </w:p>
        </w:tc>
      </w:tr>
      <w:tr w:rsidR="009122DA" w14:paraId="56B2CD18"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23C1C4FA" w14:textId="77777777" w:rsidR="009122DA" w:rsidRDefault="009122DA">
            <w:pPr>
              <w:spacing w:after="200"/>
              <w:rPr>
                <w:rFonts w:cs="Times New Roman"/>
                <w:szCs w:val="24"/>
              </w:rPr>
            </w:pPr>
            <w:r>
              <w:rPr>
                <w:rFonts w:cs="Times New Roman"/>
                <w:szCs w:val="24"/>
              </w:rPr>
              <w:lastRenderedPageBreak/>
              <w:t>No. lotes por capitalizar</w:t>
            </w:r>
          </w:p>
        </w:tc>
        <w:tc>
          <w:tcPr>
            <w:tcW w:w="1641" w:type="dxa"/>
            <w:tcBorders>
              <w:top w:val="single" w:sz="4" w:space="0" w:color="auto"/>
              <w:left w:val="single" w:sz="4" w:space="0" w:color="auto"/>
              <w:bottom w:val="single" w:sz="4" w:space="0" w:color="auto"/>
              <w:right w:val="single" w:sz="4" w:space="0" w:color="auto"/>
            </w:tcBorders>
            <w:noWrap/>
            <w:hideMark/>
          </w:tcPr>
          <w:p w14:paraId="5BAE79A5" w14:textId="77777777" w:rsidR="009122DA" w:rsidRDefault="009122DA">
            <w:pPr>
              <w:spacing w:after="200"/>
              <w:rPr>
                <w:rFonts w:cs="Times New Roman"/>
                <w:szCs w:val="24"/>
              </w:rPr>
            </w:pPr>
            <w:r>
              <w:rPr>
                <w:rFonts w:cs="Times New Roman"/>
                <w:szCs w:val="24"/>
              </w:rPr>
              <w:t>0</w:t>
            </w:r>
          </w:p>
        </w:tc>
        <w:tc>
          <w:tcPr>
            <w:tcW w:w="2042" w:type="dxa"/>
            <w:tcBorders>
              <w:top w:val="single" w:sz="4" w:space="0" w:color="auto"/>
              <w:left w:val="single" w:sz="4" w:space="0" w:color="auto"/>
              <w:bottom w:val="single" w:sz="4" w:space="0" w:color="auto"/>
              <w:right w:val="single" w:sz="4" w:space="0" w:color="auto"/>
            </w:tcBorders>
            <w:noWrap/>
            <w:hideMark/>
          </w:tcPr>
          <w:p w14:paraId="4F7D8C14" w14:textId="77777777" w:rsidR="009122DA" w:rsidRDefault="009122DA">
            <w:pPr>
              <w:spacing w:after="200"/>
              <w:rPr>
                <w:rFonts w:cs="Times New Roman"/>
                <w:szCs w:val="24"/>
              </w:rPr>
            </w:pPr>
            <w:r>
              <w:rPr>
                <w:rFonts w:cs="Times New Roman"/>
                <w:szCs w:val="24"/>
              </w:rPr>
              <w:t>0</w:t>
            </w:r>
          </w:p>
        </w:tc>
        <w:tc>
          <w:tcPr>
            <w:tcW w:w="2042" w:type="dxa"/>
            <w:tcBorders>
              <w:top w:val="single" w:sz="4" w:space="0" w:color="auto"/>
              <w:left w:val="single" w:sz="4" w:space="0" w:color="auto"/>
              <w:bottom w:val="single" w:sz="4" w:space="0" w:color="auto"/>
              <w:right w:val="single" w:sz="4" w:space="0" w:color="auto"/>
            </w:tcBorders>
            <w:noWrap/>
            <w:hideMark/>
          </w:tcPr>
          <w:p w14:paraId="1E73ACA4" w14:textId="77777777" w:rsidR="009122DA" w:rsidRDefault="009122DA">
            <w:pPr>
              <w:spacing w:after="200"/>
              <w:rPr>
                <w:rFonts w:cs="Times New Roman"/>
                <w:szCs w:val="24"/>
              </w:rPr>
            </w:pPr>
            <w:r>
              <w:rPr>
                <w:rFonts w:cs="Times New Roman"/>
                <w:szCs w:val="24"/>
              </w:rPr>
              <w:t>0</w:t>
            </w:r>
          </w:p>
        </w:tc>
      </w:tr>
      <w:tr w:rsidR="009122DA" w14:paraId="6F23D66D"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2472F06E" w14:textId="77777777" w:rsidR="009122DA" w:rsidRDefault="009122DA">
            <w:pPr>
              <w:rPr>
                <w:rFonts w:cs="Times New Roman"/>
                <w:szCs w:val="24"/>
              </w:rPr>
            </w:pPr>
          </w:p>
        </w:tc>
        <w:tc>
          <w:tcPr>
            <w:tcW w:w="1641" w:type="dxa"/>
            <w:tcBorders>
              <w:top w:val="single" w:sz="4" w:space="0" w:color="auto"/>
              <w:left w:val="single" w:sz="4" w:space="0" w:color="auto"/>
              <w:bottom w:val="single" w:sz="4" w:space="0" w:color="auto"/>
              <w:right w:val="single" w:sz="4" w:space="0" w:color="auto"/>
            </w:tcBorders>
            <w:noWrap/>
            <w:hideMark/>
          </w:tcPr>
          <w:p w14:paraId="687E7636" w14:textId="77777777" w:rsidR="009122DA" w:rsidRDefault="009122DA">
            <w:pPr>
              <w:rPr>
                <w:sz w:val="20"/>
                <w:szCs w:val="20"/>
                <w:lang w:val="es-ES" w:eastAsia="es-ES"/>
              </w:rPr>
            </w:pPr>
          </w:p>
        </w:tc>
        <w:tc>
          <w:tcPr>
            <w:tcW w:w="2042" w:type="dxa"/>
            <w:tcBorders>
              <w:top w:val="single" w:sz="4" w:space="0" w:color="auto"/>
              <w:left w:val="single" w:sz="4" w:space="0" w:color="auto"/>
              <w:bottom w:val="single" w:sz="4" w:space="0" w:color="auto"/>
              <w:right w:val="single" w:sz="4" w:space="0" w:color="auto"/>
            </w:tcBorders>
            <w:noWrap/>
            <w:hideMark/>
          </w:tcPr>
          <w:p w14:paraId="5689F60B" w14:textId="77777777" w:rsidR="009122DA" w:rsidRDefault="009122DA">
            <w:pPr>
              <w:rPr>
                <w:sz w:val="20"/>
                <w:szCs w:val="20"/>
                <w:lang w:val="es-ES" w:eastAsia="es-ES"/>
              </w:rPr>
            </w:pPr>
          </w:p>
        </w:tc>
        <w:tc>
          <w:tcPr>
            <w:tcW w:w="2042" w:type="dxa"/>
            <w:tcBorders>
              <w:top w:val="single" w:sz="4" w:space="0" w:color="auto"/>
              <w:left w:val="single" w:sz="4" w:space="0" w:color="auto"/>
              <w:bottom w:val="single" w:sz="4" w:space="0" w:color="auto"/>
              <w:right w:val="single" w:sz="4" w:space="0" w:color="auto"/>
            </w:tcBorders>
            <w:noWrap/>
            <w:hideMark/>
          </w:tcPr>
          <w:p w14:paraId="05B0EA94" w14:textId="77777777" w:rsidR="009122DA" w:rsidRDefault="009122DA">
            <w:pPr>
              <w:rPr>
                <w:sz w:val="20"/>
                <w:szCs w:val="20"/>
                <w:lang w:val="es-ES" w:eastAsia="es-ES"/>
              </w:rPr>
            </w:pPr>
          </w:p>
        </w:tc>
      </w:tr>
      <w:tr w:rsidR="009122DA" w14:paraId="75987C9A"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4CE6094F" w14:textId="77777777" w:rsidR="009122DA" w:rsidRDefault="009122DA">
            <w:pPr>
              <w:spacing w:after="200"/>
              <w:rPr>
                <w:rFonts w:cs="Times New Roman"/>
                <w:bCs/>
                <w:noProof/>
                <w:szCs w:val="24"/>
              </w:rPr>
            </w:pPr>
            <w:r>
              <w:rPr>
                <w:rFonts w:cs="Times New Roman"/>
                <w:bCs/>
                <w:szCs w:val="24"/>
              </w:rPr>
              <w:t>Deuda Equipo Avícola</w:t>
            </w:r>
          </w:p>
        </w:tc>
        <w:tc>
          <w:tcPr>
            <w:tcW w:w="1641" w:type="dxa"/>
            <w:tcBorders>
              <w:top w:val="single" w:sz="4" w:space="0" w:color="auto"/>
              <w:left w:val="single" w:sz="4" w:space="0" w:color="auto"/>
              <w:bottom w:val="single" w:sz="4" w:space="0" w:color="auto"/>
              <w:right w:val="single" w:sz="4" w:space="0" w:color="auto"/>
            </w:tcBorders>
            <w:noWrap/>
            <w:hideMark/>
          </w:tcPr>
          <w:p w14:paraId="30000354" w14:textId="77777777" w:rsidR="009122DA" w:rsidRDefault="009122DA">
            <w:pPr>
              <w:rPr>
                <w:rFonts w:cs="Times New Roman"/>
                <w:bCs/>
                <w:noProof/>
                <w:szCs w:val="24"/>
              </w:rPr>
            </w:pPr>
          </w:p>
        </w:tc>
        <w:tc>
          <w:tcPr>
            <w:tcW w:w="2042" w:type="dxa"/>
            <w:tcBorders>
              <w:top w:val="single" w:sz="4" w:space="0" w:color="auto"/>
              <w:left w:val="single" w:sz="4" w:space="0" w:color="auto"/>
              <w:bottom w:val="single" w:sz="4" w:space="0" w:color="auto"/>
              <w:right w:val="single" w:sz="4" w:space="0" w:color="auto"/>
            </w:tcBorders>
            <w:noWrap/>
            <w:hideMark/>
          </w:tcPr>
          <w:p w14:paraId="0B8C6903" w14:textId="77777777" w:rsidR="009122DA" w:rsidRDefault="009122DA">
            <w:pPr>
              <w:rPr>
                <w:sz w:val="20"/>
                <w:szCs w:val="20"/>
                <w:lang w:val="es-ES" w:eastAsia="es-ES"/>
              </w:rPr>
            </w:pPr>
          </w:p>
        </w:tc>
        <w:tc>
          <w:tcPr>
            <w:tcW w:w="2042" w:type="dxa"/>
            <w:tcBorders>
              <w:top w:val="single" w:sz="4" w:space="0" w:color="auto"/>
              <w:left w:val="single" w:sz="4" w:space="0" w:color="auto"/>
              <w:bottom w:val="single" w:sz="4" w:space="0" w:color="auto"/>
              <w:right w:val="single" w:sz="4" w:space="0" w:color="auto"/>
            </w:tcBorders>
            <w:noWrap/>
            <w:hideMark/>
          </w:tcPr>
          <w:p w14:paraId="24A5541C" w14:textId="77777777" w:rsidR="009122DA" w:rsidRDefault="009122DA">
            <w:pPr>
              <w:rPr>
                <w:sz w:val="20"/>
                <w:szCs w:val="20"/>
                <w:lang w:val="es-ES" w:eastAsia="es-ES"/>
              </w:rPr>
            </w:pPr>
          </w:p>
        </w:tc>
      </w:tr>
      <w:tr w:rsidR="009122DA" w14:paraId="1C82851C"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75F11641" w14:textId="77777777" w:rsidR="009122DA" w:rsidRDefault="009122DA">
            <w:pPr>
              <w:spacing w:after="200"/>
              <w:rPr>
                <w:rFonts w:cs="Times New Roman"/>
                <w:noProof/>
                <w:szCs w:val="24"/>
              </w:rPr>
            </w:pPr>
            <w:r>
              <w:rPr>
                <w:rFonts w:cs="Times New Roman"/>
                <w:szCs w:val="24"/>
              </w:rPr>
              <w:t>Deuda inicial equipo avícola</w:t>
            </w:r>
          </w:p>
        </w:tc>
        <w:tc>
          <w:tcPr>
            <w:tcW w:w="1641" w:type="dxa"/>
            <w:tcBorders>
              <w:top w:val="single" w:sz="4" w:space="0" w:color="auto"/>
              <w:left w:val="single" w:sz="4" w:space="0" w:color="auto"/>
              <w:bottom w:val="single" w:sz="4" w:space="0" w:color="auto"/>
              <w:right w:val="single" w:sz="4" w:space="0" w:color="auto"/>
            </w:tcBorders>
            <w:noWrap/>
            <w:hideMark/>
          </w:tcPr>
          <w:p w14:paraId="3CEFB49F" w14:textId="77777777" w:rsidR="009122DA" w:rsidRDefault="009122DA">
            <w:pPr>
              <w:spacing w:after="200"/>
              <w:rPr>
                <w:rFonts w:cs="Times New Roman"/>
                <w:szCs w:val="24"/>
              </w:rPr>
            </w:pPr>
            <w:r>
              <w:rPr>
                <w:rFonts w:cs="Times New Roman"/>
                <w:szCs w:val="24"/>
              </w:rPr>
              <w:t>0</w:t>
            </w:r>
          </w:p>
        </w:tc>
        <w:tc>
          <w:tcPr>
            <w:tcW w:w="2042" w:type="dxa"/>
            <w:tcBorders>
              <w:top w:val="single" w:sz="4" w:space="0" w:color="auto"/>
              <w:left w:val="single" w:sz="4" w:space="0" w:color="auto"/>
              <w:bottom w:val="single" w:sz="4" w:space="0" w:color="auto"/>
              <w:right w:val="single" w:sz="4" w:space="0" w:color="auto"/>
            </w:tcBorders>
            <w:noWrap/>
            <w:hideMark/>
          </w:tcPr>
          <w:p w14:paraId="52F11F16" w14:textId="77777777" w:rsidR="009122DA" w:rsidRDefault="009122DA">
            <w:pPr>
              <w:spacing w:after="200"/>
              <w:rPr>
                <w:rFonts w:cs="Times New Roman"/>
                <w:szCs w:val="24"/>
              </w:rPr>
            </w:pPr>
            <w:r>
              <w:rPr>
                <w:rFonts w:cs="Times New Roman"/>
                <w:szCs w:val="24"/>
              </w:rPr>
              <w:t>0</w:t>
            </w:r>
          </w:p>
        </w:tc>
        <w:tc>
          <w:tcPr>
            <w:tcW w:w="2042" w:type="dxa"/>
            <w:tcBorders>
              <w:top w:val="single" w:sz="4" w:space="0" w:color="auto"/>
              <w:left w:val="single" w:sz="4" w:space="0" w:color="auto"/>
              <w:bottom w:val="single" w:sz="4" w:space="0" w:color="auto"/>
              <w:right w:val="single" w:sz="4" w:space="0" w:color="auto"/>
            </w:tcBorders>
            <w:noWrap/>
            <w:hideMark/>
          </w:tcPr>
          <w:p w14:paraId="07427B58" w14:textId="77777777" w:rsidR="009122DA" w:rsidRDefault="009122DA">
            <w:pPr>
              <w:spacing w:after="200"/>
              <w:rPr>
                <w:rFonts w:cs="Times New Roman"/>
                <w:szCs w:val="24"/>
              </w:rPr>
            </w:pPr>
            <w:r>
              <w:rPr>
                <w:rFonts w:cs="Times New Roman"/>
                <w:szCs w:val="24"/>
              </w:rPr>
              <w:t>0</w:t>
            </w:r>
          </w:p>
        </w:tc>
      </w:tr>
      <w:tr w:rsidR="009122DA" w14:paraId="4A307AF0"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5639481B" w14:textId="77777777" w:rsidR="009122DA" w:rsidRDefault="009122DA">
            <w:pPr>
              <w:spacing w:after="200"/>
              <w:rPr>
                <w:rFonts w:cs="Times New Roman"/>
                <w:szCs w:val="24"/>
              </w:rPr>
            </w:pPr>
            <w:r>
              <w:rPr>
                <w:rFonts w:cs="Times New Roman"/>
                <w:szCs w:val="24"/>
              </w:rPr>
              <w:t>Saldo cxc equipo avícola</w:t>
            </w:r>
          </w:p>
        </w:tc>
        <w:tc>
          <w:tcPr>
            <w:tcW w:w="1641" w:type="dxa"/>
            <w:tcBorders>
              <w:top w:val="single" w:sz="4" w:space="0" w:color="auto"/>
              <w:left w:val="single" w:sz="4" w:space="0" w:color="auto"/>
              <w:bottom w:val="single" w:sz="4" w:space="0" w:color="auto"/>
              <w:right w:val="single" w:sz="4" w:space="0" w:color="auto"/>
            </w:tcBorders>
            <w:noWrap/>
            <w:hideMark/>
          </w:tcPr>
          <w:p w14:paraId="6E9011D7" w14:textId="77777777" w:rsidR="009122DA" w:rsidRDefault="009122DA">
            <w:pPr>
              <w:spacing w:after="200"/>
              <w:rPr>
                <w:rFonts w:cs="Times New Roman"/>
                <w:szCs w:val="24"/>
              </w:rPr>
            </w:pPr>
            <w:r>
              <w:rPr>
                <w:rFonts w:cs="Times New Roman"/>
                <w:szCs w:val="24"/>
              </w:rPr>
              <w:t>0</w:t>
            </w:r>
          </w:p>
        </w:tc>
        <w:tc>
          <w:tcPr>
            <w:tcW w:w="2042" w:type="dxa"/>
            <w:tcBorders>
              <w:top w:val="single" w:sz="4" w:space="0" w:color="auto"/>
              <w:left w:val="single" w:sz="4" w:space="0" w:color="auto"/>
              <w:bottom w:val="single" w:sz="4" w:space="0" w:color="auto"/>
              <w:right w:val="single" w:sz="4" w:space="0" w:color="auto"/>
            </w:tcBorders>
            <w:noWrap/>
            <w:hideMark/>
          </w:tcPr>
          <w:p w14:paraId="280963BC" w14:textId="77777777" w:rsidR="009122DA" w:rsidRDefault="009122DA">
            <w:pPr>
              <w:spacing w:after="200"/>
              <w:rPr>
                <w:rFonts w:cs="Times New Roman"/>
                <w:szCs w:val="24"/>
              </w:rPr>
            </w:pPr>
            <w:r>
              <w:rPr>
                <w:rFonts w:cs="Times New Roman"/>
                <w:szCs w:val="24"/>
              </w:rPr>
              <w:t>0</w:t>
            </w:r>
          </w:p>
        </w:tc>
        <w:tc>
          <w:tcPr>
            <w:tcW w:w="2042" w:type="dxa"/>
            <w:tcBorders>
              <w:top w:val="single" w:sz="4" w:space="0" w:color="auto"/>
              <w:left w:val="single" w:sz="4" w:space="0" w:color="auto"/>
              <w:bottom w:val="single" w:sz="4" w:space="0" w:color="auto"/>
              <w:right w:val="single" w:sz="4" w:space="0" w:color="auto"/>
            </w:tcBorders>
            <w:noWrap/>
            <w:hideMark/>
          </w:tcPr>
          <w:p w14:paraId="0B43FC3E" w14:textId="77777777" w:rsidR="009122DA" w:rsidRDefault="009122DA">
            <w:pPr>
              <w:spacing w:after="200"/>
              <w:rPr>
                <w:rFonts w:cs="Times New Roman"/>
                <w:szCs w:val="24"/>
              </w:rPr>
            </w:pPr>
            <w:r>
              <w:rPr>
                <w:rFonts w:cs="Times New Roman"/>
                <w:szCs w:val="24"/>
              </w:rPr>
              <w:t>0</w:t>
            </w:r>
          </w:p>
        </w:tc>
      </w:tr>
      <w:tr w:rsidR="009122DA" w14:paraId="25592ED0"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40E92DAB" w14:textId="77777777" w:rsidR="009122DA" w:rsidRDefault="009122DA">
            <w:pPr>
              <w:spacing w:after="200"/>
              <w:rPr>
                <w:rFonts w:cs="Times New Roman"/>
                <w:szCs w:val="24"/>
                <w:lang w:val="es-ES"/>
              </w:rPr>
            </w:pPr>
            <w:r>
              <w:rPr>
                <w:rFonts w:cs="Times New Roman"/>
                <w:szCs w:val="24"/>
                <w:lang w:val="es-ES"/>
              </w:rPr>
              <w:t xml:space="preserve">No. Lotes por descontar equipo </w:t>
            </w:r>
          </w:p>
        </w:tc>
        <w:tc>
          <w:tcPr>
            <w:tcW w:w="1641" w:type="dxa"/>
            <w:tcBorders>
              <w:top w:val="single" w:sz="4" w:space="0" w:color="auto"/>
              <w:left w:val="single" w:sz="4" w:space="0" w:color="auto"/>
              <w:bottom w:val="single" w:sz="4" w:space="0" w:color="auto"/>
              <w:right w:val="single" w:sz="4" w:space="0" w:color="auto"/>
            </w:tcBorders>
            <w:noWrap/>
            <w:hideMark/>
          </w:tcPr>
          <w:p w14:paraId="4C89C2DA" w14:textId="77777777" w:rsidR="009122DA" w:rsidRDefault="009122DA">
            <w:pPr>
              <w:spacing w:after="200"/>
              <w:rPr>
                <w:rFonts w:cs="Times New Roman"/>
                <w:szCs w:val="24"/>
              </w:rPr>
            </w:pPr>
            <w:r>
              <w:rPr>
                <w:rFonts w:cs="Times New Roman"/>
                <w:szCs w:val="24"/>
              </w:rPr>
              <w:t>0</w:t>
            </w:r>
          </w:p>
        </w:tc>
        <w:tc>
          <w:tcPr>
            <w:tcW w:w="2042" w:type="dxa"/>
            <w:tcBorders>
              <w:top w:val="single" w:sz="4" w:space="0" w:color="auto"/>
              <w:left w:val="single" w:sz="4" w:space="0" w:color="auto"/>
              <w:bottom w:val="single" w:sz="4" w:space="0" w:color="auto"/>
              <w:right w:val="single" w:sz="4" w:space="0" w:color="auto"/>
            </w:tcBorders>
            <w:noWrap/>
            <w:hideMark/>
          </w:tcPr>
          <w:p w14:paraId="5C04F4D8" w14:textId="77777777" w:rsidR="009122DA" w:rsidRDefault="009122DA">
            <w:pPr>
              <w:spacing w:after="200"/>
              <w:rPr>
                <w:rFonts w:cs="Times New Roman"/>
                <w:szCs w:val="24"/>
              </w:rPr>
            </w:pPr>
            <w:r>
              <w:rPr>
                <w:rFonts w:cs="Times New Roman"/>
                <w:szCs w:val="24"/>
              </w:rPr>
              <w:t>0</w:t>
            </w:r>
          </w:p>
        </w:tc>
        <w:tc>
          <w:tcPr>
            <w:tcW w:w="2042" w:type="dxa"/>
            <w:tcBorders>
              <w:top w:val="single" w:sz="4" w:space="0" w:color="auto"/>
              <w:left w:val="single" w:sz="4" w:space="0" w:color="auto"/>
              <w:bottom w:val="single" w:sz="4" w:space="0" w:color="auto"/>
              <w:right w:val="single" w:sz="4" w:space="0" w:color="auto"/>
            </w:tcBorders>
            <w:noWrap/>
            <w:hideMark/>
          </w:tcPr>
          <w:p w14:paraId="4531DF88" w14:textId="77777777" w:rsidR="009122DA" w:rsidRDefault="009122DA">
            <w:pPr>
              <w:spacing w:after="200"/>
              <w:rPr>
                <w:rFonts w:cs="Times New Roman"/>
                <w:szCs w:val="24"/>
              </w:rPr>
            </w:pPr>
            <w:r>
              <w:rPr>
                <w:rFonts w:cs="Times New Roman"/>
                <w:szCs w:val="24"/>
              </w:rPr>
              <w:t>0</w:t>
            </w:r>
          </w:p>
        </w:tc>
      </w:tr>
      <w:tr w:rsidR="009122DA" w14:paraId="063EC259"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6965A333" w14:textId="77777777" w:rsidR="009122DA" w:rsidRDefault="009122DA">
            <w:pPr>
              <w:rPr>
                <w:rFonts w:cs="Times New Roman"/>
                <w:szCs w:val="24"/>
              </w:rPr>
            </w:pPr>
          </w:p>
        </w:tc>
        <w:tc>
          <w:tcPr>
            <w:tcW w:w="1641" w:type="dxa"/>
            <w:tcBorders>
              <w:top w:val="single" w:sz="4" w:space="0" w:color="auto"/>
              <w:left w:val="single" w:sz="4" w:space="0" w:color="auto"/>
              <w:bottom w:val="single" w:sz="4" w:space="0" w:color="auto"/>
              <w:right w:val="single" w:sz="4" w:space="0" w:color="auto"/>
            </w:tcBorders>
            <w:noWrap/>
            <w:hideMark/>
          </w:tcPr>
          <w:p w14:paraId="7B32B9DC" w14:textId="77777777" w:rsidR="009122DA" w:rsidRDefault="009122DA">
            <w:pPr>
              <w:rPr>
                <w:sz w:val="20"/>
                <w:szCs w:val="20"/>
                <w:lang w:val="es-ES" w:eastAsia="es-ES"/>
              </w:rPr>
            </w:pPr>
          </w:p>
        </w:tc>
        <w:tc>
          <w:tcPr>
            <w:tcW w:w="2042" w:type="dxa"/>
            <w:tcBorders>
              <w:top w:val="single" w:sz="4" w:space="0" w:color="auto"/>
              <w:left w:val="single" w:sz="4" w:space="0" w:color="auto"/>
              <w:bottom w:val="single" w:sz="4" w:space="0" w:color="auto"/>
              <w:right w:val="single" w:sz="4" w:space="0" w:color="auto"/>
            </w:tcBorders>
            <w:noWrap/>
            <w:hideMark/>
          </w:tcPr>
          <w:p w14:paraId="6411210F" w14:textId="77777777" w:rsidR="009122DA" w:rsidRDefault="009122DA">
            <w:pPr>
              <w:rPr>
                <w:sz w:val="20"/>
                <w:szCs w:val="20"/>
                <w:lang w:val="es-ES" w:eastAsia="es-ES"/>
              </w:rPr>
            </w:pPr>
          </w:p>
        </w:tc>
        <w:tc>
          <w:tcPr>
            <w:tcW w:w="2042" w:type="dxa"/>
            <w:tcBorders>
              <w:top w:val="single" w:sz="4" w:space="0" w:color="auto"/>
              <w:left w:val="single" w:sz="4" w:space="0" w:color="auto"/>
              <w:bottom w:val="single" w:sz="4" w:space="0" w:color="auto"/>
              <w:right w:val="single" w:sz="4" w:space="0" w:color="auto"/>
            </w:tcBorders>
            <w:noWrap/>
            <w:hideMark/>
          </w:tcPr>
          <w:p w14:paraId="002E2B46" w14:textId="77777777" w:rsidR="009122DA" w:rsidRDefault="009122DA">
            <w:pPr>
              <w:rPr>
                <w:sz w:val="20"/>
                <w:szCs w:val="20"/>
                <w:lang w:val="es-ES" w:eastAsia="es-ES"/>
              </w:rPr>
            </w:pPr>
          </w:p>
        </w:tc>
      </w:tr>
      <w:tr w:rsidR="009122DA" w14:paraId="074B8237"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30B2805D" w14:textId="77777777" w:rsidR="009122DA" w:rsidRDefault="009122DA">
            <w:pPr>
              <w:spacing w:after="200"/>
              <w:rPr>
                <w:rFonts w:cs="Times New Roman"/>
                <w:bCs/>
                <w:noProof/>
                <w:szCs w:val="24"/>
              </w:rPr>
            </w:pPr>
            <w:r>
              <w:rPr>
                <w:rFonts w:cs="Times New Roman"/>
                <w:bCs/>
                <w:szCs w:val="24"/>
              </w:rPr>
              <w:t>Préstamos Bancarios</w:t>
            </w:r>
          </w:p>
        </w:tc>
        <w:tc>
          <w:tcPr>
            <w:tcW w:w="1641" w:type="dxa"/>
            <w:tcBorders>
              <w:top w:val="single" w:sz="4" w:space="0" w:color="auto"/>
              <w:left w:val="single" w:sz="4" w:space="0" w:color="auto"/>
              <w:bottom w:val="single" w:sz="4" w:space="0" w:color="auto"/>
              <w:right w:val="single" w:sz="4" w:space="0" w:color="auto"/>
            </w:tcBorders>
            <w:noWrap/>
            <w:hideMark/>
          </w:tcPr>
          <w:p w14:paraId="4AF34231" w14:textId="77777777" w:rsidR="009122DA" w:rsidRDefault="009122DA">
            <w:pPr>
              <w:rPr>
                <w:rFonts w:cs="Times New Roman"/>
                <w:bCs/>
                <w:noProof/>
                <w:szCs w:val="24"/>
              </w:rPr>
            </w:pPr>
          </w:p>
        </w:tc>
        <w:tc>
          <w:tcPr>
            <w:tcW w:w="2042" w:type="dxa"/>
            <w:tcBorders>
              <w:top w:val="single" w:sz="4" w:space="0" w:color="auto"/>
              <w:left w:val="single" w:sz="4" w:space="0" w:color="auto"/>
              <w:bottom w:val="single" w:sz="4" w:space="0" w:color="auto"/>
              <w:right w:val="single" w:sz="4" w:space="0" w:color="auto"/>
            </w:tcBorders>
            <w:noWrap/>
            <w:hideMark/>
          </w:tcPr>
          <w:p w14:paraId="713F339E" w14:textId="77777777" w:rsidR="009122DA" w:rsidRDefault="009122DA">
            <w:pPr>
              <w:rPr>
                <w:sz w:val="20"/>
                <w:szCs w:val="20"/>
                <w:lang w:val="es-ES" w:eastAsia="es-ES"/>
              </w:rPr>
            </w:pPr>
          </w:p>
        </w:tc>
        <w:tc>
          <w:tcPr>
            <w:tcW w:w="2042" w:type="dxa"/>
            <w:tcBorders>
              <w:top w:val="single" w:sz="4" w:space="0" w:color="auto"/>
              <w:left w:val="single" w:sz="4" w:space="0" w:color="auto"/>
              <w:bottom w:val="single" w:sz="4" w:space="0" w:color="auto"/>
              <w:right w:val="single" w:sz="4" w:space="0" w:color="auto"/>
            </w:tcBorders>
            <w:noWrap/>
            <w:hideMark/>
          </w:tcPr>
          <w:p w14:paraId="20AC2671" w14:textId="77777777" w:rsidR="009122DA" w:rsidRDefault="009122DA">
            <w:pPr>
              <w:rPr>
                <w:sz w:val="20"/>
                <w:szCs w:val="20"/>
                <w:lang w:val="es-ES" w:eastAsia="es-ES"/>
              </w:rPr>
            </w:pPr>
          </w:p>
        </w:tc>
      </w:tr>
      <w:tr w:rsidR="009122DA" w14:paraId="742474C9"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76CF1E31" w14:textId="77777777" w:rsidR="009122DA" w:rsidRDefault="009122DA">
            <w:pPr>
              <w:spacing w:after="200"/>
              <w:rPr>
                <w:rFonts w:cs="Times New Roman"/>
                <w:noProof/>
                <w:szCs w:val="24"/>
              </w:rPr>
            </w:pPr>
            <w:r>
              <w:rPr>
                <w:rFonts w:cs="Times New Roman"/>
                <w:szCs w:val="24"/>
              </w:rPr>
              <w:t>Deuda inicial préstamos</w:t>
            </w:r>
          </w:p>
        </w:tc>
        <w:tc>
          <w:tcPr>
            <w:tcW w:w="1641" w:type="dxa"/>
            <w:tcBorders>
              <w:top w:val="single" w:sz="4" w:space="0" w:color="auto"/>
              <w:left w:val="single" w:sz="4" w:space="0" w:color="auto"/>
              <w:bottom w:val="single" w:sz="4" w:space="0" w:color="auto"/>
              <w:right w:val="single" w:sz="4" w:space="0" w:color="auto"/>
            </w:tcBorders>
            <w:noWrap/>
            <w:hideMark/>
          </w:tcPr>
          <w:p w14:paraId="02C63012" w14:textId="77777777" w:rsidR="009122DA" w:rsidRDefault="009122DA">
            <w:pPr>
              <w:spacing w:after="200"/>
              <w:rPr>
                <w:rFonts w:cs="Times New Roman"/>
                <w:szCs w:val="24"/>
              </w:rPr>
            </w:pPr>
            <w:r>
              <w:rPr>
                <w:rFonts w:cs="Times New Roman"/>
                <w:szCs w:val="24"/>
              </w:rPr>
              <w:t>0</w:t>
            </w:r>
          </w:p>
        </w:tc>
        <w:tc>
          <w:tcPr>
            <w:tcW w:w="2042" w:type="dxa"/>
            <w:tcBorders>
              <w:top w:val="single" w:sz="4" w:space="0" w:color="auto"/>
              <w:left w:val="single" w:sz="4" w:space="0" w:color="auto"/>
              <w:bottom w:val="single" w:sz="4" w:space="0" w:color="auto"/>
              <w:right w:val="single" w:sz="4" w:space="0" w:color="auto"/>
            </w:tcBorders>
            <w:noWrap/>
            <w:hideMark/>
          </w:tcPr>
          <w:p w14:paraId="082ED62B" w14:textId="77777777" w:rsidR="009122DA" w:rsidRDefault="009122DA">
            <w:pPr>
              <w:spacing w:after="200"/>
              <w:rPr>
                <w:rFonts w:cs="Times New Roman"/>
                <w:szCs w:val="24"/>
              </w:rPr>
            </w:pPr>
            <w:r>
              <w:rPr>
                <w:rFonts w:cs="Times New Roman"/>
                <w:szCs w:val="24"/>
              </w:rPr>
              <w:t>0</w:t>
            </w:r>
          </w:p>
        </w:tc>
        <w:tc>
          <w:tcPr>
            <w:tcW w:w="2042" w:type="dxa"/>
            <w:tcBorders>
              <w:top w:val="single" w:sz="4" w:space="0" w:color="auto"/>
              <w:left w:val="single" w:sz="4" w:space="0" w:color="auto"/>
              <w:bottom w:val="single" w:sz="4" w:space="0" w:color="auto"/>
              <w:right w:val="single" w:sz="4" w:space="0" w:color="auto"/>
            </w:tcBorders>
            <w:noWrap/>
            <w:hideMark/>
          </w:tcPr>
          <w:p w14:paraId="07DAE8DF" w14:textId="77777777" w:rsidR="009122DA" w:rsidRDefault="009122DA">
            <w:pPr>
              <w:spacing w:after="200"/>
              <w:rPr>
                <w:rFonts w:cs="Times New Roman"/>
                <w:szCs w:val="24"/>
              </w:rPr>
            </w:pPr>
            <w:r>
              <w:rPr>
                <w:rFonts w:cs="Times New Roman"/>
                <w:szCs w:val="24"/>
              </w:rPr>
              <w:t>0</w:t>
            </w:r>
          </w:p>
        </w:tc>
      </w:tr>
      <w:tr w:rsidR="009122DA" w14:paraId="2FF14F85"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35A14666" w14:textId="77777777" w:rsidR="009122DA" w:rsidRDefault="009122DA">
            <w:pPr>
              <w:spacing w:after="200"/>
              <w:rPr>
                <w:rFonts w:cs="Times New Roman"/>
                <w:szCs w:val="24"/>
              </w:rPr>
            </w:pPr>
            <w:r>
              <w:rPr>
                <w:rFonts w:cs="Times New Roman"/>
                <w:szCs w:val="24"/>
              </w:rPr>
              <w:t>Cuota mensual</w:t>
            </w:r>
          </w:p>
        </w:tc>
        <w:tc>
          <w:tcPr>
            <w:tcW w:w="1641" w:type="dxa"/>
            <w:tcBorders>
              <w:top w:val="single" w:sz="4" w:space="0" w:color="auto"/>
              <w:left w:val="single" w:sz="4" w:space="0" w:color="auto"/>
              <w:bottom w:val="single" w:sz="4" w:space="0" w:color="auto"/>
              <w:right w:val="single" w:sz="4" w:space="0" w:color="auto"/>
            </w:tcBorders>
            <w:noWrap/>
            <w:hideMark/>
          </w:tcPr>
          <w:p w14:paraId="071681E9" w14:textId="77777777" w:rsidR="009122DA" w:rsidRDefault="009122DA">
            <w:pPr>
              <w:spacing w:after="200"/>
              <w:rPr>
                <w:rFonts w:cs="Times New Roman"/>
                <w:szCs w:val="24"/>
              </w:rPr>
            </w:pPr>
            <w:r>
              <w:rPr>
                <w:rFonts w:cs="Times New Roman"/>
                <w:szCs w:val="24"/>
              </w:rPr>
              <w:t>0</w:t>
            </w:r>
          </w:p>
        </w:tc>
        <w:tc>
          <w:tcPr>
            <w:tcW w:w="2042" w:type="dxa"/>
            <w:tcBorders>
              <w:top w:val="single" w:sz="4" w:space="0" w:color="auto"/>
              <w:left w:val="single" w:sz="4" w:space="0" w:color="auto"/>
              <w:bottom w:val="single" w:sz="4" w:space="0" w:color="auto"/>
              <w:right w:val="single" w:sz="4" w:space="0" w:color="auto"/>
            </w:tcBorders>
            <w:noWrap/>
            <w:hideMark/>
          </w:tcPr>
          <w:p w14:paraId="05828CBB" w14:textId="77777777" w:rsidR="009122DA" w:rsidRDefault="009122DA">
            <w:pPr>
              <w:spacing w:after="200"/>
              <w:rPr>
                <w:rFonts w:cs="Times New Roman"/>
                <w:szCs w:val="24"/>
              </w:rPr>
            </w:pPr>
            <w:r>
              <w:rPr>
                <w:rFonts w:cs="Times New Roman"/>
                <w:szCs w:val="24"/>
              </w:rPr>
              <w:t>0</w:t>
            </w:r>
          </w:p>
        </w:tc>
        <w:tc>
          <w:tcPr>
            <w:tcW w:w="2042" w:type="dxa"/>
            <w:tcBorders>
              <w:top w:val="single" w:sz="4" w:space="0" w:color="auto"/>
              <w:left w:val="single" w:sz="4" w:space="0" w:color="auto"/>
              <w:bottom w:val="single" w:sz="4" w:space="0" w:color="auto"/>
              <w:right w:val="single" w:sz="4" w:space="0" w:color="auto"/>
            </w:tcBorders>
            <w:noWrap/>
            <w:hideMark/>
          </w:tcPr>
          <w:p w14:paraId="7C5DA78A" w14:textId="77777777" w:rsidR="009122DA" w:rsidRDefault="009122DA">
            <w:pPr>
              <w:spacing w:after="200"/>
              <w:rPr>
                <w:rFonts w:cs="Times New Roman"/>
                <w:szCs w:val="24"/>
              </w:rPr>
            </w:pPr>
            <w:r>
              <w:rPr>
                <w:rFonts w:cs="Times New Roman"/>
                <w:szCs w:val="24"/>
              </w:rPr>
              <w:t>0</w:t>
            </w:r>
          </w:p>
        </w:tc>
      </w:tr>
      <w:tr w:rsidR="009122DA" w14:paraId="7F8694E0"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57847ADB" w14:textId="77777777" w:rsidR="009122DA" w:rsidRDefault="009122DA">
            <w:pPr>
              <w:spacing w:after="200"/>
              <w:rPr>
                <w:rFonts w:cs="Times New Roman"/>
                <w:szCs w:val="24"/>
              </w:rPr>
            </w:pPr>
            <w:r>
              <w:rPr>
                <w:rFonts w:cs="Times New Roman"/>
                <w:szCs w:val="24"/>
              </w:rPr>
              <w:t>Saldo prestamos</w:t>
            </w:r>
          </w:p>
        </w:tc>
        <w:tc>
          <w:tcPr>
            <w:tcW w:w="1641" w:type="dxa"/>
            <w:tcBorders>
              <w:top w:val="single" w:sz="4" w:space="0" w:color="auto"/>
              <w:left w:val="single" w:sz="4" w:space="0" w:color="auto"/>
              <w:bottom w:val="single" w:sz="4" w:space="0" w:color="auto"/>
              <w:right w:val="single" w:sz="4" w:space="0" w:color="auto"/>
            </w:tcBorders>
            <w:noWrap/>
            <w:hideMark/>
          </w:tcPr>
          <w:p w14:paraId="1069FFB9" w14:textId="77777777" w:rsidR="009122DA" w:rsidRDefault="009122DA">
            <w:pPr>
              <w:spacing w:after="200"/>
              <w:rPr>
                <w:rFonts w:cs="Times New Roman"/>
                <w:szCs w:val="24"/>
              </w:rPr>
            </w:pPr>
            <w:r>
              <w:rPr>
                <w:rFonts w:cs="Times New Roman"/>
                <w:szCs w:val="24"/>
              </w:rPr>
              <w:t>0</w:t>
            </w:r>
          </w:p>
        </w:tc>
        <w:tc>
          <w:tcPr>
            <w:tcW w:w="2042" w:type="dxa"/>
            <w:tcBorders>
              <w:top w:val="single" w:sz="4" w:space="0" w:color="auto"/>
              <w:left w:val="single" w:sz="4" w:space="0" w:color="auto"/>
              <w:bottom w:val="single" w:sz="4" w:space="0" w:color="auto"/>
              <w:right w:val="single" w:sz="4" w:space="0" w:color="auto"/>
            </w:tcBorders>
            <w:noWrap/>
            <w:hideMark/>
          </w:tcPr>
          <w:p w14:paraId="4D841FB8" w14:textId="77777777" w:rsidR="009122DA" w:rsidRDefault="009122DA">
            <w:pPr>
              <w:spacing w:after="200"/>
              <w:rPr>
                <w:rFonts w:cs="Times New Roman"/>
                <w:szCs w:val="24"/>
              </w:rPr>
            </w:pPr>
            <w:r>
              <w:rPr>
                <w:rFonts w:cs="Times New Roman"/>
                <w:szCs w:val="24"/>
              </w:rPr>
              <w:t>0</w:t>
            </w:r>
          </w:p>
        </w:tc>
        <w:tc>
          <w:tcPr>
            <w:tcW w:w="2042" w:type="dxa"/>
            <w:tcBorders>
              <w:top w:val="single" w:sz="4" w:space="0" w:color="auto"/>
              <w:left w:val="single" w:sz="4" w:space="0" w:color="auto"/>
              <w:bottom w:val="single" w:sz="4" w:space="0" w:color="auto"/>
              <w:right w:val="single" w:sz="4" w:space="0" w:color="auto"/>
            </w:tcBorders>
            <w:noWrap/>
            <w:hideMark/>
          </w:tcPr>
          <w:p w14:paraId="60C1A292" w14:textId="77777777" w:rsidR="009122DA" w:rsidRDefault="009122DA">
            <w:pPr>
              <w:spacing w:after="200"/>
              <w:rPr>
                <w:rFonts w:cs="Times New Roman"/>
                <w:szCs w:val="24"/>
              </w:rPr>
            </w:pPr>
            <w:r>
              <w:rPr>
                <w:rFonts w:cs="Times New Roman"/>
                <w:szCs w:val="24"/>
              </w:rPr>
              <w:t>0</w:t>
            </w:r>
          </w:p>
        </w:tc>
      </w:tr>
      <w:tr w:rsidR="009122DA" w14:paraId="1ACFA5B7"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690A4D68" w14:textId="77777777" w:rsidR="009122DA" w:rsidRDefault="009122DA">
            <w:pPr>
              <w:spacing w:after="200"/>
              <w:rPr>
                <w:rFonts w:cs="Times New Roman"/>
                <w:szCs w:val="24"/>
              </w:rPr>
            </w:pPr>
            <w:r>
              <w:rPr>
                <w:rFonts w:cs="Times New Roman"/>
                <w:szCs w:val="24"/>
              </w:rPr>
              <w:t>No. Lotes por descontar</w:t>
            </w:r>
          </w:p>
        </w:tc>
        <w:tc>
          <w:tcPr>
            <w:tcW w:w="1641" w:type="dxa"/>
            <w:tcBorders>
              <w:top w:val="single" w:sz="4" w:space="0" w:color="auto"/>
              <w:left w:val="single" w:sz="4" w:space="0" w:color="auto"/>
              <w:bottom w:val="single" w:sz="4" w:space="0" w:color="auto"/>
              <w:right w:val="single" w:sz="4" w:space="0" w:color="auto"/>
            </w:tcBorders>
            <w:noWrap/>
            <w:hideMark/>
          </w:tcPr>
          <w:p w14:paraId="4B488EAF" w14:textId="77777777" w:rsidR="009122DA" w:rsidRDefault="009122DA">
            <w:pPr>
              <w:spacing w:after="200"/>
              <w:rPr>
                <w:rFonts w:cs="Times New Roman"/>
                <w:szCs w:val="24"/>
              </w:rPr>
            </w:pPr>
            <w:r>
              <w:rPr>
                <w:rFonts w:cs="Times New Roman"/>
                <w:szCs w:val="24"/>
              </w:rPr>
              <w:t>0</w:t>
            </w:r>
          </w:p>
        </w:tc>
        <w:tc>
          <w:tcPr>
            <w:tcW w:w="2042" w:type="dxa"/>
            <w:tcBorders>
              <w:top w:val="single" w:sz="4" w:space="0" w:color="auto"/>
              <w:left w:val="single" w:sz="4" w:space="0" w:color="auto"/>
              <w:bottom w:val="single" w:sz="4" w:space="0" w:color="auto"/>
              <w:right w:val="single" w:sz="4" w:space="0" w:color="auto"/>
            </w:tcBorders>
            <w:noWrap/>
            <w:hideMark/>
          </w:tcPr>
          <w:p w14:paraId="3996ABBD" w14:textId="77777777" w:rsidR="009122DA" w:rsidRDefault="009122DA">
            <w:pPr>
              <w:spacing w:after="200"/>
              <w:rPr>
                <w:rFonts w:cs="Times New Roman"/>
                <w:szCs w:val="24"/>
              </w:rPr>
            </w:pPr>
            <w:r>
              <w:rPr>
                <w:rFonts w:cs="Times New Roman"/>
                <w:szCs w:val="24"/>
              </w:rPr>
              <w:t>0</w:t>
            </w:r>
          </w:p>
        </w:tc>
        <w:tc>
          <w:tcPr>
            <w:tcW w:w="2042" w:type="dxa"/>
            <w:tcBorders>
              <w:top w:val="single" w:sz="4" w:space="0" w:color="auto"/>
              <w:left w:val="single" w:sz="4" w:space="0" w:color="auto"/>
              <w:bottom w:val="single" w:sz="4" w:space="0" w:color="auto"/>
              <w:right w:val="single" w:sz="4" w:space="0" w:color="auto"/>
            </w:tcBorders>
            <w:noWrap/>
            <w:hideMark/>
          </w:tcPr>
          <w:p w14:paraId="6447352B" w14:textId="77777777" w:rsidR="009122DA" w:rsidRDefault="009122DA">
            <w:pPr>
              <w:spacing w:after="200"/>
              <w:rPr>
                <w:rFonts w:cs="Times New Roman"/>
                <w:szCs w:val="24"/>
              </w:rPr>
            </w:pPr>
            <w:r>
              <w:rPr>
                <w:rFonts w:cs="Times New Roman"/>
                <w:szCs w:val="24"/>
              </w:rPr>
              <w:t>0</w:t>
            </w:r>
          </w:p>
        </w:tc>
      </w:tr>
      <w:tr w:rsidR="009122DA" w14:paraId="5779B9B7"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2B1510F5" w14:textId="77777777" w:rsidR="009122DA" w:rsidRDefault="009122DA">
            <w:pPr>
              <w:rPr>
                <w:rFonts w:cs="Times New Roman"/>
                <w:szCs w:val="24"/>
              </w:rPr>
            </w:pPr>
          </w:p>
        </w:tc>
        <w:tc>
          <w:tcPr>
            <w:tcW w:w="1641" w:type="dxa"/>
            <w:tcBorders>
              <w:top w:val="single" w:sz="4" w:space="0" w:color="auto"/>
              <w:left w:val="single" w:sz="4" w:space="0" w:color="auto"/>
              <w:bottom w:val="single" w:sz="4" w:space="0" w:color="auto"/>
              <w:right w:val="single" w:sz="4" w:space="0" w:color="auto"/>
            </w:tcBorders>
            <w:noWrap/>
            <w:hideMark/>
          </w:tcPr>
          <w:p w14:paraId="623858AD" w14:textId="77777777" w:rsidR="009122DA" w:rsidRDefault="009122DA">
            <w:pPr>
              <w:rPr>
                <w:sz w:val="20"/>
                <w:szCs w:val="20"/>
                <w:lang w:val="es-ES" w:eastAsia="es-ES"/>
              </w:rPr>
            </w:pPr>
          </w:p>
        </w:tc>
        <w:tc>
          <w:tcPr>
            <w:tcW w:w="2042" w:type="dxa"/>
            <w:tcBorders>
              <w:top w:val="single" w:sz="4" w:space="0" w:color="auto"/>
              <w:left w:val="single" w:sz="4" w:space="0" w:color="auto"/>
              <w:bottom w:val="single" w:sz="4" w:space="0" w:color="auto"/>
              <w:right w:val="single" w:sz="4" w:space="0" w:color="auto"/>
            </w:tcBorders>
            <w:noWrap/>
            <w:hideMark/>
          </w:tcPr>
          <w:p w14:paraId="26AEBE3D" w14:textId="77777777" w:rsidR="009122DA" w:rsidRDefault="009122DA">
            <w:pPr>
              <w:rPr>
                <w:sz w:val="20"/>
                <w:szCs w:val="20"/>
                <w:lang w:val="es-ES" w:eastAsia="es-ES"/>
              </w:rPr>
            </w:pPr>
          </w:p>
        </w:tc>
        <w:tc>
          <w:tcPr>
            <w:tcW w:w="2042" w:type="dxa"/>
            <w:tcBorders>
              <w:top w:val="single" w:sz="4" w:space="0" w:color="auto"/>
              <w:left w:val="single" w:sz="4" w:space="0" w:color="auto"/>
              <w:bottom w:val="single" w:sz="4" w:space="0" w:color="auto"/>
              <w:right w:val="single" w:sz="4" w:space="0" w:color="auto"/>
            </w:tcBorders>
            <w:noWrap/>
            <w:hideMark/>
          </w:tcPr>
          <w:p w14:paraId="18C4F863" w14:textId="77777777" w:rsidR="009122DA" w:rsidRDefault="009122DA">
            <w:pPr>
              <w:rPr>
                <w:sz w:val="20"/>
                <w:szCs w:val="20"/>
                <w:lang w:val="es-ES" w:eastAsia="es-ES"/>
              </w:rPr>
            </w:pPr>
          </w:p>
        </w:tc>
      </w:tr>
      <w:tr w:rsidR="009122DA" w14:paraId="27067E32"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73D693D1" w14:textId="77777777" w:rsidR="009122DA" w:rsidRDefault="009122DA">
            <w:pPr>
              <w:spacing w:after="200"/>
              <w:rPr>
                <w:rFonts w:cs="Times New Roman"/>
                <w:bCs/>
                <w:noProof/>
                <w:szCs w:val="24"/>
              </w:rPr>
            </w:pPr>
            <w:r>
              <w:rPr>
                <w:rFonts w:cs="Times New Roman"/>
                <w:bCs/>
                <w:szCs w:val="24"/>
              </w:rPr>
              <w:t>Costo unitario</w:t>
            </w:r>
          </w:p>
        </w:tc>
        <w:tc>
          <w:tcPr>
            <w:tcW w:w="1641" w:type="dxa"/>
            <w:tcBorders>
              <w:top w:val="single" w:sz="4" w:space="0" w:color="auto"/>
              <w:left w:val="single" w:sz="4" w:space="0" w:color="auto"/>
              <w:bottom w:val="single" w:sz="4" w:space="0" w:color="auto"/>
              <w:right w:val="single" w:sz="4" w:space="0" w:color="auto"/>
            </w:tcBorders>
            <w:noWrap/>
            <w:hideMark/>
          </w:tcPr>
          <w:p w14:paraId="09F1C02D" w14:textId="77777777" w:rsidR="009122DA" w:rsidRDefault="009122DA">
            <w:pPr>
              <w:rPr>
                <w:rFonts w:cs="Times New Roman"/>
                <w:bCs/>
                <w:noProof/>
                <w:szCs w:val="24"/>
              </w:rPr>
            </w:pPr>
          </w:p>
        </w:tc>
        <w:tc>
          <w:tcPr>
            <w:tcW w:w="2042" w:type="dxa"/>
            <w:tcBorders>
              <w:top w:val="single" w:sz="4" w:space="0" w:color="auto"/>
              <w:left w:val="single" w:sz="4" w:space="0" w:color="auto"/>
              <w:bottom w:val="single" w:sz="4" w:space="0" w:color="auto"/>
              <w:right w:val="single" w:sz="4" w:space="0" w:color="auto"/>
            </w:tcBorders>
            <w:noWrap/>
            <w:hideMark/>
          </w:tcPr>
          <w:p w14:paraId="1A662C95" w14:textId="77777777" w:rsidR="009122DA" w:rsidRDefault="009122DA">
            <w:pPr>
              <w:rPr>
                <w:sz w:val="20"/>
                <w:szCs w:val="20"/>
                <w:lang w:val="es-ES" w:eastAsia="es-ES"/>
              </w:rPr>
            </w:pPr>
          </w:p>
        </w:tc>
        <w:tc>
          <w:tcPr>
            <w:tcW w:w="2042" w:type="dxa"/>
            <w:tcBorders>
              <w:top w:val="single" w:sz="4" w:space="0" w:color="auto"/>
              <w:left w:val="single" w:sz="4" w:space="0" w:color="auto"/>
              <w:bottom w:val="single" w:sz="4" w:space="0" w:color="auto"/>
              <w:right w:val="single" w:sz="4" w:space="0" w:color="auto"/>
            </w:tcBorders>
            <w:noWrap/>
            <w:hideMark/>
          </w:tcPr>
          <w:p w14:paraId="5CC90660" w14:textId="77777777" w:rsidR="009122DA" w:rsidRDefault="009122DA">
            <w:pPr>
              <w:rPr>
                <w:sz w:val="20"/>
                <w:szCs w:val="20"/>
                <w:lang w:val="es-ES" w:eastAsia="es-ES"/>
              </w:rPr>
            </w:pPr>
          </w:p>
        </w:tc>
      </w:tr>
      <w:tr w:rsidR="009122DA" w14:paraId="3BE9182C"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3F241E87" w14:textId="77777777" w:rsidR="009122DA" w:rsidRDefault="009122DA">
            <w:pPr>
              <w:spacing w:after="200"/>
              <w:rPr>
                <w:rFonts w:cs="Times New Roman"/>
                <w:bCs/>
                <w:noProof/>
                <w:szCs w:val="24"/>
              </w:rPr>
            </w:pPr>
            <w:r>
              <w:rPr>
                <w:rFonts w:cs="Times New Roman"/>
                <w:bCs/>
                <w:szCs w:val="24"/>
              </w:rPr>
              <w:t>Pollito bb $</w:t>
            </w:r>
          </w:p>
        </w:tc>
        <w:tc>
          <w:tcPr>
            <w:tcW w:w="1641" w:type="dxa"/>
            <w:tcBorders>
              <w:top w:val="single" w:sz="4" w:space="0" w:color="auto"/>
              <w:left w:val="single" w:sz="4" w:space="0" w:color="auto"/>
              <w:bottom w:val="single" w:sz="4" w:space="0" w:color="auto"/>
              <w:right w:val="single" w:sz="4" w:space="0" w:color="auto"/>
            </w:tcBorders>
            <w:noWrap/>
            <w:hideMark/>
          </w:tcPr>
          <w:p w14:paraId="67B3FD21" w14:textId="77777777" w:rsidR="009122DA" w:rsidRDefault="009122DA">
            <w:pPr>
              <w:spacing w:after="200"/>
              <w:rPr>
                <w:rFonts w:cs="Times New Roman"/>
                <w:szCs w:val="24"/>
              </w:rPr>
            </w:pPr>
            <w:r>
              <w:rPr>
                <w:rFonts w:cs="Times New Roman"/>
                <w:szCs w:val="24"/>
              </w:rPr>
              <w:t xml:space="preserve">0,24 </w:t>
            </w:r>
          </w:p>
        </w:tc>
        <w:tc>
          <w:tcPr>
            <w:tcW w:w="2042" w:type="dxa"/>
            <w:tcBorders>
              <w:top w:val="single" w:sz="4" w:space="0" w:color="auto"/>
              <w:left w:val="single" w:sz="4" w:space="0" w:color="auto"/>
              <w:bottom w:val="single" w:sz="4" w:space="0" w:color="auto"/>
              <w:right w:val="single" w:sz="4" w:space="0" w:color="auto"/>
            </w:tcBorders>
            <w:noWrap/>
            <w:hideMark/>
          </w:tcPr>
          <w:p w14:paraId="7F02BDE4" w14:textId="77777777" w:rsidR="009122DA" w:rsidRDefault="009122DA">
            <w:pPr>
              <w:spacing w:after="200"/>
              <w:rPr>
                <w:rFonts w:cs="Times New Roman"/>
                <w:szCs w:val="24"/>
              </w:rPr>
            </w:pPr>
            <w:r>
              <w:rPr>
                <w:rFonts w:cs="Times New Roman"/>
                <w:szCs w:val="24"/>
              </w:rPr>
              <w:t xml:space="preserve">0,25 </w:t>
            </w:r>
          </w:p>
        </w:tc>
        <w:tc>
          <w:tcPr>
            <w:tcW w:w="2042" w:type="dxa"/>
            <w:tcBorders>
              <w:top w:val="single" w:sz="4" w:space="0" w:color="auto"/>
              <w:left w:val="single" w:sz="4" w:space="0" w:color="auto"/>
              <w:bottom w:val="single" w:sz="4" w:space="0" w:color="auto"/>
              <w:right w:val="single" w:sz="4" w:space="0" w:color="auto"/>
            </w:tcBorders>
            <w:noWrap/>
            <w:hideMark/>
          </w:tcPr>
          <w:p w14:paraId="273BCB0A" w14:textId="77777777" w:rsidR="009122DA" w:rsidRDefault="009122DA">
            <w:pPr>
              <w:spacing w:after="200"/>
              <w:rPr>
                <w:rFonts w:cs="Times New Roman"/>
                <w:szCs w:val="24"/>
              </w:rPr>
            </w:pPr>
            <w:r>
              <w:rPr>
                <w:rFonts w:cs="Times New Roman"/>
                <w:szCs w:val="24"/>
              </w:rPr>
              <w:t xml:space="preserve">0,25 </w:t>
            </w:r>
          </w:p>
        </w:tc>
      </w:tr>
      <w:tr w:rsidR="009122DA" w14:paraId="2A0BD74A"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78512C25" w14:textId="77777777" w:rsidR="009122DA" w:rsidRDefault="009122DA">
            <w:pPr>
              <w:spacing w:after="200"/>
              <w:rPr>
                <w:rFonts w:cs="Times New Roman"/>
                <w:bCs/>
                <w:szCs w:val="24"/>
              </w:rPr>
            </w:pPr>
            <w:r>
              <w:rPr>
                <w:rFonts w:cs="Times New Roman"/>
                <w:bCs/>
                <w:szCs w:val="24"/>
              </w:rPr>
              <w:t>Alimento $</w:t>
            </w:r>
          </w:p>
        </w:tc>
        <w:tc>
          <w:tcPr>
            <w:tcW w:w="1641" w:type="dxa"/>
            <w:tcBorders>
              <w:top w:val="single" w:sz="4" w:space="0" w:color="auto"/>
              <w:left w:val="single" w:sz="4" w:space="0" w:color="auto"/>
              <w:bottom w:val="single" w:sz="4" w:space="0" w:color="auto"/>
              <w:right w:val="single" w:sz="4" w:space="0" w:color="auto"/>
            </w:tcBorders>
            <w:noWrap/>
            <w:hideMark/>
          </w:tcPr>
          <w:p w14:paraId="5D177150" w14:textId="77777777" w:rsidR="009122DA" w:rsidRDefault="009122DA">
            <w:pPr>
              <w:spacing w:after="200"/>
              <w:rPr>
                <w:rFonts w:cs="Times New Roman"/>
                <w:szCs w:val="24"/>
              </w:rPr>
            </w:pPr>
            <w:r>
              <w:rPr>
                <w:rFonts w:cs="Times New Roman"/>
                <w:szCs w:val="24"/>
              </w:rPr>
              <w:t xml:space="preserve">1,04 </w:t>
            </w:r>
          </w:p>
        </w:tc>
        <w:tc>
          <w:tcPr>
            <w:tcW w:w="2042" w:type="dxa"/>
            <w:tcBorders>
              <w:top w:val="single" w:sz="4" w:space="0" w:color="auto"/>
              <w:left w:val="single" w:sz="4" w:space="0" w:color="auto"/>
              <w:bottom w:val="single" w:sz="4" w:space="0" w:color="auto"/>
              <w:right w:val="single" w:sz="4" w:space="0" w:color="auto"/>
            </w:tcBorders>
            <w:noWrap/>
            <w:hideMark/>
          </w:tcPr>
          <w:p w14:paraId="6762FD3A" w14:textId="77777777" w:rsidR="009122DA" w:rsidRDefault="009122DA">
            <w:pPr>
              <w:spacing w:after="200"/>
              <w:rPr>
                <w:rFonts w:cs="Times New Roman"/>
                <w:szCs w:val="24"/>
              </w:rPr>
            </w:pPr>
            <w:r>
              <w:rPr>
                <w:rFonts w:cs="Times New Roman"/>
                <w:szCs w:val="24"/>
              </w:rPr>
              <w:t xml:space="preserve">1,10 </w:t>
            </w:r>
          </w:p>
        </w:tc>
        <w:tc>
          <w:tcPr>
            <w:tcW w:w="2042" w:type="dxa"/>
            <w:tcBorders>
              <w:top w:val="single" w:sz="4" w:space="0" w:color="auto"/>
              <w:left w:val="single" w:sz="4" w:space="0" w:color="auto"/>
              <w:bottom w:val="single" w:sz="4" w:space="0" w:color="auto"/>
              <w:right w:val="single" w:sz="4" w:space="0" w:color="auto"/>
            </w:tcBorders>
            <w:noWrap/>
            <w:hideMark/>
          </w:tcPr>
          <w:p w14:paraId="5B997AE0" w14:textId="77777777" w:rsidR="009122DA" w:rsidRDefault="009122DA">
            <w:pPr>
              <w:spacing w:after="200"/>
              <w:rPr>
                <w:rFonts w:cs="Times New Roman"/>
                <w:szCs w:val="24"/>
              </w:rPr>
            </w:pPr>
            <w:r>
              <w:rPr>
                <w:rFonts w:cs="Times New Roman"/>
                <w:szCs w:val="24"/>
              </w:rPr>
              <w:t xml:space="preserve">1,10 </w:t>
            </w:r>
          </w:p>
        </w:tc>
      </w:tr>
      <w:tr w:rsidR="009122DA" w14:paraId="6693785D"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234F0BA6" w14:textId="77777777" w:rsidR="009122DA" w:rsidRDefault="009122DA">
            <w:pPr>
              <w:spacing w:after="200"/>
              <w:rPr>
                <w:rFonts w:cs="Times New Roman"/>
                <w:bCs/>
                <w:szCs w:val="24"/>
              </w:rPr>
            </w:pPr>
            <w:r>
              <w:rPr>
                <w:rFonts w:cs="Times New Roman"/>
                <w:bCs/>
                <w:szCs w:val="24"/>
              </w:rPr>
              <w:t>Total costos directos $</w:t>
            </w:r>
          </w:p>
        </w:tc>
        <w:tc>
          <w:tcPr>
            <w:tcW w:w="1641" w:type="dxa"/>
            <w:tcBorders>
              <w:top w:val="single" w:sz="4" w:space="0" w:color="auto"/>
              <w:left w:val="single" w:sz="4" w:space="0" w:color="auto"/>
              <w:bottom w:val="single" w:sz="4" w:space="0" w:color="auto"/>
              <w:right w:val="single" w:sz="4" w:space="0" w:color="auto"/>
            </w:tcBorders>
            <w:noWrap/>
            <w:hideMark/>
          </w:tcPr>
          <w:p w14:paraId="2A7EAA03" w14:textId="77777777" w:rsidR="009122DA" w:rsidRDefault="009122DA">
            <w:pPr>
              <w:spacing w:after="200"/>
              <w:rPr>
                <w:rFonts w:cs="Times New Roman"/>
                <w:szCs w:val="24"/>
              </w:rPr>
            </w:pPr>
            <w:r>
              <w:rPr>
                <w:rFonts w:cs="Times New Roman"/>
                <w:szCs w:val="24"/>
              </w:rPr>
              <w:t xml:space="preserve">1,28 </w:t>
            </w:r>
          </w:p>
        </w:tc>
        <w:tc>
          <w:tcPr>
            <w:tcW w:w="2042" w:type="dxa"/>
            <w:tcBorders>
              <w:top w:val="single" w:sz="4" w:space="0" w:color="auto"/>
              <w:left w:val="single" w:sz="4" w:space="0" w:color="auto"/>
              <w:bottom w:val="single" w:sz="4" w:space="0" w:color="auto"/>
              <w:right w:val="single" w:sz="4" w:space="0" w:color="auto"/>
            </w:tcBorders>
            <w:noWrap/>
            <w:hideMark/>
          </w:tcPr>
          <w:p w14:paraId="584CEC3C" w14:textId="77777777" w:rsidR="009122DA" w:rsidRDefault="009122DA">
            <w:pPr>
              <w:spacing w:after="200"/>
              <w:rPr>
                <w:rFonts w:cs="Times New Roman"/>
                <w:szCs w:val="24"/>
              </w:rPr>
            </w:pPr>
            <w:r>
              <w:rPr>
                <w:rFonts w:cs="Times New Roman"/>
                <w:szCs w:val="24"/>
              </w:rPr>
              <w:t xml:space="preserve">1,35 </w:t>
            </w:r>
          </w:p>
        </w:tc>
        <w:tc>
          <w:tcPr>
            <w:tcW w:w="2042" w:type="dxa"/>
            <w:tcBorders>
              <w:top w:val="single" w:sz="4" w:space="0" w:color="auto"/>
              <w:left w:val="single" w:sz="4" w:space="0" w:color="auto"/>
              <w:bottom w:val="single" w:sz="4" w:space="0" w:color="auto"/>
              <w:right w:val="single" w:sz="4" w:space="0" w:color="auto"/>
            </w:tcBorders>
            <w:noWrap/>
            <w:hideMark/>
          </w:tcPr>
          <w:p w14:paraId="1A0FAE03" w14:textId="77777777" w:rsidR="009122DA" w:rsidRDefault="009122DA">
            <w:pPr>
              <w:spacing w:after="200"/>
              <w:rPr>
                <w:rFonts w:cs="Times New Roman"/>
                <w:szCs w:val="24"/>
              </w:rPr>
            </w:pPr>
            <w:r>
              <w:rPr>
                <w:rFonts w:cs="Times New Roman"/>
                <w:szCs w:val="24"/>
              </w:rPr>
              <w:t xml:space="preserve">1,35 </w:t>
            </w:r>
          </w:p>
        </w:tc>
      </w:tr>
      <w:tr w:rsidR="009122DA" w14:paraId="33841989"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427D685E" w14:textId="77777777" w:rsidR="009122DA" w:rsidRDefault="009122DA">
            <w:pPr>
              <w:spacing w:after="200"/>
              <w:rPr>
                <w:rFonts w:cs="Times New Roman"/>
                <w:bCs/>
                <w:szCs w:val="24"/>
              </w:rPr>
            </w:pPr>
            <w:r>
              <w:rPr>
                <w:rFonts w:cs="Times New Roman"/>
                <w:bCs/>
                <w:szCs w:val="24"/>
              </w:rPr>
              <w:t>Utilidad bruta $</w:t>
            </w:r>
          </w:p>
        </w:tc>
        <w:tc>
          <w:tcPr>
            <w:tcW w:w="1641" w:type="dxa"/>
            <w:tcBorders>
              <w:top w:val="single" w:sz="4" w:space="0" w:color="auto"/>
              <w:left w:val="single" w:sz="4" w:space="0" w:color="auto"/>
              <w:bottom w:val="single" w:sz="4" w:space="0" w:color="auto"/>
              <w:right w:val="single" w:sz="4" w:space="0" w:color="auto"/>
            </w:tcBorders>
            <w:noWrap/>
            <w:hideMark/>
          </w:tcPr>
          <w:p w14:paraId="6019BD28" w14:textId="77777777" w:rsidR="009122DA" w:rsidRDefault="009122DA">
            <w:pPr>
              <w:spacing w:after="200"/>
              <w:rPr>
                <w:rFonts w:cs="Times New Roman"/>
                <w:szCs w:val="24"/>
              </w:rPr>
            </w:pPr>
            <w:r>
              <w:rPr>
                <w:rFonts w:cs="Times New Roman"/>
                <w:szCs w:val="24"/>
              </w:rPr>
              <w:t xml:space="preserve">0,08 </w:t>
            </w:r>
          </w:p>
        </w:tc>
        <w:tc>
          <w:tcPr>
            <w:tcW w:w="2042" w:type="dxa"/>
            <w:tcBorders>
              <w:top w:val="single" w:sz="4" w:space="0" w:color="auto"/>
              <w:left w:val="single" w:sz="4" w:space="0" w:color="auto"/>
              <w:bottom w:val="single" w:sz="4" w:space="0" w:color="auto"/>
              <w:right w:val="single" w:sz="4" w:space="0" w:color="auto"/>
            </w:tcBorders>
            <w:noWrap/>
            <w:hideMark/>
          </w:tcPr>
          <w:p w14:paraId="567A8DA8" w14:textId="77777777" w:rsidR="009122DA" w:rsidRDefault="009122DA">
            <w:pPr>
              <w:spacing w:after="200"/>
              <w:rPr>
                <w:rFonts w:cs="Times New Roman"/>
                <w:szCs w:val="24"/>
              </w:rPr>
            </w:pPr>
            <w:r>
              <w:rPr>
                <w:rFonts w:cs="Times New Roman"/>
                <w:szCs w:val="24"/>
              </w:rPr>
              <w:t xml:space="preserve">0,01 </w:t>
            </w:r>
          </w:p>
        </w:tc>
        <w:tc>
          <w:tcPr>
            <w:tcW w:w="2042" w:type="dxa"/>
            <w:tcBorders>
              <w:top w:val="single" w:sz="4" w:space="0" w:color="auto"/>
              <w:left w:val="single" w:sz="4" w:space="0" w:color="auto"/>
              <w:bottom w:val="single" w:sz="4" w:space="0" w:color="auto"/>
              <w:right w:val="single" w:sz="4" w:space="0" w:color="auto"/>
            </w:tcBorders>
            <w:noWrap/>
            <w:hideMark/>
          </w:tcPr>
          <w:p w14:paraId="369955FA" w14:textId="77777777" w:rsidR="009122DA" w:rsidRDefault="009122DA">
            <w:pPr>
              <w:spacing w:after="200"/>
              <w:rPr>
                <w:rFonts w:cs="Times New Roman"/>
                <w:szCs w:val="24"/>
              </w:rPr>
            </w:pPr>
            <w:r>
              <w:rPr>
                <w:rFonts w:cs="Times New Roman"/>
                <w:szCs w:val="24"/>
              </w:rPr>
              <w:t xml:space="preserve">0,01 </w:t>
            </w:r>
          </w:p>
        </w:tc>
      </w:tr>
      <w:tr w:rsidR="009122DA" w14:paraId="2ABA4C7B"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6DD45BB5" w14:textId="77777777" w:rsidR="009122DA" w:rsidRDefault="009122DA">
            <w:pPr>
              <w:rPr>
                <w:rFonts w:cs="Times New Roman"/>
                <w:szCs w:val="24"/>
              </w:rPr>
            </w:pPr>
          </w:p>
        </w:tc>
        <w:tc>
          <w:tcPr>
            <w:tcW w:w="1641" w:type="dxa"/>
            <w:tcBorders>
              <w:top w:val="single" w:sz="4" w:space="0" w:color="auto"/>
              <w:left w:val="single" w:sz="4" w:space="0" w:color="auto"/>
              <w:bottom w:val="single" w:sz="4" w:space="0" w:color="auto"/>
              <w:right w:val="single" w:sz="4" w:space="0" w:color="auto"/>
            </w:tcBorders>
            <w:noWrap/>
            <w:hideMark/>
          </w:tcPr>
          <w:p w14:paraId="06CF1EC7" w14:textId="77777777" w:rsidR="009122DA" w:rsidRDefault="009122DA">
            <w:pPr>
              <w:rPr>
                <w:sz w:val="20"/>
                <w:szCs w:val="20"/>
                <w:lang w:val="es-ES" w:eastAsia="es-ES"/>
              </w:rPr>
            </w:pPr>
          </w:p>
        </w:tc>
        <w:tc>
          <w:tcPr>
            <w:tcW w:w="2042" w:type="dxa"/>
            <w:tcBorders>
              <w:top w:val="single" w:sz="4" w:space="0" w:color="auto"/>
              <w:left w:val="single" w:sz="4" w:space="0" w:color="auto"/>
              <w:bottom w:val="single" w:sz="4" w:space="0" w:color="auto"/>
              <w:right w:val="single" w:sz="4" w:space="0" w:color="auto"/>
            </w:tcBorders>
            <w:noWrap/>
            <w:hideMark/>
          </w:tcPr>
          <w:p w14:paraId="52DC5AAF" w14:textId="77777777" w:rsidR="009122DA" w:rsidRDefault="009122DA">
            <w:pPr>
              <w:rPr>
                <w:sz w:val="20"/>
                <w:szCs w:val="20"/>
                <w:lang w:val="es-ES" w:eastAsia="es-ES"/>
              </w:rPr>
            </w:pPr>
          </w:p>
        </w:tc>
        <w:tc>
          <w:tcPr>
            <w:tcW w:w="2042" w:type="dxa"/>
            <w:tcBorders>
              <w:top w:val="single" w:sz="4" w:space="0" w:color="auto"/>
              <w:left w:val="single" w:sz="4" w:space="0" w:color="auto"/>
              <w:bottom w:val="single" w:sz="4" w:space="0" w:color="auto"/>
              <w:right w:val="single" w:sz="4" w:space="0" w:color="auto"/>
            </w:tcBorders>
            <w:noWrap/>
            <w:hideMark/>
          </w:tcPr>
          <w:p w14:paraId="6A8FD3B9" w14:textId="77777777" w:rsidR="009122DA" w:rsidRDefault="009122DA">
            <w:pPr>
              <w:rPr>
                <w:sz w:val="20"/>
                <w:szCs w:val="20"/>
                <w:lang w:val="es-ES" w:eastAsia="es-ES"/>
              </w:rPr>
            </w:pPr>
          </w:p>
        </w:tc>
      </w:tr>
      <w:tr w:rsidR="009122DA" w14:paraId="40D0CD19"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4814D038" w14:textId="77777777" w:rsidR="009122DA" w:rsidRDefault="009122DA">
            <w:pPr>
              <w:spacing w:after="200"/>
              <w:rPr>
                <w:rFonts w:cs="Times New Roman"/>
                <w:bCs/>
                <w:noProof/>
                <w:szCs w:val="24"/>
              </w:rPr>
            </w:pPr>
            <w:r>
              <w:rPr>
                <w:rFonts w:cs="Times New Roman"/>
                <w:bCs/>
                <w:szCs w:val="24"/>
              </w:rPr>
              <w:t>Indices</w:t>
            </w:r>
          </w:p>
        </w:tc>
        <w:tc>
          <w:tcPr>
            <w:tcW w:w="1641" w:type="dxa"/>
            <w:tcBorders>
              <w:top w:val="single" w:sz="4" w:space="0" w:color="auto"/>
              <w:left w:val="single" w:sz="4" w:space="0" w:color="auto"/>
              <w:bottom w:val="single" w:sz="4" w:space="0" w:color="auto"/>
              <w:right w:val="single" w:sz="4" w:space="0" w:color="auto"/>
            </w:tcBorders>
            <w:noWrap/>
            <w:hideMark/>
          </w:tcPr>
          <w:p w14:paraId="6184BD66" w14:textId="77777777" w:rsidR="009122DA" w:rsidRDefault="009122DA">
            <w:pPr>
              <w:rPr>
                <w:rFonts w:cs="Times New Roman"/>
                <w:bCs/>
                <w:noProof/>
                <w:szCs w:val="24"/>
              </w:rPr>
            </w:pPr>
          </w:p>
        </w:tc>
        <w:tc>
          <w:tcPr>
            <w:tcW w:w="2042" w:type="dxa"/>
            <w:tcBorders>
              <w:top w:val="single" w:sz="4" w:space="0" w:color="auto"/>
              <w:left w:val="single" w:sz="4" w:space="0" w:color="auto"/>
              <w:bottom w:val="single" w:sz="4" w:space="0" w:color="auto"/>
              <w:right w:val="single" w:sz="4" w:space="0" w:color="auto"/>
            </w:tcBorders>
            <w:noWrap/>
            <w:hideMark/>
          </w:tcPr>
          <w:p w14:paraId="3C62CFB7" w14:textId="77777777" w:rsidR="009122DA" w:rsidRDefault="009122DA">
            <w:pPr>
              <w:rPr>
                <w:sz w:val="20"/>
                <w:szCs w:val="20"/>
                <w:lang w:val="es-ES" w:eastAsia="es-ES"/>
              </w:rPr>
            </w:pPr>
          </w:p>
        </w:tc>
        <w:tc>
          <w:tcPr>
            <w:tcW w:w="2042" w:type="dxa"/>
            <w:tcBorders>
              <w:top w:val="single" w:sz="4" w:space="0" w:color="auto"/>
              <w:left w:val="single" w:sz="4" w:space="0" w:color="auto"/>
              <w:bottom w:val="single" w:sz="4" w:space="0" w:color="auto"/>
              <w:right w:val="single" w:sz="4" w:space="0" w:color="auto"/>
            </w:tcBorders>
            <w:noWrap/>
            <w:hideMark/>
          </w:tcPr>
          <w:p w14:paraId="35C77B45" w14:textId="77777777" w:rsidR="009122DA" w:rsidRDefault="009122DA">
            <w:pPr>
              <w:rPr>
                <w:sz w:val="20"/>
                <w:szCs w:val="20"/>
                <w:lang w:val="es-ES" w:eastAsia="es-ES"/>
              </w:rPr>
            </w:pPr>
          </w:p>
        </w:tc>
      </w:tr>
      <w:tr w:rsidR="009122DA" w14:paraId="5E960545"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2559196A" w14:textId="77777777" w:rsidR="009122DA" w:rsidRDefault="009122DA">
            <w:pPr>
              <w:spacing w:after="200"/>
              <w:rPr>
                <w:rFonts w:cs="Times New Roman"/>
                <w:bCs/>
                <w:noProof/>
                <w:szCs w:val="24"/>
              </w:rPr>
            </w:pPr>
            <w:r>
              <w:rPr>
                <w:rFonts w:cs="Times New Roman"/>
                <w:bCs/>
                <w:szCs w:val="24"/>
              </w:rPr>
              <w:t>Neto Recibe / Utilidad bruta</w:t>
            </w:r>
          </w:p>
        </w:tc>
        <w:tc>
          <w:tcPr>
            <w:tcW w:w="1641" w:type="dxa"/>
            <w:tcBorders>
              <w:top w:val="single" w:sz="4" w:space="0" w:color="auto"/>
              <w:left w:val="single" w:sz="4" w:space="0" w:color="auto"/>
              <w:bottom w:val="single" w:sz="4" w:space="0" w:color="auto"/>
              <w:right w:val="single" w:sz="4" w:space="0" w:color="auto"/>
            </w:tcBorders>
            <w:noWrap/>
            <w:hideMark/>
          </w:tcPr>
          <w:p w14:paraId="6630CF79" w14:textId="77777777" w:rsidR="009122DA" w:rsidRDefault="009122DA">
            <w:pPr>
              <w:spacing w:after="200"/>
              <w:rPr>
                <w:rFonts w:cs="Times New Roman"/>
                <w:szCs w:val="24"/>
              </w:rPr>
            </w:pPr>
            <w:r>
              <w:rPr>
                <w:rFonts w:cs="Times New Roman"/>
                <w:szCs w:val="24"/>
              </w:rPr>
              <w:t>80%</w:t>
            </w:r>
          </w:p>
        </w:tc>
        <w:tc>
          <w:tcPr>
            <w:tcW w:w="2042" w:type="dxa"/>
            <w:tcBorders>
              <w:top w:val="single" w:sz="4" w:space="0" w:color="auto"/>
              <w:left w:val="single" w:sz="4" w:space="0" w:color="auto"/>
              <w:bottom w:val="single" w:sz="4" w:space="0" w:color="auto"/>
              <w:right w:val="single" w:sz="4" w:space="0" w:color="auto"/>
            </w:tcBorders>
            <w:noWrap/>
            <w:hideMark/>
          </w:tcPr>
          <w:p w14:paraId="7994383C" w14:textId="77777777" w:rsidR="009122DA" w:rsidRDefault="009122DA">
            <w:pPr>
              <w:spacing w:after="200"/>
              <w:rPr>
                <w:rFonts w:cs="Times New Roman"/>
                <w:szCs w:val="24"/>
              </w:rPr>
            </w:pPr>
            <w:r>
              <w:rPr>
                <w:rFonts w:cs="Times New Roman"/>
                <w:szCs w:val="24"/>
              </w:rPr>
              <w:t>53%</w:t>
            </w:r>
          </w:p>
        </w:tc>
        <w:tc>
          <w:tcPr>
            <w:tcW w:w="2042" w:type="dxa"/>
            <w:tcBorders>
              <w:top w:val="single" w:sz="4" w:space="0" w:color="auto"/>
              <w:left w:val="single" w:sz="4" w:space="0" w:color="auto"/>
              <w:bottom w:val="single" w:sz="4" w:space="0" w:color="auto"/>
              <w:right w:val="single" w:sz="4" w:space="0" w:color="auto"/>
            </w:tcBorders>
            <w:noWrap/>
            <w:hideMark/>
          </w:tcPr>
          <w:p w14:paraId="463E497C" w14:textId="77777777" w:rsidR="009122DA" w:rsidRDefault="009122DA">
            <w:pPr>
              <w:spacing w:after="200"/>
              <w:rPr>
                <w:rFonts w:cs="Times New Roman"/>
                <w:szCs w:val="24"/>
              </w:rPr>
            </w:pPr>
            <w:r>
              <w:rPr>
                <w:rFonts w:cs="Times New Roman"/>
                <w:szCs w:val="24"/>
              </w:rPr>
              <w:t>69%</w:t>
            </w:r>
          </w:p>
        </w:tc>
      </w:tr>
      <w:tr w:rsidR="009122DA" w14:paraId="11401488"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3C54FF22" w14:textId="77777777" w:rsidR="009122DA" w:rsidRDefault="009122DA">
            <w:pPr>
              <w:spacing w:after="200"/>
              <w:rPr>
                <w:rFonts w:cs="Times New Roman"/>
                <w:bCs/>
                <w:szCs w:val="24"/>
              </w:rPr>
            </w:pPr>
            <w:r>
              <w:rPr>
                <w:rFonts w:cs="Times New Roman"/>
                <w:bCs/>
                <w:szCs w:val="24"/>
              </w:rPr>
              <w:t>Aves ing / utilidad bruta</w:t>
            </w:r>
          </w:p>
        </w:tc>
        <w:tc>
          <w:tcPr>
            <w:tcW w:w="1641" w:type="dxa"/>
            <w:tcBorders>
              <w:top w:val="single" w:sz="4" w:space="0" w:color="auto"/>
              <w:left w:val="single" w:sz="4" w:space="0" w:color="auto"/>
              <w:bottom w:val="single" w:sz="4" w:space="0" w:color="auto"/>
              <w:right w:val="single" w:sz="4" w:space="0" w:color="auto"/>
            </w:tcBorders>
            <w:noWrap/>
            <w:hideMark/>
          </w:tcPr>
          <w:p w14:paraId="23CC97BD" w14:textId="77777777" w:rsidR="009122DA" w:rsidRDefault="009122DA">
            <w:pPr>
              <w:spacing w:after="200"/>
              <w:rPr>
                <w:rFonts w:cs="Times New Roman"/>
                <w:szCs w:val="24"/>
              </w:rPr>
            </w:pPr>
            <w:r>
              <w:rPr>
                <w:rFonts w:cs="Times New Roman"/>
                <w:szCs w:val="24"/>
              </w:rPr>
              <w:t>1,38</w:t>
            </w:r>
          </w:p>
        </w:tc>
        <w:tc>
          <w:tcPr>
            <w:tcW w:w="2042" w:type="dxa"/>
            <w:tcBorders>
              <w:top w:val="single" w:sz="4" w:space="0" w:color="auto"/>
              <w:left w:val="single" w:sz="4" w:space="0" w:color="auto"/>
              <w:bottom w:val="single" w:sz="4" w:space="0" w:color="auto"/>
              <w:right w:val="single" w:sz="4" w:space="0" w:color="auto"/>
            </w:tcBorders>
            <w:noWrap/>
            <w:hideMark/>
          </w:tcPr>
          <w:p w14:paraId="7AE60613" w14:textId="77777777" w:rsidR="009122DA" w:rsidRDefault="009122DA">
            <w:pPr>
              <w:spacing w:after="200"/>
              <w:rPr>
                <w:rFonts w:cs="Times New Roman"/>
                <w:szCs w:val="24"/>
              </w:rPr>
            </w:pPr>
            <w:r>
              <w:rPr>
                <w:rFonts w:cs="Times New Roman"/>
                <w:szCs w:val="24"/>
              </w:rPr>
              <w:t>1,82</w:t>
            </w:r>
          </w:p>
        </w:tc>
        <w:tc>
          <w:tcPr>
            <w:tcW w:w="2042" w:type="dxa"/>
            <w:tcBorders>
              <w:top w:val="single" w:sz="4" w:space="0" w:color="auto"/>
              <w:left w:val="single" w:sz="4" w:space="0" w:color="auto"/>
              <w:bottom w:val="single" w:sz="4" w:space="0" w:color="auto"/>
              <w:right w:val="single" w:sz="4" w:space="0" w:color="auto"/>
            </w:tcBorders>
            <w:noWrap/>
            <w:hideMark/>
          </w:tcPr>
          <w:p w14:paraId="6583EDA1" w14:textId="77777777" w:rsidR="009122DA" w:rsidRDefault="009122DA">
            <w:pPr>
              <w:spacing w:after="200"/>
              <w:rPr>
                <w:rFonts w:cs="Times New Roman"/>
                <w:szCs w:val="24"/>
              </w:rPr>
            </w:pPr>
            <w:r>
              <w:rPr>
                <w:rFonts w:cs="Times New Roman"/>
                <w:szCs w:val="24"/>
              </w:rPr>
              <w:t>1,90</w:t>
            </w:r>
          </w:p>
        </w:tc>
      </w:tr>
      <w:tr w:rsidR="009122DA" w14:paraId="615BB846" w14:textId="77777777" w:rsidTr="009122DA">
        <w:trPr>
          <w:trHeight w:val="255"/>
        </w:trPr>
        <w:tc>
          <w:tcPr>
            <w:tcW w:w="3103" w:type="dxa"/>
            <w:tcBorders>
              <w:top w:val="single" w:sz="4" w:space="0" w:color="auto"/>
              <w:left w:val="single" w:sz="4" w:space="0" w:color="auto"/>
              <w:bottom w:val="single" w:sz="4" w:space="0" w:color="auto"/>
              <w:right w:val="single" w:sz="4" w:space="0" w:color="auto"/>
            </w:tcBorders>
            <w:noWrap/>
            <w:hideMark/>
          </w:tcPr>
          <w:p w14:paraId="62604D1E" w14:textId="77777777" w:rsidR="009122DA" w:rsidRDefault="009122DA">
            <w:pPr>
              <w:spacing w:after="200"/>
              <w:rPr>
                <w:rFonts w:cs="Times New Roman"/>
                <w:bCs/>
                <w:szCs w:val="24"/>
              </w:rPr>
            </w:pPr>
            <w:r>
              <w:rPr>
                <w:rFonts w:cs="Times New Roman"/>
                <w:bCs/>
                <w:szCs w:val="24"/>
              </w:rPr>
              <w:t>Utilidad  bruta / aves ing</w:t>
            </w:r>
          </w:p>
        </w:tc>
        <w:tc>
          <w:tcPr>
            <w:tcW w:w="1641" w:type="dxa"/>
            <w:tcBorders>
              <w:top w:val="single" w:sz="4" w:space="0" w:color="auto"/>
              <w:left w:val="single" w:sz="4" w:space="0" w:color="auto"/>
              <w:bottom w:val="single" w:sz="4" w:space="0" w:color="auto"/>
              <w:right w:val="single" w:sz="4" w:space="0" w:color="auto"/>
            </w:tcBorders>
            <w:noWrap/>
            <w:hideMark/>
          </w:tcPr>
          <w:p w14:paraId="237B5C14" w14:textId="77777777" w:rsidR="009122DA" w:rsidRDefault="009122DA">
            <w:pPr>
              <w:spacing w:after="200"/>
              <w:rPr>
                <w:rFonts w:cs="Times New Roman"/>
                <w:szCs w:val="24"/>
              </w:rPr>
            </w:pPr>
            <w:r>
              <w:rPr>
                <w:rFonts w:cs="Times New Roman"/>
                <w:szCs w:val="24"/>
              </w:rPr>
              <w:t>0,72</w:t>
            </w:r>
          </w:p>
        </w:tc>
        <w:tc>
          <w:tcPr>
            <w:tcW w:w="2042" w:type="dxa"/>
            <w:tcBorders>
              <w:top w:val="single" w:sz="4" w:space="0" w:color="auto"/>
              <w:left w:val="single" w:sz="4" w:space="0" w:color="auto"/>
              <w:bottom w:val="single" w:sz="4" w:space="0" w:color="auto"/>
              <w:right w:val="single" w:sz="4" w:space="0" w:color="auto"/>
            </w:tcBorders>
            <w:noWrap/>
            <w:hideMark/>
          </w:tcPr>
          <w:p w14:paraId="4E883F7C" w14:textId="77777777" w:rsidR="009122DA" w:rsidRDefault="009122DA">
            <w:pPr>
              <w:spacing w:after="200"/>
              <w:rPr>
                <w:rFonts w:cs="Times New Roman"/>
                <w:szCs w:val="24"/>
              </w:rPr>
            </w:pPr>
            <w:r>
              <w:rPr>
                <w:rFonts w:cs="Times New Roman"/>
                <w:szCs w:val="24"/>
              </w:rPr>
              <w:t>0,55</w:t>
            </w:r>
          </w:p>
        </w:tc>
        <w:tc>
          <w:tcPr>
            <w:tcW w:w="2042" w:type="dxa"/>
            <w:tcBorders>
              <w:top w:val="single" w:sz="4" w:space="0" w:color="auto"/>
              <w:left w:val="single" w:sz="4" w:space="0" w:color="auto"/>
              <w:bottom w:val="single" w:sz="4" w:space="0" w:color="auto"/>
              <w:right w:val="single" w:sz="4" w:space="0" w:color="auto"/>
            </w:tcBorders>
            <w:noWrap/>
            <w:hideMark/>
          </w:tcPr>
          <w:p w14:paraId="5BF8582E" w14:textId="77777777" w:rsidR="009122DA" w:rsidRDefault="009122DA">
            <w:pPr>
              <w:spacing w:after="200"/>
              <w:rPr>
                <w:rFonts w:cs="Times New Roman"/>
                <w:szCs w:val="24"/>
              </w:rPr>
            </w:pPr>
            <w:r>
              <w:rPr>
                <w:rFonts w:cs="Times New Roman"/>
                <w:szCs w:val="24"/>
              </w:rPr>
              <w:t>0,53</w:t>
            </w:r>
          </w:p>
        </w:tc>
      </w:tr>
    </w:tbl>
    <w:p w14:paraId="4E17DE36" w14:textId="1A371C52" w:rsidR="003B775D" w:rsidRDefault="003B775D" w:rsidP="009122DA">
      <w:pPr>
        <w:spacing w:after="200"/>
        <w:rPr>
          <w:rFonts w:cs="Times New Roman"/>
          <w:szCs w:val="24"/>
        </w:rPr>
      </w:pPr>
      <w:r>
        <w:rPr>
          <w:rFonts w:cs="Times New Roman"/>
          <w:szCs w:val="24"/>
        </w:rPr>
        <w:t xml:space="preserve">Fuente: </w:t>
      </w:r>
      <w:sdt>
        <w:sdtPr>
          <w:rPr>
            <w:rFonts w:cs="Times New Roman"/>
            <w:szCs w:val="24"/>
          </w:rPr>
          <w:id w:val="-1189220223"/>
          <w:citation/>
        </w:sdtPr>
        <w:sdtEndPr/>
        <w:sdtContent>
          <w:r>
            <w:rPr>
              <w:rFonts w:cs="Times New Roman"/>
              <w:szCs w:val="24"/>
            </w:rPr>
            <w:fldChar w:fldCharType="begin"/>
          </w:r>
          <w:r>
            <w:rPr>
              <w:rFonts w:cs="Times New Roman"/>
              <w:szCs w:val="24"/>
            </w:rPr>
            <w:instrText xml:space="preserve"> CITATION Gra16 \l 12298 </w:instrText>
          </w:r>
          <w:r>
            <w:rPr>
              <w:rFonts w:cs="Times New Roman"/>
              <w:szCs w:val="24"/>
            </w:rPr>
            <w:fldChar w:fldCharType="separate"/>
          </w:r>
          <w:r w:rsidR="008F6D14" w:rsidRPr="008F6D14">
            <w:rPr>
              <w:rFonts w:cs="Times New Roman"/>
              <w:noProof/>
              <w:szCs w:val="24"/>
            </w:rPr>
            <w:t>(Granja avícola La Milena, 2016)</w:t>
          </w:r>
          <w:r>
            <w:rPr>
              <w:rFonts w:cs="Times New Roman"/>
              <w:szCs w:val="24"/>
            </w:rPr>
            <w:fldChar w:fldCharType="end"/>
          </w:r>
        </w:sdtContent>
      </w:sdt>
    </w:p>
    <w:p w14:paraId="66847887" w14:textId="70531EDF" w:rsidR="003B775D" w:rsidRDefault="00481FBE" w:rsidP="006A6934">
      <w:pPr>
        <w:jc w:val="center"/>
      </w:pPr>
      <w:r>
        <w:t>Anexo 8</w:t>
      </w:r>
      <w:r w:rsidR="00805610">
        <w:t>.</w:t>
      </w:r>
    </w:p>
    <w:p w14:paraId="59237E11" w14:textId="0CB6C664" w:rsidR="009122DA" w:rsidRPr="003B775D" w:rsidRDefault="003B775D" w:rsidP="003B775D">
      <w:pPr>
        <w:spacing w:after="200"/>
        <w:jc w:val="center"/>
        <w:rPr>
          <w:rFonts w:cs="Times New Roman"/>
          <w:szCs w:val="24"/>
        </w:rPr>
      </w:pPr>
      <w:r>
        <w:rPr>
          <w:rFonts w:cs="Times New Roman"/>
          <w:szCs w:val="24"/>
        </w:rPr>
        <w:t>Informe financiero 2016</w:t>
      </w:r>
    </w:p>
    <w:tbl>
      <w:tblPr>
        <w:tblStyle w:val="TableGrid"/>
        <w:tblW w:w="0" w:type="auto"/>
        <w:tblLook w:val="04A0" w:firstRow="1" w:lastRow="0" w:firstColumn="1" w:lastColumn="0" w:noHBand="0" w:noVBand="1"/>
      </w:tblPr>
      <w:tblGrid>
        <w:gridCol w:w="2603"/>
        <w:gridCol w:w="1359"/>
        <w:gridCol w:w="1358"/>
        <w:gridCol w:w="1358"/>
        <w:gridCol w:w="1358"/>
        <w:gridCol w:w="1358"/>
      </w:tblGrid>
      <w:tr w:rsidR="009122DA" w14:paraId="0F24DEAA" w14:textId="77777777" w:rsidTr="009122DA">
        <w:trPr>
          <w:trHeight w:val="300"/>
        </w:trPr>
        <w:tc>
          <w:tcPr>
            <w:tcW w:w="3065" w:type="dxa"/>
            <w:tcBorders>
              <w:top w:val="single" w:sz="4" w:space="0" w:color="auto"/>
              <w:left w:val="single" w:sz="4" w:space="0" w:color="auto"/>
              <w:bottom w:val="single" w:sz="4" w:space="0" w:color="auto"/>
              <w:right w:val="single" w:sz="4" w:space="0" w:color="auto"/>
            </w:tcBorders>
            <w:noWrap/>
            <w:hideMark/>
          </w:tcPr>
          <w:p w14:paraId="41A82905" w14:textId="77777777" w:rsidR="009122DA" w:rsidRDefault="009122DA">
            <w:pPr>
              <w:spacing w:after="200"/>
              <w:rPr>
                <w:rFonts w:cs="Times New Roman"/>
                <w:b/>
                <w:bCs/>
                <w:szCs w:val="24"/>
              </w:rPr>
            </w:pPr>
            <w:r>
              <w:rPr>
                <w:rFonts w:cs="Times New Roman"/>
                <w:b/>
                <w:bCs/>
                <w:szCs w:val="24"/>
              </w:rPr>
              <w:lastRenderedPageBreak/>
              <w:t>Liquidaciones</w:t>
            </w:r>
          </w:p>
        </w:tc>
        <w:tc>
          <w:tcPr>
            <w:tcW w:w="1301" w:type="dxa"/>
            <w:tcBorders>
              <w:top w:val="single" w:sz="4" w:space="0" w:color="auto"/>
              <w:left w:val="single" w:sz="4" w:space="0" w:color="auto"/>
              <w:bottom w:val="single" w:sz="4" w:space="0" w:color="auto"/>
              <w:right w:val="single" w:sz="4" w:space="0" w:color="auto"/>
            </w:tcBorders>
            <w:noWrap/>
            <w:hideMark/>
          </w:tcPr>
          <w:p w14:paraId="6B3A6C4C" w14:textId="77777777" w:rsidR="009122DA" w:rsidRDefault="009122DA">
            <w:pPr>
              <w:spacing w:after="200"/>
              <w:rPr>
                <w:rFonts w:cs="Times New Roman"/>
                <w:b/>
                <w:bCs/>
                <w:szCs w:val="24"/>
              </w:rPr>
            </w:pPr>
            <w:r>
              <w:rPr>
                <w:rFonts w:cs="Times New Roman"/>
                <w:b/>
                <w:bCs/>
                <w:szCs w:val="24"/>
              </w:rPr>
              <w:t>Ec-01-2016</w:t>
            </w:r>
          </w:p>
        </w:tc>
        <w:tc>
          <w:tcPr>
            <w:tcW w:w="1301" w:type="dxa"/>
            <w:tcBorders>
              <w:top w:val="single" w:sz="4" w:space="0" w:color="auto"/>
              <w:left w:val="single" w:sz="4" w:space="0" w:color="auto"/>
              <w:bottom w:val="single" w:sz="4" w:space="0" w:color="auto"/>
              <w:right w:val="single" w:sz="4" w:space="0" w:color="auto"/>
            </w:tcBorders>
            <w:noWrap/>
            <w:hideMark/>
          </w:tcPr>
          <w:p w14:paraId="3B598463" w14:textId="77777777" w:rsidR="009122DA" w:rsidRDefault="009122DA">
            <w:pPr>
              <w:spacing w:after="200"/>
              <w:rPr>
                <w:rFonts w:cs="Times New Roman"/>
                <w:b/>
                <w:bCs/>
                <w:szCs w:val="24"/>
              </w:rPr>
            </w:pPr>
            <w:r>
              <w:rPr>
                <w:rFonts w:cs="Times New Roman"/>
                <w:b/>
                <w:bCs/>
                <w:szCs w:val="24"/>
              </w:rPr>
              <w:t>Ec-02-2016</w:t>
            </w:r>
          </w:p>
        </w:tc>
        <w:tc>
          <w:tcPr>
            <w:tcW w:w="1224" w:type="dxa"/>
            <w:tcBorders>
              <w:top w:val="single" w:sz="4" w:space="0" w:color="auto"/>
              <w:left w:val="single" w:sz="4" w:space="0" w:color="auto"/>
              <w:bottom w:val="single" w:sz="4" w:space="0" w:color="auto"/>
              <w:right w:val="single" w:sz="4" w:space="0" w:color="auto"/>
            </w:tcBorders>
            <w:noWrap/>
            <w:hideMark/>
          </w:tcPr>
          <w:p w14:paraId="7438AFA4" w14:textId="77777777" w:rsidR="009122DA" w:rsidRDefault="009122DA">
            <w:pPr>
              <w:spacing w:after="200"/>
              <w:rPr>
                <w:rFonts w:cs="Times New Roman"/>
                <w:b/>
                <w:bCs/>
                <w:szCs w:val="24"/>
              </w:rPr>
            </w:pPr>
            <w:r>
              <w:rPr>
                <w:rFonts w:cs="Times New Roman"/>
                <w:b/>
                <w:bCs/>
                <w:szCs w:val="24"/>
              </w:rPr>
              <w:t>Ec-03-2016</w:t>
            </w:r>
          </w:p>
        </w:tc>
        <w:tc>
          <w:tcPr>
            <w:tcW w:w="1224" w:type="dxa"/>
            <w:tcBorders>
              <w:top w:val="single" w:sz="4" w:space="0" w:color="auto"/>
              <w:left w:val="single" w:sz="4" w:space="0" w:color="auto"/>
              <w:bottom w:val="single" w:sz="4" w:space="0" w:color="auto"/>
              <w:right w:val="single" w:sz="4" w:space="0" w:color="auto"/>
            </w:tcBorders>
            <w:noWrap/>
            <w:hideMark/>
          </w:tcPr>
          <w:p w14:paraId="3DB71313" w14:textId="77777777" w:rsidR="009122DA" w:rsidRDefault="009122DA">
            <w:pPr>
              <w:spacing w:after="200"/>
              <w:rPr>
                <w:rFonts w:cs="Times New Roman"/>
                <w:b/>
                <w:bCs/>
                <w:szCs w:val="24"/>
              </w:rPr>
            </w:pPr>
            <w:r>
              <w:rPr>
                <w:rFonts w:cs="Times New Roman"/>
                <w:b/>
                <w:bCs/>
                <w:szCs w:val="24"/>
              </w:rPr>
              <w:t>Ec-04-2016</w:t>
            </w:r>
          </w:p>
        </w:tc>
        <w:tc>
          <w:tcPr>
            <w:tcW w:w="1235" w:type="dxa"/>
            <w:tcBorders>
              <w:top w:val="single" w:sz="4" w:space="0" w:color="auto"/>
              <w:left w:val="single" w:sz="4" w:space="0" w:color="auto"/>
              <w:bottom w:val="single" w:sz="4" w:space="0" w:color="auto"/>
              <w:right w:val="single" w:sz="4" w:space="0" w:color="auto"/>
            </w:tcBorders>
            <w:noWrap/>
            <w:hideMark/>
          </w:tcPr>
          <w:p w14:paraId="33639A58" w14:textId="77777777" w:rsidR="009122DA" w:rsidRDefault="009122DA">
            <w:pPr>
              <w:spacing w:after="200"/>
              <w:rPr>
                <w:rFonts w:cs="Times New Roman"/>
                <w:b/>
                <w:bCs/>
                <w:szCs w:val="24"/>
              </w:rPr>
            </w:pPr>
            <w:r>
              <w:rPr>
                <w:rFonts w:cs="Times New Roman"/>
                <w:b/>
                <w:bCs/>
                <w:szCs w:val="24"/>
              </w:rPr>
              <w:t>Ec-05-2016</w:t>
            </w:r>
          </w:p>
        </w:tc>
      </w:tr>
      <w:tr w:rsidR="009122DA" w14:paraId="015BF34E" w14:textId="77777777" w:rsidTr="009122DA">
        <w:trPr>
          <w:trHeight w:val="330"/>
        </w:trPr>
        <w:tc>
          <w:tcPr>
            <w:tcW w:w="3065" w:type="dxa"/>
            <w:tcBorders>
              <w:top w:val="single" w:sz="4" w:space="0" w:color="auto"/>
              <w:left w:val="single" w:sz="4" w:space="0" w:color="auto"/>
              <w:bottom w:val="single" w:sz="4" w:space="0" w:color="auto"/>
              <w:right w:val="single" w:sz="4" w:space="0" w:color="auto"/>
            </w:tcBorders>
            <w:noWrap/>
            <w:hideMark/>
          </w:tcPr>
          <w:p w14:paraId="147ED82F" w14:textId="77777777" w:rsidR="009122DA" w:rsidRDefault="009122DA">
            <w:pPr>
              <w:rPr>
                <w:rFonts w:cs="Times New Roman"/>
                <w:b/>
                <w:bCs/>
                <w:szCs w:val="24"/>
              </w:rPr>
            </w:pPr>
          </w:p>
        </w:tc>
        <w:tc>
          <w:tcPr>
            <w:tcW w:w="1301" w:type="dxa"/>
            <w:tcBorders>
              <w:top w:val="single" w:sz="4" w:space="0" w:color="auto"/>
              <w:left w:val="single" w:sz="4" w:space="0" w:color="auto"/>
              <w:bottom w:val="single" w:sz="4" w:space="0" w:color="auto"/>
              <w:right w:val="single" w:sz="4" w:space="0" w:color="auto"/>
            </w:tcBorders>
            <w:noWrap/>
            <w:hideMark/>
          </w:tcPr>
          <w:p w14:paraId="61382DEE" w14:textId="77777777" w:rsidR="009122DA" w:rsidRDefault="009122DA">
            <w:pPr>
              <w:spacing w:after="200"/>
              <w:rPr>
                <w:rFonts w:cs="Times New Roman"/>
                <w:b/>
                <w:bCs/>
                <w:szCs w:val="24"/>
              </w:rPr>
            </w:pPr>
            <w:r>
              <w:rPr>
                <w:rFonts w:cs="Times New Roman"/>
                <w:b/>
                <w:bCs/>
                <w:szCs w:val="24"/>
              </w:rPr>
              <w:t>6-mar.-13</w:t>
            </w:r>
          </w:p>
        </w:tc>
        <w:tc>
          <w:tcPr>
            <w:tcW w:w="1301" w:type="dxa"/>
            <w:tcBorders>
              <w:top w:val="single" w:sz="4" w:space="0" w:color="auto"/>
              <w:left w:val="single" w:sz="4" w:space="0" w:color="auto"/>
              <w:bottom w:val="single" w:sz="4" w:space="0" w:color="auto"/>
              <w:right w:val="single" w:sz="4" w:space="0" w:color="auto"/>
            </w:tcBorders>
            <w:noWrap/>
            <w:hideMark/>
          </w:tcPr>
          <w:p w14:paraId="4346FFC4" w14:textId="77777777" w:rsidR="009122DA" w:rsidRDefault="009122DA">
            <w:pPr>
              <w:spacing w:after="200"/>
              <w:rPr>
                <w:rFonts w:cs="Times New Roman"/>
                <w:b/>
                <w:bCs/>
                <w:szCs w:val="24"/>
              </w:rPr>
            </w:pPr>
            <w:r>
              <w:rPr>
                <w:rFonts w:cs="Times New Roman"/>
                <w:b/>
                <w:bCs/>
                <w:szCs w:val="24"/>
              </w:rPr>
              <w:t>2-may.-13</w:t>
            </w:r>
          </w:p>
        </w:tc>
        <w:tc>
          <w:tcPr>
            <w:tcW w:w="1224" w:type="dxa"/>
            <w:tcBorders>
              <w:top w:val="single" w:sz="4" w:space="0" w:color="auto"/>
              <w:left w:val="single" w:sz="4" w:space="0" w:color="auto"/>
              <w:bottom w:val="single" w:sz="4" w:space="0" w:color="auto"/>
              <w:right w:val="single" w:sz="4" w:space="0" w:color="auto"/>
            </w:tcBorders>
            <w:noWrap/>
            <w:hideMark/>
          </w:tcPr>
          <w:p w14:paraId="15CEE928" w14:textId="77777777" w:rsidR="009122DA" w:rsidRDefault="009122DA">
            <w:pPr>
              <w:spacing w:after="200"/>
              <w:rPr>
                <w:rFonts w:cs="Times New Roman"/>
                <w:b/>
                <w:bCs/>
                <w:szCs w:val="24"/>
              </w:rPr>
            </w:pPr>
            <w:r>
              <w:rPr>
                <w:rFonts w:cs="Times New Roman"/>
                <w:b/>
                <w:bCs/>
                <w:szCs w:val="24"/>
              </w:rPr>
              <w:t>4-jul.-13</w:t>
            </w:r>
          </w:p>
        </w:tc>
        <w:tc>
          <w:tcPr>
            <w:tcW w:w="1224" w:type="dxa"/>
            <w:tcBorders>
              <w:top w:val="single" w:sz="4" w:space="0" w:color="auto"/>
              <w:left w:val="single" w:sz="4" w:space="0" w:color="auto"/>
              <w:bottom w:val="single" w:sz="4" w:space="0" w:color="auto"/>
              <w:right w:val="single" w:sz="4" w:space="0" w:color="auto"/>
            </w:tcBorders>
            <w:noWrap/>
            <w:hideMark/>
          </w:tcPr>
          <w:p w14:paraId="3DD36D09" w14:textId="77777777" w:rsidR="009122DA" w:rsidRDefault="009122DA">
            <w:pPr>
              <w:spacing w:after="200"/>
              <w:rPr>
                <w:rFonts w:cs="Times New Roman"/>
                <w:b/>
                <w:bCs/>
                <w:szCs w:val="24"/>
              </w:rPr>
            </w:pPr>
            <w:r>
              <w:rPr>
                <w:rFonts w:cs="Times New Roman"/>
                <w:b/>
                <w:bCs/>
                <w:szCs w:val="24"/>
              </w:rPr>
              <w:t>29-ago.-13</w:t>
            </w:r>
          </w:p>
        </w:tc>
        <w:tc>
          <w:tcPr>
            <w:tcW w:w="1235" w:type="dxa"/>
            <w:tcBorders>
              <w:top w:val="single" w:sz="4" w:space="0" w:color="auto"/>
              <w:left w:val="single" w:sz="4" w:space="0" w:color="auto"/>
              <w:bottom w:val="single" w:sz="4" w:space="0" w:color="auto"/>
              <w:right w:val="single" w:sz="4" w:space="0" w:color="auto"/>
            </w:tcBorders>
            <w:noWrap/>
            <w:hideMark/>
          </w:tcPr>
          <w:p w14:paraId="730AD360" w14:textId="77777777" w:rsidR="009122DA" w:rsidRDefault="009122DA">
            <w:pPr>
              <w:spacing w:after="200"/>
              <w:rPr>
                <w:rFonts w:cs="Times New Roman"/>
                <w:b/>
                <w:bCs/>
                <w:szCs w:val="24"/>
              </w:rPr>
            </w:pPr>
            <w:r>
              <w:rPr>
                <w:rFonts w:cs="Times New Roman"/>
                <w:b/>
                <w:bCs/>
                <w:szCs w:val="24"/>
              </w:rPr>
              <w:t>25-oct.-13</w:t>
            </w:r>
          </w:p>
        </w:tc>
      </w:tr>
      <w:tr w:rsidR="009122DA" w14:paraId="6A314C08" w14:textId="77777777" w:rsidTr="009122DA">
        <w:trPr>
          <w:trHeight w:val="300"/>
        </w:trPr>
        <w:tc>
          <w:tcPr>
            <w:tcW w:w="3065" w:type="dxa"/>
            <w:tcBorders>
              <w:top w:val="single" w:sz="4" w:space="0" w:color="auto"/>
              <w:left w:val="single" w:sz="4" w:space="0" w:color="auto"/>
              <w:bottom w:val="single" w:sz="4" w:space="0" w:color="auto"/>
              <w:right w:val="single" w:sz="4" w:space="0" w:color="auto"/>
            </w:tcBorders>
            <w:noWrap/>
            <w:hideMark/>
          </w:tcPr>
          <w:p w14:paraId="3F919A54" w14:textId="77777777" w:rsidR="009122DA" w:rsidRDefault="009122DA">
            <w:pPr>
              <w:spacing w:after="200"/>
              <w:rPr>
                <w:rFonts w:cs="Times New Roman"/>
                <w:b/>
                <w:bCs/>
                <w:szCs w:val="24"/>
              </w:rPr>
            </w:pPr>
            <w:r>
              <w:rPr>
                <w:rFonts w:cs="Times New Roman"/>
                <w:b/>
                <w:bCs/>
                <w:szCs w:val="24"/>
              </w:rPr>
              <w:t>Datos zootécnicos</w:t>
            </w:r>
          </w:p>
        </w:tc>
        <w:tc>
          <w:tcPr>
            <w:tcW w:w="1301" w:type="dxa"/>
            <w:tcBorders>
              <w:top w:val="single" w:sz="4" w:space="0" w:color="auto"/>
              <w:left w:val="single" w:sz="4" w:space="0" w:color="auto"/>
              <w:bottom w:val="single" w:sz="4" w:space="0" w:color="auto"/>
              <w:right w:val="single" w:sz="4" w:space="0" w:color="auto"/>
            </w:tcBorders>
            <w:noWrap/>
            <w:hideMark/>
          </w:tcPr>
          <w:p w14:paraId="4FDA5BB0" w14:textId="77777777" w:rsidR="009122DA" w:rsidRDefault="009122DA">
            <w:pPr>
              <w:rPr>
                <w:rFonts w:cs="Times New Roman"/>
                <w:b/>
                <w:bCs/>
                <w:szCs w:val="24"/>
              </w:rPr>
            </w:pPr>
          </w:p>
        </w:tc>
        <w:tc>
          <w:tcPr>
            <w:tcW w:w="1301" w:type="dxa"/>
            <w:tcBorders>
              <w:top w:val="single" w:sz="4" w:space="0" w:color="auto"/>
              <w:left w:val="single" w:sz="4" w:space="0" w:color="auto"/>
              <w:bottom w:val="single" w:sz="4" w:space="0" w:color="auto"/>
              <w:right w:val="single" w:sz="4" w:space="0" w:color="auto"/>
            </w:tcBorders>
            <w:noWrap/>
            <w:hideMark/>
          </w:tcPr>
          <w:p w14:paraId="06FC45B5"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170AF145"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19D6A69B" w14:textId="77777777" w:rsidR="009122DA" w:rsidRDefault="009122DA">
            <w:pPr>
              <w:rPr>
                <w:sz w:val="20"/>
                <w:szCs w:val="20"/>
                <w:lang w:val="es-ES" w:eastAsia="es-ES"/>
              </w:rPr>
            </w:pPr>
          </w:p>
        </w:tc>
        <w:tc>
          <w:tcPr>
            <w:tcW w:w="1235" w:type="dxa"/>
            <w:tcBorders>
              <w:top w:val="single" w:sz="4" w:space="0" w:color="auto"/>
              <w:left w:val="single" w:sz="4" w:space="0" w:color="auto"/>
              <w:bottom w:val="single" w:sz="4" w:space="0" w:color="auto"/>
              <w:right w:val="single" w:sz="4" w:space="0" w:color="auto"/>
            </w:tcBorders>
            <w:noWrap/>
            <w:hideMark/>
          </w:tcPr>
          <w:p w14:paraId="5AC2472C" w14:textId="77777777" w:rsidR="009122DA" w:rsidRDefault="009122DA">
            <w:pPr>
              <w:rPr>
                <w:sz w:val="20"/>
                <w:szCs w:val="20"/>
                <w:lang w:val="es-ES" w:eastAsia="es-ES"/>
              </w:rPr>
            </w:pPr>
          </w:p>
        </w:tc>
      </w:tr>
      <w:tr w:rsidR="009122DA" w14:paraId="73D7D4CF"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003EC213" w14:textId="77777777" w:rsidR="009122DA" w:rsidRDefault="009122DA">
            <w:pPr>
              <w:spacing w:after="200"/>
              <w:rPr>
                <w:rFonts w:cs="Times New Roman"/>
                <w:szCs w:val="24"/>
              </w:rPr>
            </w:pPr>
            <w:r>
              <w:rPr>
                <w:rFonts w:cs="Times New Roman"/>
                <w:szCs w:val="24"/>
              </w:rPr>
              <w:t>Capacidad total</w:t>
            </w:r>
          </w:p>
        </w:tc>
        <w:tc>
          <w:tcPr>
            <w:tcW w:w="1301" w:type="dxa"/>
            <w:tcBorders>
              <w:top w:val="single" w:sz="4" w:space="0" w:color="auto"/>
              <w:left w:val="single" w:sz="4" w:space="0" w:color="auto"/>
              <w:bottom w:val="single" w:sz="4" w:space="0" w:color="auto"/>
              <w:right w:val="single" w:sz="4" w:space="0" w:color="auto"/>
            </w:tcBorders>
            <w:noWrap/>
            <w:hideMark/>
          </w:tcPr>
          <w:p w14:paraId="02A80D5A" w14:textId="77777777" w:rsidR="009122DA" w:rsidRDefault="009122DA">
            <w:pPr>
              <w:spacing w:after="200"/>
              <w:rPr>
                <w:rFonts w:cs="Times New Roman"/>
                <w:szCs w:val="24"/>
              </w:rPr>
            </w:pPr>
            <w:r>
              <w:rPr>
                <w:rFonts w:cs="Times New Roman"/>
                <w:szCs w:val="24"/>
              </w:rPr>
              <w:t>120.000</w:t>
            </w:r>
          </w:p>
        </w:tc>
        <w:tc>
          <w:tcPr>
            <w:tcW w:w="1301" w:type="dxa"/>
            <w:tcBorders>
              <w:top w:val="single" w:sz="4" w:space="0" w:color="auto"/>
              <w:left w:val="single" w:sz="4" w:space="0" w:color="auto"/>
              <w:bottom w:val="single" w:sz="4" w:space="0" w:color="auto"/>
              <w:right w:val="single" w:sz="4" w:space="0" w:color="auto"/>
            </w:tcBorders>
            <w:noWrap/>
            <w:hideMark/>
          </w:tcPr>
          <w:p w14:paraId="0414DCE3" w14:textId="77777777" w:rsidR="009122DA" w:rsidRDefault="009122DA">
            <w:pPr>
              <w:spacing w:after="200"/>
              <w:rPr>
                <w:rFonts w:cs="Times New Roman"/>
                <w:szCs w:val="24"/>
              </w:rPr>
            </w:pPr>
            <w:r>
              <w:rPr>
                <w:rFonts w:cs="Times New Roman"/>
                <w:szCs w:val="24"/>
              </w:rPr>
              <w:t>120.000</w:t>
            </w:r>
          </w:p>
        </w:tc>
        <w:tc>
          <w:tcPr>
            <w:tcW w:w="1224" w:type="dxa"/>
            <w:tcBorders>
              <w:top w:val="single" w:sz="4" w:space="0" w:color="auto"/>
              <w:left w:val="single" w:sz="4" w:space="0" w:color="auto"/>
              <w:bottom w:val="single" w:sz="4" w:space="0" w:color="auto"/>
              <w:right w:val="single" w:sz="4" w:space="0" w:color="auto"/>
            </w:tcBorders>
            <w:noWrap/>
            <w:hideMark/>
          </w:tcPr>
          <w:p w14:paraId="2F6AB23E" w14:textId="77777777" w:rsidR="009122DA" w:rsidRDefault="009122DA">
            <w:pPr>
              <w:spacing w:after="200"/>
              <w:rPr>
                <w:rFonts w:cs="Times New Roman"/>
                <w:szCs w:val="24"/>
              </w:rPr>
            </w:pPr>
            <w:r>
              <w:rPr>
                <w:rFonts w:cs="Times New Roman"/>
                <w:szCs w:val="24"/>
              </w:rPr>
              <w:t>120.000</w:t>
            </w:r>
          </w:p>
        </w:tc>
        <w:tc>
          <w:tcPr>
            <w:tcW w:w="1224" w:type="dxa"/>
            <w:tcBorders>
              <w:top w:val="single" w:sz="4" w:space="0" w:color="auto"/>
              <w:left w:val="single" w:sz="4" w:space="0" w:color="auto"/>
              <w:bottom w:val="single" w:sz="4" w:space="0" w:color="auto"/>
              <w:right w:val="single" w:sz="4" w:space="0" w:color="auto"/>
            </w:tcBorders>
            <w:noWrap/>
            <w:hideMark/>
          </w:tcPr>
          <w:p w14:paraId="2B44BA8C" w14:textId="77777777" w:rsidR="009122DA" w:rsidRDefault="009122DA">
            <w:pPr>
              <w:spacing w:after="200"/>
              <w:rPr>
                <w:rFonts w:cs="Times New Roman"/>
                <w:szCs w:val="24"/>
              </w:rPr>
            </w:pPr>
            <w:r>
              <w:rPr>
                <w:rFonts w:cs="Times New Roman"/>
                <w:szCs w:val="24"/>
              </w:rPr>
              <w:t>120.000</w:t>
            </w:r>
          </w:p>
        </w:tc>
        <w:tc>
          <w:tcPr>
            <w:tcW w:w="1235" w:type="dxa"/>
            <w:tcBorders>
              <w:top w:val="single" w:sz="4" w:space="0" w:color="auto"/>
              <w:left w:val="single" w:sz="4" w:space="0" w:color="auto"/>
              <w:bottom w:val="single" w:sz="4" w:space="0" w:color="auto"/>
              <w:right w:val="single" w:sz="4" w:space="0" w:color="auto"/>
            </w:tcBorders>
            <w:noWrap/>
            <w:hideMark/>
          </w:tcPr>
          <w:p w14:paraId="06B549AB" w14:textId="77777777" w:rsidR="009122DA" w:rsidRDefault="009122DA">
            <w:pPr>
              <w:spacing w:after="200"/>
              <w:rPr>
                <w:rFonts w:cs="Times New Roman"/>
                <w:szCs w:val="24"/>
              </w:rPr>
            </w:pPr>
            <w:r>
              <w:rPr>
                <w:rFonts w:cs="Times New Roman"/>
                <w:szCs w:val="24"/>
              </w:rPr>
              <w:t>120.000</w:t>
            </w:r>
          </w:p>
        </w:tc>
      </w:tr>
      <w:tr w:rsidR="009122DA" w14:paraId="60304E32"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3A0C0DC9" w14:textId="77777777" w:rsidR="009122DA" w:rsidRDefault="009122DA">
            <w:pPr>
              <w:spacing w:after="200"/>
              <w:rPr>
                <w:rFonts w:cs="Times New Roman"/>
                <w:szCs w:val="24"/>
              </w:rPr>
            </w:pPr>
            <w:r>
              <w:rPr>
                <w:rFonts w:cs="Times New Roman"/>
                <w:szCs w:val="24"/>
              </w:rPr>
              <w:t>Pollos recibidos</w:t>
            </w:r>
          </w:p>
        </w:tc>
        <w:tc>
          <w:tcPr>
            <w:tcW w:w="1301" w:type="dxa"/>
            <w:tcBorders>
              <w:top w:val="single" w:sz="4" w:space="0" w:color="auto"/>
              <w:left w:val="single" w:sz="4" w:space="0" w:color="auto"/>
              <w:bottom w:val="single" w:sz="4" w:space="0" w:color="auto"/>
              <w:right w:val="single" w:sz="4" w:space="0" w:color="auto"/>
            </w:tcBorders>
            <w:noWrap/>
            <w:hideMark/>
          </w:tcPr>
          <w:p w14:paraId="7B79AE8F" w14:textId="77777777" w:rsidR="009122DA" w:rsidRDefault="009122DA">
            <w:pPr>
              <w:spacing w:after="200"/>
              <w:rPr>
                <w:rFonts w:cs="Times New Roman"/>
                <w:szCs w:val="24"/>
              </w:rPr>
            </w:pPr>
            <w:r>
              <w:rPr>
                <w:rFonts w:cs="Times New Roman"/>
                <w:szCs w:val="24"/>
              </w:rPr>
              <w:t xml:space="preserve">96.725,00 </w:t>
            </w:r>
          </w:p>
        </w:tc>
        <w:tc>
          <w:tcPr>
            <w:tcW w:w="1301" w:type="dxa"/>
            <w:tcBorders>
              <w:top w:val="single" w:sz="4" w:space="0" w:color="auto"/>
              <w:left w:val="single" w:sz="4" w:space="0" w:color="auto"/>
              <w:bottom w:val="single" w:sz="4" w:space="0" w:color="auto"/>
              <w:right w:val="single" w:sz="4" w:space="0" w:color="auto"/>
            </w:tcBorders>
            <w:noWrap/>
            <w:hideMark/>
          </w:tcPr>
          <w:p w14:paraId="062A9C4A" w14:textId="77777777" w:rsidR="009122DA" w:rsidRDefault="009122DA">
            <w:pPr>
              <w:spacing w:after="200"/>
              <w:rPr>
                <w:rFonts w:cs="Times New Roman"/>
                <w:szCs w:val="24"/>
              </w:rPr>
            </w:pPr>
            <w:r>
              <w:rPr>
                <w:rFonts w:cs="Times New Roman"/>
                <w:szCs w:val="24"/>
              </w:rPr>
              <w:t xml:space="preserve">109.100,00 </w:t>
            </w:r>
          </w:p>
        </w:tc>
        <w:tc>
          <w:tcPr>
            <w:tcW w:w="1224" w:type="dxa"/>
            <w:tcBorders>
              <w:top w:val="single" w:sz="4" w:space="0" w:color="auto"/>
              <w:left w:val="single" w:sz="4" w:space="0" w:color="auto"/>
              <w:bottom w:val="single" w:sz="4" w:space="0" w:color="auto"/>
              <w:right w:val="single" w:sz="4" w:space="0" w:color="auto"/>
            </w:tcBorders>
            <w:noWrap/>
            <w:hideMark/>
          </w:tcPr>
          <w:p w14:paraId="2BBA6B92" w14:textId="77777777" w:rsidR="009122DA" w:rsidRDefault="009122DA">
            <w:pPr>
              <w:spacing w:after="200"/>
              <w:rPr>
                <w:rFonts w:cs="Times New Roman"/>
                <w:szCs w:val="24"/>
              </w:rPr>
            </w:pPr>
            <w:r>
              <w:rPr>
                <w:rFonts w:cs="Times New Roman"/>
                <w:szCs w:val="24"/>
              </w:rPr>
              <w:t xml:space="preserve">120.000,00 </w:t>
            </w:r>
          </w:p>
        </w:tc>
        <w:tc>
          <w:tcPr>
            <w:tcW w:w="1224" w:type="dxa"/>
            <w:tcBorders>
              <w:top w:val="single" w:sz="4" w:space="0" w:color="auto"/>
              <w:left w:val="single" w:sz="4" w:space="0" w:color="auto"/>
              <w:bottom w:val="single" w:sz="4" w:space="0" w:color="auto"/>
              <w:right w:val="single" w:sz="4" w:space="0" w:color="auto"/>
            </w:tcBorders>
            <w:noWrap/>
            <w:hideMark/>
          </w:tcPr>
          <w:p w14:paraId="29BD8BB8" w14:textId="77777777" w:rsidR="009122DA" w:rsidRDefault="009122DA">
            <w:pPr>
              <w:spacing w:after="200"/>
              <w:rPr>
                <w:rFonts w:cs="Times New Roman"/>
                <w:szCs w:val="24"/>
              </w:rPr>
            </w:pPr>
            <w:r>
              <w:rPr>
                <w:rFonts w:cs="Times New Roman"/>
                <w:szCs w:val="24"/>
              </w:rPr>
              <w:t xml:space="preserve">116.373,00 </w:t>
            </w:r>
          </w:p>
        </w:tc>
        <w:tc>
          <w:tcPr>
            <w:tcW w:w="1235" w:type="dxa"/>
            <w:tcBorders>
              <w:top w:val="single" w:sz="4" w:space="0" w:color="auto"/>
              <w:left w:val="single" w:sz="4" w:space="0" w:color="auto"/>
              <w:bottom w:val="single" w:sz="4" w:space="0" w:color="auto"/>
              <w:right w:val="single" w:sz="4" w:space="0" w:color="auto"/>
            </w:tcBorders>
            <w:noWrap/>
            <w:hideMark/>
          </w:tcPr>
          <w:p w14:paraId="67A5D6DA" w14:textId="77777777" w:rsidR="009122DA" w:rsidRDefault="009122DA">
            <w:pPr>
              <w:spacing w:after="200"/>
              <w:rPr>
                <w:rFonts w:cs="Times New Roman"/>
                <w:szCs w:val="24"/>
              </w:rPr>
            </w:pPr>
            <w:r>
              <w:rPr>
                <w:rFonts w:cs="Times New Roman"/>
                <w:szCs w:val="24"/>
              </w:rPr>
              <w:t xml:space="preserve">109.965,00 </w:t>
            </w:r>
          </w:p>
        </w:tc>
      </w:tr>
      <w:tr w:rsidR="009122DA" w14:paraId="4BA791FC"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3834CEAC" w14:textId="77777777" w:rsidR="009122DA" w:rsidRDefault="009122DA">
            <w:pPr>
              <w:spacing w:after="200"/>
              <w:rPr>
                <w:rFonts w:cs="Times New Roman"/>
                <w:szCs w:val="24"/>
              </w:rPr>
            </w:pPr>
            <w:r>
              <w:rPr>
                <w:rFonts w:cs="Times New Roman"/>
                <w:szCs w:val="24"/>
              </w:rPr>
              <w:t>Conversión</w:t>
            </w:r>
          </w:p>
        </w:tc>
        <w:tc>
          <w:tcPr>
            <w:tcW w:w="1301" w:type="dxa"/>
            <w:tcBorders>
              <w:top w:val="single" w:sz="4" w:space="0" w:color="auto"/>
              <w:left w:val="single" w:sz="4" w:space="0" w:color="auto"/>
              <w:bottom w:val="single" w:sz="4" w:space="0" w:color="auto"/>
              <w:right w:val="single" w:sz="4" w:space="0" w:color="auto"/>
            </w:tcBorders>
            <w:noWrap/>
            <w:hideMark/>
          </w:tcPr>
          <w:p w14:paraId="5CE975A6" w14:textId="77777777" w:rsidR="009122DA" w:rsidRDefault="009122DA">
            <w:pPr>
              <w:spacing w:after="200"/>
              <w:rPr>
                <w:rFonts w:cs="Times New Roman"/>
                <w:szCs w:val="24"/>
              </w:rPr>
            </w:pPr>
            <w:r>
              <w:rPr>
                <w:rFonts w:cs="Times New Roman"/>
                <w:szCs w:val="24"/>
              </w:rPr>
              <w:t xml:space="preserve">1,82 </w:t>
            </w:r>
          </w:p>
        </w:tc>
        <w:tc>
          <w:tcPr>
            <w:tcW w:w="1301" w:type="dxa"/>
            <w:tcBorders>
              <w:top w:val="single" w:sz="4" w:space="0" w:color="auto"/>
              <w:left w:val="single" w:sz="4" w:space="0" w:color="auto"/>
              <w:bottom w:val="single" w:sz="4" w:space="0" w:color="auto"/>
              <w:right w:val="single" w:sz="4" w:space="0" w:color="auto"/>
            </w:tcBorders>
            <w:noWrap/>
            <w:hideMark/>
          </w:tcPr>
          <w:p w14:paraId="035340FE" w14:textId="77777777" w:rsidR="009122DA" w:rsidRDefault="009122DA">
            <w:pPr>
              <w:spacing w:after="200"/>
              <w:rPr>
                <w:rFonts w:cs="Times New Roman"/>
                <w:szCs w:val="24"/>
              </w:rPr>
            </w:pPr>
            <w:r>
              <w:rPr>
                <w:rFonts w:cs="Times New Roman"/>
                <w:szCs w:val="24"/>
              </w:rPr>
              <w:t xml:space="preserve">1,85 </w:t>
            </w:r>
          </w:p>
        </w:tc>
        <w:tc>
          <w:tcPr>
            <w:tcW w:w="1224" w:type="dxa"/>
            <w:tcBorders>
              <w:top w:val="single" w:sz="4" w:space="0" w:color="auto"/>
              <w:left w:val="single" w:sz="4" w:space="0" w:color="auto"/>
              <w:bottom w:val="single" w:sz="4" w:space="0" w:color="auto"/>
              <w:right w:val="single" w:sz="4" w:space="0" w:color="auto"/>
            </w:tcBorders>
            <w:noWrap/>
            <w:hideMark/>
          </w:tcPr>
          <w:p w14:paraId="2BF10207" w14:textId="77777777" w:rsidR="009122DA" w:rsidRDefault="009122DA">
            <w:pPr>
              <w:spacing w:after="200"/>
              <w:rPr>
                <w:rFonts w:cs="Times New Roman"/>
                <w:szCs w:val="24"/>
              </w:rPr>
            </w:pPr>
            <w:r>
              <w:rPr>
                <w:rFonts w:cs="Times New Roman"/>
                <w:szCs w:val="24"/>
              </w:rPr>
              <w:t xml:space="preserve">1,82 </w:t>
            </w:r>
          </w:p>
        </w:tc>
        <w:tc>
          <w:tcPr>
            <w:tcW w:w="1224" w:type="dxa"/>
            <w:tcBorders>
              <w:top w:val="single" w:sz="4" w:space="0" w:color="auto"/>
              <w:left w:val="single" w:sz="4" w:space="0" w:color="auto"/>
              <w:bottom w:val="single" w:sz="4" w:space="0" w:color="auto"/>
              <w:right w:val="single" w:sz="4" w:space="0" w:color="auto"/>
            </w:tcBorders>
            <w:noWrap/>
            <w:hideMark/>
          </w:tcPr>
          <w:p w14:paraId="57E79166" w14:textId="77777777" w:rsidR="009122DA" w:rsidRDefault="009122DA">
            <w:pPr>
              <w:spacing w:after="200"/>
              <w:rPr>
                <w:rFonts w:cs="Times New Roman"/>
                <w:szCs w:val="24"/>
              </w:rPr>
            </w:pPr>
            <w:r>
              <w:rPr>
                <w:rFonts w:cs="Times New Roman"/>
                <w:szCs w:val="24"/>
              </w:rPr>
              <w:t xml:space="preserve">1,91 </w:t>
            </w:r>
          </w:p>
        </w:tc>
        <w:tc>
          <w:tcPr>
            <w:tcW w:w="1235" w:type="dxa"/>
            <w:tcBorders>
              <w:top w:val="single" w:sz="4" w:space="0" w:color="auto"/>
              <w:left w:val="single" w:sz="4" w:space="0" w:color="auto"/>
              <w:bottom w:val="single" w:sz="4" w:space="0" w:color="auto"/>
              <w:right w:val="single" w:sz="4" w:space="0" w:color="auto"/>
            </w:tcBorders>
            <w:noWrap/>
            <w:hideMark/>
          </w:tcPr>
          <w:p w14:paraId="69C1D224" w14:textId="77777777" w:rsidR="009122DA" w:rsidRDefault="009122DA">
            <w:pPr>
              <w:spacing w:after="200"/>
              <w:rPr>
                <w:rFonts w:cs="Times New Roman"/>
                <w:szCs w:val="24"/>
              </w:rPr>
            </w:pPr>
            <w:r>
              <w:rPr>
                <w:rFonts w:cs="Times New Roman"/>
                <w:szCs w:val="24"/>
              </w:rPr>
              <w:t xml:space="preserve">1,91 </w:t>
            </w:r>
          </w:p>
        </w:tc>
      </w:tr>
      <w:tr w:rsidR="009122DA" w14:paraId="6219581D"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76984164" w14:textId="77777777" w:rsidR="009122DA" w:rsidRDefault="009122DA">
            <w:pPr>
              <w:spacing w:after="200"/>
              <w:rPr>
                <w:rFonts w:cs="Times New Roman"/>
                <w:szCs w:val="24"/>
              </w:rPr>
            </w:pPr>
            <w:r>
              <w:rPr>
                <w:rFonts w:cs="Times New Roman"/>
                <w:szCs w:val="24"/>
              </w:rPr>
              <w:t>Peso promedio</w:t>
            </w:r>
          </w:p>
        </w:tc>
        <w:tc>
          <w:tcPr>
            <w:tcW w:w="1301" w:type="dxa"/>
            <w:tcBorders>
              <w:top w:val="single" w:sz="4" w:space="0" w:color="auto"/>
              <w:left w:val="single" w:sz="4" w:space="0" w:color="auto"/>
              <w:bottom w:val="single" w:sz="4" w:space="0" w:color="auto"/>
              <w:right w:val="single" w:sz="4" w:space="0" w:color="auto"/>
            </w:tcBorders>
            <w:noWrap/>
            <w:hideMark/>
          </w:tcPr>
          <w:p w14:paraId="4A119928" w14:textId="77777777" w:rsidR="009122DA" w:rsidRDefault="009122DA">
            <w:pPr>
              <w:spacing w:after="200"/>
              <w:rPr>
                <w:rFonts w:cs="Times New Roman"/>
                <w:szCs w:val="24"/>
              </w:rPr>
            </w:pPr>
            <w:r>
              <w:rPr>
                <w:rFonts w:cs="Times New Roman"/>
                <w:szCs w:val="24"/>
              </w:rPr>
              <w:t xml:space="preserve">2,30 </w:t>
            </w:r>
          </w:p>
        </w:tc>
        <w:tc>
          <w:tcPr>
            <w:tcW w:w="1301" w:type="dxa"/>
            <w:tcBorders>
              <w:top w:val="single" w:sz="4" w:space="0" w:color="auto"/>
              <w:left w:val="single" w:sz="4" w:space="0" w:color="auto"/>
              <w:bottom w:val="single" w:sz="4" w:space="0" w:color="auto"/>
              <w:right w:val="single" w:sz="4" w:space="0" w:color="auto"/>
            </w:tcBorders>
            <w:noWrap/>
            <w:hideMark/>
          </w:tcPr>
          <w:p w14:paraId="202D68E0" w14:textId="77777777" w:rsidR="009122DA" w:rsidRDefault="009122DA">
            <w:pPr>
              <w:spacing w:after="200"/>
              <w:rPr>
                <w:rFonts w:cs="Times New Roman"/>
                <w:szCs w:val="24"/>
              </w:rPr>
            </w:pPr>
            <w:r>
              <w:rPr>
                <w:rFonts w:cs="Times New Roman"/>
                <w:szCs w:val="24"/>
              </w:rPr>
              <w:t xml:space="preserve">2,33 </w:t>
            </w:r>
          </w:p>
        </w:tc>
        <w:tc>
          <w:tcPr>
            <w:tcW w:w="1224" w:type="dxa"/>
            <w:tcBorders>
              <w:top w:val="single" w:sz="4" w:space="0" w:color="auto"/>
              <w:left w:val="single" w:sz="4" w:space="0" w:color="auto"/>
              <w:bottom w:val="single" w:sz="4" w:space="0" w:color="auto"/>
              <w:right w:val="single" w:sz="4" w:space="0" w:color="auto"/>
            </w:tcBorders>
            <w:noWrap/>
            <w:hideMark/>
          </w:tcPr>
          <w:p w14:paraId="091D2EF2" w14:textId="77777777" w:rsidR="009122DA" w:rsidRDefault="009122DA">
            <w:pPr>
              <w:spacing w:after="200"/>
              <w:rPr>
                <w:rFonts w:cs="Times New Roman"/>
                <w:szCs w:val="24"/>
              </w:rPr>
            </w:pPr>
            <w:r>
              <w:rPr>
                <w:rFonts w:cs="Times New Roman"/>
                <w:szCs w:val="24"/>
              </w:rPr>
              <w:t xml:space="preserve">2,39 </w:t>
            </w:r>
          </w:p>
        </w:tc>
        <w:tc>
          <w:tcPr>
            <w:tcW w:w="1224" w:type="dxa"/>
            <w:tcBorders>
              <w:top w:val="single" w:sz="4" w:space="0" w:color="auto"/>
              <w:left w:val="single" w:sz="4" w:space="0" w:color="auto"/>
              <w:bottom w:val="single" w:sz="4" w:space="0" w:color="auto"/>
              <w:right w:val="single" w:sz="4" w:space="0" w:color="auto"/>
            </w:tcBorders>
            <w:noWrap/>
            <w:hideMark/>
          </w:tcPr>
          <w:p w14:paraId="3F9EBE06" w14:textId="77777777" w:rsidR="009122DA" w:rsidRDefault="009122DA">
            <w:pPr>
              <w:spacing w:after="200"/>
              <w:rPr>
                <w:rFonts w:cs="Times New Roman"/>
                <w:szCs w:val="24"/>
              </w:rPr>
            </w:pPr>
            <w:r>
              <w:rPr>
                <w:rFonts w:cs="Times New Roman"/>
                <w:szCs w:val="24"/>
              </w:rPr>
              <w:t xml:space="preserve">2,31 </w:t>
            </w:r>
          </w:p>
        </w:tc>
        <w:tc>
          <w:tcPr>
            <w:tcW w:w="1235" w:type="dxa"/>
            <w:tcBorders>
              <w:top w:val="single" w:sz="4" w:space="0" w:color="auto"/>
              <w:left w:val="single" w:sz="4" w:space="0" w:color="auto"/>
              <w:bottom w:val="single" w:sz="4" w:space="0" w:color="auto"/>
              <w:right w:val="single" w:sz="4" w:space="0" w:color="auto"/>
            </w:tcBorders>
            <w:noWrap/>
            <w:hideMark/>
          </w:tcPr>
          <w:p w14:paraId="47ECCA4A" w14:textId="77777777" w:rsidR="009122DA" w:rsidRDefault="009122DA">
            <w:pPr>
              <w:spacing w:after="200"/>
              <w:rPr>
                <w:rFonts w:cs="Times New Roman"/>
                <w:szCs w:val="24"/>
              </w:rPr>
            </w:pPr>
            <w:r>
              <w:rPr>
                <w:rFonts w:cs="Times New Roman"/>
                <w:szCs w:val="24"/>
              </w:rPr>
              <w:t xml:space="preserve">2,37 </w:t>
            </w:r>
          </w:p>
        </w:tc>
      </w:tr>
      <w:tr w:rsidR="009122DA" w14:paraId="490F9F11"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01564B92" w14:textId="77777777" w:rsidR="009122DA" w:rsidRDefault="009122DA">
            <w:pPr>
              <w:spacing w:after="200"/>
              <w:rPr>
                <w:rFonts w:cs="Times New Roman"/>
                <w:szCs w:val="24"/>
              </w:rPr>
            </w:pPr>
            <w:r>
              <w:rPr>
                <w:rFonts w:cs="Times New Roman"/>
                <w:szCs w:val="24"/>
              </w:rPr>
              <w:t>Mortalidad</w:t>
            </w:r>
          </w:p>
        </w:tc>
        <w:tc>
          <w:tcPr>
            <w:tcW w:w="1301" w:type="dxa"/>
            <w:tcBorders>
              <w:top w:val="single" w:sz="4" w:space="0" w:color="auto"/>
              <w:left w:val="single" w:sz="4" w:space="0" w:color="auto"/>
              <w:bottom w:val="single" w:sz="4" w:space="0" w:color="auto"/>
              <w:right w:val="single" w:sz="4" w:space="0" w:color="auto"/>
            </w:tcBorders>
            <w:noWrap/>
            <w:hideMark/>
          </w:tcPr>
          <w:p w14:paraId="669DDD41" w14:textId="77777777" w:rsidR="009122DA" w:rsidRDefault="009122DA">
            <w:pPr>
              <w:spacing w:after="200"/>
              <w:rPr>
                <w:rFonts w:cs="Times New Roman"/>
                <w:szCs w:val="24"/>
              </w:rPr>
            </w:pPr>
            <w:r>
              <w:rPr>
                <w:rFonts w:cs="Times New Roman"/>
                <w:szCs w:val="24"/>
              </w:rPr>
              <w:t>2,65%</w:t>
            </w:r>
          </w:p>
        </w:tc>
        <w:tc>
          <w:tcPr>
            <w:tcW w:w="1301" w:type="dxa"/>
            <w:tcBorders>
              <w:top w:val="single" w:sz="4" w:space="0" w:color="auto"/>
              <w:left w:val="single" w:sz="4" w:space="0" w:color="auto"/>
              <w:bottom w:val="single" w:sz="4" w:space="0" w:color="auto"/>
              <w:right w:val="single" w:sz="4" w:space="0" w:color="auto"/>
            </w:tcBorders>
            <w:noWrap/>
            <w:hideMark/>
          </w:tcPr>
          <w:p w14:paraId="513DEFD0" w14:textId="77777777" w:rsidR="009122DA" w:rsidRDefault="009122DA">
            <w:pPr>
              <w:spacing w:after="200"/>
              <w:rPr>
                <w:rFonts w:cs="Times New Roman"/>
                <w:szCs w:val="24"/>
              </w:rPr>
            </w:pPr>
            <w:r>
              <w:rPr>
                <w:rFonts w:cs="Times New Roman"/>
                <w:szCs w:val="24"/>
              </w:rPr>
              <w:t>5,15%</w:t>
            </w:r>
          </w:p>
        </w:tc>
        <w:tc>
          <w:tcPr>
            <w:tcW w:w="1224" w:type="dxa"/>
            <w:tcBorders>
              <w:top w:val="single" w:sz="4" w:space="0" w:color="auto"/>
              <w:left w:val="single" w:sz="4" w:space="0" w:color="auto"/>
              <w:bottom w:val="single" w:sz="4" w:space="0" w:color="auto"/>
              <w:right w:val="single" w:sz="4" w:space="0" w:color="auto"/>
            </w:tcBorders>
            <w:noWrap/>
            <w:hideMark/>
          </w:tcPr>
          <w:p w14:paraId="5025E4C4" w14:textId="77777777" w:rsidR="009122DA" w:rsidRDefault="009122DA">
            <w:pPr>
              <w:spacing w:after="200"/>
              <w:rPr>
                <w:rFonts w:cs="Times New Roman"/>
                <w:szCs w:val="24"/>
              </w:rPr>
            </w:pPr>
            <w:r>
              <w:rPr>
                <w:rFonts w:cs="Times New Roman"/>
                <w:szCs w:val="24"/>
              </w:rPr>
              <w:t>4,94%</w:t>
            </w:r>
          </w:p>
        </w:tc>
        <w:tc>
          <w:tcPr>
            <w:tcW w:w="1224" w:type="dxa"/>
            <w:tcBorders>
              <w:top w:val="single" w:sz="4" w:space="0" w:color="auto"/>
              <w:left w:val="single" w:sz="4" w:space="0" w:color="auto"/>
              <w:bottom w:val="single" w:sz="4" w:space="0" w:color="auto"/>
              <w:right w:val="single" w:sz="4" w:space="0" w:color="auto"/>
            </w:tcBorders>
            <w:noWrap/>
            <w:hideMark/>
          </w:tcPr>
          <w:p w14:paraId="58C603C0" w14:textId="77777777" w:rsidR="009122DA" w:rsidRDefault="009122DA">
            <w:pPr>
              <w:spacing w:after="200"/>
              <w:rPr>
                <w:rFonts w:cs="Times New Roman"/>
                <w:szCs w:val="24"/>
              </w:rPr>
            </w:pPr>
            <w:r>
              <w:rPr>
                <w:rFonts w:cs="Times New Roman"/>
                <w:szCs w:val="24"/>
              </w:rPr>
              <w:t>4,16%</w:t>
            </w:r>
          </w:p>
        </w:tc>
        <w:tc>
          <w:tcPr>
            <w:tcW w:w="1235" w:type="dxa"/>
            <w:tcBorders>
              <w:top w:val="single" w:sz="4" w:space="0" w:color="auto"/>
              <w:left w:val="single" w:sz="4" w:space="0" w:color="auto"/>
              <w:bottom w:val="single" w:sz="4" w:space="0" w:color="auto"/>
              <w:right w:val="single" w:sz="4" w:space="0" w:color="auto"/>
            </w:tcBorders>
            <w:noWrap/>
            <w:hideMark/>
          </w:tcPr>
          <w:p w14:paraId="3F8AC0B4" w14:textId="77777777" w:rsidR="009122DA" w:rsidRDefault="009122DA">
            <w:pPr>
              <w:spacing w:after="200"/>
              <w:rPr>
                <w:rFonts w:cs="Times New Roman"/>
                <w:szCs w:val="24"/>
              </w:rPr>
            </w:pPr>
            <w:r>
              <w:rPr>
                <w:rFonts w:cs="Times New Roman"/>
                <w:szCs w:val="24"/>
              </w:rPr>
              <w:t>7,67%</w:t>
            </w:r>
          </w:p>
        </w:tc>
      </w:tr>
      <w:tr w:rsidR="009122DA" w14:paraId="11740778"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77563BAB" w14:textId="77777777" w:rsidR="009122DA" w:rsidRDefault="009122DA">
            <w:pPr>
              <w:spacing w:after="200"/>
              <w:rPr>
                <w:rFonts w:cs="Times New Roman"/>
                <w:szCs w:val="24"/>
              </w:rPr>
            </w:pPr>
            <w:r>
              <w:rPr>
                <w:rFonts w:cs="Times New Roman"/>
                <w:szCs w:val="24"/>
              </w:rPr>
              <w:t>Costo unitario por kilo</w:t>
            </w:r>
          </w:p>
        </w:tc>
        <w:tc>
          <w:tcPr>
            <w:tcW w:w="1301" w:type="dxa"/>
            <w:tcBorders>
              <w:top w:val="single" w:sz="4" w:space="0" w:color="auto"/>
              <w:left w:val="single" w:sz="4" w:space="0" w:color="auto"/>
              <w:bottom w:val="single" w:sz="4" w:space="0" w:color="auto"/>
              <w:right w:val="single" w:sz="4" w:space="0" w:color="auto"/>
            </w:tcBorders>
            <w:noWrap/>
            <w:hideMark/>
          </w:tcPr>
          <w:p w14:paraId="423C0FEC" w14:textId="77777777" w:rsidR="009122DA" w:rsidRDefault="009122DA">
            <w:pPr>
              <w:spacing w:after="200"/>
              <w:rPr>
                <w:rFonts w:cs="Times New Roman"/>
                <w:szCs w:val="24"/>
              </w:rPr>
            </w:pPr>
            <w:r>
              <w:rPr>
                <w:rFonts w:cs="Times New Roman"/>
                <w:szCs w:val="24"/>
              </w:rPr>
              <w:t xml:space="preserve">1,6200 </w:t>
            </w:r>
          </w:p>
        </w:tc>
        <w:tc>
          <w:tcPr>
            <w:tcW w:w="1301" w:type="dxa"/>
            <w:tcBorders>
              <w:top w:val="single" w:sz="4" w:space="0" w:color="auto"/>
              <w:left w:val="single" w:sz="4" w:space="0" w:color="auto"/>
              <w:bottom w:val="single" w:sz="4" w:space="0" w:color="auto"/>
              <w:right w:val="single" w:sz="4" w:space="0" w:color="auto"/>
            </w:tcBorders>
            <w:noWrap/>
            <w:hideMark/>
          </w:tcPr>
          <w:p w14:paraId="153BB3DE" w14:textId="77777777" w:rsidR="009122DA" w:rsidRDefault="009122DA">
            <w:pPr>
              <w:spacing w:after="200"/>
              <w:rPr>
                <w:rFonts w:cs="Times New Roman"/>
                <w:szCs w:val="24"/>
              </w:rPr>
            </w:pPr>
            <w:r>
              <w:rPr>
                <w:rFonts w:cs="Times New Roman"/>
                <w:szCs w:val="24"/>
              </w:rPr>
              <w:t xml:space="preserve">1,6200 </w:t>
            </w:r>
          </w:p>
        </w:tc>
        <w:tc>
          <w:tcPr>
            <w:tcW w:w="1224" w:type="dxa"/>
            <w:tcBorders>
              <w:top w:val="single" w:sz="4" w:space="0" w:color="auto"/>
              <w:left w:val="single" w:sz="4" w:space="0" w:color="auto"/>
              <w:bottom w:val="single" w:sz="4" w:space="0" w:color="auto"/>
              <w:right w:val="single" w:sz="4" w:space="0" w:color="auto"/>
            </w:tcBorders>
            <w:noWrap/>
            <w:hideMark/>
          </w:tcPr>
          <w:p w14:paraId="2E700B0A" w14:textId="77777777" w:rsidR="009122DA" w:rsidRDefault="009122DA">
            <w:pPr>
              <w:spacing w:after="200"/>
              <w:rPr>
                <w:rFonts w:cs="Times New Roman"/>
                <w:szCs w:val="24"/>
              </w:rPr>
            </w:pPr>
            <w:r>
              <w:rPr>
                <w:rFonts w:cs="Times New Roman"/>
                <w:szCs w:val="24"/>
              </w:rPr>
              <w:t xml:space="preserve">1,6300 </w:t>
            </w:r>
          </w:p>
        </w:tc>
        <w:tc>
          <w:tcPr>
            <w:tcW w:w="1224" w:type="dxa"/>
            <w:tcBorders>
              <w:top w:val="single" w:sz="4" w:space="0" w:color="auto"/>
              <w:left w:val="single" w:sz="4" w:space="0" w:color="auto"/>
              <w:bottom w:val="single" w:sz="4" w:space="0" w:color="auto"/>
              <w:right w:val="single" w:sz="4" w:space="0" w:color="auto"/>
            </w:tcBorders>
            <w:noWrap/>
            <w:hideMark/>
          </w:tcPr>
          <w:p w14:paraId="1B644BBD" w14:textId="77777777" w:rsidR="009122DA" w:rsidRDefault="009122DA">
            <w:pPr>
              <w:spacing w:after="200"/>
              <w:rPr>
                <w:rFonts w:cs="Times New Roman"/>
                <w:szCs w:val="24"/>
              </w:rPr>
            </w:pPr>
            <w:r>
              <w:rPr>
                <w:rFonts w:cs="Times New Roman"/>
                <w:szCs w:val="24"/>
              </w:rPr>
              <w:t xml:space="preserve">1,6300 </w:t>
            </w:r>
          </w:p>
        </w:tc>
        <w:tc>
          <w:tcPr>
            <w:tcW w:w="1235" w:type="dxa"/>
            <w:tcBorders>
              <w:top w:val="single" w:sz="4" w:space="0" w:color="auto"/>
              <w:left w:val="single" w:sz="4" w:space="0" w:color="auto"/>
              <w:bottom w:val="single" w:sz="4" w:space="0" w:color="auto"/>
              <w:right w:val="single" w:sz="4" w:space="0" w:color="auto"/>
            </w:tcBorders>
            <w:noWrap/>
            <w:hideMark/>
          </w:tcPr>
          <w:p w14:paraId="71BA419D" w14:textId="77777777" w:rsidR="009122DA" w:rsidRDefault="009122DA">
            <w:pPr>
              <w:spacing w:after="200"/>
              <w:rPr>
                <w:rFonts w:cs="Times New Roman"/>
                <w:szCs w:val="24"/>
              </w:rPr>
            </w:pPr>
            <w:r>
              <w:rPr>
                <w:rFonts w:cs="Times New Roman"/>
                <w:szCs w:val="24"/>
              </w:rPr>
              <w:t xml:space="preserve">1,6200 </w:t>
            </w:r>
          </w:p>
        </w:tc>
      </w:tr>
      <w:tr w:rsidR="009122DA" w14:paraId="66B75717"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2B4F3B92" w14:textId="77777777" w:rsidR="009122DA" w:rsidRDefault="009122DA">
            <w:pPr>
              <w:spacing w:after="200"/>
              <w:rPr>
                <w:rFonts w:cs="Times New Roman"/>
                <w:szCs w:val="24"/>
              </w:rPr>
            </w:pPr>
            <w:r>
              <w:rPr>
                <w:rFonts w:cs="Times New Roman"/>
                <w:szCs w:val="24"/>
              </w:rPr>
              <w:t>Kilos vendidos</w:t>
            </w:r>
          </w:p>
        </w:tc>
        <w:tc>
          <w:tcPr>
            <w:tcW w:w="1301" w:type="dxa"/>
            <w:tcBorders>
              <w:top w:val="single" w:sz="4" w:space="0" w:color="auto"/>
              <w:left w:val="single" w:sz="4" w:space="0" w:color="auto"/>
              <w:bottom w:val="single" w:sz="4" w:space="0" w:color="auto"/>
              <w:right w:val="single" w:sz="4" w:space="0" w:color="auto"/>
            </w:tcBorders>
            <w:noWrap/>
            <w:hideMark/>
          </w:tcPr>
          <w:p w14:paraId="19AD13A1" w14:textId="77777777" w:rsidR="009122DA" w:rsidRDefault="009122DA">
            <w:pPr>
              <w:spacing w:after="200"/>
              <w:rPr>
                <w:rFonts w:cs="Times New Roman"/>
                <w:szCs w:val="24"/>
              </w:rPr>
            </w:pPr>
            <w:r>
              <w:rPr>
                <w:rFonts w:cs="Times New Roman"/>
                <w:szCs w:val="24"/>
              </w:rPr>
              <w:t xml:space="preserve">216.904,80 </w:t>
            </w:r>
          </w:p>
        </w:tc>
        <w:tc>
          <w:tcPr>
            <w:tcW w:w="1301" w:type="dxa"/>
            <w:tcBorders>
              <w:top w:val="single" w:sz="4" w:space="0" w:color="auto"/>
              <w:left w:val="single" w:sz="4" w:space="0" w:color="auto"/>
              <w:bottom w:val="single" w:sz="4" w:space="0" w:color="auto"/>
              <w:right w:val="single" w:sz="4" w:space="0" w:color="auto"/>
            </w:tcBorders>
            <w:noWrap/>
            <w:hideMark/>
          </w:tcPr>
          <w:p w14:paraId="1FD6B4D2" w14:textId="77777777" w:rsidR="009122DA" w:rsidRDefault="009122DA">
            <w:pPr>
              <w:spacing w:after="200"/>
              <w:rPr>
                <w:rFonts w:cs="Times New Roman"/>
                <w:szCs w:val="24"/>
              </w:rPr>
            </w:pPr>
            <w:r>
              <w:rPr>
                <w:rFonts w:cs="Times New Roman"/>
                <w:szCs w:val="24"/>
              </w:rPr>
              <w:t xml:space="preserve">240.837,13 </w:t>
            </w:r>
          </w:p>
        </w:tc>
        <w:tc>
          <w:tcPr>
            <w:tcW w:w="1224" w:type="dxa"/>
            <w:tcBorders>
              <w:top w:val="single" w:sz="4" w:space="0" w:color="auto"/>
              <w:left w:val="single" w:sz="4" w:space="0" w:color="auto"/>
              <w:bottom w:val="single" w:sz="4" w:space="0" w:color="auto"/>
              <w:right w:val="single" w:sz="4" w:space="0" w:color="auto"/>
            </w:tcBorders>
            <w:noWrap/>
            <w:hideMark/>
          </w:tcPr>
          <w:p w14:paraId="0AE3B203" w14:textId="77777777" w:rsidR="009122DA" w:rsidRDefault="009122DA">
            <w:pPr>
              <w:spacing w:after="200"/>
              <w:rPr>
                <w:rFonts w:cs="Times New Roman"/>
                <w:szCs w:val="24"/>
              </w:rPr>
            </w:pPr>
            <w:r>
              <w:rPr>
                <w:rFonts w:cs="Times New Roman"/>
                <w:szCs w:val="24"/>
              </w:rPr>
              <w:t xml:space="preserve">272.615,20 </w:t>
            </w:r>
          </w:p>
        </w:tc>
        <w:tc>
          <w:tcPr>
            <w:tcW w:w="1224" w:type="dxa"/>
            <w:tcBorders>
              <w:top w:val="single" w:sz="4" w:space="0" w:color="auto"/>
              <w:left w:val="single" w:sz="4" w:space="0" w:color="auto"/>
              <w:bottom w:val="single" w:sz="4" w:space="0" w:color="auto"/>
              <w:right w:val="single" w:sz="4" w:space="0" w:color="auto"/>
            </w:tcBorders>
            <w:noWrap/>
            <w:hideMark/>
          </w:tcPr>
          <w:p w14:paraId="5C30C8C6" w14:textId="77777777" w:rsidR="009122DA" w:rsidRDefault="009122DA">
            <w:pPr>
              <w:spacing w:after="200"/>
              <w:rPr>
                <w:rFonts w:cs="Times New Roman"/>
                <w:szCs w:val="24"/>
              </w:rPr>
            </w:pPr>
            <w:r>
              <w:rPr>
                <w:rFonts w:cs="Times New Roman"/>
                <w:szCs w:val="24"/>
              </w:rPr>
              <w:t xml:space="preserve">257.219,00 </w:t>
            </w:r>
          </w:p>
        </w:tc>
        <w:tc>
          <w:tcPr>
            <w:tcW w:w="1235" w:type="dxa"/>
            <w:tcBorders>
              <w:top w:val="single" w:sz="4" w:space="0" w:color="auto"/>
              <w:left w:val="single" w:sz="4" w:space="0" w:color="auto"/>
              <w:bottom w:val="single" w:sz="4" w:space="0" w:color="auto"/>
              <w:right w:val="single" w:sz="4" w:space="0" w:color="auto"/>
            </w:tcBorders>
            <w:noWrap/>
            <w:hideMark/>
          </w:tcPr>
          <w:p w14:paraId="569329CC" w14:textId="77777777" w:rsidR="009122DA" w:rsidRDefault="009122DA">
            <w:pPr>
              <w:spacing w:after="200"/>
              <w:rPr>
                <w:rFonts w:cs="Times New Roman"/>
                <w:szCs w:val="24"/>
              </w:rPr>
            </w:pPr>
            <w:r>
              <w:rPr>
                <w:rFonts w:cs="Times New Roman"/>
                <w:szCs w:val="24"/>
              </w:rPr>
              <w:t xml:space="preserve">240.863,70 </w:t>
            </w:r>
          </w:p>
        </w:tc>
      </w:tr>
      <w:tr w:rsidR="009122DA" w14:paraId="487A321C" w14:textId="77777777" w:rsidTr="009122DA">
        <w:trPr>
          <w:trHeight w:val="270"/>
        </w:trPr>
        <w:tc>
          <w:tcPr>
            <w:tcW w:w="3065" w:type="dxa"/>
            <w:tcBorders>
              <w:top w:val="single" w:sz="4" w:space="0" w:color="auto"/>
              <w:left w:val="single" w:sz="4" w:space="0" w:color="auto"/>
              <w:bottom w:val="single" w:sz="4" w:space="0" w:color="auto"/>
              <w:right w:val="single" w:sz="4" w:space="0" w:color="auto"/>
            </w:tcBorders>
            <w:noWrap/>
            <w:hideMark/>
          </w:tcPr>
          <w:p w14:paraId="22950159" w14:textId="77777777" w:rsidR="009122DA" w:rsidRDefault="009122DA">
            <w:pPr>
              <w:spacing w:after="200"/>
              <w:rPr>
                <w:rFonts w:cs="Times New Roman"/>
                <w:szCs w:val="24"/>
              </w:rPr>
            </w:pPr>
            <w:r>
              <w:rPr>
                <w:rFonts w:cs="Times New Roman"/>
                <w:szCs w:val="24"/>
              </w:rPr>
              <w:t>Capitalización estándar</w:t>
            </w:r>
          </w:p>
        </w:tc>
        <w:tc>
          <w:tcPr>
            <w:tcW w:w="1301" w:type="dxa"/>
            <w:tcBorders>
              <w:top w:val="single" w:sz="4" w:space="0" w:color="auto"/>
              <w:left w:val="single" w:sz="4" w:space="0" w:color="auto"/>
              <w:bottom w:val="single" w:sz="4" w:space="0" w:color="auto"/>
              <w:right w:val="single" w:sz="4" w:space="0" w:color="auto"/>
            </w:tcBorders>
            <w:noWrap/>
            <w:hideMark/>
          </w:tcPr>
          <w:p w14:paraId="49616DB3" w14:textId="77777777" w:rsidR="009122DA" w:rsidRDefault="009122DA">
            <w:pPr>
              <w:spacing w:after="200"/>
              <w:rPr>
                <w:rFonts w:cs="Times New Roman"/>
                <w:szCs w:val="24"/>
              </w:rPr>
            </w:pPr>
            <w:r>
              <w:rPr>
                <w:rFonts w:cs="Times New Roman"/>
                <w:szCs w:val="24"/>
              </w:rPr>
              <w:t xml:space="preserve">89.765,51 </w:t>
            </w:r>
          </w:p>
        </w:tc>
        <w:tc>
          <w:tcPr>
            <w:tcW w:w="1301" w:type="dxa"/>
            <w:tcBorders>
              <w:top w:val="single" w:sz="4" w:space="0" w:color="auto"/>
              <w:left w:val="single" w:sz="4" w:space="0" w:color="auto"/>
              <w:bottom w:val="single" w:sz="4" w:space="0" w:color="auto"/>
              <w:right w:val="single" w:sz="4" w:space="0" w:color="auto"/>
            </w:tcBorders>
            <w:noWrap/>
            <w:hideMark/>
          </w:tcPr>
          <w:p w14:paraId="39BA58F9" w14:textId="77777777" w:rsidR="009122DA" w:rsidRDefault="009122DA">
            <w:pPr>
              <w:spacing w:after="200"/>
              <w:rPr>
                <w:rFonts w:cs="Times New Roman"/>
                <w:szCs w:val="24"/>
              </w:rPr>
            </w:pPr>
            <w:r>
              <w:rPr>
                <w:rFonts w:cs="Times New Roman"/>
                <w:szCs w:val="24"/>
              </w:rPr>
              <w:t xml:space="preserve">89.765,51 </w:t>
            </w:r>
          </w:p>
        </w:tc>
        <w:tc>
          <w:tcPr>
            <w:tcW w:w="1224" w:type="dxa"/>
            <w:tcBorders>
              <w:top w:val="single" w:sz="4" w:space="0" w:color="auto"/>
              <w:left w:val="single" w:sz="4" w:space="0" w:color="auto"/>
              <w:bottom w:val="single" w:sz="4" w:space="0" w:color="auto"/>
              <w:right w:val="single" w:sz="4" w:space="0" w:color="auto"/>
            </w:tcBorders>
            <w:noWrap/>
            <w:hideMark/>
          </w:tcPr>
          <w:p w14:paraId="3CF42658" w14:textId="77777777" w:rsidR="009122DA" w:rsidRDefault="009122DA">
            <w:pPr>
              <w:spacing w:after="200"/>
              <w:rPr>
                <w:rFonts w:cs="Times New Roman"/>
                <w:szCs w:val="24"/>
              </w:rPr>
            </w:pPr>
            <w:r>
              <w:rPr>
                <w:rFonts w:cs="Times New Roman"/>
                <w:szCs w:val="24"/>
              </w:rPr>
              <w:t xml:space="preserve">89.765,51 </w:t>
            </w:r>
          </w:p>
        </w:tc>
        <w:tc>
          <w:tcPr>
            <w:tcW w:w="1224" w:type="dxa"/>
            <w:tcBorders>
              <w:top w:val="single" w:sz="4" w:space="0" w:color="auto"/>
              <w:left w:val="single" w:sz="4" w:space="0" w:color="auto"/>
              <w:bottom w:val="single" w:sz="4" w:space="0" w:color="auto"/>
              <w:right w:val="single" w:sz="4" w:space="0" w:color="auto"/>
            </w:tcBorders>
            <w:noWrap/>
            <w:hideMark/>
          </w:tcPr>
          <w:p w14:paraId="7D6FC84B" w14:textId="77777777" w:rsidR="009122DA" w:rsidRDefault="009122DA">
            <w:pPr>
              <w:spacing w:after="200"/>
              <w:rPr>
                <w:rFonts w:cs="Times New Roman"/>
                <w:szCs w:val="24"/>
              </w:rPr>
            </w:pPr>
            <w:r>
              <w:rPr>
                <w:rFonts w:cs="Times New Roman"/>
                <w:szCs w:val="24"/>
              </w:rPr>
              <w:t xml:space="preserve">89.765,51 </w:t>
            </w:r>
          </w:p>
        </w:tc>
        <w:tc>
          <w:tcPr>
            <w:tcW w:w="1235" w:type="dxa"/>
            <w:tcBorders>
              <w:top w:val="single" w:sz="4" w:space="0" w:color="auto"/>
              <w:left w:val="single" w:sz="4" w:space="0" w:color="auto"/>
              <w:bottom w:val="single" w:sz="4" w:space="0" w:color="auto"/>
              <w:right w:val="single" w:sz="4" w:space="0" w:color="auto"/>
            </w:tcBorders>
            <w:noWrap/>
            <w:hideMark/>
          </w:tcPr>
          <w:p w14:paraId="4463ECA4" w14:textId="77777777" w:rsidR="009122DA" w:rsidRDefault="009122DA">
            <w:pPr>
              <w:spacing w:after="200"/>
              <w:rPr>
                <w:rFonts w:cs="Times New Roman"/>
                <w:szCs w:val="24"/>
              </w:rPr>
            </w:pPr>
            <w:r>
              <w:rPr>
                <w:rFonts w:cs="Times New Roman"/>
                <w:szCs w:val="24"/>
              </w:rPr>
              <w:t xml:space="preserve">89.765,51 </w:t>
            </w:r>
          </w:p>
        </w:tc>
      </w:tr>
      <w:tr w:rsidR="009122DA" w14:paraId="5A57F343" w14:textId="77777777" w:rsidTr="009122DA">
        <w:trPr>
          <w:trHeight w:val="300"/>
        </w:trPr>
        <w:tc>
          <w:tcPr>
            <w:tcW w:w="3065" w:type="dxa"/>
            <w:tcBorders>
              <w:top w:val="single" w:sz="4" w:space="0" w:color="auto"/>
              <w:left w:val="single" w:sz="4" w:space="0" w:color="auto"/>
              <w:bottom w:val="single" w:sz="4" w:space="0" w:color="auto"/>
              <w:right w:val="single" w:sz="4" w:space="0" w:color="auto"/>
            </w:tcBorders>
            <w:noWrap/>
            <w:hideMark/>
          </w:tcPr>
          <w:p w14:paraId="12E1308B" w14:textId="77777777" w:rsidR="009122DA" w:rsidRDefault="009122DA">
            <w:pPr>
              <w:spacing w:after="200"/>
              <w:rPr>
                <w:rFonts w:cs="Times New Roman"/>
                <w:b/>
                <w:bCs/>
                <w:szCs w:val="24"/>
              </w:rPr>
            </w:pPr>
            <w:r>
              <w:rPr>
                <w:rFonts w:cs="Times New Roman"/>
                <w:b/>
                <w:bCs/>
                <w:szCs w:val="24"/>
              </w:rPr>
              <w:t>Ingresos</w:t>
            </w:r>
          </w:p>
        </w:tc>
        <w:tc>
          <w:tcPr>
            <w:tcW w:w="1301" w:type="dxa"/>
            <w:tcBorders>
              <w:top w:val="single" w:sz="4" w:space="0" w:color="auto"/>
              <w:left w:val="single" w:sz="4" w:space="0" w:color="auto"/>
              <w:bottom w:val="single" w:sz="4" w:space="0" w:color="auto"/>
              <w:right w:val="single" w:sz="4" w:space="0" w:color="auto"/>
            </w:tcBorders>
            <w:noWrap/>
            <w:hideMark/>
          </w:tcPr>
          <w:p w14:paraId="64100C33" w14:textId="77777777" w:rsidR="009122DA" w:rsidRDefault="009122DA">
            <w:pPr>
              <w:rPr>
                <w:rFonts w:cs="Times New Roman"/>
                <w:b/>
                <w:bCs/>
                <w:szCs w:val="24"/>
              </w:rPr>
            </w:pPr>
          </w:p>
        </w:tc>
        <w:tc>
          <w:tcPr>
            <w:tcW w:w="1301" w:type="dxa"/>
            <w:tcBorders>
              <w:top w:val="single" w:sz="4" w:space="0" w:color="auto"/>
              <w:left w:val="single" w:sz="4" w:space="0" w:color="auto"/>
              <w:bottom w:val="single" w:sz="4" w:space="0" w:color="auto"/>
              <w:right w:val="single" w:sz="4" w:space="0" w:color="auto"/>
            </w:tcBorders>
            <w:noWrap/>
            <w:hideMark/>
          </w:tcPr>
          <w:p w14:paraId="56B0FA36"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5E7BC2DB"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4CEF3236" w14:textId="77777777" w:rsidR="009122DA" w:rsidRDefault="009122DA">
            <w:pPr>
              <w:rPr>
                <w:sz w:val="20"/>
                <w:szCs w:val="20"/>
                <w:lang w:val="es-ES" w:eastAsia="es-ES"/>
              </w:rPr>
            </w:pPr>
          </w:p>
        </w:tc>
        <w:tc>
          <w:tcPr>
            <w:tcW w:w="1235" w:type="dxa"/>
            <w:tcBorders>
              <w:top w:val="single" w:sz="4" w:space="0" w:color="auto"/>
              <w:left w:val="single" w:sz="4" w:space="0" w:color="auto"/>
              <w:bottom w:val="single" w:sz="4" w:space="0" w:color="auto"/>
              <w:right w:val="single" w:sz="4" w:space="0" w:color="auto"/>
            </w:tcBorders>
            <w:noWrap/>
            <w:hideMark/>
          </w:tcPr>
          <w:p w14:paraId="0F66159D" w14:textId="77777777" w:rsidR="009122DA" w:rsidRDefault="009122DA">
            <w:pPr>
              <w:rPr>
                <w:sz w:val="20"/>
                <w:szCs w:val="20"/>
                <w:lang w:val="es-ES" w:eastAsia="es-ES"/>
              </w:rPr>
            </w:pPr>
          </w:p>
        </w:tc>
      </w:tr>
      <w:tr w:rsidR="009122DA" w14:paraId="1C0D6B84"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7B1C3943" w14:textId="77777777" w:rsidR="009122DA" w:rsidRDefault="009122DA">
            <w:pPr>
              <w:spacing w:after="200"/>
              <w:rPr>
                <w:rFonts w:cs="Times New Roman"/>
                <w:szCs w:val="24"/>
              </w:rPr>
            </w:pPr>
            <w:r>
              <w:rPr>
                <w:rFonts w:cs="Times New Roman"/>
                <w:szCs w:val="24"/>
              </w:rPr>
              <w:t>Pollos</w:t>
            </w:r>
          </w:p>
        </w:tc>
        <w:tc>
          <w:tcPr>
            <w:tcW w:w="1301" w:type="dxa"/>
            <w:tcBorders>
              <w:top w:val="single" w:sz="4" w:space="0" w:color="auto"/>
              <w:left w:val="single" w:sz="4" w:space="0" w:color="auto"/>
              <w:bottom w:val="single" w:sz="4" w:space="0" w:color="auto"/>
              <w:right w:val="single" w:sz="4" w:space="0" w:color="auto"/>
            </w:tcBorders>
            <w:noWrap/>
            <w:hideMark/>
          </w:tcPr>
          <w:p w14:paraId="04CDBD13" w14:textId="77777777" w:rsidR="009122DA" w:rsidRDefault="009122DA">
            <w:pPr>
              <w:spacing w:after="200"/>
              <w:rPr>
                <w:rFonts w:cs="Times New Roman"/>
                <w:szCs w:val="24"/>
              </w:rPr>
            </w:pPr>
            <w:r>
              <w:rPr>
                <w:rFonts w:cs="Times New Roman"/>
                <w:szCs w:val="24"/>
              </w:rPr>
              <w:t xml:space="preserve">352.253,41 </w:t>
            </w:r>
          </w:p>
        </w:tc>
        <w:tc>
          <w:tcPr>
            <w:tcW w:w="1301" w:type="dxa"/>
            <w:tcBorders>
              <w:top w:val="single" w:sz="4" w:space="0" w:color="auto"/>
              <w:left w:val="single" w:sz="4" w:space="0" w:color="auto"/>
              <w:bottom w:val="single" w:sz="4" w:space="0" w:color="auto"/>
              <w:right w:val="single" w:sz="4" w:space="0" w:color="auto"/>
            </w:tcBorders>
            <w:noWrap/>
            <w:hideMark/>
          </w:tcPr>
          <w:p w14:paraId="63DB2D95" w14:textId="77777777" w:rsidR="009122DA" w:rsidRDefault="009122DA">
            <w:pPr>
              <w:spacing w:after="200"/>
              <w:rPr>
                <w:rFonts w:cs="Times New Roman"/>
                <w:szCs w:val="24"/>
              </w:rPr>
            </w:pPr>
            <w:r>
              <w:rPr>
                <w:rFonts w:cs="Times New Roman"/>
                <w:szCs w:val="24"/>
              </w:rPr>
              <w:t xml:space="preserve">391.119,50 </w:t>
            </w:r>
          </w:p>
        </w:tc>
        <w:tc>
          <w:tcPr>
            <w:tcW w:w="1224" w:type="dxa"/>
            <w:tcBorders>
              <w:top w:val="single" w:sz="4" w:space="0" w:color="auto"/>
              <w:left w:val="single" w:sz="4" w:space="0" w:color="auto"/>
              <w:bottom w:val="single" w:sz="4" w:space="0" w:color="auto"/>
              <w:right w:val="single" w:sz="4" w:space="0" w:color="auto"/>
            </w:tcBorders>
            <w:noWrap/>
            <w:hideMark/>
          </w:tcPr>
          <w:p w14:paraId="6A70A95C" w14:textId="77777777" w:rsidR="009122DA" w:rsidRDefault="009122DA">
            <w:pPr>
              <w:spacing w:after="200"/>
              <w:rPr>
                <w:rFonts w:cs="Times New Roman"/>
                <w:szCs w:val="24"/>
              </w:rPr>
            </w:pPr>
            <w:r>
              <w:rPr>
                <w:rFonts w:cs="Times New Roman"/>
                <w:szCs w:val="24"/>
              </w:rPr>
              <w:t xml:space="preserve">443.893,62 </w:t>
            </w:r>
          </w:p>
        </w:tc>
        <w:tc>
          <w:tcPr>
            <w:tcW w:w="1224" w:type="dxa"/>
            <w:tcBorders>
              <w:top w:val="single" w:sz="4" w:space="0" w:color="auto"/>
              <w:left w:val="single" w:sz="4" w:space="0" w:color="auto"/>
              <w:bottom w:val="single" w:sz="4" w:space="0" w:color="auto"/>
              <w:right w:val="single" w:sz="4" w:space="0" w:color="auto"/>
            </w:tcBorders>
            <w:noWrap/>
            <w:hideMark/>
          </w:tcPr>
          <w:p w14:paraId="7F1E0E67" w14:textId="77777777" w:rsidR="009122DA" w:rsidRDefault="009122DA">
            <w:pPr>
              <w:spacing w:after="200"/>
              <w:rPr>
                <w:rFonts w:cs="Times New Roman"/>
                <w:szCs w:val="24"/>
              </w:rPr>
            </w:pPr>
            <w:r>
              <w:rPr>
                <w:rFonts w:cs="Times New Roman"/>
                <w:szCs w:val="24"/>
              </w:rPr>
              <w:t xml:space="preserve">418.467,97 </w:t>
            </w:r>
          </w:p>
        </w:tc>
        <w:tc>
          <w:tcPr>
            <w:tcW w:w="1235" w:type="dxa"/>
            <w:tcBorders>
              <w:top w:val="single" w:sz="4" w:space="0" w:color="auto"/>
              <w:left w:val="single" w:sz="4" w:space="0" w:color="auto"/>
              <w:bottom w:val="single" w:sz="4" w:space="0" w:color="auto"/>
              <w:right w:val="single" w:sz="4" w:space="0" w:color="auto"/>
            </w:tcBorders>
            <w:noWrap/>
            <w:hideMark/>
          </w:tcPr>
          <w:p w14:paraId="3F1B7968" w14:textId="77777777" w:rsidR="009122DA" w:rsidRDefault="009122DA">
            <w:pPr>
              <w:spacing w:after="200"/>
              <w:rPr>
                <w:rFonts w:cs="Times New Roman"/>
                <w:szCs w:val="24"/>
              </w:rPr>
            </w:pPr>
            <w:r>
              <w:rPr>
                <w:rFonts w:cs="Times New Roman"/>
                <w:szCs w:val="24"/>
              </w:rPr>
              <w:t xml:space="preserve">391.162,63 </w:t>
            </w:r>
          </w:p>
        </w:tc>
      </w:tr>
      <w:tr w:rsidR="009122DA" w14:paraId="777F0E69"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49E26D89" w14:textId="77777777" w:rsidR="009122DA" w:rsidRDefault="009122DA">
            <w:pPr>
              <w:spacing w:after="200"/>
              <w:rPr>
                <w:rFonts w:cs="Times New Roman"/>
                <w:szCs w:val="24"/>
              </w:rPr>
            </w:pPr>
            <w:r>
              <w:rPr>
                <w:rFonts w:cs="Times New Roman"/>
                <w:szCs w:val="24"/>
              </w:rPr>
              <w:t>Rendimiento financiero fondo capitalización</w:t>
            </w:r>
          </w:p>
        </w:tc>
        <w:tc>
          <w:tcPr>
            <w:tcW w:w="1301" w:type="dxa"/>
            <w:tcBorders>
              <w:top w:val="single" w:sz="4" w:space="0" w:color="auto"/>
              <w:left w:val="single" w:sz="4" w:space="0" w:color="auto"/>
              <w:bottom w:val="single" w:sz="4" w:space="0" w:color="auto"/>
              <w:right w:val="single" w:sz="4" w:space="0" w:color="auto"/>
            </w:tcBorders>
            <w:noWrap/>
            <w:hideMark/>
          </w:tcPr>
          <w:p w14:paraId="0E90FEA8" w14:textId="77777777" w:rsidR="009122DA" w:rsidRDefault="009122DA">
            <w:pPr>
              <w:spacing w:after="200"/>
              <w:rPr>
                <w:rFonts w:cs="Times New Roman"/>
                <w:szCs w:val="24"/>
              </w:rPr>
            </w:pPr>
            <w:r>
              <w:rPr>
                <w:rFonts w:cs="Times New Roman"/>
                <w:szCs w:val="24"/>
              </w:rPr>
              <w:t xml:space="preserve">374,02 </w:t>
            </w:r>
          </w:p>
        </w:tc>
        <w:tc>
          <w:tcPr>
            <w:tcW w:w="1301" w:type="dxa"/>
            <w:tcBorders>
              <w:top w:val="single" w:sz="4" w:space="0" w:color="auto"/>
              <w:left w:val="single" w:sz="4" w:space="0" w:color="auto"/>
              <w:bottom w:val="single" w:sz="4" w:space="0" w:color="auto"/>
              <w:right w:val="single" w:sz="4" w:space="0" w:color="auto"/>
            </w:tcBorders>
            <w:noWrap/>
            <w:hideMark/>
          </w:tcPr>
          <w:p w14:paraId="6B863D5C" w14:textId="77777777" w:rsidR="009122DA" w:rsidRDefault="009122DA">
            <w:pPr>
              <w:spacing w:after="200"/>
              <w:rPr>
                <w:rFonts w:cs="Times New Roman"/>
                <w:szCs w:val="24"/>
              </w:rPr>
            </w:pPr>
            <w:r>
              <w:rPr>
                <w:rFonts w:cs="Times New Roman"/>
                <w:szCs w:val="24"/>
              </w:rPr>
              <w:t xml:space="preserve">309,19 </w:t>
            </w:r>
          </w:p>
        </w:tc>
        <w:tc>
          <w:tcPr>
            <w:tcW w:w="1224" w:type="dxa"/>
            <w:tcBorders>
              <w:top w:val="single" w:sz="4" w:space="0" w:color="auto"/>
              <w:left w:val="single" w:sz="4" w:space="0" w:color="auto"/>
              <w:bottom w:val="single" w:sz="4" w:space="0" w:color="auto"/>
              <w:right w:val="single" w:sz="4" w:space="0" w:color="auto"/>
            </w:tcBorders>
            <w:noWrap/>
            <w:hideMark/>
          </w:tcPr>
          <w:p w14:paraId="17ECD375" w14:textId="77777777" w:rsidR="009122DA" w:rsidRDefault="009122DA">
            <w:pPr>
              <w:spacing w:after="200"/>
              <w:rPr>
                <w:rFonts w:cs="Times New Roman"/>
                <w:szCs w:val="24"/>
              </w:rPr>
            </w:pPr>
            <w:r>
              <w:rPr>
                <w:rFonts w:cs="Times New Roman"/>
                <w:szCs w:val="24"/>
              </w:rPr>
              <w:t xml:space="preserve">329,14 </w:t>
            </w:r>
          </w:p>
        </w:tc>
        <w:tc>
          <w:tcPr>
            <w:tcW w:w="1224" w:type="dxa"/>
            <w:tcBorders>
              <w:top w:val="single" w:sz="4" w:space="0" w:color="auto"/>
              <w:left w:val="single" w:sz="4" w:space="0" w:color="auto"/>
              <w:bottom w:val="single" w:sz="4" w:space="0" w:color="auto"/>
              <w:right w:val="single" w:sz="4" w:space="0" w:color="auto"/>
            </w:tcBorders>
            <w:noWrap/>
            <w:hideMark/>
          </w:tcPr>
          <w:p w14:paraId="7378EBAB" w14:textId="77777777" w:rsidR="009122DA" w:rsidRDefault="009122DA">
            <w:pPr>
              <w:spacing w:after="200"/>
              <w:rPr>
                <w:rFonts w:cs="Times New Roman"/>
                <w:szCs w:val="24"/>
              </w:rPr>
            </w:pPr>
            <w:r>
              <w:rPr>
                <w:rFonts w:cs="Times New Roman"/>
                <w:szCs w:val="24"/>
              </w:rPr>
              <w:t xml:space="preserve">309,19 </w:t>
            </w:r>
          </w:p>
        </w:tc>
        <w:tc>
          <w:tcPr>
            <w:tcW w:w="1235" w:type="dxa"/>
            <w:tcBorders>
              <w:top w:val="single" w:sz="4" w:space="0" w:color="auto"/>
              <w:left w:val="single" w:sz="4" w:space="0" w:color="auto"/>
              <w:bottom w:val="single" w:sz="4" w:space="0" w:color="auto"/>
              <w:right w:val="single" w:sz="4" w:space="0" w:color="auto"/>
            </w:tcBorders>
            <w:noWrap/>
            <w:hideMark/>
          </w:tcPr>
          <w:p w14:paraId="00F5F9DC" w14:textId="77777777" w:rsidR="009122DA" w:rsidRDefault="009122DA">
            <w:pPr>
              <w:spacing w:after="200"/>
              <w:rPr>
                <w:rFonts w:cs="Times New Roman"/>
                <w:szCs w:val="24"/>
              </w:rPr>
            </w:pPr>
            <w:r>
              <w:rPr>
                <w:rFonts w:cs="Times New Roman"/>
                <w:szCs w:val="24"/>
              </w:rPr>
              <w:t xml:space="preserve">314,18 </w:t>
            </w:r>
          </w:p>
        </w:tc>
      </w:tr>
      <w:tr w:rsidR="009122DA" w14:paraId="1A2F71D3" w14:textId="77777777" w:rsidTr="009122DA">
        <w:trPr>
          <w:trHeight w:val="315"/>
        </w:trPr>
        <w:tc>
          <w:tcPr>
            <w:tcW w:w="3065" w:type="dxa"/>
            <w:tcBorders>
              <w:top w:val="single" w:sz="4" w:space="0" w:color="auto"/>
              <w:left w:val="single" w:sz="4" w:space="0" w:color="auto"/>
              <w:bottom w:val="single" w:sz="4" w:space="0" w:color="auto"/>
              <w:right w:val="single" w:sz="4" w:space="0" w:color="auto"/>
            </w:tcBorders>
            <w:noWrap/>
            <w:hideMark/>
          </w:tcPr>
          <w:p w14:paraId="6058D9C4" w14:textId="77777777" w:rsidR="009122DA" w:rsidRDefault="009122DA">
            <w:pPr>
              <w:spacing w:after="200"/>
              <w:rPr>
                <w:rFonts w:cs="Times New Roman"/>
                <w:b/>
                <w:bCs/>
                <w:szCs w:val="24"/>
              </w:rPr>
            </w:pPr>
            <w:r>
              <w:rPr>
                <w:rFonts w:cs="Times New Roman"/>
                <w:b/>
                <w:bCs/>
                <w:szCs w:val="24"/>
              </w:rPr>
              <w:t>A.- total ingresos</w:t>
            </w:r>
          </w:p>
        </w:tc>
        <w:tc>
          <w:tcPr>
            <w:tcW w:w="1301" w:type="dxa"/>
            <w:tcBorders>
              <w:top w:val="single" w:sz="4" w:space="0" w:color="auto"/>
              <w:left w:val="single" w:sz="4" w:space="0" w:color="auto"/>
              <w:bottom w:val="single" w:sz="4" w:space="0" w:color="auto"/>
              <w:right w:val="single" w:sz="4" w:space="0" w:color="auto"/>
            </w:tcBorders>
            <w:noWrap/>
            <w:hideMark/>
          </w:tcPr>
          <w:p w14:paraId="4BA710BD" w14:textId="77777777" w:rsidR="009122DA" w:rsidRDefault="009122DA">
            <w:pPr>
              <w:spacing w:after="200"/>
              <w:rPr>
                <w:rFonts w:cs="Times New Roman"/>
                <w:bCs/>
                <w:szCs w:val="24"/>
              </w:rPr>
            </w:pPr>
            <w:r>
              <w:rPr>
                <w:rFonts w:cs="Times New Roman"/>
                <w:bCs/>
                <w:szCs w:val="24"/>
              </w:rPr>
              <w:t xml:space="preserve">352.627,43 </w:t>
            </w:r>
          </w:p>
        </w:tc>
        <w:tc>
          <w:tcPr>
            <w:tcW w:w="1301" w:type="dxa"/>
            <w:tcBorders>
              <w:top w:val="single" w:sz="4" w:space="0" w:color="auto"/>
              <w:left w:val="single" w:sz="4" w:space="0" w:color="auto"/>
              <w:bottom w:val="single" w:sz="4" w:space="0" w:color="auto"/>
              <w:right w:val="single" w:sz="4" w:space="0" w:color="auto"/>
            </w:tcBorders>
            <w:noWrap/>
            <w:hideMark/>
          </w:tcPr>
          <w:p w14:paraId="633A0903" w14:textId="77777777" w:rsidR="009122DA" w:rsidRDefault="009122DA">
            <w:pPr>
              <w:spacing w:after="200"/>
              <w:rPr>
                <w:rFonts w:cs="Times New Roman"/>
                <w:bCs/>
                <w:szCs w:val="24"/>
              </w:rPr>
            </w:pPr>
            <w:r>
              <w:rPr>
                <w:rFonts w:cs="Times New Roman"/>
                <w:bCs/>
                <w:szCs w:val="24"/>
              </w:rPr>
              <w:t xml:space="preserve">391.428,69 </w:t>
            </w:r>
          </w:p>
        </w:tc>
        <w:tc>
          <w:tcPr>
            <w:tcW w:w="1224" w:type="dxa"/>
            <w:tcBorders>
              <w:top w:val="single" w:sz="4" w:space="0" w:color="auto"/>
              <w:left w:val="single" w:sz="4" w:space="0" w:color="auto"/>
              <w:bottom w:val="single" w:sz="4" w:space="0" w:color="auto"/>
              <w:right w:val="single" w:sz="4" w:space="0" w:color="auto"/>
            </w:tcBorders>
            <w:noWrap/>
            <w:hideMark/>
          </w:tcPr>
          <w:p w14:paraId="44789693" w14:textId="77777777" w:rsidR="009122DA" w:rsidRDefault="009122DA">
            <w:pPr>
              <w:spacing w:after="200"/>
              <w:rPr>
                <w:rFonts w:cs="Times New Roman"/>
                <w:bCs/>
                <w:szCs w:val="24"/>
              </w:rPr>
            </w:pPr>
            <w:r>
              <w:rPr>
                <w:rFonts w:cs="Times New Roman"/>
                <w:bCs/>
                <w:szCs w:val="24"/>
              </w:rPr>
              <w:t xml:space="preserve">444.222,76 </w:t>
            </w:r>
          </w:p>
        </w:tc>
        <w:tc>
          <w:tcPr>
            <w:tcW w:w="1224" w:type="dxa"/>
            <w:tcBorders>
              <w:top w:val="single" w:sz="4" w:space="0" w:color="auto"/>
              <w:left w:val="single" w:sz="4" w:space="0" w:color="auto"/>
              <w:bottom w:val="single" w:sz="4" w:space="0" w:color="auto"/>
              <w:right w:val="single" w:sz="4" w:space="0" w:color="auto"/>
            </w:tcBorders>
            <w:noWrap/>
            <w:hideMark/>
          </w:tcPr>
          <w:p w14:paraId="6135611D" w14:textId="77777777" w:rsidR="009122DA" w:rsidRDefault="009122DA">
            <w:pPr>
              <w:spacing w:after="200"/>
              <w:rPr>
                <w:rFonts w:cs="Times New Roman"/>
                <w:bCs/>
                <w:szCs w:val="24"/>
              </w:rPr>
            </w:pPr>
            <w:r>
              <w:rPr>
                <w:rFonts w:cs="Times New Roman"/>
                <w:bCs/>
                <w:szCs w:val="24"/>
              </w:rPr>
              <w:t xml:space="preserve">418.777,16 </w:t>
            </w:r>
          </w:p>
        </w:tc>
        <w:tc>
          <w:tcPr>
            <w:tcW w:w="1235" w:type="dxa"/>
            <w:tcBorders>
              <w:top w:val="single" w:sz="4" w:space="0" w:color="auto"/>
              <w:left w:val="single" w:sz="4" w:space="0" w:color="auto"/>
              <w:bottom w:val="single" w:sz="4" w:space="0" w:color="auto"/>
              <w:right w:val="single" w:sz="4" w:space="0" w:color="auto"/>
            </w:tcBorders>
            <w:noWrap/>
            <w:hideMark/>
          </w:tcPr>
          <w:p w14:paraId="57DB7BF6" w14:textId="77777777" w:rsidR="009122DA" w:rsidRDefault="009122DA">
            <w:pPr>
              <w:spacing w:after="200"/>
              <w:rPr>
                <w:rFonts w:cs="Times New Roman"/>
                <w:bCs/>
                <w:szCs w:val="24"/>
              </w:rPr>
            </w:pPr>
            <w:r>
              <w:rPr>
                <w:rFonts w:cs="Times New Roman"/>
                <w:bCs/>
                <w:szCs w:val="24"/>
              </w:rPr>
              <w:t xml:space="preserve">391.476,81 </w:t>
            </w:r>
          </w:p>
        </w:tc>
      </w:tr>
      <w:tr w:rsidR="009122DA" w14:paraId="2DADADC8" w14:textId="77777777" w:rsidTr="009122DA">
        <w:trPr>
          <w:trHeight w:val="315"/>
        </w:trPr>
        <w:tc>
          <w:tcPr>
            <w:tcW w:w="3065" w:type="dxa"/>
            <w:tcBorders>
              <w:top w:val="single" w:sz="4" w:space="0" w:color="auto"/>
              <w:left w:val="single" w:sz="4" w:space="0" w:color="auto"/>
              <w:bottom w:val="single" w:sz="4" w:space="0" w:color="auto"/>
              <w:right w:val="single" w:sz="4" w:space="0" w:color="auto"/>
            </w:tcBorders>
            <w:noWrap/>
            <w:hideMark/>
          </w:tcPr>
          <w:p w14:paraId="292E5CE2" w14:textId="77777777" w:rsidR="009122DA" w:rsidRDefault="009122DA">
            <w:pPr>
              <w:spacing w:after="200"/>
              <w:rPr>
                <w:rFonts w:cs="Times New Roman"/>
                <w:b/>
                <w:bCs/>
                <w:szCs w:val="24"/>
              </w:rPr>
            </w:pPr>
            <w:r>
              <w:rPr>
                <w:rFonts w:cs="Times New Roman"/>
                <w:b/>
                <w:bCs/>
                <w:szCs w:val="24"/>
              </w:rPr>
              <w:t>Egresos</w:t>
            </w:r>
          </w:p>
        </w:tc>
        <w:tc>
          <w:tcPr>
            <w:tcW w:w="1301" w:type="dxa"/>
            <w:tcBorders>
              <w:top w:val="single" w:sz="4" w:space="0" w:color="auto"/>
              <w:left w:val="single" w:sz="4" w:space="0" w:color="auto"/>
              <w:bottom w:val="single" w:sz="4" w:space="0" w:color="auto"/>
              <w:right w:val="single" w:sz="4" w:space="0" w:color="auto"/>
            </w:tcBorders>
            <w:noWrap/>
            <w:hideMark/>
          </w:tcPr>
          <w:p w14:paraId="72AE0A8A" w14:textId="77777777" w:rsidR="009122DA" w:rsidRDefault="009122DA">
            <w:pPr>
              <w:rPr>
                <w:rFonts w:cs="Times New Roman"/>
                <w:b/>
                <w:bCs/>
                <w:szCs w:val="24"/>
              </w:rPr>
            </w:pPr>
          </w:p>
        </w:tc>
        <w:tc>
          <w:tcPr>
            <w:tcW w:w="1301" w:type="dxa"/>
            <w:tcBorders>
              <w:top w:val="single" w:sz="4" w:space="0" w:color="auto"/>
              <w:left w:val="single" w:sz="4" w:space="0" w:color="auto"/>
              <w:bottom w:val="single" w:sz="4" w:space="0" w:color="auto"/>
              <w:right w:val="single" w:sz="4" w:space="0" w:color="auto"/>
            </w:tcBorders>
            <w:noWrap/>
            <w:hideMark/>
          </w:tcPr>
          <w:p w14:paraId="19D73211"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6FA8793C"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2D3FE271" w14:textId="77777777" w:rsidR="009122DA" w:rsidRDefault="009122DA">
            <w:pPr>
              <w:rPr>
                <w:sz w:val="20"/>
                <w:szCs w:val="20"/>
                <w:lang w:val="es-ES" w:eastAsia="es-ES"/>
              </w:rPr>
            </w:pPr>
          </w:p>
        </w:tc>
        <w:tc>
          <w:tcPr>
            <w:tcW w:w="1235" w:type="dxa"/>
            <w:tcBorders>
              <w:top w:val="single" w:sz="4" w:space="0" w:color="auto"/>
              <w:left w:val="single" w:sz="4" w:space="0" w:color="auto"/>
              <w:bottom w:val="single" w:sz="4" w:space="0" w:color="auto"/>
              <w:right w:val="single" w:sz="4" w:space="0" w:color="auto"/>
            </w:tcBorders>
            <w:noWrap/>
            <w:hideMark/>
          </w:tcPr>
          <w:p w14:paraId="06DED568" w14:textId="77777777" w:rsidR="009122DA" w:rsidRDefault="009122DA">
            <w:pPr>
              <w:rPr>
                <w:sz w:val="20"/>
                <w:szCs w:val="20"/>
                <w:lang w:val="es-ES" w:eastAsia="es-ES"/>
              </w:rPr>
            </w:pPr>
          </w:p>
        </w:tc>
      </w:tr>
      <w:tr w:rsidR="009122DA" w14:paraId="1D2CFC74"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7AF09191" w14:textId="77777777" w:rsidR="009122DA" w:rsidRDefault="009122DA">
            <w:pPr>
              <w:spacing w:after="200"/>
              <w:rPr>
                <w:rFonts w:cs="Times New Roman"/>
                <w:b/>
                <w:bCs/>
                <w:szCs w:val="24"/>
                <w:lang w:val="es-ES"/>
              </w:rPr>
            </w:pPr>
            <w:r>
              <w:rPr>
                <w:rFonts w:cs="Times New Roman"/>
                <w:b/>
                <w:bCs/>
                <w:szCs w:val="24"/>
                <w:lang w:val="es-ES"/>
              </w:rPr>
              <w:t>1.- gastos relacionados a la crianza</w:t>
            </w:r>
          </w:p>
        </w:tc>
        <w:tc>
          <w:tcPr>
            <w:tcW w:w="1301" w:type="dxa"/>
            <w:tcBorders>
              <w:top w:val="single" w:sz="4" w:space="0" w:color="auto"/>
              <w:left w:val="single" w:sz="4" w:space="0" w:color="auto"/>
              <w:bottom w:val="single" w:sz="4" w:space="0" w:color="auto"/>
              <w:right w:val="single" w:sz="4" w:space="0" w:color="auto"/>
            </w:tcBorders>
            <w:noWrap/>
            <w:hideMark/>
          </w:tcPr>
          <w:p w14:paraId="7A0D658D" w14:textId="77777777" w:rsidR="009122DA" w:rsidRDefault="009122DA">
            <w:pPr>
              <w:rPr>
                <w:rFonts w:cs="Times New Roman"/>
                <w:b/>
                <w:bCs/>
                <w:szCs w:val="24"/>
                <w:lang w:val="es-ES"/>
              </w:rPr>
            </w:pPr>
          </w:p>
        </w:tc>
        <w:tc>
          <w:tcPr>
            <w:tcW w:w="1301" w:type="dxa"/>
            <w:tcBorders>
              <w:top w:val="single" w:sz="4" w:space="0" w:color="auto"/>
              <w:left w:val="single" w:sz="4" w:space="0" w:color="auto"/>
              <w:bottom w:val="single" w:sz="4" w:space="0" w:color="auto"/>
              <w:right w:val="single" w:sz="4" w:space="0" w:color="auto"/>
            </w:tcBorders>
            <w:noWrap/>
            <w:hideMark/>
          </w:tcPr>
          <w:p w14:paraId="6EFDD86B"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1B646700"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75D034A7" w14:textId="77777777" w:rsidR="009122DA" w:rsidRDefault="009122DA">
            <w:pPr>
              <w:rPr>
                <w:sz w:val="20"/>
                <w:szCs w:val="20"/>
                <w:lang w:val="es-ES" w:eastAsia="es-ES"/>
              </w:rPr>
            </w:pPr>
          </w:p>
        </w:tc>
        <w:tc>
          <w:tcPr>
            <w:tcW w:w="1235" w:type="dxa"/>
            <w:tcBorders>
              <w:top w:val="single" w:sz="4" w:space="0" w:color="auto"/>
              <w:left w:val="single" w:sz="4" w:space="0" w:color="auto"/>
              <w:bottom w:val="single" w:sz="4" w:space="0" w:color="auto"/>
              <w:right w:val="single" w:sz="4" w:space="0" w:color="auto"/>
            </w:tcBorders>
            <w:noWrap/>
            <w:hideMark/>
          </w:tcPr>
          <w:p w14:paraId="4F80D9B6" w14:textId="77777777" w:rsidR="009122DA" w:rsidRDefault="009122DA">
            <w:pPr>
              <w:rPr>
                <w:sz w:val="20"/>
                <w:szCs w:val="20"/>
                <w:lang w:val="es-ES" w:eastAsia="es-ES"/>
              </w:rPr>
            </w:pPr>
          </w:p>
        </w:tc>
      </w:tr>
      <w:tr w:rsidR="009122DA" w14:paraId="27D76CD1"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61DD9FBE" w14:textId="77777777" w:rsidR="009122DA" w:rsidRDefault="009122DA">
            <w:pPr>
              <w:spacing w:after="200"/>
              <w:rPr>
                <w:rFonts w:cs="Times New Roman"/>
                <w:szCs w:val="24"/>
              </w:rPr>
            </w:pPr>
            <w:r>
              <w:rPr>
                <w:rFonts w:cs="Times New Roman"/>
                <w:szCs w:val="24"/>
              </w:rPr>
              <w:t>Pollitos</w:t>
            </w:r>
          </w:p>
        </w:tc>
        <w:tc>
          <w:tcPr>
            <w:tcW w:w="1301" w:type="dxa"/>
            <w:tcBorders>
              <w:top w:val="single" w:sz="4" w:space="0" w:color="auto"/>
              <w:left w:val="single" w:sz="4" w:space="0" w:color="auto"/>
              <w:bottom w:val="single" w:sz="4" w:space="0" w:color="auto"/>
              <w:right w:val="single" w:sz="4" w:space="0" w:color="auto"/>
            </w:tcBorders>
            <w:noWrap/>
            <w:hideMark/>
          </w:tcPr>
          <w:p w14:paraId="0E461F4F" w14:textId="77777777" w:rsidR="009122DA" w:rsidRDefault="009122DA">
            <w:pPr>
              <w:spacing w:after="200"/>
              <w:rPr>
                <w:rFonts w:cs="Times New Roman"/>
                <w:szCs w:val="24"/>
              </w:rPr>
            </w:pPr>
            <w:r>
              <w:rPr>
                <w:rFonts w:cs="Times New Roman"/>
                <w:szCs w:val="24"/>
              </w:rPr>
              <w:t xml:space="preserve">53.337,96 </w:t>
            </w:r>
          </w:p>
        </w:tc>
        <w:tc>
          <w:tcPr>
            <w:tcW w:w="1301" w:type="dxa"/>
            <w:tcBorders>
              <w:top w:val="single" w:sz="4" w:space="0" w:color="auto"/>
              <w:left w:val="single" w:sz="4" w:space="0" w:color="auto"/>
              <w:bottom w:val="single" w:sz="4" w:space="0" w:color="auto"/>
              <w:right w:val="single" w:sz="4" w:space="0" w:color="auto"/>
            </w:tcBorders>
            <w:noWrap/>
            <w:hideMark/>
          </w:tcPr>
          <w:p w14:paraId="332BC0AA" w14:textId="77777777" w:rsidR="009122DA" w:rsidRDefault="009122DA">
            <w:pPr>
              <w:spacing w:after="200"/>
              <w:rPr>
                <w:rFonts w:cs="Times New Roman"/>
                <w:szCs w:val="24"/>
              </w:rPr>
            </w:pPr>
            <w:r>
              <w:rPr>
                <w:rFonts w:cs="Times New Roman"/>
                <w:szCs w:val="24"/>
              </w:rPr>
              <w:t xml:space="preserve">59.728,98 </w:t>
            </w:r>
          </w:p>
        </w:tc>
        <w:tc>
          <w:tcPr>
            <w:tcW w:w="1224" w:type="dxa"/>
            <w:tcBorders>
              <w:top w:val="single" w:sz="4" w:space="0" w:color="auto"/>
              <w:left w:val="single" w:sz="4" w:space="0" w:color="auto"/>
              <w:bottom w:val="single" w:sz="4" w:space="0" w:color="auto"/>
              <w:right w:val="single" w:sz="4" w:space="0" w:color="auto"/>
            </w:tcBorders>
            <w:noWrap/>
            <w:hideMark/>
          </w:tcPr>
          <w:p w14:paraId="308AFE9E" w14:textId="77777777" w:rsidR="009122DA" w:rsidRDefault="009122DA">
            <w:pPr>
              <w:spacing w:after="200"/>
              <w:rPr>
                <w:rFonts w:cs="Times New Roman"/>
                <w:szCs w:val="24"/>
              </w:rPr>
            </w:pPr>
            <w:r>
              <w:rPr>
                <w:rFonts w:cs="Times New Roman"/>
                <w:szCs w:val="24"/>
              </w:rPr>
              <w:t xml:space="preserve">65.696,42 </w:t>
            </w:r>
          </w:p>
        </w:tc>
        <w:tc>
          <w:tcPr>
            <w:tcW w:w="1224" w:type="dxa"/>
            <w:tcBorders>
              <w:top w:val="single" w:sz="4" w:space="0" w:color="auto"/>
              <w:left w:val="single" w:sz="4" w:space="0" w:color="auto"/>
              <w:bottom w:val="single" w:sz="4" w:space="0" w:color="auto"/>
              <w:right w:val="single" w:sz="4" w:space="0" w:color="auto"/>
            </w:tcBorders>
            <w:noWrap/>
            <w:hideMark/>
          </w:tcPr>
          <w:p w14:paraId="5F56CA77" w14:textId="77777777" w:rsidR="009122DA" w:rsidRDefault="009122DA">
            <w:pPr>
              <w:spacing w:after="200"/>
              <w:rPr>
                <w:rFonts w:cs="Times New Roman"/>
                <w:szCs w:val="24"/>
              </w:rPr>
            </w:pPr>
            <w:r>
              <w:rPr>
                <w:rFonts w:cs="Times New Roman"/>
                <w:szCs w:val="24"/>
              </w:rPr>
              <w:t xml:space="preserve">63.710,74 </w:t>
            </w:r>
          </w:p>
        </w:tc>
        <w:tc>
          <w:tcPr>
            <w:tcW w:w="1235" w:type="dxa"/>
            <w:tcBorders>
              <w:top w:val="single" w:sz="4" w:space="0" w:color="auto"/>
              <w:left w:val="single" w:sz="4" w:space="0" w:color="auto"/>
              <w:bottom w:val="single" w:sz="4" w:space="0" w:color="auto"/>
              <w:right w:val="single" w:sz="4" w:space="0" w:color="auto"/>
            </w:tcBorders>
            <w:noWrap/>
            <w:hideMark/>
          </w:tcPr>
          <w:p w14:paraId="1FA2139F" w14:textId="77777777" w:rsidR="009122DA" w:rsidRDefault="009122DA">
            <w:pPr>
              <w:spacing w:after="200"/>
              <w:rPr>
                <w:rFonts w:cs="Times New Roman"/>
                <w:szCs w:val="24"/>
              </w:rPr>
            </w:pPr>
            <w:r>
              <w:rPr>
                <w:rFonts w:cs="Times New Roman"/>
                <w:szCs w:val="24"/>
              </w:rPr>
              <w:t xml:space="preserve">60.310,39 </w:t>
            </w:r>
          </w:p>
        </w:tc>
      </w:tr>
      <w:tr w:rsidR="009122DA" w14:paraId="6E438625"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0E764E4B" w14:textId="77777777" w:rsidR="009122DA" w:rsidRDefault="009122DA">
            <w:pPr>
              <w:spacing w:after="200"/>
              <w:rPr>
                <w:rFonts w:cs="Times New Roman"/>
                <w:szCs w:val="24"/>
              </w:rPr>
            </w:pPr>
            <w:r>
              <w:rPr>
                <w:rFonts w:cs="Times New Roman"/>
                <w:szCs w:val="24"/>
              </w:rPr>
              <w:t>Recolección</w:t>
            </w:r>
          </w:p>
        </w:tc>
        <w:tc>
          <w:tcPr>
            <w:tcW w:w="1301" w:type="dxa"/>
            <w:tcBorders>
              <w:top w:val="single" w:sz="4" w:space="0" w:color="auto"/>
              <w:left w:val="single" w:sz="4" w:space="0" w:color="auto"/>
              <w:bottom w:val="single" w:sz="4" w:space="0" w:color="auto"/>
              <w:right w:val="single" w:sz="4" w:space="0" w:color="auto"/>
            </w:tcBorders>
            <w:noWrap/>
            <w:hideMark/>
          </w:tcPr>
          <w:p w14:paraId="6BA647D8" w14:textId="77777777" w:rsidR="009122DA" w:rsidRDefault="009122DA">
            <w:pPr>
              <w:spacing w:after="200"/>
              <w:rPr>
                <w:rFonts w:cs="Times New Roman"/>
                <w:szCs w:val="24"/>
              </w:rPr>
            </w:pPr>
            <w:r>
              <w:rPr>
                <w:rFonts w:cs="Times New Roman"/>
                <w:szCs w:val="24"/>
              </w:rPr>
              <w:t xml:space="preserve">7.400,66 </w:t>
            </w:r>
          </w:p>
        </w:tc>
        <w:tc>
          <w:tcPr>
            <w:tcW w:w="1301" w:type="dxa"/>
            <w:tcBorders>
              <w:top w:val="single" w:sz="4" w:space="0" w:color="auto"/>
              <w:left w:val="single" w:sz="4" w:space="0" w:color="auto"/>
              <w:bottom w:val="single" w:sz="4" w:space="0" w:color="auto"/>
              <w:right w:val="single" w:sz="4" w:space="0" w:color="auto"/>
            </w:tcBorders>
            <w:noWrap/>
            <w:hideMark/>
          </w:tcPr>
          <w:p w14:paraId="651F16F0" w14:textId="77777777" w:rsidR="009122DA" w:rsidRDefault="009122DA">
            <w:pPr>
              <w:spacing w:after="200"/>
              <w:rPr>
                <w:rFonts w:cs="Times New Roman"/>
                <w:szCs w:val="24"/>
              </w:rPr>
            </w:pPr>
            <w:r>
              <w:rPr>
                <w:rFonts w:cs="Times New Roman"/>
                <w:szCs w:val="24"/>
              </w:rPr>
              <w:t xml:space="preserve">8.141,10 </w:t>
            </w:r>
          </w:p>
        </w:tc>
        <w:tc>
          <w:tcPr>
            <w:tcW w:w="1224" w:type="dxa"/>
            <w:tcBorders>
              <w:top w:val="single" w:sz="4" w:space="0" w:color="auto"/>
              <w:left w:val="single" w:sz="4" w:space="0" w:color="auto"/>
              <w:bottom w:val="single" w:sz="4" w:space="0" w:color="auto"/>
              <w:right w:val="single" w:sz="4" w:space="0" w:color="auto"/>
            </w:tcBorders>
            <w:noWrap/>
            <w:hideMark/>
          </w:tcPr>
          <w:p w14:paraId="74BFDD8F" w14:textId="77777777" w:rsidR="009122DA" w:rsidRDefault="009122DA">
            <w:pPr>
              <w:spacing w:after="200"/>
              <w:rPr>
                <w:rFonts w:cs="Times New Roman"/>
                <w:szCs w:val="24"/>
              </w:rPr>
            </w:pPr>
            <w:r>
              <w:rPr>
                <w:rFonts w:cs="Times New Roman"/>
                <w:szCs w:val="24"/>
              </w:rPr>
              <w:t xml:space="preserve">8.959,08 </w:t>
            </w:r>
          </w:p>
        </w:tc>
        <w:tc>
          <w:tcPr>
            <w:tcW w:w="1224" w:type="dxa"/>
            <w:tcBorders>
              <w:top w:val="single" w:sz="4" w:space="0" w:color="auto"/>
              <w:left w:val="single" w:sz="4" w:space="0" w:color="auto"/>
              <w:bottom w:val="single" w:sz="4" w:space="0" w:color="auto"/>
              <w:right w:val="single" w:sz="4" w:space="0" w:color="auto"/>
            </w:tcBorders>
            <w:noWrap/>
            <w:hideMark/>
          </w:tcPr>
          <w:p w14:paraId="7FA3B81F" w14:textId="77777777" w:rsidR="009122DA" w:rsidRDefault="009122DA">
            <w:pPr>
              <w:spacing w:after="200"/>
              <w:rPr>
                <w:rFonts w:cs="Times New Roman"/>
                <w:szCs w:val="24"/>
              </w:rPr>
            </w:pPr>
            <w:r>
              <w:rPr>
                <w:rFonts w:cs="Times New Roman"/>
                <w:szCs w:val="24"/>
              </w:rPr>
              <w:t xml:space="preserve">8.765,91 </w:t>
            </w:r>
          </w:p>
        </w:tc>
        <w:tc>
          <w:tcPr>
            <w:tcW w:w="1235" w:type="dxa"/>
            <w:tcBorders>
              <w:top w:val="single" w:sz="4" w:space="0" w:color="auto"/>
              <w:left w:val="single" w:sz="4" w:space="0" w:color="auto"/>
              <w:bottom w:val="single" w:sz="4" w:space="0" w:color="auto"/>
              <w:right w:val="single" w:sz="4" w:space="0" w:color="auto"/>
            </w:tcBorders>
            <w:noWrap/>
            <w:hideMark/>
          </w:tcPr>
          <w:p w14:paraId="46DB8329" w14:textId="77777777" w:rsidR="009122DA" w:rsidRDefault="009122DA">
            <w:pPr>
              <w:spacing w:after="200"/>
              <w:rPr>
                <w:rFonts w:cs="Times New Roman"/>
                <w:szCs w:val="24"/>
              </w:rPr>
            </w:pPr>
            <w:r>
              <w:rPr>
                <w:rFonts w:cs="Times New Roman"/>
                <w:szCs w:val="24"/>
              </w:rPr>
              <w:t xml:space="preserve">7.997,63 </w:t>
            </w:r>
          </w:p>
        </w:tc>
      </w:tr>
      <w:tr w:rsidR="009122DA" w14:paraId="4EC07FA2"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2F7E39DF" w14:textId="77777777" w:rsidR="009122DA" w:rsidRDefault="009122DA">
            <w:pPr>
              <w:spacing w:after="200"/>
              <w:rPr>
                <w:rFonts w:cs="Times New Roman"/>
                <w:szCs w:val="24"/>
              </w:rPr>
            </w:pPr>
            <w:r>
              <w:rPr>
                <w:rFonts w:cs="Times New Roman"/>
                <w:szCs w:val="24"/>
              </w:rPr>
              <w:lastRenderedPageBreak/>
              <w:t>Alimento</w:t>
            </w:r>
          </w:p>
        </w:tc>
        <w:tc>
          <w:tcPr>
            <w:tcW w:w="1301" w:type="dxa"/>
            <w:tcBorders>
              <w:top w:val="single" w:sz="4" w:space="0" w:color="auto"/>
              <w:left w:val="single" w:sz="4" w:space="0" w:color="auto"/>
              <w:bottom w:val="single" w:sz="4" w:space="0" w:color="auto"/>
              <w:right w:val="single" w:sz="4" w:space="0" w:color="auto"/>
            </w:tcBorders>
            <w:noWrap/>
            <w:hideMark/>
          </w:tcPr>
          <w:p w14:paraId="187EE061" w14:textId="77777777" w:rsidR="009122DA" w:rsidRDefault="009122DA">
            <w:pPr>
              <w:spacing w:after="200"/>
              <w:rPr>
                <w:rFonts w:cs="Times New Roman"/>
                <w:szCs w:val="24"/>
              </w:rPr>
            </w:pPr>
            <w:r>
              <w:rPr>
                <w:rFonts w:cs="Times New Roman"/>
                <w:szCs w:val="24"/>
              </w:rPr>
              <w:t xml:space="preserve">229.154,52 </w:t>
            </w:r>
          </w:p>
        </w:tc>
        <w:tc>
          <w:tcPr>
            <w:tcW w:w="1301" w:type="dxa"/>
            <w:tcBorders>
              <w:top w:val="single" w:sz="4" w:space="0" w:color="auto"/>
              <w:left w:val="single" w:sz="4" w:space="0" w:color="auto"/>
              <w:bottom w:val="single" w:sz="4" w:space="0" w:color="auto"/>
              <w:right w:val="single" w:sz="4" w:space="0" w:color="auto"/>
            </w:tcBorders>
            <w:noWrap/>
            <w:hideMark/>
          </w:tcPr>
          <w:p w14:paraId="56729DD6" w14:textId="77777777" w:rsidR="009122DA" w:rsidRDefault="009122DA">
            <w:pPr>
              <w:spacing w:after="200"/>
              <w:rPr>
                <w:rFonts w:cs="Times New Roman"/>
                <w:szCs w:val="24"/>
              </w:rPr>
            </w:pPr>
            <w:r>
              <w:rPr>
                <w:rFonts w:cs="Times New Roman"/>
                <w:szCs w:val="24"/>
              </w:rPr>
              <w:t xml:space="preserve">256.045,00 </w:t>
            </w:r>
          </w:p>
        </w:tc>
        <w:tc>
          <w:tcPr>
            <w:tcW w:w="1224" w:type="dxa"/>
            <w:tcBorders>
              <w:top w:val="single" w:sz="4" w:space="0" w:color="auto"/>
              <w:left w:val="single" w:sz="4" w:space="0" w:color="auto"/>
              <w:bottom w:val="single" w:sz="4" w:space="0" w:color="auto"/>
              <w:right w:val="single" w:sz="4" w:space="0" w:color="auto"/>
            </w:tcBorders>
            <w:noWrap/>
            <w:hideMark/>
          </w:tcPr>
          <w:p w14:paraId="061E0837" w14:textId="77777777" w:rsidR="009122DA" w:rsidRDefault="009122DA">
            <w:pPr>
              <w:spacing w:after="200"/>
              <w:rPr>
                <w:rFonts w:cs="Times New Roman"/>
                <w:szCs w:val="24"/>
              </w:rPr>
            </w:pPr>
            <w:r>
              <w:rPr>
                <w:rFonts w:cs="Times New Roman"/>
                <w:szCs w:val="24"/>
              </w:rPr>
              <w:t xml:space="preserve">282.315,78 </w:t>
            </w:r>
          </w:p>
        </w:tc>
        <w:tc>
          <w:tcPr>
            <w:tcW w:w="1224" w:type="dxa"/>
            <w:tcBorders>
              <w:top w:val="single" w:sz="4" w:space="0" w:color="auto"/>
              <w:left w:val="single" w:sz="4" w:space="0" w:color="auto"/>
              <w:bottom w:val="single" w:sz="4" w:space="0" w:color="auto"/>
              <w:right w:val="single" w:sz="4" w:space="0" w:color="auto"/>
            </w:tcBorders>
            <w:noWrap/>
            <w:hideMark/>
          </w:tcPr>
          <w:p w14:paraId="492DE7EB" w14:textId="77777777" w:rsidR="009122DA" w:rsidRDefault="009122DA">
            <w:pPr>
              <w:spacing w:after="200"/>
              <w:rPr>
                <w:rFonts w:cs="Times New Roman"/>
                <w:szCs w:val="24"/>
              </w:rPr>
            </w:pPr>
            <w:r>
              <w:rPr>
                <w:rFonts w:cs="Times New Roman"/>
                <w:szCs w:val="24"/>
              </w:rPr>
              <w:t xml:space="preserve">282.022,53 </w:t>
            </w:r>
          </w:p>
        </w:tc>
        <w:tc>
          <w:tcPr>
            <w:tcW w:w="1235" w:type="dxa"/>
            <w:tcBorders>
              <w:top w:val="single" w:sz="4" w:space="0" w:color="auto"/>
              <w:left w:val="single" w:sz="4" w:space="0" w:color="auto"/>
              <w:bottom w:val="single" w:sz="4" w:space="0" w:color="auto"/>
              <w:right w:val="single" w:sz="4" w:space="0" w:color="auto"/>
            </w:tcBorders>
            <w:noWrap/>
            <w:hideMark/>
          </w:tcPr>
          <w:p w14:paraId="0126F638" w14:textId="77777777" w:rsidR="009122DA" w:rsidRDefault="009122DA">
            <w:pPr>
              <w:spacing w:after="200"/>
              <w:rPr>
                <w:rFonts w:cs="Times New Roman"/>
                <w:szCs w:val="24"/>
              </w:rPr>
            </w:pPr>
            <w:r>
              <w:rPr>
                <w:rFonts w:cs="Times New Roman"/>
                <w:szCs w:val="24"/>
              </w:rPr>
              <w:t xml:space="preserve">264.916,75 </w:t>
            </w:r>
          </w:p>
        </w:tc>
      </w:tr>
      <w:tr w:rsidR="009122DA" w14:paraId="6D3EDEFC"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49ED5A05" w14:textId="77777777" w:rsidR="009122DA" w:rsidRDefault="009122DA">
            <w:pPr>
              <w:spacing w:after="200"/>
              <w:rPr>
                <w:rFonts w:cs="Times New Roman"/>
                <w:szCs w:val="24"/>
              </w:rPr>
            </w:pPr>
            <w:r>
              <w:rPr>
                <w:rFonts w:cs="Times New Roman"/>
                <w:szCs w:val="24"/>
              </w:rPr>
              <w:t>Intereses de financiamiento</w:t>
            </w:r>
          </w:p>
        </w:tc>
        <w:tc>
          <w:tcPr>
            <w:tcW w:w="1301" w:type="dxa"/>
            <w:tcBorders>
              <w:top w:val="single" w:sz="4" w:space="0" w:color="auto"/>
              <w:left w:val="single" w:sz="4" w:space="0" w:color="auto"/>
              <w:bottom w:val="single" w:sz="4" w:space="0" w:color="auto"/>
              <w:right w:val="single" w:sz="4" w:space="0" w:color="auto"/>
            </w:tcBorders>
            <w:noWrap/>
            <w:hideMark/>
          </w:tcPr>
          <w:p w14:paraId="31A353E6" w14:textId="77777777" w:rsidR="009122DA" w:rsidRDefault="009122DA">
            <w:pPr>
              <w:spacing w:after="200"/>
              <w:rPr>
                <w:rFonts w:cs="Times New Roman"/>
                <w:szCs w:val="24"/>
              </w:rPr>
            </w:pPr>
            <w:r>
              <w:rPr>
                <w:rFonts w:cs="Times New Roman"/>
                <w:szCs w:val="24"/>
              </w:rPr>
              <w:t xml:space="preserve">1.158,13 </w:t>
            </w:r>
          </w:p>
        </w:tc>
        <w:tc>
          <w:tcPr>
            <w:tcW w:w="1301" w:type="dxa"/>
            <w:tcBorders>
              <w:top w:val="single" w:sz="4" w:space="0" w:color="auto"/>
              <w:left w:val="single" w:sz="4" w:space="0" w:color="auto"/>
              <w:bottom w:val="single" w:sz="4" w:space="0" w:color="auto"/>
              <w:right w:val="single" w:sz="4" w:space="0" w:color="auto"/>
            </w:tcBorders>
            <w:noWrap/>
            <w:hideMark/>
          </w:tcPr>
          <w:p w14:paraId="61D66F7A" w14:textId="77777777" w:rsidR="009122DA" w:rsidRDefault="009122DA">
            <w:pPr>
              <w:spacing w:after="200"/>
              <w:rPr>
                <w:rFonts w:cs="Times New Roman"/>
                <w:szCs w:val="24"/>
              </w:rPr>
            </w:pPr>
            <w:r>
              <w:rPr>
                <w:rFonts w:cs="Times New Roman"/>
                <w:szCs w:val="24"/>
              </w:rPr>
              <w:t xml:space="preserve">1.190,04 </w:t>
            </w:r>
          </w:p>
        </w:tc>
        <w:tc>
          <w:tcPr>
            <w:tcW w:w="1224" w:type="dxa"/>
            <w:tcBorders>
              <w:top w:val="single" w:sz="4" w:space="0" w:color="auto"/>
              <w:left w:val="single" w:sz="4" w:space="0" w:color="auto"/>
              <w:bottom w:val="single" w:sz="4" w:space="0" w:color="auto"/>
              <w:right w:val="single" w:sz="4" w:space="0" w:color="auto"/>
            </w:tcBorders>
            <w:noWrap/>
            <w:hideMark/>
          </w:tcPr>
          <w:p w14:paraId="7A7F7BC0" w14:textId="77777777" w:rsidR="009122DA" w:rsidRDefault="009122DA">
            <w:pPr>
              <w:spacing w:after="200"/>
              <w:rPr>
                <w:rFonts w:cs="Times New Roman"/>
                <w:szCs w:val="24"/>
              </w:rPr>
            </w:pPr>
            <w:r>
              <w:rPr>
                <w:rFonts w:cs="Times New Roman"/>
                <w:szCs w:val="24"/>
              </w:rPr>
              <w:t xml:space="preserve">1.384,13 </w:t>
            </w:r>
          </w:p>
        </w:tc>
        <w:tc>
          <w:tcPr>
            <w:tcW w:w="1224" w:type="dxa"/>
            <w:tcBorders>
              <w:top w:val="single" w:sz="4" w:space="0" w:color="auto"/>
              <w:left w:val="single" w:sz="4" w:space="0" w:color="auto"/>
              <w:bottom w:val="single" w:sz="4" w:space="0" w:color="auto"/>
              <w:right w:val="single" w:sz="4" w:space="0" w:color="auto"/>
            </w:tcBorders>
            <w:noWrap/>
            <w:hideMark/>
          </w:tcPr>
          <w:p w14:paraId="07BB6C31" w14:textId="77777777" w:rsidR="009122DA" w:rsidRDefault="009122DA">
            <w:pPr>
              <w:spacing w:after="200"/>
              <w:rPr>
                <w:rFonts w:cs="Times New Roman"/>
                <w:szCs w:val="24"/>
              </w:rPr>
            </w:pPr>
            <w:r>
              <w:rPr>
                <w:rFonts w:cs="Times New Roman"/>
                <w:szCs w:val="24"/>
              </w:rPr>
              <w:t xml:space="preserve">1.431,99 </w:t>
            </w:r>
          </w:p>
        </w:tc>
        <w:tc>
          <w:tcPr>
            <w:tcW w:w="1235" w:type="dxa"/>
            <w:tcBorders>
              <w:top w:val="single" w:sz="4" w:space="0" w:color="auto"/>
              <w:left w:val="single" w:sz="4" w:space="0" w:color="auto"/>
              <w:bottom w:val="single" w:sz="4" w:space="0" w:color="auto"/>
              <w:right w:val="single" w:sz="4" w:space="0" w:color="auto"/>
            </w:tcBorders>
            <w:noWrap/>
            <w:hideMark/>
          </w:tcPr>
          <w:p w14:paraId="3C323598" w14:textId="77777777" w:rsidR="009122DA" w:rsidRDefault="009122DA">
            <w:pPr>
              <w:spacing w:after="200"/>
              <w:rPr>
                <w:rFonts w:cs="Times New Roman"/>
                <w:szCs w:val="24"/>
              </w:rPr>
            </w:pPr>
            <w:r>
              <w:rPr>
                <w:rFonts w:cs="Times New Roman"/>
                <w:szCs w:val="24"/>
              </w:rPr>
              <w:t xml:space="preserve">1.204,80 </w:t>
            </w:r>
          </w:p>
        </w:tc>
      </w:tr>
      <w:tr w:rsidR="009122DA" w14:paraId="693EEAB1"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1FFD506D" w14:textId="77777777" w:rsidR="009122DA" w:rsidRDefault="009122DA">
            <w:pPr>
              <w:spacing w:after="200"/>
              <w:rPr>
                <w:rFonts w:cs="Times New Roman"/>
                <w:szCs w:val="24"/>
              </w:rPr>
            </w:pPr>
            <w:r>
              <w:rPr>
                <w:rFonts w:cs="Times New Roman"/>
                <w:szCs w:val="24"/>
              </w:rPr>
              <w:t>Medicina y vacunas</w:t>
            </w:r>
          </w:p>
        </w:tc>
        <w:tc>
          <w:tcPr>
            <w:tcW w:w="1301" w:type="dxa"/>
            <w:tcBorders>
              <w:top w:val="single" w:sz="4" w:space="0" w:color="auto"/>
              <w:left w:val="single" w:sz="4" w:space="0" w:color="auto"/>
              <w:bottom w:val="single" w:sz="4" w:space="0" w:color="auto"/>
              <w:right w:val="single" w:sz="4" w:space="0" w:color="auto"/>
            </w:tcBorders>
            <w:noWrap/>
            <w:hideMark/>
          </w:tcPr>
          <w:p w14:paraId="54032835" w14:textId="77777777" w:rsidR="009122DA" w:rsidRDefault="009122DA">
            <w:pPr>
              <w:spacing w:after="200"/>
              <w:rPr>
                <w:rFonts w:cs="Times New Roman"/>
                <w:szCs w:val="24"/>
              </w:rPr>
            </w:pPr>
            <w:r>
              <w:rPr>
                <w:rFonts w:cs="Times New Roman"/>
                <w:szCs w:val="24"/>
              </w:rPr>
              <w:t xml:space="preserve">1.058,10 </w:t>
            </w:r>
          </w:p>
        </w:tc>
        <w:tc>
          <w:tcPr>
            <w:tcW w:w="1301" w:type="dxa"/>
            <w:tcBorders>
              <w:top w:val="single" w:sz="4" w:space="0" w:color="auto"/>
              <w:left w:val="single" w:sz="4" w:space="0" w:color="auto"/>
              <w:bottom w:val="single" w:sz="4" w:space="0" w:color="auto"/>
              <w:right w:val="single" w:sz="4" w:space="0" w:color="auto"/>
            </w:tcBorders>
            <w:noWrap/>
            <w:hideMark/>
          </w:tcPr>
          <w:p w14:paraId="182A6574" w14:textId="77777777" w:rsidR="009122DA" w:rsidRDefault="009122DA">
            <w:pPr>
              <w:spacing w:after="200"/>
              <w:rPr>
                <w:rFonts w:cs="Times New Roman"/>
                <w:szCs w:val="24"/>
              </w:rPr>
            </w:pPr>
            <w:r>
              <w:rPr>
                <w:rFonts w:cs="Times New Roman"/>
                <w:szCs w:val="24"/>
              </w:rPr>
              <w:t xml:space="preserve">1.404,19 </w:t>
            </w:r>
          </w:p>
        </w:tc>
        <w:tc>
          <w:tcPr>
            <w:tcW w:w="1224" w:type="dxa"/>
            <w:tcBorders>
              <w:top w:val="single" w:sz="4" w:space="0" w:color="auto"/>
              <w:left w:val="single" w:sz="4" w:space="0" w:color="auto"/>
              <w:bottom w:val="single" w:sz="4" w:space="0" w:color="auto"/>
              <w:right w:val="single" w:sz="4" w:space="0" w:color="auto"/>
            </w:tcBorders>
            <w:noWrap/>
            <w:hideMark/>
          </w:tcPr>
          <w:p w14:paraId="2D82D1B5" w14:textId="77777777" w:rsidR="009122DA" w:rsidRDefault="009122DA">
            <w:pPr>
              <w:spacing w:after="200"/>
              <w:rPr>
                <w:rFonts w:cs="Times New Roman"/>
                <w:szCs w:val="24"/>
              </w:rPr>
            </w:pPr>
            <w:r>
              <w:rPr>
                <w:rFonts w:cs="Times New Roman"/>
                <w:szCs w:val="24"/>
              </w:rPr>
              <w:t xml:space="preserve">1.332,60 </w:t>
            </w:r>
          </w:p>
        </w:tc>
        <w:tc>
          <w:tcPr>
            <w:tcW w:w="1224" w:type="dxa"/>
            <w:tcBorders>
              <w:top w:val="single" w:sz="4" w:space="0" w:color="auto"/>
              <w:left w:val="single" w:sz="4" w:space="0" w:color="auto"/>
              <w:bottom w:val="single" w:sz="4" w:space="0" w:color="auto"/>
              <w:right w:val="single" w:sz="4" w:space="0" w:color="auto"/>
            </w:tcBorders>
            <w:noWrap/>
            <w:hideMark/>
          </w:tcPr>
          <w:p w14:paraId="0EB3D9EF" w14:textId="77777777" w:rsidR="009122DA" w:rsidRDefault="009122DA">
            <w:pPr>
              <w:spacing w:after="200"/>
              <w:rPr>
                <w:rFonts w:cs="Times New Roman"/>
                <w:szCs w:val="24"/>
              </w:rPr>
            </w:pPr>
            <w:r>
              <w:rPr>
                <w:rFonts w:cs="Times New Roman"/>
                <w:szCs w:val="24"/>
              </w:rPr>
              <w:t xml:space="preserve">1.213,93 </w:t>
            </w:r>
          </w:p>
        </w:tc>
        <w:tc>
          <w:tcPr>
            <w:tcW w:w="1235" w:type="dxa"/>
            <w:tcBorders>
              <w:top w:val="single" w:sz="4" w:space="0" w:color="auto"/>
              <w:left w:val="single" w:sz="4" w:space="0" w:color="auto"/>
              <w:bottom w:val="single" w:sz="4" w:space="0" w:color="auto"/>
              <w:right w:val="single" w:sz="4" w:space="0" w:color="auto"/>
            </w:tcBorders>
            <w:noWrap/>
            <w:hideMark/>
          </w:tcPr>
          <w:p w14:paraId="24BC5CC0" w14:textId="77777777" w:rsidR="009122DA" w:rsidRDefault="009122DA">
            <w:pPr>
              <w:spacing w:after="200"/>
              <w:rPr>
                <w:rFonts w:cs="Times New Roman"/>
                <w:szCs w:val="24"/>
              </w:rPr>
            </w:pPr>
            <w:r>
              <w:rPr>
                <w:rFonts w:cs="Times New Roman"/>
                <w:szCs w:val="24"/>
              </w:rPr>
              <w:t xml:space="preserve">386,58 </w:t>
            </w:r>
          </w:p>
        </w:tc>
      </w:tr>
      <w:tr w:rsidR="009122DA" w14:paraId="71C4ECB9"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2DBE8A4E" w14:textId="77777777" w:rsidR="009122DA" w:rsidRDefault="009122DA">
            <w:pPr>
              <w:spacing w:after="200"/>
              <w:rPr>
                <w:rFonts w:cs="Times New Roman"/>
                <w:szCs w:val="24"/>
              </w:rPr>
            </w:pPr>
            <w:r>
              <w:rPr>
                <w:rFonts w:cs="Times New Roman"/>
                <w:szCs w:val="24"/>
              </w:rPr>
              <w:t>Insumos avícolas</w:t>
            </w:r>
          </w:p>
        </w:tc>
        <w:tc>
          <w:tcPr>
            <w:tcW w:w="1301" w:type="dxa"/>
            <w:tcBorders>
              <w:top w:val="single" w:sz="4" w:space="0" w:color="auto"/>
              <w:left w:val="single" w:sz="4" w:space="0" w:color="auto"/>
              <w:bottom w:val="single" w:sz="4" w:space="0" w:color="auto"/>
              <w:right w:val="single" w:sz="4" w:space="0" w:color="auto"/>
            </w:tcBorders>
            <w:noWrap/>
            <w:hideMark/>
          </w:tcPr>
          <w:p w14:paraId="01CC8B6F" w14:textId="77777777" w:rsidR="009122DA" w:rsidRDefault="009122DA">
            <w:pPr>
              <w:spacing w:after="200"/>
              <w:rPr>
                <w:rFonts w:cs="Times New Roman"/>
                <w:szCs w:val="24"/>
              </w:rPr>
            </w:pPr>
            <w:r>
              <w:rPr>
                <w:rFonts w:cs="Times New Roman"/>
                <w:szCs w:val="24"/>
              </w:rPr>
              <w:t xml:space="preserve">1.413,98 </w:t>
            </w:r>
          </w:p>
        </w:tc>
        <w:tc>
          <w:tcPr>
            <w:tcW w:w="1301" w:type="dxa"/>
            <w:tcBorders>
              <w:top w:val="single" w:sz="4" w:space="0" w:color="auto"/>
              <w:left w:val="single" w:sz="4" w:space="0" w:color="auto"/>
              <w:bottom w:val="single" w:sz="4" w:space="0" w:color="auto"/>
              <w:right w:val="single" w:sz="4" w:space="0" w:color="auto"/>
            </w:tcBorders>
            <w:noWrap/>
            <w:hideMark/>
          </w:tcPr>
          <w:p w14:paraId="1F0DE48A" w14:textId="77777777" w:rsidR="009122DA" w:rsidRDefault="009122DA">
            <w:pPr>
              <w:spacing w:after="200"/>
              <w:rPr>
                <w:rFonts w:cs="Times New Roman"/>
                <w:szCs w:val="24"/>
              </w:rPr>
            </w:pPr>
            <w:r>
              <w:rPr>
                <w:rFonts w:cs="Times New Roman"/>
                <w:szCs w:val="24"/>
              </w:rPr>
              <w:t xml:space="preserve">1.186,95 </w:t>
            </w:r>
          </w:p>
        </w:tc>
        <w:tc>
          <w:tcPr>
            <w:tcW w:w="1224" w:type="dxa"/>
            <w:tcBorders>
              <w:top w:val="single" w:sz="4" w:space="0" w:color="auto"/>
              <w:left w:val="single" w:sz="4" w:space="0" w:color="auto"/>
              <w:bottom w:val="single" w:sz="4" w:space="0" w:color="auto"/>
              <w:right w:val="single" w:sz="4" w:space="0" w:color="auto"/>
            </w:tcBorders>
            <w:noWrap/>
            <w:hideMark/>
          </w:tcPr>
          <w:p w14:paraId="730532FC" w14:textId="77777777" w:rsidR="009122DA" w:rsidRDefault="009122DA">
            <w:pPr>
              <w:spacing w:after="200"/>
              <w:rPr>
                <w:rFonts w:cs="Times New Roman"/>
                <w:szCs w:val="24"/>
              </w:rPr>
            </w:pPr>
            <w:r>
              <w:rPr>
                <w:rFonts w:cs="Times New Roman"/>
                <w:szCs w:val="24"/>
              </w:rPr>
              <w:t xml:space="preserve">1.250,49 </w:t>
            </w:r>
          </w:p>
        </w:tc>
        <w:tc>
          <w:tcPr>
            <w:tcW w:w="1224" w:type="dxa"/>
            <w:tcBorders>
              <w:top w:val="single" w:sz="4" w:space="0" w:color="auto"/>
              <w:left w:val="single" w:sz="4" w:space="0" w:color="auto"/>
              <w:bottom w:val="single" w:sz="4" w:space="0" w:color="auto"/>
              <w:right w:val="single" w:sz="4" w:space="0" w:color="auto"/>
            </w:tcBorders>
            <w:noWrap/>
            <w:hideMark/>
          </w:tcPr>
          <w:p w14:paraId="2981EEE0" w14:textId="77777777" w:rsidR="009122DA" w:rsidRDefault="009122DA">
            <w:pPr>
              <w:spacing w:after="200"/>
              <w:rPr>
                <w:rFonts w:cs="Times New Roman"/>
                <w:szCs w:val="24"/>
              </w:rPr>
            </w:pPr>
            <w:r>
              <w:rPr>
                <w:rFonts w:cs="Times New Roman"/>
                <w:szCs w:val="24"/>
              </w:rPr>
              <w:t xml:space="preserve">1.153,47 </w:t>
            </w:r>
          </w:p>
        </w:tc>
        <w:tc>
          <w:tcPr>
            <w:tcW w:w="1235" w:type="dxa"/>
            <w:tcBorders>
              <w:top w:val="single" w:sz="4" w:space="0" w:color="auto"/>
              <w:left w:val="single" w:sz="4" w:space="0" w:color="auto"/>
              <w:bottom w:val="single" w:sz="4" w:space="0" w:color="auto"/>
              <w:right w:val="single" w:sz="4" w:space="0" w:color="auto"/>
            </w:tcBorders>
            <w:noWrap/>
            <w:hideMark/>
          </w:tcPr>
          <w:p w14:paraId="78B5CEA1" w14:textId="77777777" w:rsidR="009122DA" w:rsidRDefault="009122DA">
            <w:pPr>
              <w:spacing w:after="200"/>
              <w:rPr>
                <w:rFonts w:cs="Times New Roman"/>
                <w:szCs w:val="24"/>
              </w:rPr>
            </w:pPr>
            <w:r>
              <w:rPr>
                <w:rFonts w:cs="Times New Roman"/>
                <w:szCs w:val="24"/>
              </w:rPr>
              <w:t xml:space="preserve">1.608,24 </w:t>
            </w:r>
          </w:p>
        </w:tc>
      </w:tr>
      <w:tr w:rsidR="009122DA" w14:paraId="6823F55E"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2ABA6753" w14:textId="77777777" w:rsidR="009122DA" w:rsidRDefault="009122DA">
            <w:pPr>
              <w:spacing w:after="200"/>
              <w:rPr>
                <w:rFonts w:cs="Times New Roman"/>
                <w:szCs w:val="24"/>
              </w:rPr>
            </w:pPr>
            <w:r>
              <w:rPr>
                <w:rFonts w:cs="Times New Roman"/>
                <w:szCs w:val="24"/>
              </w:rPr>
              <w:t>Otros</w:t>
            </w:r>
          </w:p>
        </w:tc>
        <w:tc>
          <w:tcPr>
            <w:tcW w:w="1301" w:type="dxa"/>
            <w:tcBorders>
              <w:top w:val="single" w:sz="4" w:space="0" w:color="auto"/>
              <w:left w:val="single" w:sz="4" w:space="0" w:color="auto"/>
              <w:bottom w:val="single" w:sz="4" w:space="0" w:color="auto"/>
              <w:right w:val="single" w:sz="4" w:space="0" w:color="auto"/>
            </w:tcBorders>
            <w:noWrap/>
            <w:hideMark/>
          </w:tcPr>
          <w:p w14:paraId="4C1AA734" w14:textId="77777777" w:rsidR="009122DA" w:rsidRDefault="009122DA">
            <w:pPr>
              <w:spacing w:after="200"/>
              <w:rPr>
                <w:rFonts w:cs="Times New Roman"/>
                <w:szCs w:val="24"/>
              </w:rPr>
            </w:pPr>
            <w:r>
              <w:rPr>
                <w:rFonts w:cs="Times New Roman"/>
                <w:szCs w:val="24"/>
              </w:rPr>
              <w:t xml:space="preserve">32,12 </w:t>
            </w:r>
          </w:p>
        </w:tc>
        <w:tc>
          <w:tcPr>
            <w:tcW w:w="1301" w:type="dxa"/>
            <w:tcBorders>
              <w:top w:val="single" w:sz="4" w:space="0" w:color="auto"/>
              <w:left w:val="single" w:sz="4" w:space="0" w:color="auto"/>
              <w:bottom w:val="single" w:sz="4" w:space="0" w:color="auto"/>
              <w:right w:val="single" w:sz="4" w:space="0" w:color="auto"/>
            </w:tcBorders>
            <w:noWrap/>
            <w:hideMark/>
          </w:tcPr>
          <w:p w14:paraId="358D5DBE" w14:textId="77777777" w:rsidR="009122DA" w:rsidRDefault="009122DA">
            <w:pPr>
              <w:spacing w:after="200"/>
              <w:rPr>
                <w:rFonts w:cs="Times New Roman"/>
                <w:szCs w:val="24"/>
              </w:rPr>
            </w:pPr>
            <w:r>
              <w:rPr>
                <w:rFonts w:cs="Times New Roman"/>
                <w:szCs w:val="24"/>
              </w:rPr>
              <w:t xml:space="preserve">0,00 </w:t>
            </w:r>
          </w:p>
        </w:tc>
        <w:tc>
          <w:tcPr>
            <w:tcW w:w="1224" w:type="dxa"/>
            <w:tcBorders>
              <w:top w:val="single" w:sz="4" w:space="0" w:color="auto"/>
              <w:left w:val="single" w:sz="4" w:space="0" w:color="auto"/>
              <w:bottom w:val="single" w:sz="4" w:space="0" w:color="auto"/>
              <w:right w:val="single" w:sz="4" w:space="0" w:color="auto"/>
            </w:tcBorders>
            <w:noWrap/>
            <w:hideMark/>
          </w:tcPr>
          <w:p w14:paraId="0B52126D" w14:textId="77777777" w:rsidR="009122DA" w:rsidRDefault="009122DA">
            <w:pPr>
              <w:spacing w:after="200"/>
              <w:rPr>
                <w:rFonts w:cs="Times New Roman"/>
                <w:szCs w:val="24"/>
              </w:rPr>
            </w:pPr>
            <w:r>
              <w:rPr>
                <w:rFonts w:cs="Times New Roman"/>
                <w:szCs w:val="24"/>
              </w:rPr>
              <w:t xml:space="preserve">-406,46 </w:t>
            </w:r>
          </w:p>
        </w:tc>
        <w:tc>
          <w:tcPr>
            <w:tcW w:w="1224" w:type="dxa"/>
            <w:tcBorders>
              <w:top w:val="single" w:sz="4" w:space="0" w:color="auto"/>
              <w:left w:val="single" w:sz="4" w:space="0" w:color="auto"/>
              <w:bottom w:val="single" w:sz="4" w:space="0" w:color="auto"/>
              <w:right w:val="single" w:sz="4" w:space="0" w:color="auto"/>
            </w:tcBorders>
            <w:noWrap/>
            <w:hideMark/>
          </w:tcPr>
          <w:p w14:paraId="66998F40" w14:textId="77777777" w:rsidR="009122DA" w:rsidRDefault="009122DA">
            <w:pPr>
              <w:spacing w:after="200"/>
              <w:rPr>
                <w:rFonts w:cs="Times New Roman"/>
                <w:szCs w:val="24"/>
              </w:rPr>
            </w:pPr>
            <w:r>
              <w:rPr>
                <w:rFonts w:cs="Times New Roman"/>
                <w:szCs w:val="24"/>
              </w:rPr>
              <w:t xml:space="preserve">0,00 </w:t>
            </w:r>
          </w:p>
        </w:tc>
        <w:tc>
          <w:tcPr>
            <w:tcW w:w="1235" w:type="dxa"/>
            <w:tcBorders>
              <w:top w:val="single" w:sz="4" w:space="0" w:color="auto"/>
              <w:left w:val="single" w:sz="4" w:space="0" w:color="auto"/>
              <w:bottom w:val="single" w:sz="4" w:space="0" w:color="auto"/>
              <w:right w:val="single" w:sz="4" w:space="0" w:color="auto"/>
            </w:tcBorders>
            <w:noWrap/>
            <w:hideMark/>
          </w:tcPr>
          <w:p w14:paraId="2C19782C" w14:textId="77777777" w:rsidR="009122DA" w:rsidRDefault="009122DA">
            <w:pPr>
              <w:spacing w:after="200"/>
              <w:rPr>
                <w:rFonts w:cs="Times New Roman"/>
                <w:szCs w:val="24"/>
              </w:rPr>
            </w:pPr>
            <w:r>
              <w:rPr>
                <w:rFonts w:cs="Times New Roman"/>
                <w:szCs w:val="24"/>
              </w:rPr>
              <w:t xml:space="preserve">0,00 </w:t>
            </w:r>
          </w:p>
        </w:tc>
      </w:tr>
      <w:tr w:rsidR="009122DA" w14:paraId="09429221" w14:textId="77777777" w:rsidTr="009122DA">
        <w:trPr>
          <w:trHeight w:val="270"/>
        </w:trPr>
        <w:tc>
          <w:tcPr>
            <w:tcW w:w="3065" w:type="dxa"/>
            <w:tcBorders>
              <w:top w:val="single" w:sz="4" w:space="0" w:color="auto"/>
              <w:left w:val="single" w:sz="4" w:space="0" w:color="auto"/>
              <w:bottom w:val="single" w:sz="4" w:space="0" w:color="auto"/>
              <w:right w:val="single" w:sz="4" w:space="0" w:color="auto"/>
            </w:tcBorders>
            <w:noWrap/>
            <w:hideMark/>
          </w:tcPr>
          <w:p w14:paraId="4688F8A1" w14:textId="77777777" w:rsidR="009122DA" w:rsidRDefault="009122DA">
            <w:pPr>
              <w:spacing w:after="200"/>
              <w:rPr>
                <w:rFonts w:cs="Times New Roman"/>
                <w:szCs w:val="24"/>
              </w:rPr>
            </w:pPr>
            <w:r>
              <w:rPr>
                <w:rFonts w:cs="Times New Roman"/>
                <w:szCs w:val="24"/>
              </w:rPr>
              <w:t>Consumos del almacén</w:t>
            </w:r>
          </w:p>
        </w:tc>
        <w:tc>
          <w:tcPr>
            <w:tcW w:w="1301" w:type="dxa"/>
            <w:tcBorders>
              <w:top w:val="single" w:sz="4" w:space="0" w:color="auto"/>
              <w:left w:val="single" w:sz="4" w:space="0" w:color="auto"/>
              <w:bottom w:val="single" w:sz="4" w:space="0" w:color="auto"/>
              <w:right w:val="single" w:sz="4" w:space="0" w:color="auto"/>
            </w:tcBorders>
            <w:noWrap/>
            <w:hideMark/>
          </w:tcPr>
          <w:p w14:paraId="0FB71E65" w14:textId="77777777" w:rsidR="009122DA" w:rsidRDefault="009122DA">
            <w:pPr>
              <w:spacing w:after="200"/>
              <w:rPr>
                <w:rFonts w:cs="Times New Roman"/>
                <w:szCs w:val="24"/>
              </w:rPr>
            </w:pPr>
            <w:r>
              <w:rPr>
                <w:rFonts w:cs="Times New Roman"/>
                <w:szCs w:val="24"/>
              </w:rPr>
              <w:t xml:space="preserve">105,36 </w:t>
            </w:r>
          </w:p>
        </w:tc>
        <w:tc>
          <w:tcPr>
            <w:tcW w:w="1301" w:type="dxa"/>
            <w:tcBorders>
              <w:top w:val="single" w:sz="4" w:space="0" w:color="auto"/>
              <w:left w:val="single" w:sz="4" w:space="0" w:color="auto"/>
              <w:bottom w:val="single" w:sz="4" w:space="0" w:color="auto"/>
              <w:right w:val="single" w:sz="4" w:space="0" w:color="auto"/>
            </w:tcBorders>
            <w:noWrap/>
            <w:hideMark/>
          </w:tcPr>
          <w:p w14:paraId="7F15BD5D" w14:textId="77777777" w:rsidR="009122DA" w:rsidRDefault="009122DA">
            <w:pPr>
              <w:spacing w:after="200"/>
              <w:rPr>
                <w:rFonts w:cs="Times New Roman"/>
                <w:szCs w:val="24"/>
              </w:rPr>
            </w:pPr>
            <w:r>
              <w:rPr>
                <w:rFonts w:cs="Times New Roman"/>
                <w:szCs w:val="24"/>
              </w:rPr>
              <w:t xml:space="preserve">46,86 </w:t>
            </w:r>
          </w:p>
        </w:tc>
        <w:tc>
          <w:tcPr>
            <w:tcW w:w="1224" w:type="dxa"/>
            <w:tcBorders>
              <w:top w:val="single" w:sz="4" w:space="0" w:color="auto"/>
              <w:left w:val="single" w:sz="4" w:space="0" w:color="auto"/>
              <w:bottom w:val="single" w:sz="4" w:space="0" w:color="auto"/>
              <w:right w:val="single" w:sz="4" w:space="0" w:color="auto"/>
            </w:tcBorders>
            <w:noWrap/>
            <w:hideMark/>
          </w:tcPr>
          <w:p w14:paraId="000E8D3A" w14:textId="77777777" w:rsidR="009122DA" w:rsidRDefault="009122DA">
            <w:pPr>
              <w:spacing w:after="200"/>
              <w:rPr>
                <w:rFonts w:cs="Times New Roman"/>
                <w:szCs w:val="24"/>
              </w:rPr>
            </w:pPr>
            <w:r>
              <w:rPr>
                <w:rFonts w:cs="Times New Roman"/>
                <w:szCs w:val="24"/>
              </w:rPr>
              <w:t xml:space="preserve">114,31 </w:t>
            </w:r>
          </w:p>
        </w:tc>
        <w:tc>
          <w:tcPr>
            <w:tcW w:w="1224" w:type="dxa"/>
            <w:tcBorders>
              <w:top w:val="single" w:sz="4" w:space="0" w:color="auto"/>
              <w:left w:val="single" w:sz="4" w:space="0" w:color="auto"/>
              <w:bottom w:val="single" w:sz="4" w:space="0" w:color="auto"/>
              <w:right w:val="single" w:sz="4" w:space="0" w:color="auto"/>
            </w:tcBorders>
            <w:noWrap/>
            <w:hideMark/>
          </w:tcPr>
          <w:p w14:paraId="494CA809" w14:textId="77777777" w:rsidR="009122DA" w:rsidRDefault="009122DA">
            <w:pPr>
              <w:spacing w:after="200"/>
              <w:rPr>
                <w:rFonts w:cs="Times New Roman"/>
                <w:szCs w:val="24"/>
              </w:rPr>
            </w:pPr>
            <w:r>
              <w:rPr>
                <w:rFonts w:cs="Times New Roman"/>
                <w:szCs w:val="24"/>
              </w:rPr>
              <w:t xml:space="preserve">0,00 </w:t>
            </w:r>
          </w:p>
        </w:tc>
        <w:tc>
          <w:tcPr>
            <w:tcW w:w="1235" w:type="dxa"/>
            <w:tcBorders>
              <w:top w:val="single" w:sz="4" w:space="0" w:color="auto"/>
              <w:left w:val="single" w:sz="4" w:space="0" w:color="auto"/>
              <w:bottom w:val="single" w:sz="4" w:space="0" w:color="auto"/>
              <w:right w:val="single" w:sz="4" w:space="0" w:color="auto"/>
            </w:tcBorders>
            <w:noWrap/>
            <w:hideMark/>
          </w:tcPr>
          <w:p w14:paraId="1CD7436E" w14:textId="77777777" w:rsidR="009122DA" w:rsidRDefault="009122DA">
            <w:pPr>
              <w:spacing w:after="200"/>
              <w:rPr>
                <w:rFonts w:cs="Times New Roman"/>
                <w:szCs w:val="24"/>
              </w:rPr>
            </w:pPr>
            <w:r>
              <w:rPr>
                <w:rFonts w:cs="Times New Roman"/>
                <w:szCs w:val="24"/>
              </w:rPr>
              <w:t xml:space="preserve">45,38 </w:t>
            </w:r>
          </w:p>
        </w:tc>
      </w:tr>
      <w:tr w:rsidR="009122DA" w14:paraId="096F249A"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59ECB42F" w14:textId="77777777" w:rsidR="009122DA" w:rsidRDefault="009122DA">
            <w:pPr>
              <w:spacing w:after="200"/>
              <w:rPr>
                <w:rFonts w:cs="Times New Roman"/>
                <w:b/>
                <w:bCs/>
                <w:szCs w:val="24"/>
              </w:rPr>
            </w:pPr>
            <w:r>
              <w:rPr>
                <w:rFonts w:cs="Times New Roman"/>
                <w:b/>
                <w:bCs/>
                <w:szCs w:val="24"/>
              </w:rPr>
              <w:t>2.- retenciones</w:t>
            </w:r>
          </w:p>
        </w:tc>
        <w:tc>
          <w:tcPr>
            <w:tcW w:w="1301" w:type="dxa"/>
            <w:tcBorders>
              <w:top w:val="single" w:sz="4" w:space="0" w:color="auto"/>
              <w:left w:val="single" w:sz="4" w:space="0" w:color="auto"/>
              <w:bottom w:val="single" w:sz="4" w:space="0" w:color="auto"/>
              <w:right w:val="single" w:sz="4" w:space="0" w:color="auto"/>
            </w:tcBorders>
            <w:noWrap/>
            <w:hideMark/>
          </w:tcPr>
          <w:p w14:paraId="68C951C1" w14:textId="77777777" w:rsidR="009122DA" w:rsidRDefault="009122DA">
            <w:pPr>
              <w:rPr>
                <w:rFonts w:cs="Times New Roman"/>
                <w:b/>
                <w:bCs/>
                <w:szCs w:val="24"/>
              </w:rPr>
            </w:pPr>
          </w:p>
        </w:tc>
        <w:tc>
          <w:tcPr>
            <w:tcW w:w="1301" w:type="dxa"/>
            <w:tcBorders>
              <w:top w:val="single" w:sz="4" w:space="0" w:color="auto"/>
              <w:left w:val="single" w:sz="4" w:space="0" w:color="auto"/>
              <w:bottom w:val="single" w:sz="4" w:space="0" w:color="auto"/>
              <w:right w:val="single" w:sz="4" w:space="0" w:color="auto"/>
            </w:tcBorders>
            <w:noWrap/>
            <w:hideMark/>
          </w:tcPr>
          <w:p w14:paraId="0E523B6C"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03BE5DB4"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391D7019" w14:textId="77777777" w:rsidR="009122DA" w:rsidRDefault="009122DA">
            <w:pPr>
              <w:rPr>
                <w:sz w:val="20"/>
                <w:szCs w:val="20"/>
                <w:lang w:val="es-ES" w:eastAsia="es-ES"/>
              </w:rPr>
            </w:pPr>
          </w:p>
        </w:tc>
        <w:tc>
          <w:tcPr>
            <w:tcW w:w="1235" w:type="dxa"/>
            <w:tcBorders>
              <w:top w:val="single" w:sz="4" w:space="0" w:color="auto"/>
              <w:left w:val="single" w:sz="4" w:space="0" w:color="auto"/>
              <w:bottom w:val="single" w:sz="4" w:space="0" w:color="auto"/>
              <w:right w:val="single" w:sz="4" w:space="0" w:color="auto"/>
            </w:tcBorders>
            <w:noWrap/>
            <w:hideMark/>
          </w:tcPr>
          <w:p w14:paraId="39624147" w14:textId="77777777" w:rsidR="009122DA" w:rsidRDefault="009122DA">
            <w:pPr>
              <w:rPr>
                <w:sz w:val="20"/>
                <w:szCs w:val="20"/>
                <w:lang w:val="es-ES" w:eastAsia="es-ES"/>
              </w:rPr>
            </w:pPr>
          </w:p>
        </w:tc>
      </w:tr>
      <w:tr w:rsidR="009122DA" w14:paraId="2B6A3178"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07DBD954" w14:textId="77777777" w:rsidR="009122DA" w:rsidRDefault="009122DA">
            <w:pPr>
              <w:spacing w:after="200"/>
              <w:rPr>
                <w:rFonts w:cs="Times New Roman"/>
                <w:szCs w:val="24"/>
              </w:rPr>
            </w:pPr>
            <w:r>
              <w:rPr>
                <w:rFonts w:cs="Times New Roman"/>
                <w:szCs w:val="24"/>
              </w:rPr>
              <w:t>Retenciones del integrado</w:t>
            </w:r>
          </w:p>
        </w:tc>
        <w:tc>
          <w:tcPr>
            <w:tcW w:w="1301" w:type="dxa"/>
            <w:tcBorders>
              <w:top w:val="single" w:sz="4" w:space="0" w:color="auto"/>
              <w:left w:val="single" w:sz="4" w:space="0" w:color="auto"/>
              <w:bottom w:val="single" w:sz="4" w:space="0" w:color="auto"/>
              <w:right w:val="single" w:sz="4" w:space="0" w:color="auto"/>
            </w:tcBorders>
            <w:noWrap/>
            <w:hideMark/>
          </w:tcPr>
          <w:p w14:paraId="182D1388" w14:textId="77777777" w:rsidR="009122DA" w:rsidRDefault="009122DA">
            <w:pPr>
              <w:spacing w:after="200"/>
              <w:rPr>
                <w:rFonts w:cs="Times New Roman"/>
                <w:szCs w:val="24"/>
              </w:rPr>
            </w:pPr>
            <w:r>
              <w:rPr>
                <w:rFonts w:cs="Times New Roman"/>
                <w:szCs w:val="24"/>
              </w:rPr>
              <w:t xml:space="preserve">-2.768,32 </w:t>
            </w:r>
          </w:p>
        </w:tc>
        <w:tc>
          <w:tcPr>
            <w:tcW w:w="1301" w:type="dxa"/>
            <w:tcBorders>
              <w:top w:val="single" w:sz="4" w:space="0" w:color="auto"/>
              <w:left w:val="single" w:sz="4" w:space="0" w:color="auto"/>
              <w:bottom w:val="single" w:sz="4" w:space="0" w:color="auto"/>
              <w:right w:val="single" w:sz="4" w:space="0" w:color="auto"/>
            </w:tcBorders>
            <w:noWrap/>
            <w:hideMark/>
          </w:tcPr>
          <w:p w14:paraId="1452FBBC" w14:textId="77777777" w:rsidR="009122DA" w:rsidRDefault="009122DA">
            <w:pPr>
              <w:spacing w:after="200"/>
              <w:rPr>
                <w:rFonts w:cs="Times New Roman"/>
                <w:szCs w:val="24"/>
              </w:rPr>
            </w:pPr>
            <w:r>
              <w:rPr>
                <w:rFonts w:cs="Times New Roman"/>
                <w:szCs w:val="24"/>
              </w:rPr>
              <w:t xml:space="preserve">130,22 </w:t>
            </w:r>
          </w:p>
        </w:tc>
        <w:tc>
          <w:tcPr>
            <w:tcW w:w="1224" w:type="dxa"/>
            <w:tcBorders>
              <w:top w:val="single" w:sz="4" w:space="0" w:color="auto"/>
              <w:left w:val="single" w:sz="4" w:space="0" w:color="auto"/>
              <w:bottom w:val="single" w:sz="4" w:space="0" w:color="auto"/>
              <w:right w:val="single" w:sz="4" w:space="0" w:color="auto"/>
            </w:tcBorders>
            <w:noWrap/>
            <w:hideMark/>
          </w:tcPr>
          <w:p w14:paraId="4E901F08" w14:textId="77777777" w:rsidR="009122DA" w:rsidRDefault="009122DA">
            <w:pPr>
              <w:spacing w:after="200"/>
              <w:rPr>
                <w:rFonts w:cs="Times New Roman"/>
                <w:szCs w:val="24"/>
              </w:rPr>
            </w:pPr>
            <w:r>
              <w:rPr>
                <w:rFonts w:cs="Times New Roman"/>
                <w:szCs w:val="24"/>
              </w:rPr>
              <w:t xml:space="preserve">-507,33 </w:t>
            </w:r>
          </w:p>
        </w:tc>
        <w:tc>
          <w:tcPr>
            <w:tcW w:w="1224" w:type="dxa"/>
            <w:tcBorders>
              <w:top w:val="single" w:sz="4" w:space="0" w:color="auto"/>
              <w:left w:val="single" w:sz="4" w:space="0" w:color="auto"/>
              <w:bottom w:val="single" w:sz="4" w:space="0" w:color="auto"/>
              <w:right w:val="single" w:sz="4" w:space="0" w:color="auto"/>
            </w:tcBorders>
            <w:noWrap/>
            <w:hideMark/>
          </w:tcPr>
          <w:p w14:paraId="0A03578B" w14:textId="77777777" w:rsidR="009122DA" w:rsidRDefault="009122DA">
            <w:pPr>
              <w:spacing w:after="200"/>
              <w:rPr>
                <w:rFonts w:cs="Times New Roman"/>
                <w:szCs w:val="24"/>
              </w:rPr>
            </w:pPr>
            <w:r>
              <w:rPr>
                <w:rFonts w:cs="Times New Roman"/>
                <w:szCs w:val="24"/>
              </w:rPr>
              <w:t xml:space="preserve">69,99 </w:t>
            </w:r>
          </w:p>
        </w:tc>
        <w:tc>
          <w:tcPr>
            <w:tcW w:w="1235" w:type="dxa"/>
            <w:tcBorders>
              <w:top w:val="single" w:sz="4" w:space="0" w:color="auto"/>
              <w:left w:val="single" w:sz="4" w:space="0" w:color="auto"/>
              <w:bottom w:val="single" w:sz="4" w:space="0" w:color="auto"/>
              <w:right w:val="single" w:sz="4" w:space="0" w:color="auto"/>
            </w:tcBorders>
            <w:noWrap/>
            <w:hideMark/>
          </w:tcPr>
          <w:p w14:paraId="3D42169C" w14:textId="77777777" w:rsidR="009122DA" w:rsidRDefault="009122DA">
            <w:pPr>
              <w:spacing w:after="200"/>
              <w:rPr>
                <w:rFonts w:cs="Times New Roman"/>
                <w:szCs w:val="24"/>
              </w:rPr>
            </w:pPr>
            <w:r>
              <w:rPr>
                <w:rFonts w:cs="Times New Roman"/>
                <w:szCs w:val="24"/>
              </w:rPr>
              <w:t xml:space="preserve">-1.179,16 </w:t>
            </w:r>
          </w:p>
        </w:tc>
      </w:tr>
      <w:tr w:rsidR="009122DA" w14:paraId="5DD5BE61" w14:textId="77777777" w:rsidTr="009122DA">
        <w:trPr>
          <w:trHeight w:val="270"/>
        </w:trPr>
        <w:tc>
          <w:tcPr>
            <w:tcW w:w="3065" w:type="dxa"/>
            <w:tcBorders>
              <w:top w:val="single" w:sz="4" w:space="0" w:color="auto"/>
              <w:left w:val="single" w:sz="4" w:space="0" w:color="auto"/>
              <w:bottom w:val="single" w:sz="4" w:space="0" w:color="auto"/>
              <w:right w:val="single" w:sz="4" w:space="0" w:color="auto"/>
            </w:tcBorders>
            <w:noWrap/>
            <w:hideMark/>
          </w:tcPr>
          <w:p w14:paraId="23F8976C" w14:textId="77777777" w:rsidR="009122DA" w:rsidRDefault="009122DA">
            <w:pPr>
              <w:spacing w:after="200"/>
              <w:rPr>
                <w:rFonts w:cs="Times New Roman"/>
                <w:szCs w:val="24"/>
              </w:rPr>
            </w:pPr>
            <w:r>
              <w:rPr>
                <w:rFonts w:cs="Times New Roman"/>
                <w:szCs w:val="24"/>
              </w:rPr>
              <w:t>Retenciones de Pronaca</w:t>
            </w:r>
          </w:p>
        </w:tc>
        <w:tc>
          <w:tcPr>
            <w:tcW w:w="1301" w:type="dxa"/>
            <w:tcBorders>
              <w:top w:val="single" w:sz="4" w:space="0" w:color="auto"/>
              <w:left w:val="single" w:sz="4" w:space="0" w:color="auto"/>
              <w:bottom w:val="single" w:sz="4" w:space="0" w:color="auto"/>
              <w:right w:val="single" w:sz="4" w:space="0" w:color="auto"/>
            </w:tcBorders>
            <w:noWrap/>
            <w:hideMark/>
          </w:tcPr>
          <w:p w14:paraId="12D5C103" w14:textId="77777777" w:rsidR="009122DA" w:rsidRDefault="009122DA">
            <w:pPr>
              <w:spacing w:after="200"/>
              <w:rPr>
                <w:rFonts w:cs="Times New Roman"/>
                <w:szCs w:val="24"/>
              </w:rPr>
            </w:pPr>
            <w:r>
              <w:rPr>
                <w:rFonts w:cs="Times New Roman"/>
                <w:szCs w:val="24"/>
              </w:rPr>
              <w:t xml:space="preserve">3.530,01 </w:t>
            </w:r>
          </w:p>
        </w:tc>
        <w:tc>
          <w:tcPr>
            <w:tcW w:w="1301" w:type="dxa"/>
            <w:tcBorders>
              <w:top w:val="single" w:sz="4" w:space="0" w:color="auto"/>
              <w:left w:val="single" w:sz="4" w:space="0" w:color="auto"/>
              <w:bottom w:val="single" w:sz="4" w:space="0" w:color="auto"/>
              <w:right w:val="single" w:sz="4" w:space="0" w:color="auto"/>
            </w:tcBorders>
            <w:noWrap/>
            <w:hideMark/>
          </w:tcPr>
          <w:p w14:paraId="2D5A3B1A" w14:textId="77777777" w:rsidR="009122DA" w:rsidRDefault="009122DA">
            <w:pPr>
              <w:spacing w:after="200"/>
              <w:rPr>
                <w:rFonts w:cs="Times New Roman"/>
                <w:szCs w:val="24"/>
              </w:rPr>
            </w:pPr>
            <w:r>
              <w:rPr>
                <w:rFonts w:cs="Times New Roman"/>
                <w:szCs w:val="24"/>
              </w:rPr>
              <w:t xml:space="preserve">3.917,38 </w:t>
            </w:r>
          </w:p>
        </w:tc>
        <w:tc>
          <w:tcPr>
            <w:tcW w:w="1224" w:type="dxa"/>
            <w:tcBorders>
              <w:top w:val="single" w:sz="4" w:space="0" w:color="auto"/>
              <w:left w:val="single" w:sz="4" w:space="0" w:color="auto"/>
              <w:bottom w:val="single" w:sz="4" w:space="0" w:color="auto"/>
              <w:right w:val="single" w:sz="4" w:space="0" w:color="auto"/>
            </w:tcBorders>
            <w:noWrap/>
            <w:hideMark/>
          </w:tcPr>
          <w:p w14:paraId="799A11F5" w14:textId="77777777" w:rsidR="009122DA" w:rsidRDefault="009122DA">
            <w:pPr>
              <w:spacing w:after="200"/>
              <w:rPr>
                <w:rFonts w:cs="Times New Roman"/>
                <w:szCs w:val="24"/>
              </w:rPr>
            </w:pPr>
            <w:r>
              <w:rPr>
                <w:rFonts w:cs="Times New Roman"/>
                <w:szCs w:val="24"/>
              </w:rPr>
              <w:t xml:space="preserve">4.445,52 </w:t>
            </w:r>
          </w:p>
        </w:tc>
        <w:tc>
          <w:tcPr>
            <w:tcW w:w="1224" w:type="dxa"/>
            <w:tcBorders>
              <w:top w:val="single" w:sz="4" w:space="0" w:color="auto"/>
              <w:left w:val="single" w:sz="4" w:space="0" w:color="auto"/>
              <w:bottom w:val="single" w:sz="4" w:space="0" w:color="auto"/>
              <w:right w:val="single" w:sz="4" w:space="0" w:color="auto"/>
            </w:tcBorders>
            <w:noWrap/>
            <w:hideMark/>
          </w:tcPr>
          <w:p w14:paraId="26AFE914" w14:textId="77777777" w:rsidR="009122DA" w:rsidRDefault="009122DA">
            <w:pPr>
              <w:spacing w:after="200"/>
              <w:rPr>
                <w:rFonts w:cs="Times New Roman"/>
                <w:szCs w:val="24"/>
              </w:rPr>
            </w:pPr>
            <w:r>
              <w:rPr>
                <w:rFonts w:cs="Times New Roman"/>
                <w:szCs w:val="24"/>
              </w:rPr>
              <w:t xml:space="preserve">4.183,42 </w:t>
            </w:r>
          </w:p>
        </w:tc>
        <w:tc>
          <w:tcPr>
            <w:tcW w:w="1235" w:type="dxa"/>
            <w:tcBorders>
              <w:top w:val="single" w:sz="4" w:space="0" w:color="auto"/>
              <w:left w:val="single" w:sz="4" w:space="0" w:color="auto"/>
              <w:bottom w:val="single" w:sz="4" w:space="0" w:color="auto"/>
              <w:right w:val="single" w:sz="4" w:space="0" w:color="auto"/>
            </w:tcBorders>
            <w:noWrap/>
            <w:hideMark/>
          </w:tcPr>
          <w:p w14:paraId="458D6E85" w14:textId="77777777" w:rsidR="009122DA" w:rsidRDefault="009122DA">
            <w:pPr>
              <w:spacing w:after="200"/>
              <w:rPr>
                <w:rFonts w:cs="Times New Roman"/>
                <w:szCs w:val="24"/>
              </w:rPr>
            </w:pPr>
            <w:r>
              <w:rPr>
                <w:rFonts w:cs="Times New Roman"/>
                <w:szCs w:val="24"/>
              </w:rPr>
              <w:t xml:space="preserve">3.917,91 </w:t>
            </w:r>
          </w:p>
        </w:tc>
      </w:tr>
      <w:tr w:rsidR="009122DA" w14:paraId="5F562574"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6BF575D0" w14:textId="77777777" w:rsidR="009122DA" w:rsidRDefault="009122DA">
            <w:pPr>
              <w:spacing w:after="200"/>
              <w:rPr>
                <w:rFonts w:cs="Times New Roman"/>
                <w:b/>
                <w:bCs/>
                <w:szCs w:val="24"/>
                <w:lang w:val="es-ES"/>
              </w:rPr>
            </w:pPr>
            <w:r>
              <w:rPr>
                <w:rFonts w:cs="Times New Roman"/>
                <w:b/>
                <w:bCs/>
                <w:szCs w:val="24"/>
                <w:lang w:val="es-ES"/>
              </w:rPr>
              <w:t>3.- descuentos por préstamos (inst. Financieras)</w:t>
            </w:r>
          </w:p>
        </w:tc>
        <w:tc>
          <w:tcPr>
            <w:tcW w:w="1301" w:type="dxa"/>
            <w:tcBorders>
              <w:top w:val="single" w:sz="4" w:space="0" w:color="auto"/>
              <w:left w:val="single" w:sz="4" w:space="0" w:color="auto"/>
              <w:bottom w:val="single" w:sz="4" w:space="0" w:color="auto"/>
              <w:right w:val="single" w:sz="4" w:space="0" w:color="auto"/>
            </w:tcBorders>
            <w:noWrap/>
            <w:hideMark/>
          </w:tcPr>
          <w:p w14:paraId="42B59FF4" w14:textId="77777777" w:rsidR="009122DA" w:rsidRDefault="009122DA">
            <w:pPr>
              <w:spacing w:after="200"/>
              <w:rPr>
                <w:rFonts w:cs="Times New Roman"/>
                <w:bCs/>
                <w:szCs w:val="24"/>
              </w:rPr>
            </w:pPr>
            <w:r>
              <w:rPr>
                <w:rFonts w:cs="Times New Roman"/>
                <w:bCs/>
                <w:szCs w:val="24"/>
              </w:rPr>
              <w:t xml:space="preserve">22.338,15 </w:t>
            </w:r>
          </w:p>
        </w:tc>
        <w:tc>
          <w:tcPr>
            <w:tcW w:w="1301" w:type="dxa"/>
            <w:tcBorders>
              <w:top w:val="single" w:sz="4" w:space="0" w:color="auto"/>
              <w:left w:val="single" w:sz="4" w:space="0" w:color="auto"/>
              <w:bottom w:val="single" w:sz="4" w:space="0" w:color="auto"/>
              <w:right w:val="single" w:sz="4" w:space="0" w:color="auto"/>
            </w:tcBorders>
            <w:noWrap/>
            <w:hideMark/>
          </w:tcPr>
          <w:p w14:paraId="4CC622FD" w14:textId="77777777" w:rsidR="009122DA" w:rsidRDefault="009122DA">
            <w:pPr>
              <w:spacing w:after="200"/>
              <w:rPr>
                <w:rFonts w:cs="Times New Roman"/>
                <w:bCs/>
                <w:szCs w:val="24"/>
              </w:rPr>
            </w:pPr>
            <w:r>
              <w:rPr>
                <w:rFonts w:cs="Times New Roman"/>
                <w:bCs/>
                <w:szCs w:val="24"/>
              </w:rPr>
              <w:t xml:space="preserve">22.338,15 </w:t>
            </w:r>
          </w:p>
        </w:tc>
        <w:tc>
          <w:tcPr>
            <w:tcW w:w="1224" w:type="dxa"/>
            <w:tcBorders>
              <w:top w:val="single" w:sz="4" w:space="0" w:color="auto"/>
              <w:left w:val="single" w:sz="4" w:space="0" w:color="auto"/>
              <w:bottom w:val="single" w:sz="4" w:space="0" w:color="auto"/>
              <w:right w:val="single" w:sz="4" w:space="0" w:color="auto"/>
            </w:tcBorders>
            <w:noWrap/>
            <w:hideMark/>
          </w:tcPr>
          <w:p w14:paraId="68392B75" w14:textId="77777777" w:rsidR="009122DA" w:rsidRDefault="009122DA">
            <w:pPr>
              <w:spacing w:after="200"/>
              <w:rPr>
                <w:rFonts w:cs="Times New Roman"/>
                <w:bCs/>
                <w:szCs w:val="24"/>
              </w:rPr>
            </w:pPr>
            <w:r>
              <w:rPr>
                <w:rFonts w:cs="Times New Roman"/>
                <w:bCs/>
                <w:szCs w:val="24"/>
              </w:rPr>
              <w:t xml:space="preserve">10.000,00 </w:t>
            </w:r>
          </w:p>
        </w:tc>
        <w:tc>
          <w:tcPr>
            <w:tcW w:w="1224" w:type="dxa"/>
            <w:tcBorders>
              <w:top w:val="single" w:sz="4" w:space="0" w:color="auto"/>
              <w:left w:val="single" w:sz="4" w:space="0" w:color="auto"/>
              <w:bottom w:val="single" w:sz="4" w:space="0" w:color="auto"/>
              <w:right w:val="single" w:sz="4" w:space="0" w:color="auto"/>
            </w:tcBorders>
            <w:noWrap/>
            <w:hideMark/>
          </w:tcPr>
          <w:p w14:paraId="744528C1" w14:textId="77777777" w:rsidR="009122DA" w:rsidRDefault="009122DA">
            <w:pPr>
              <w:spacing w:after="200"/>
              <w:rPr>
                <w:rFonts w:cs="Times New Roman"/>
                <w:bCs/>
                <w:szCs w:val="24"/>
              </w:rPr>
            </w:pPr>
            <w:r>
              <w:rPr>
                <w:rFonts w:cs="Times New Roman"/>
                <w:bCs/>
                <w:szCs w:val="24"/>
              </w:rPr>
              <w:t xml:space="preserve">22.338,15 </w:t>
            </w:r>
          </w:p>
        </w:tc>
        <w:tc>
          <w:tcPr>
            <w:tcW w:w="1235" w:type="dxa"/>
            <w:tcBorders>
              <w:top w:val="single" w:sz="4" w:space="0" w:color="auto"/>
              <w:left w:val="single" w:sz="4" w:space="0" w:color="auto"/>
              <w:bottom w:val="single" w:sz="4" w:space="0" w:color="auto"/>
              <w:right w:val="single" w:sz="4" w:space="0" w:color="auto"/>
            </w:tcBorders>
            <w:noWrap/>
            <w:hideMark/>
          </w:tcPr>
          <w:p w14:paraId="1C395A9E" w14:textId="77777777" w:rsidR="009122DA" w:rsidRDefault="009122DA">
            <w:pPr>
              <w:spacing w:after="200"/>
              <w:rPr>
                <w:rFonts w:cs="Times New Roman"/>
                <w:bCs/>
                <w:szCs w:val="24"/>
              </w:rPr>
            </w:pPr>
            <w:r>
              <w:rPr>
                <w:rFonts w:cs="Times New Roman"/>
                <w:bCs/>
                <w:szCs w:val="24"/>
              </w:rPr>
              <w:t xml:space="preserve">12.338,15 </w:t>
            </w:r>
          </w:p>
        </w:tc>
      </w:tr>
      <w:tr w:rsidR="009122DA" w14:paraId="43025EB6"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06E7CCFA" w14:textId="77777777" w:rsidR="009122DA" w:rsidRDefault="009122DA">
            <w:pPr>
              <w:spacing w:after="200"/>
              <w:rPr>
                <w:rFonts w:cs="Times New Roman"/>
                <w:szCs w:val="24"/>
              </w:rPr>
            </w:pPr>
            <w:r>
              <w:rPr>
                <w:rFonts w:cs="Times New Roman"/>
                <w:szCs w:val="24"/>
              </w:rPr>
              <w:t>Anticipo lote</w:t>
            </w:r>
          </w:p>
        </w:tc>
        <w:tc>
          <w:tcPr>
            <w:tcW w:w="1301" w:type="dxa"/>
            <w:tcBorders>
              <w:top w:val="single" w:sz="4" w:space="0" w:color="auto"/>
              <w:left w:val="single" w:sz="4" w:space="0" w:color="auto"/>
              <w:bottom w:val="single" w:sz="4" w:space="0" w:color="auto"/>
              <w:right w:val="single" w:sz="4" w:space="0" w:color="auto"/>
            </w:tcBorders>
            <w:noWrap/>
            <w:hideMark/>
          </w:tcPr>
          <w:p w14:paraId="05AF53A3" w14:textId="77777777" w:rsidR="009122DA" w:rsidRDefault="009122DA">
            <w:pPr>
              <w:rPr>
                <w:rFonts w:cs="Times New Roman"/>
                <w:szCs w:val="24"/>
              </w:rPr>
            </w:pPr>
          </w:p>
        </w:tc>
        <w:tc>
          <w:tcPr>
            <w:tcW w:w="1301" w:type="dxa"/>
            <w:tcBorders>
              <w:top w:val="single" w:sz="4" w:space="0" w:color="auto"/>
              <w:left w:val="single" w:sz="4" w:space="0" w:color="auto"/>
              <w:bottom w:val="single" w:sz="4" w:space="0" w:color="auto"/>
              <w:right w:val="single" w:sz="4" w:space="0" w:color="auto"/>
            </w:tcBorders>
            <w:noWrap/>
            <w:hideMark/>
          </w:tcPr>
          <w:p w14:paraId="32284C43"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4F027B15"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2D38BF2E" w14:textId="77777777" w:rsidR="009122DA" w:rsidRDefault="009122DA">
            <w:pPr>
              <w:rPr>
                <w:sz w:val="20"/>
                <w:szCs w:val="20"/>
                <w:lang w:val="es-ES" w:eastAsia="es-ES"/>
              </w:rPr>
            </w:pPr>
          </w:p>
        </w:tc>
        <w:tc>
          <w:tcPr>
            <w:tcW w:w="1235" w:type="dxa"/>
            <w:tcBorders>
              <w:top w:val="single" w:sz="4" w:space="0" w:color="auto"/>
              <w:left w:val="single" w:sz="4" w:space="0" w:color="auto"/>
              <w:bottom w:val="single" w:sz="4" w:space="0" w:color="auto"/>
              <w:right w:val="single" w:sz="4" w:space="0" w:color="auto"/>
            </w:tcBorders>
            <w:noWrap/>
            <w:hideMark/>
          </w:tcPr>
          <w:p w14:paraId="750B066C" w14:textId="77777777" w:rsidR="009122DA" w:rsidRDefault="009122DA">
            <w:pPr>
              <w:rPr>
                <w:sz w:val="20"/>
                <w:szCs w:val="20"/>
                <w:lang w:val="es-ES" w:eastAsia="es-ES"/>
              </w:rPr>
            </w:pPr>
          </w:p>
        </w:tc>
      </w:tr>
      <w:tr w:rsidR="009122DA" w14:paraId="29949D62"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4CF84129" w14:textId="77777777" w:rsidR="009122DA" w:rsidRDefault="009122DA">
            <w:pPr>
              <w:spacing w:after="200"/>
              <w:rPr>
                <w:rFonts w:cs="Times New Roman"/>
                <w:szCs w:val="24"/>
              </w:rPr>
            </w:pPr>
            <w:r>
              <w:rPr>
                <w:rFonts w:cs="Times New Roman"/>
                <w:szCs w:val="24"/>
              </w:rPr>
              <w:t xml:space="preserve">     préstamo cfn</w:t>
            </w:r>
          </w:p>
        </w:tc>
        <w:tc>
          <w:tcPr>
            <w:tcW w:w="1301" w:type="dxa"/>
            <w:tcBorders>
              <w:top w:val="single" w:sz="4" w:space="0" w:color="auto"/>
              <w:left w:val="single" w:sz="4" w:space="0" w:color="auto"/>
              <w:bottom w:val="single" w:sz="4" w:space="0" w:color="auto"/>
              <w:right w:val="single" w:sz="4" w:space="0" w:color="auto"/>
            </w:tcBorders>
            <w:noWrap/>
            <w:hideMark/>
          </w:tcPr>
          <w:p w14:paraId="6AE8A1F3" w14:textId="77777777" w:rsidR="009122DA" w:rsidRDefault="009122DA">
            <w:pPr>
              <w:spacing w:after="200"/>
              <w:rPr>
                <w:rFonts w:cs="Times New Roman"/>
                <w:szCs w:val="24"/>
              </w:rPr>
            </w:pPr>
            <w:r>
              <w:rPr>
                <w:rFonts w:cs="Times New Roman"/>
                <w:szCs w:val="24"/>
              </w:rPr>
              <w:t xml:space="preserve">12.338,15 </w:t>
            </w:r>
          </w:p>
        </w:tc>
        <w:tc>
          <w:tcPr>
            <w:tcW w:w="1301" w:type="dxa"/>
            <w:tcBorders>
              <w:top w:val="single" w:sz="4" w:space="0" w:color="auto"/>
              <w:left w:val="single" w:sz="4" w:space="0" w:color="auto"/>
              <w:bottom w:val="single" w:sz="4" w:space="0" w:color="auto"/>
              <w:right w:val="single" w:sz="4" w:space="0" w:color="auto"/>
            </w:tcBorders>
            <w:noWrap/>
            <w:hideMark/>
          </w:tcPr>
          <w:p w14:paraId="7999E23B" w14:textId="77777777" w:rsidR="009122DA" w:rsidRDefault="009122DA">
            <w:pPr>
              <w:spacing w:after="200"/>
              <w:rPr>
                <w:rFonts w:cs="Times New Roman"/>
                <w:szCs w:val="24"/>
              </w:rPr>
            </w:pPr>
            <w:r>
              <w:rPr>
                <w:rFonts w:cs="Times New Roman"/>
                <w:szCs w:val="24"/>
              </w:rPr>
              <w:t xml:space="preserve">12.338,15 </w:t>
            </w:r>
          </w:p>
        </w:tc>
        <w:tc>
          <w:tcPr>
            <w:tcW w:w="1224" w:type="dxa"/>
            <w:tcBorders>
              <w:top w:val="single" w:sz="4" w:space="0" w:color="auto"/>
              <w:left w:val="single" w:sz="4" w:space="0" w:color="auto"/>
              <w:bottom w:val="single" w:sz="4" w:space="0" w:color="auto"/>
              <w:right w:val="single" w:sz="4" w:space="0" w:color="auto"/>
            </w:tcBorders>
            <w:noWrap/>
            <w:hideMark/>
          </w:tcPr>
          <w:p w14:paraId="1F88F47C" w14:textId="77777777" w:rsidR="009122DA" w:rsidRDefault="009122DA">
            <w:pPr>
              <w:spacing w:after="200"/>
              <w:rPr>
                <w:rFonts w:cs="Times New Roman"/>
                <w:szCs w:val="24"/>
              </w:rPr>
            </w:pPr>
            <w:r>
              <w:rPr>
                <w:rFonts w:cs="Times New Roman"/>
                <w:szCs w:val="24"/>
              </w:rPr>
              <w:t xml:space="preserve">0,00 </w:t>
            </w:r>
          </w:p>
        </w:tc>
        <w:tc>
          <w:tcPr>
            <w:tcW w:w="1224" w:type="dxa"/>
            <w:tcBorders>
              <w:top w:val="single" w:sz="4" w:space="0" w:color="auto"/>
              <w:left w:val="single" w:sz="4" w:space="0" w:color="auto"/>
              <w:bottom w:val="single" w:sz="4" w:space="0" w:color="auto"/>
              <w:right w:val="single" w:sz="4" w:space="0" w:color="auto"/>
            </w:tcBorders>
            <w:noWrap/>
            <w:hideMark/>
          </w:tcPr>
          <w:p w14:paraId="6418070C" w14:textId="77777777" w:rsidR="009122DA" w:rsidRDefault="009122DA">
            <w:pPr>
              <w:spacing w:after="200"/>
              <w:rPr>
                <w:rFonts w:cs="Times New Roman"/>
                <w:szCs w:val="24"/>
              </w:rPr>
            </w:pPr>
            <w:r>
              <w:rPr>
                <w:rFonts w:cs="Times New Roman"/>
                <w:szCs w:val="24"/>
              </w:rPr>
              <w:t xml:space="preserve">12.338,15 </w:t>
            </w:r>
          </w:p>
        </w:tc>
        <w:tc>
          <w:tcPr>
            <w:tcW w:w="1235" w:type="dxa"/>
            <w:tcBorders>
              <w:top w:val="single" w:sz="4" w:space="0" w:color="auto"/>
              <w:left w:val="single" w:sz="4" w:space="0" w:color="auto"/>
              <w:bottom w:val="single" w:sz="4" w:space="0" w:color="auto"/>
              <w:right w:val="single" w:sz="4" w:space="0" w:color="auto"/>
            </w:tcBorders>
            <w:noWrap/>
            <w:hideMark/>
          </w:tcPr>
          <w:p w14:paraId="08D33493" w14:textId="77777777" w:rsidR="009122DA" w:rsidRDefault="009122DA">
            <w:pPr>
              <w:spacing w:after="200"/>
              <w:rPr>
                <w:rFonts w:cs="Times New Roman"/>
                <w:szCs w:val="24"/>
              </w:rPr>
            </w:pPr>
            <w:r>
              <w:rPr>
                <w:rFonts w:cs="Times New Roman"/>
                <w:szCs w:val="24"/>
              </w:rPr>
              <w:t xml:space="preserve">12.338,15 </w:t>
            </w:r>
          </w:p>
        </w:tc>
      </w:tr>
      <w:tr w:rsidR="009122DA" w14:paraId="2AB58C71"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456671FF" w14:textId="77777777" w:rsidR="009122DA" w:rsidRDefault="009122DA">
            <w:pPr>
              <w:spacing w:after="200"/>
              <w:rPr>
                <w:rFonts w:cs="Times New Roman"/>
                <w:szCs w:val="24"/>
              </w:rPr>
            </w:pPr>
            <w:r>
              <w:rPr>
                <w:rFonts w:cs="Times New Roman"/>
                <w:szCs w:val="24"/>
              </w:rPr>
              <w:t xml:space="preserve">       anticipo lote</w:t>
            </w:r>
          </w:p>
        </w:tc>
        <w:tc>
          <w:tcPr>
            <w:tcW w:w="1301" w:type="dxa"/>
            <w:tcBorders>
              <w:top w:val="single" w:sz="4" w:space="0" w:color="auto"/>
              <w:left w:val="single" w:sz="4" w:space="0" w:color="auto"/>
              <w:bottom w:val="single" w:sz="4" w:space="0" w:color="auto"/>
              <w:right w:val="single" w:sz="4" w:space="0" w:color="auto"/>
            </w:tcBorders>
            <w:noWrap/>
            <w:hideMark/>
          </w:tcPr>
          <w:p w14:paraId="063022B9" w14:textId="77777777" w:rsidR="009122DA" w:rsidRDefault="009122DA">
            <w:pPr>
              <w:spacing w:after="200"/>
              <w:rPr>
                <w:rFonts w:cs="Times New Roman"/>
                <w:szCs w:val="24"/>
              </w:rPr>
            </w:pPr>
            <w:r>
              <w:rPr>
                <w:rFonts w:cs="Times New Roman"/>
                <w:szCs w:val="24"/>
              </w:rPr>
              <w:t xml:space="preserve">10.000,00 </w:t>
            </w:r>
          </w:p>
        </w:tc>
        <w:tc>
          <w:tcPr>
            <w:tcW w:w="1301" w:type="dxa"/>
            <w:tcBorders>
              <w:top w:val="single" w:sz="4" w:space="0" w:color="auto"/>
              <w:left w:val="single" w:sz="4" w:space="0" w:color="auto"/>
              <w:bottom w:val="single" w:sz="4" w:space="0" w:color="auto"/>
              <w:right w:val="single" w:sz="4" w:space="0" w:color="auto"/>
            </w:tcBorders>
            <w:noWrap/>
            <w:hideMark/>
          </w:tcPr>
          <w:p w14:paraId="7FB0D9F0" w14:textId="77777777" w:rsidR="009122DA" w:rsidRDefault="009122DA">
            <w:pPr>
              <w:spacing w:after="200"/>
              <w:rPr>
                <w:rFonts w:cs="Times New Roman"/>
                <w:szCs w:val="24"/>
              </w:rPr>
            </w:pPr>
            <w:r>
              <w:rPr>
                <w:rFonts w:cs="Times New Roman"/>
                <w:szCs w:val="24"/>
              </w:rPr>
              <w:t xml:space="preserve">10.000,00 </w:t>
            </w:r>
          </w:p>
        </w:tc>
        <w:tc>
          <w:tcPr>
            <w:tcW w:w="1224" w:type="dxa"/>
            <w:tcBorders>
              <w:top w:val="single" w:sz="4" w:space="0" w:color="auto"/>
              <w:left w:val="single" w:sz="4" w:space="0" w:color="auto"/>
              <w:bottom w:val="single" w:sz="4" w:space="0" w:color="auto"/>
              <w:right w:val="single" w:sz="4" w:space="0" w:color="auto"/>
            </w:tcBorders>
            <w:noWrap/>
            <w:hideMark/>
          </w:tcPr>
          <w:p w14:paraId="3EA5B802" w14:textId="77777777" w:rsidR="009122DA" w:rsidRDefault="009122DA">
            <w:pPr>
              <w:spacing w:after="200"/>
              <w:rPr>
                <w:rFonts w:cs="Times New Roman"/>
                <w:szCs w:val="24"/>
              </w:rPr>
            </w:pPr>
            <w:r>
              <w:rPr>
                <w:rFonts w:cs="Times New Roman"/>
                <w:szCs w:val="24"/>
              </w:rPr>
              <w:t xml:space="preserve">10.000,00 </w:t>
            </w:r>
          </w:p>
        </w:tc>
        <w:tc>
          <w:tcPr>
            <w:tcW w:w="1224" w:type="dxa"/>
            <w:tcBorders>
              <w:top w:val="single" w:sz="4" w:space="0" w:color="auto"/>
              <w:left w:val="single" w:sz="4" w:space="0" w:color="auto"/>
              <w:bottom w:val="single" w:sz="4" w:space="0" w:color="auto"/>
              <w:right w:val="single" w:sz="4" w:space="0" w:color="auto"/>
            </w:tcBorders>
            <w:noWrap/>
            <w:hideMark/>
          </w:tcPr>
          <w:p w14:paraId="76910D40" w14:textId="77777777" w:rsidR="009122DA" w:rsidRDefault="009122DA">
            <w:pPr>
              <w:spacing w:after="200"/>
              <w:rPr>
                <w:rFonts w:cs="Times New Roman"/>
                <w:szCs w:val="24"/>
              </w:rPr>
            </w:pPr>
            <w:r>
              <w:rPr>
                <w:rFonts w:cs="Times New Roman"/>
                <w:szCs w:val="24"/>
              </w:rPr>
              <w:t xml:space="preserve">10.000,00 </w:t>
            </w:r>
          </w:p>
        </w:tc>
        <w:tc>
          <w:tcPr>
            <w:tcW w:w="1235" w:type="dxa"/>
            <w:tcBorders>
              <w:top w:val="single" w:sz="4" w:space="0" w:color="auto"/>
              <w:left w:val="single" w:sz="4" w:space="0" w:color="auto"/>
              <w:bottom w:val="single" w:sz="4" w:space="0" w:color="auto"/>
              <w:right w:val="single" w:sz="4" w:space="0" w:color="auto"/>
            </w:tcBorders>
            <w:noWrap/>
            <w:hideMark/>
          </w:tcPr>
          <w:p w14:paraId="35B63900" w14:textId="77777777" w:rsidR="009122DA" w:rsidRDefault="009122DA">
            <w:pPr>
              <w:spacing w:after="200"/>
              <w:rPr>
                <w:rFonts w:cs="Times New Roman"/>
                <w:szCs w:val="24"/>
              </w:rPr>
            </w:pPr>
            <w:r>
              <w:rPr>
                <w:rFonts w:cs="Times New Roman"/>
                <w:szCs w:val="24"/>
              </w:rPr>
              <w:t xml:space="preserve">0,00 </w:t>
            </w:r>
          </w:p>
        </w:tc>
      </w:tr>
      <w:tr w:rsidR="009122DA" w14:paraId="5A73A081" w14:textId="77777777" w:rsidTr="009122DA">
        <w:trPr>
          <w:trHeight w:val="315"/>
        </w:trPr>
        <w:tc>
          <w:tcPr>
            <w:tcW w:w="3065" w:type="dxa"/>
            <w:tcBorders>
              <w:top w:val="single" w:sz="4" w:space="0" w:color="auto"/>
              <w:left w:val="single" w:sz="4" w:space="0" w:color="auto"/>
              <w:bottom w:val="single" w:sz="4" w:space="0" w:color="auto"/>
              <w:right w:val="single" w:sz="4" w:space="0" w:color="auto"/>
            </w:tcBorders>
            <w:noWrap/>
            <w:hideMark/>
          </w:tcPr>
          <w:p w14:paraId="11D9A3EB" w14:textId="77777777" w:rsidR="009122DA" w:rsidRDefault="009122DA">
            <w:pPr>
              <w:spacing w:after="200"/>
              <w:rPr>
                <w:rFonts w:cs="Times New Roman"/>
                <w:b/>
                <w:bCs/>
                <w:szCs w:val="24"/>
                <w:lang w:val="es-ES"/>
              </w:rPr>
            </w:pPr>
            <w:r>
              <w:rPr>
                <w:rFonts w:cs="Times New Roman"/>
                <w:b/>
                <w:bCs/>
                <w:szCs w:val="24"/>
                <w:lang w:val="es-ES"/>
              </w:rPr>
              <w:t>B.- total egresos (suma 1 al 5)</w:t>
            </w:r>
          </w:p>
        </w:tc>
        <w:tc>
          <w:tcPr>
            <w:tcW w:w="1301" w:type="dxa"/>
            <w:tcBorders>
              <w:top w:val="single" w:sz="4" w:space="0" w:color="auto"/>
              <w:left w:val="single" w:sz="4" w:space="0" w:color="auto"/>
              <w:bottom w:val="single" w:sz="4" w:space="0" w:color="auto"/>
              <w:right w:val="single" w:sz="4" w:space="0" w:color="auto"/>
            </w:tcBorders>
            <w:noWrap/>
            <w:hideMark/>
          </w:tcPr>
          <w:p w14:paraId="6572322E" w14:textId="77777777" w:rsidR="009122DA" w:rsidRDefault="009122DA">
            <w:pPr>
              <w:spacing w:after="200"/>
              <w:rPr>
                <w:rFonts w:cs="Times New Roman"/>
                <w:bCs/>
                <w:szCs w:val="24"/>
              </w:rPr>
            </w:pPr>
            <w:r>
              <w:rPr>
                <w:rFonts w:cs="Times New Roman"/>
                <w:bCs/>
                <w:szCs w:val="24"/>
              </w:rPr>
              <w:t xml:space="preserve">316.760,67 </w:t>
            </w:r>
          </w:p>
        </w:tc>
        <w:tc>
          <w:tcPr>
            <w:tcW w:w="1301" w:type="dxa"/>
            <w:tcBorders>
              <w:top w:val="single" w:sz="4" w:space="0" w:color="auto"/>
              <w:left w:val="single" w:sz="4" w:space="0" w:color="auto"/>
              <w:bottom w:val="single" w:sz="4" w:space="0" w:color="auto"/>
              <w:right w:val="single" w:sz="4" w:space="0" w:color="auto"/>
            </w:tcBorders>
            <w:noWrap/>
            <w:hideMark/>
          </w:tcPr>
          <w:p w14:paraId="68FBF74F" w14:textId="77777777" w:rsidR="009122DA" w:rsidRDefault="009122DA">
            <w:pPr>
              <w:spacing w:after="200"/>
              <w:rPr>
                <w:rFonts w:cs="Times New Roman"/>
                <w:bCs/>
                <w:szCs w:val="24"/>
              </w:rPr>
            </w:pPr>
            <w:r>
              <w:rPr>
                <w:rFonts w:cs="Times New Roman"/>
                <w:bCs/>
                <w:szCs w:val="24"/>
              </w:rPr>
              <w:t xml:space="preserve">354.128,87 </w:t>
            </w:r>
          </w:p>
        </w:tc>
        <w:tc>
          <w:tcPr>
            <w:tcW w:w="1224" w:type="dxa"/>
            <w:tcBorders>
              <w:top w:val="single" w:sz="4" w:space="0" w:color="auto"/>
              <w:left w:val="single" w:sz="4" w:space="0" w:color="auto"/>
              <w:bottom w:val="single" w:sz="4" w:space="0" w:color="auto"/>
              <w:right w:val="single" w:sz="4" w:space="0" w:color="auto"/>
            </w:tcBorders>
            <w:noWrap/>
            <w:hideMark/>
          </w:tcPr>
          <w:p w14:paraId="254B816B" w14:textId="77777777" w:rsidR="009122DA" w:rsidRDefault="009122DA">
            <w:pPr>
              <w:spacing w:after="200"/>
              <w:rPr>
                <w:rFonts w:cs="Times New Roman"/>
                <w:bCs/>
                <w:szCs w:val="24"/>
              </w:rPr>
            </w:pPr>
            <w:r>
              <w:rPr>
                <w:rFonts w:cs="Times New Roman"/>
                <w:bCs/>
                <w:szCs w:val="24"/>
              </w:rPr>
              <w:t xml:space="preserve">374.584,54 </w:t>
            </w:r>
          </w:p>
        </w:tc>
        <w:tc>
          <w:tcPr>
            <w:tcW w:w="1224" w:type="dxa"/>
            <w:tcBorders>
              <w:top w:val="single" w:sz="4" w:space="0" w:color="auto"/>
              <w:left w:val="single" w:sz="4" w:space="0" w:color="auto"/>
              <w:bottom w:val="single" w:sz="4" w:space="0" w:color="auto"/>
              <w:right w:val="single" w:sz="4" w:space="0" w:color="auto"/>
            </w:tcBorders>
            <w:noWrap/>
            <w:hideMark/>
          </w:tcPr>
          <w:p w14:paraId="5CB0B90A" w14:textId="77777777" w:rsidR="009122DA" w:rsidRDefault="009122DA">
            <w:pPr>
              <w:spacing w:after="200"/>
              <w:rPr>
                <w:rFonts w:cs="Times New Roman"/>
                <w:bCs/>
                <w:szCs w:val="24"/>
              </w:rPr>
            </w:pPr>
            <w:r>
              <w:rPr>
                <w:rFonts w:cs="Times New Roman"/>
                <w:bCs/>
                <w:szCs w:val="24"/>
              </w:rPr>
              <w:t xml:space="preserve">384.890,13 </w:t>
            </w:r>
          </w:p>
        </w:tc>
        <w:tc>
          <w:tcPr>
            <w:tcW w:w="1235" w:type="dxa"/>
            <w:tcBorders>
              <w:top w:val="single" w:sz="4" w:space="0" w:color="auto"/>
              <w:left w:val="single" w:sz="4" w:space="0" w:color="auto"/>
              <w:bottom w:val="single" w:sz="4" w:space="0" w:color="auto"/>
              <w:right w:val="single" w:sz="4" w:space="0" w:color="auto"/>
            </w:tcBorders>
            <w:noWrap/>
            <w:hideMark/>
          </w:tcPr>
          <w:p w14:paraId="02B7A64E" w14:textId="77777777" w:rsidR="009122DA" w:rsidRDefault="009122DA">
            <w:pPr>
              <w:spacing w:after="200"/>
              <w:rPr>
                <w:rFonts w:cs="Times New Roman"/>
                <w:bCs/>
                <w:szCs w:val="24"/>
              </w:rPr>
            </w:pPr>
            <w:r>
              <w:rPr>
                <w:rFonts w:cs="Times New Roman"/>
                <w:bCs/>
                <w:szCs w:val="24"/>
              </w:rPr>
              <w:t xml:space="preserve">351.546,67 </w:t>
            </w:r>
          </w:p>
        </w:tc>
      </w:tr>
      <w:tr w:rsidR="009122DA" w14:paraId="48CA2682" w14:textId="77777777" w:rsidTr="009122DA">
        <w:trPr>
          <w:trHeight w:val="315"/>
        </w:trPr>
        <w:tc>
          <w:tcPr>
            <w:tcW w:w="3065" w:type="dxa"/>
            <w:tcBorders>
              <w:top w:val="single" w:sz="4" w:space="0" w:color="auto"/>
              <w:left w:val="single" w:sz="4" w:space="0" w:color="auto"/>
              <w:bottom w:val="single" w:sz="4" w:space="0" w:color="auto"/>
              <w:right w:val="single" w:sz="4" w:space="0" w:color="auto"/>
            </w:tcBorders>
            <w:noWrap/>
            <w:hideMark/>
          </w:tcPr>
          <w:p w14:paraId="20E1481D" w14:textId="77777777" w:rsidR="009122DA" w:rsidRDefault="009122DA">
            <w:pPr>
              <w:spacing w:after="200"/>
              <w:rPr>
                <w:rFonts w:cs="Times New Roman"/>
                <w:b/>
                <w:bCs/>
                <w:szCs w:val="24"/>
                <w:lang w:val="es-ES"/>
              </w:rPr>
            </w:pPr>
            <w:r>
              <w:rPr>
                <w:rFonts w:cs="Times New Roman"/>
                <w:b/>
                <w:bCs/>
                <w:szCs w:val="24"/>
                <w:lang w:val="es-ES"/>
              </w:rPr>
              <w:t>6.- resultado del lote (a-b)</w:t>
            </w:r>
          </w:p>
        </w:tc>
        <w:tc>
          <w:tcPr>
            <w:tcW w:w="1301" w:type="dxa"/>
            <w:tcBorders>
              <w:top w:val="single" w:sz="4" w:space="0" w:color="auto"/>
              <w:left w:val="single" w:sz="4" w:space="0" w:color="auto"/>
              <w:bottom w:val="single" w:sz="4" w:space="0" w:color="auto"/>
              <w:right w:val="single" w:sz="4" w:space="0" w:color="auto"/>
            </w:tcBorders>
            <w:noWrap/>
            <w:hideMark/>
          </w:tcPr>
          <w:p w14:paraId="7D984371" w14:textId="77777777" w:rsidR="009122DA" w:rsidRDefault="009122DA">
            <w:pPr>
              <w:spacing w:after="200"/>
              <w:rPr>
                <w:rFonts w:cs="Times New Roman"/>
                <w:bCs/>
                <w:szCs w:val="24"/>
              </w:rPr>
            </w:pPr>
            <w:r>
              <w:rPr>
                <w:rFonts w:cs="Times New Roman"/>
                <w:bCs/>
                <w:szCs w:val="24"/>
              </w:rPr>
              <w:t xml:space="preserve">35.866,76 </w:t>
            </w:r>
          </w:p>
        </w:tc>
        <w:tc>
          <w:tcPr>
            <w:tcW w:w="1301" w:type="dxa"/>
            <w:tcBorders>
              <w:top w:val="single" w:sz="4" w:space="0" w:color="auto"/>
              <w:left w:val="single" w:sz="4" w:space="0" w:color="auto"/>
              <w:bottom w:val="single" w:sz="4" w:space="0" w:color="auto"/>
              <w:right w:val="single" w:sz="4" w:space="0" w:color="auto"/>
            </w:tcBorders>
            <w:noWrap/>
            <w:hideMark/>
          </w:tcPr>
          <w:p w14:paraId="55604E1F" w14:textId="77777777" w:rsidR="009122DA" w:rsidRDefault="009122DA">
            <w:pPr>
              <w:spacing w:after="200"/>
              <w:rPr>
                <w:rFonts w:cs="Times New Roman"/>
                <w:bCs/>
                <w:szCs w:val="24"/>
              </w:rPr>
            </w:pPr>
            <w:r>
              <w:rPr>
                <w:rFonts w:cs="Times New Roman"/>
                <w:bCs/>
                <w:szCs w:val="24"/>
              </w:rPr>
              <w:t xml:space="preserve">37.299,82 </w:t>
            </w:r>
          </w:p>
        </w:tc>
        <w:tc>
          <w:tcPr>
            <w:tcW w:w="1224" w:type="dxa"/>
            <w:tcBorders>
              <w:top w:val="single" w:sz="4" w:space="0" w:color="auto"/>
              <w:left w:val="single" w:sz="4" w:space="0" w:color="auto"/>
              <w:bottom w:val="single" w:sz="4" w:space="0" w:color="auto"/>
              <w:right w:val="single" w:sz="4" w:space="0" w:color="auto"/>
            </w:tcBorders>
            <w:noWrap/>
            <w:hideMark/>
          </w:tcPr>
          <w:p w14:paraId="6AA1CFB4" w14:textId="77777777" w:rsidR="009122DA" w:rsidRDefault="009122DA">
            <w:pPr>
              <w:spacing w:after="200"/>
              <w:rPr>
                <w:rFonts w:cs="Times New Roman"/>
                <w:bCs/>
                <w:szCs w:val="24"/>
              </w:rPr>
            </w:pPr>
            <w:r>
              <w:rPr>
                <w:rFonts w:cs="Times New Roman"/>
                <w:bCs/>
                <w:szCs w:val="24"/>
              </w:rPr>
              <w:t xml:space="preserve">69.638,22 </w:t>
            </w:r>
          </w:p>
        </w:tc>
        <w:tc>
          <w:tcPr>
            <w:tcW w:w="1224" w:type="dxa"/>
            <w:tcBorders>
              <w:top w:val="single" w:sz="4" w:space="0" w:color="auto"/>
              <w:left w:val="single" w:sz="4" w:space="0" w:color="auto"/>
              <w:bottom w:val="single" w:sz="4" w:space="0" w:color="auto"/>
              <w:right w:val="single" w:sz="4" w:space="0" w:color="auto"/>
            </w:tcBorders>
            <w:noWrap/>
            <w:hideMark/>
          </w:tcPr>
          <w:p w14:paraId="5CAA216D" w14:textId="77777777" w:rsidR="009122DA" w:rsidRDefault="009122DA">
            <w:pPr>
              <w:spacing w:after="200"/>
              <w:rPr>
                <w:rFonts w:cs="Times New Roman"/>
                <w:bCs/>
                <w:szCs w:val="24"/>
              </w:rPr>
            </w:pPr>
            <w:r>
              <w:rPr>
                <w:rFonts w:cs="Times New Roman"/>
                <w:bCs/>
                <w:szCs w:val="24"/>
              </w:rPr>
              <w:t xml:space="preserve">33.887,03 </w:t>
            </w:r>
          </w:p>
        </w:tc>
        <w:tc>
          <w:tcPr>
            <w:tcW w:w="1235" w:type="dxa"/>
            <w:tcBorders>
              <w:top w:val="single" w:sz="4" w:space="0" w:color="auto"/>
              <w:left w:val="single" w:sz="4" w:space="0" w:color="auto"/>
              <w:bottom w:val="single" w:sz="4" w:space="0" w:color="auto"/>
              <w:right w:val="single" w:sz="4" w:space="0" w:color="auto"/>
            </w:tcBorders>
            <w:noWrap/>
            <w:hideMark/>
          </w:tcPr>
          <w:p w14:paraId="05D1482A" w14:textId="77777777" w:rsidR="009122DA" w:rsidRDefault="009122DA">
            <w:pPr>
              <w:spacing w:after="200"/>
              <w:rPr>
                <w:rFonts w:cs="Times New Roman"/>
                <w:bCs/>
                <w:szCs w:val="24"/>
              </w:rPr>
            </w:pPr>
            <w:r>
              <w:rPr>
                <w:rFonts w:cs="Times New Roman"/>
                <w:bCs/>
                <w:szCs w:val="24"/>
              </w:rPr>
              <w:t xml:space="preserve">39.930,14 </w:t>
            </w:r>
          </w:p>
        </w:tc>
      </w:tr>
      <w:tr w:rsidR="009122DA" w14:paraId="0BBB5492"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0E342C5C" w14:textId="77777777" w:rsidR="009122DA" w:rsidRDefault="009122DA">
            <w:pPr>
              <w:spacing w:after="200"/>
              <w:rPr>
                <w:rFonts w:cs="Times New Roman"/>
                <w:b/>
                <w:bCs/>
                <w:szCs w:val="24"/>
              </w:rPr>
            </w:pPr>
            <w:r>
              <w:rPr>
                <w:rFonts w:cs="Times New Roman"/>
                <w:b/>
                <w:bCs/>
                <w:szCs w:val="24"/>
              </w:rPr>
              <w:t>7.- cuota capitalización lote actual</w:t>
            </w:r>
          </w:p>
        </w:tc>
        <w:tc>
          <w:tcPr>
            <w:tcW w:w="1301" w:type="dxa"/>
            <w:tcBorders>
              <w:top w:val="single" w:sz="4" w:space="0" w:color="auto"/>
              <w:left w:val="single" w:sz="4" w:space="0" w:color="auto"/>
              <w:bottom w:val="single" w:sz="4" w:space="0" w:color="auto"/>
              <w:right w:val="single" w:sz="4" w:space="0" w:color="auto"/>
            </w:tcBorders>
            <w:noWrap/>
            <w:hideMark/>
          </w:tcPr>
          <w:p w14:paraId="029684D1" w14:textId="77777777" w:rsidR="009122DA" w:rsidRDefault="009122DA">
            <w:pPr>
              <w:spacing w:after="200"/>
              <w:rPr>
                <w:rFonts w:cs="Times New Roman"/>
                <w:szCs w:val="24"/>
              </w:rPr>
            </w:pPr>
            <w:r>
              <w:rPr>
                <w:rFonts w:cs="Times New Roman"/>
                <w:szCs w:val="24"/>
              </w:rPr>
              <w:t xml:space="preserve">0,00 </w:t>
            </w:r>
          </w:p>
        </w:tc>
        <w:tc>
          <w:tcPr>
            <w:tcW w:w="1301" w:type="dxa"/>
            <w:tcBorders>
              <w:top w:val="single" w:sz="4" w:space="0" w:color="auto"/>
              <w:left w:val="single" w:sz="4" w:space="0" w:color="auto"/>
              <w:bottom w:val="single" w:sz="4" w:space="0" w:color="auto"/>
              <w:right w:val="single" w:sz="4" w:space="0" w:color="auto"/>
            </w:tcBorders>
            <w:noWrap/>
            <w:hideMark/>
          </w:tcPr>
          <w:p w14:paraId="6371ECA9" w14:textId="77777777" w:rsidR="009122DA" w:rsidRDefault="009122DA">
            <w:pPr>
              <w:spacing w:after="200"/>
              <w:rPr>
                <w:rFonts w:cs="Times New Roman"/>
                <w:szCs w:val="24"/>
              </w:rPr>
            </w:pPr>
            <w:r>
              <w:rPr>
                <w:rFonts w:cs="Times New Roman"/>
                <w:szCs w:val="24"/>
              </w:rPr>
              <w:t xml:space="preserve">0,00 </w:t>
            </w:r>
          </w:p>
        </w:tc>
        <w:tc>
          <w:tcPr>
            <w:tcW w:w="1224" w:type="dxa"/>
            <w:tcBorders>
              <w:top w:val="single" w:sz="4" w:space="0" w:color="auto"/>
              <w:left w:val="single" w:sz="4" w:space="0" w:color="auto"/>
              <w:bottom w:val="single" w:sz="4" w:space="0" w:color="auto"/>
              <w:right w:val="single" w:sz="4" w:space="0" w:color="auto"/>
            </w:tcBorders>
            <w:noWrap/>
            <w:hideMark/>
          </w:tcPr>
          <w:p w14:paraId="24910C14" w14:textId="77777777" w:rsidR="009122DA" w:rsidRDefault="009122DA">
            <w:pPr>
              <w:spacing w:after="200"/>
              <w:rPr>
                <w:rFonts w:cs="Times New Roman"/>
                <w:szCs w:val="24"/>
              </w:rPr>
            </w:pPr>
            <w:r>
              <w:rPr>
                <w:rFonts w:cs="Times New Roman"/>
                <w:szCs w:val="24"/>
              </w:rPr>
              <w:t xml:space="preserve">0,00 </w:t>
            </w:r>
          </w:p>
        </w:tc>
        <w:tc>
          <w:tcPr>
            <w:tcW w:w="1224" w:type="dxa"/>
            <w:tcBorders>
              <w:top w:val="single" w:sz="4" w:space="0" w:color="auto"/>
              <w:left w:val="single" w:sz="4" w:space="0" w:color="auto"/>
              <w:bottom w:val="single" w:sz="4" w:space="0" w:color="auto"/>
              <w:right w:val="single" w:sz="4" w:space="0" w:color="auto"/>
            </w:tcBorders>
            <w:noWrap/>
            <w:hideMark/>
          </w:tcPr>
          <w:p w14:paraId="6B892F55" w14:textId="77777777" w:rsidR="009122DA" w:rsidRDefault="009122DA">
            <w:pPr>
              <w:spacing w:after="200"/>
              <w:rPr>
                <w:rFonts w:cs="Times New Roman"/>
                <w:szCs w:val="24"/>
              </w:rPr>
            </w:pPr>
            <w:r>
              <w:rPr>
                <w:rFonts w:cs="Times New Roman"/>
                <w:szCs w:val="24"/>
              </w:rPr>
              <w:t xml:space="preserve">0,00 </w:t>
            </w:r>
          </w:p>
        </w:tc>
        <w:tc>
          <w:tcPr>
            <w:tcW w:w="1235" w:type="dxa"/>
            <w:tcBorders>
              <w:top w:val="single" w:sz="4" w:space="0" w:color="auto"/>
              <w:left w:val="single" w:sz="4" w:space="0" w:color="auto"/>
              <w:bottom w:val="single" w:sz="4" w:space="0" w:color="auto"/>
              <w:right w:val="single" w:sz="4" w:space="0" w:color="auto"/>
            </w:tcBorders>
            <w:noWrap/>
            <w:hideMark/>
          </w:tcPr>
          <w:p w14:paraId="08E9C871" w14:textId="77777777" w:rsidR="009122DA" w:rsidRDefault="009122DA">
            <w:pPr>
              <w:spacing w:after="200"/>
              <w:rPr>
                <w:rFonts w:cs="Times New Roman"/>
                <w:szCs w:val="24"/>
              </w:rPr>
            </w:pPr>
            <w:r>
              <w:rPr>
                <w:rFonts w:cs="Times New Roman"/>
                <w:szCs w:val="24"/>
              </w:rPr>
              <w:t xml:space="preserve">0,00 </w:t>
            </w:r>
          </w:p>
        </w:tc>
      </w:tr>
      <w:tr w:rsidR="009122DA" w14:paraId="4901772D" w14:textId="77777777" w:rsidTr="009122DA">
        <w:trPr>
          <w:trHeight w:val="270"/>
        </w:trPr>
        <w:tc>
          <w:tcPr>
            <w:tcW w:w="3065" w:type="dxa"/>
            <w:tcBorders>
              <w:top w:val="single" w:sz="4" w:space="0" w:color="auto"/>
              <w:left w:val="single" w:sz="4" w:space="0" w:color="auto"/>
              <w:bottom w:val="single" w:sz="4" w:space="0" w:color="auto"/>
              <w:right w:val="single" w:sz="4" w:space="0" w:color="auto"/>
            </w:tcBorders>
            <w:noWrap/>
            <w:hideMark/>
          </w:tcPr>
          <w:p w14:paraId="2CA81D63" w14:textId="77777777" w:rsidR="009122DA" w:rsidRDefault="009122DA">
            <w:pPr>
              <w:spacing w:after="200"/>
              <w:rPr>
                <w:rFonts w:cs="Times New Roman"/>
                <w:b/>
                <w:bCs/>
                <w:szCs w:val="24"/>
              </w:rPr>
            </w:pPr>
            <w:r>
              <w:rPr>
                <w:rFonts w:cs="Times New Roman"/>
                <w:b/>
                <w:bCs/>
                <w:szCs w:val="24"/>
              </w:rPr>
              <w:t>C.- saldo lote actual (6 -7)</w:t>
            </w:r>
          </w:p>
        </w:tc>
        <w:tc>
          <w:tcPr>
            <w:tcW w:w="1301" w:type="dxa"/>
            <w:tcBorders>
              <w:top w:val="single" w:sz="4" w:space="0" w:color="auto"/>
              <w:left w:val="single" w:sz="4" w:space="0" w:color="auto"/>
              <w:bottom w:val="single" w:sz="4" w:space="0" w:color="auto"/>
              <w:right w:val="single" w:sz="4" w:space="0" w:color="auto"/>
            </w:tcBorders>
            <w:noWrap/>
            <w:hideMark/>
          </w:tcPr>
          <w:p w14:paraId="487C2938" w14:textId="77777777" w:rsidR="009122DA" w:rsidRDefault="009122DA">
            <w:pPr>
              <w:spacing w:after="200"/>
              <w:rPr>
                <w:rFonts w:cs="Times New Roman"/>
                <w:bCs/>
                <w:szCs w:val="24"/>
              </w:rPr>
            </w:pPr>
            <w:r>
              <w:rPr>
                <w:rFonts w:cs="Times New Roman"/>
                <w:bCs/>
                <w:szCs w:val="24"/>
              </w:rPr>
              <w:t xml:space="preserve">35.866,76 </w:t>
            </w:r>
          </w:p>
        </w:tc>
        <w:tc>
          <w:tcPr>
            <w:tcW w:w="1301" w:type="dxa"/>
            <w:tcBorders>
              <w:top w:val="single" w:sz="4" w:space="0" w:color="auto"/>
              <w:left w:val="single" w:sz="4" w:space="0" w:color="auto"/>
              <w:bottom w:val="single" w:sz="4" w:space="0" w:color="auto"/>
              <w:right w:val="single" w:sz="4" w:space="0" w:color="auto"/>
            </w:tcBorders>
            <w:noWrap/>
            <w:hideMark/>
          </w:tcPr>
          <w:p w14:paraId="5E462368" w14:textId="77777777" w:rsidR="009122DA" w:rsidRDefault="009122DA">
            <w:pPr>
              <w:spacing w:after="200"/>
              <w:rPr>
                <w:rFonts w:cs="Times New Roman"/>
                <w:bCs/>
                <w:szCs w:val="24"/>
              </w:rPr>
            </w:pPr>
            <w:r>
              <w:rPr>
                <w:rFonts w:cs="Times New Roman"/>
                <w:bCs/>
                <w:szCs w:val="24"/>
              </w:rPr>
              <w:t xml:space="preserve">37.299,82 </w:t>
            </w:r>
          </w:p>
        </w:tc>
        <w:tc>
          <w:tcPr>
            <w:tcW w:w="1224" w:type="dxa"/>
            <w:tcBorders>
              <w:top w:val="single" w:sz="4" w:space="0" w:color="auto"/>
              <w:left w:val="single" w:sz="4" w:space="0" w:color="auto"/>
              <w:bottom w:val="single" w:sz="4" w:space="0" w:color="auto"/>
              <w:right w:val="single" w:sz="4" w:space="0" w:color="auto"/>
            </w:tcBorders>
            <w:noWrap/>
            <w:hideMark/>
          </w:tcPr>
          <w:p w14:paraId="43C9335C" w14:textId="77777777" w:rsidR="009122DA" w:rsidRDefault="009122DA">
            <w:pPr>
              <w:spacing w:after="200"/>
              <w:rPr>
                <w:rFonts w:cs="Times New Roman"/>
                <w:bCs/>
                <w:szCs w:val="24"/>
              </w:rPr>
            </w:pPr>
            <w:r>
              <w:rPr>
                <w:rFonts w:cs="Times New Roman"/>
                <w:bCs/>
                <w:szCs w:val="24"/>
              </w:rPr>
              <w:t xml:space="preserve">69.638,22 </w:t>
            </w:r>
          </w:p>
        </w:tc>
        <w:tc>
          <w:tcPr>
            <w:tcW w:w="1224" w:type="dxa"/>
            <w:tcBorders>
              <w:top w:val="single" w:sz="4" w:space="0" w:color="auto"/>
              <w:left w:val="single" w:sz="4" w:space="0" w:color="auto"/>
              <w:bottom w:val="single" w:sz="4" w:space="0" w:color="auto"/>
              <w:right w:val="single" w:sz="4" w:space="0" w:color="auto"/>
            </w:tcBorders>
            <w:noWrap/>
            <w:hideMark/>
          </w:tcPr>
          <w:p w14:paraId="18C41D73" w14:textId="77777777" w:rsidR="009122DA" w:rsidRDefault="009122DA">
            <w:pPr>
              <w:spacing w:after="200"/>
              <w:rPr>
                <w:rFonts w:cs="Times New Roman"/>
                <w:bCs/>
                <w:szCs w:val="24"/>
              </w:rPr>
            </w:pPr>
            <w:r>
              <w:rPr>
                <w:rFonts w:cs="Times New Roman"/>
                <w:bCs/>
                <w:szCs w:val="24"/>
              </w:rPr>
              <w:t xml:space="preserve">33.887,03 </w:t>
            </w:r>
          </w:p>
        </w:tc>
        <w:tc>
          <w:tcPr>
            <w:tcW w:w="1235" w:type="dxa"/>
            <w:tcBorders>
              <w:top w:val="single" w:sz="4" w:space="0" w:color="auto"/>
              <w:left w:val="single" w:sz="4" w:space="0" w:color="auto"/>
              <w:bottom w:val="single" w:sz="4" w:space="0" w:color="auto"/>
              <w:right w:val="single" w:sz="4" w:space="0" w:color="auto"/>
            </w:tcBorders>
            <w:noWrap/>
            <w:hideMark/>
          </w:tcPr>
          <w:p w14:paraId="36AA9421" w14:textId="77777777" w:rsidR="009122DA" w:rsidRDefault="009122DA">
            <w:pPr>
              <w:spacing w:after="200"/>
              <w:rPr>
                <w:rFonts w:cs="Times New Roman"/>
                <w:bCs/>
                <w:szCs w:val="24"/>
              </w:rPr>
            </w:pPr>
            <w:r>
              <w:rPr>
                <w:rFonts w:cs="Times New Roman"/>
                <w:bCs/>
                <w:szCs w:val="24"/>
              </w:rPr>
              <w:t xml:space="preserve">39.930,14 </w:t>
            </w:r>
          </w:p>
        </w:tc>
      </w:tr>
      <w:tr w:rsidR="009122DA" w14:paraId="394E2A19" w14:textId="77777777" w:rsidTr="009122DA">
        <w:trPr>
          <w:trHeight w:val="300"/>
        </w:trPr>
        <w:tc>
          <w:tcPr>
            <w:tcW w:w="3065" w:type="dxa"/>
            <w:tcBorders>
              <w:top w:val="single" w:sz="4" w:space="0" w:color="auto"/>
              <w:left w:val="single" w:sz="4" w:space="0" w:color="auto"/>
              <w:bottom w:val="single" w:sz="4" w:space="0" w:color="auto"/>
              <w:right w:val="single" w:sz="4" w:space="0" w:color="auto"/>
            </w:tcBorders>
            <w:noWrap/>
            <w:hideMark/>
          </w:tcPr>
          <w:p w14:paraId="5845D43C" w14:textId="77777777" w:rsidR="009122DA" w:rsidRDefault="009122DA">
            <w:pPr>
              <w:spacing w:after="200"/>
              <w:rPr>
                <w:rFonts w:cs="Times New Roman"/>
                <w:b/>
                <w:bCs/>
                <w:szCs w:val="24"/>
              </w:rPr>
            </w:pPr>
            <w:r>
              <w:rPr>
                <w:rFonts w:cs="Times New Roman"/>
                <w:b/>
                <w:bCs/>
                <w:szCs w:val="24"/>
              </w:rPr>
              <w:t>Movimiento a la capitalización</w:t>
            </w:r>
          </w:p>
        </w:tc>
        <w:tc>
          <w:tcPr>
            <w:tcW w:w="1301" w:type="dxa"/>
            <w:tcBorders>
              <w:top w:val="single" w:sz="4" w:space="0" w:color="auto"/>
              <w:left w:val="single" w:sz="4" w:space="0" w:color="auto"/>
              <w:bottom w:val="single" w:sz="4" w:space="0" w:color="auto"/>
              <w:right w:val="single" w:sz="4" w:space="0" w:color="auto"/>
            </w:tcBorders>
            <w:noWrap/>
            <w:hideMark/>
          </w:tcPr>
          <w:p w14:paraId="09EBE84D" w14:textId="77777777" w:rsidR="009122DA" w:rsidRDefault="009122DA">
            <w:pPr>
              <w:rPr>
                <w:rFonts w:cs="Times New Roman"/>
                <w:b/>
                <w:bCs/>
                <w:szCs w:val="24"/>
              </w:rPr>
            </w:pPr>
          </w:p>
        </w:tc>
        <w:tc>
          <w:tcPr>
            <w:tcW w:w="1301" w:type="dxa"/>
            <w:tcBorders>
              <w:top w:val="single" w:sz="4" w:space="0" w:color="auto"/>
              <w:left w:val="single" w:sz="4" w:space="0" w:color="auto"/>
              <w:bottom w:val="single" w:sz="4" w:space="0" w:color="auto"/>
              <w:right w:val="single" w:sz="4" w:space="0" w:color="auto"/>
            </w:tcBorders>
            <w:noWrap/>
            <w:hideMark/>
          </w:tcPr>
          <w:p w14:paraId="3A3B9808"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1B443E61"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2419D00E" w14:textId="77777777" w:rsidR="009122DA" w:rsidRDefault="009122DA">
            <w:pPr>
              <w:rPr>
                <w:sz w:val="20"/>
                <w:szCs w:val="20"/>
                <w:lang w:val="es-ES" w:eastAsia="es-ES"/>
              </w:rPr>
            </w:pPr>
          </w:p>
        </w:tc>
        <w:tc>
          <w:tcPr>
            <w:tcW w:w="1235" w:type="dxa"/>
            <w:tcBorders>
              <w:top w:val="single" w:sz="4" w:space="0" w:color="auto"/>
              <w:left w:val="single" w:sz="4" w:space="0" w:color="auto"/>
              <w:bottom w:val="single" w:sz="4" w:space="0" w:color="auto"/>
              <w:right w:val="single" w:sz="4" w:space="0" w:color="auto"/>
            </w:tcBorders>
            <w:noWrap/>
            <w:hideMark/>
          </w:tcPr>
          <w:p w14:paraId="0D4F6123" w14:textId="77777777" w:rsidR="009122DA" w:rsidRDefault="009122DA">
            <w:pPr>
              <w:rPr>
                <w:sz w:val="20"/>
                <w:szCs w:val="20"/>
                <w:lang w:val="es-ES" w:eastAsia="es-ES"/>
              </w:rPr>
            </w:pPr>
          </w:p>
        </w:tc>
      </w:tr>
      <w:tr w:rsidR="009122DA" w14:paraId="2F403CA8"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06B1C545" w14:textId="77777777" w:rsidR="009122DA" w:rsidRDefault="009122DA">
            <w:pPr>
              <w:spacing w:after="200"/>
              <w:rPr>
                <w:rFonts w:cs="Times New Roman"/>
                <w:b/>
                <w:bCs/>
                <w:szCs w:val="24"/>
              </w:rPr>
            </w:pPr>
            <w:r>
              <w:rPr>
                <w:rFonts w:cs="Times New Roman"/>
                <w:b/>
                <w:bCs/>
                <w:szCs w:val="24"/>
              </w:rPr>
              <w:lastRenderedPageBreak/>
              <w:t>Saldo inicial capitalización acum</w:t>
            </w:r>
          </w:p>
        </w:tc>
        <w:tc>
          <w:tcPr>
            <w:tcW w:w="1301" w:type="dxa"/>
            <w:tcBorders>
              <w:top w:val="single" w:sz="4" w:space="0" w:color="auto"/>
              <w:left w:val="single" w:sz="4" w:space="0" w:color="auto"/>
              <w:bottom w:val="single" w:sz="4" w:space="0" w:color="auto"/>
              <w:right w:val="single" w:sz="4" w:space="0" w:color="auto"/>
            </w:tcBorders>
            <w:noWrap/>
            <w:hideMark/>
          </w:tcPr>
          <w:p w14:paraId="6CE9A6C7" w14:textId="77777777" w:rsidR="009122DA" w:rsidRDefault="009122DA">
            <w:pPr>
              <w:spacing w:after="200"/>
              <w:rPr>
                <w:rFonts w:cs="Times New Roman"/>
                <w:bCs/>
                <w:szCs w:val="24"/>
              </w:rPr>
            </w:pPr>
            <w:r>
              <w:rPr>
                <w:rFonts w:cs="Times New Roman"/>
                <w:bCs/>
                <w:szCs w:val="24"/>
              </w:rPr>
              <w:t xml:space="preserve">89.765,51 </w:t>
            </w:r>
          </w:p>
        </w:tc>
        <w:tc>
          <w:tcPr>
            <w:tcW w:w="1301" w:type="dxa"/>
            <w:tcBorders>
              <w:top w:val="single" w:sz="4" w:space="0" w:color="auto"/>
              <w:left w:val="single" w:sz="4" w:space="0" w:color="auto"/>
              <w:bottom w:val="single" w:sz="4" w:space="0" w:color="auto"/>
              <w:right w:val="single" w:sz="4" w:space="0" w:color="auto"/>
            </w:tcBorders>
            <w:noWrap/>
            <w:hideMark/>
          </w:tcPr>
          <w:p w14:paraId="5AB021C5" w14:textId="77777777" w:rsidR="009122DA" w:rsidRDefault="009122DA">
            <w:pPr>
              <w:spacing w:after="200"/>
              <w:rPr>
                <w:rFonts w:cs="Times New Roman"/>
                <w:bCs/>
                <w:szCs w:val="24"/>
              </w:rPr>
            </w:pPr>
            <w:r>
              <w:rPr>
                <w:rFonts w:cs="Times New Roman"/>
                <w:bCs/>
                <w:szCs w:val="24"/>
              </w:rPr>
              <w:t xml:space="preserve">89.765,51 </w:t>
            </w:r>
          </w:p>
        </w:tc>
        <w:tc>
          <w:tcPr>
            <w:tcW w:w="1224" w:type="dxa"/>
            <w:tcBorders>
              <w:top w:val="single" w:sz="4" w:space="0" w:color="auto"/>
              <w:left w:val="single" w:sz="4" w:space="0" w:color="auto"/>
              <w:bottom w:val="single" w:sz="4" w:space="0" w:color="auto"/>
              <w:right w:val="single" w:sz="4" w:space="0" w:color="auto"/>
            </w:tcBorders>
            <w:noWrap/>
            <w:hideMark/>
          </w:tcPr>
          <w:p w14:paraId="320C579C" w14:textId="77777777" w:rsidR="009122DA" w:rsidRDefault="009122DA">
            <w:pPr>
              <w:spacing w:after="200"/>
              <w:rPr>
                <w:rFonts w:cs="Times New Roman"/>
                <w:bCs/>
                <w:szCs w:val="24"/>
              </w:rPr>
            </w:pPr>
            <w:r>
              <w:rPr>
                <w:rFonts w:cs="Times New Roman"/>
                <w:bCs/>
                <w:szCs w:val="24"/>
              </w:rPr>
              <w:t xml:space="preserve">89.765,51 </w:t>
            </w:r>
          </w:p>
        </w:tc>
        <w:tc>
          <w:tcPr>
            <w:tcW w:w="1224" w:type="dxa"/>
            <w:tcBorders>
              <w:top w:val="single" w:sz="4" w:space="0" w:color="auto"/>
              <w:left w:val="single" w:sz="4" w:space="0" w:color="auto"/>
              <w:bottom w:val="single" w:sz="4" w:space="0" w:color="auto"/>
              <w:right w:val="single" w:sz="4" w:space="0" w:color="auto"/>
            </w:tcBorders>
            <w:noWrap/>
            <w:hideMark/>
          </w:tcPr>
          <w:p w14:paraId="1E89DBBB" w14:textId="77777777" w:rsidR="009122DA" w:rsidRDefault="009122DA">
            <w:pPr>
              <w:spacing w:after="200"/>
              <w:rPr>
                <w:rFonts w:cs="Times New Roman"/>
                <w:bCs/>
                <w:szCs w:val="24"/>
              </w:rPr>
            </w:pPr>
            <w:r>
              <w:rPr>
                <w:rFonts w:cs="Times New Roman"/>
                <w:bCs/>
                <w:szCs w:val="24"/>
              </w:rPr>
              <w:t xml:space="preserve">89.765,51 </w:t>
            </w:r>
          </w:p>
        </w:tc>
        <w:tc>
          <w:tcPr>
            <w:tcW w:w="1235" w:type="dxa"/>
            <w:tcBorders>
              <w:top w:val="single" w:sz="4" w:space="0" w:color="auto"/>
              <w:left w:val="single" w:sz="4" w:space="0" w:color="auto"/>
              <w:bottom w:val="single" w:sz="4" w:space="0" w:color="auto"/>
              <w:right w:val="single" w:sz="4" w:space="0" w:color="auto"/>
            </w:tcBorders>
            <w:noWrap/>
            <w:hideMark/>
          </w:tcPr>
          <w:p w14:paraId="29BF6988" w14:textId="77777777" w:rsidR="009122DA" w:rsidRDefault="009122DA">
            <w:pPr>
              <w:spacing w:after="200"/>
              <w:rPr>
                <w:rFonts w:cs="Times New Roman"/>
                <w:bCs/>
                <w:szCs w:val="24"/>
              </w:rPr>
            </w:pPr>
            <w:r>
              <w:rPr>
                <w:rFonts w:cs="Times New Roman"/>
                <w:bCs/>
                <w:szCs w:val="24"/>
              </w:rPr>
              <w:t xml:space="preserve">89.765,51 </w:t>
            </w:r>
          </w:p>
        </w:tc>
      </w:tr>
      <w:tr w:rsidR="009122DA" w14:paraId="0855A941"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4E63BFFD" w14:textId="77777777" w:rsidR="009122DA" w:rsidRDefault="009122DA">
            <w:pPr>
              <w:spacing w:after="200"/>
              <w:rPr>
                <w:rFonts w:cs="Times New Roman"/>
                <w:b/>
                <w:bCs/>
                <w:szCs w:val="24"/>
              </w:rPr>
            </w:pPr>
            <w:r>
              <w:rPr>
                <w:rFonts w:cs="Times New Roman"/>
                <w:b/>
                <w:bCs/>
                <w:szCs w:val="24"/>
              </w:rPr>
              <w:t>Cuota actual</w:t>
            </w:r>
          </w:p>
        </w:tc>
        <w:tc>
          <w:tcPr>
            <w:tcW w:w="1301" w:type="dxa"/>
            <w:tcBorders>
              <w:top w:val="single" w:sz="4" w:space="0" w:color="auto"/>
              <w:left w:val="single" w:sz="4" w:space="0" w:color="auto"/>
              <w:bottom w:val="single" w:sz="4" w:space="0" w:color="auto"/>
              <w:right w:val="single" w:sz="4" w:space="0" w:color="auto"/>
            </w:tcBorders>
            <w:noWrap/>
            <w:hideMark/>
          </w:tcPr>
          <w:p w14:paraId="63C92746" w14:textId="77777777" w:rsidR="009122DA" w:rsidRDefault="009122DA">
            <w:pPr>
              <w:spacing w:after="200"/>
              <w:rPr>
                <w:rFonts w:cs="Times New Roman"/>
                <w:szCs w:val="24"/>
              </w:rPr>
            </w:pPr>
            <w:r>
              <w:rPr>
                <w:rFonts w:cs="Times New Roman"/>
                <w:szCs w:val="24"/>
              </w:rPr>
              <w:t xml:space="preserve">0,00 </w:t>
            </w:r>
          </w:p>
        </w:tc>
        <w:tc>
          <w:tcPr>
            <w:tcW w:w="1301" w:type="dxa"/>
            <w:tcBorders>
              <w:top w:val="single" w:sz="4" w:space="0" w:color="auto"/>
              <w:left w:val="single" w:sz="4" w:space="0" w:color="auto"/>
              <w:bottom w:val="single" w:sz="4" w:space="0" w:color="auto"/>
              <w:right w:val="single" w:sz="4" w:space="0" w:color="auto"/>
            </w:tcBorders>
            <w:noWrap/>
            <w:hideMark/>
          </w:tcPr>
          <w:p w14:paraId="36F48484" w14:textId="77777777" w:rsidR="009122DA" w:rsidRDefault="009122DA">
            <w:pPr>
              <w:spacing w:after="200"/>
              <w:rPr>
                <w:rFonts w:cs="Times New Roman"/>
                <w:szCs w:val="24"/>
              </w:rPr>
            </w:pPr>
            <w:r>
              <w:rPr>
                <w:rFonts w:cs="Times New Roman"/>
                <w:szCs w:val="24"/>
              </w:rPr>
              <w:t xml:space="preserve">0,00 </w:t>
            </w:r>
          </w:p>
        </w:tc>
        <w:tc>
          <w:tcPr>
            <w:tcW w:w="1224" w:type="dxa"/>
            <w:tcBorders>
              <w:top w:val="single" w:sz="4" w:space="0" w:color="auto"/>
              <w:left w:val="single" w:sz="4" w:space="0" w:color="auto"/>
              <w:bottom w:val="single" w:sz="4" w:space="0" w:color="auto"/>
              <w:right w:val="single" w:sz="4" w:space="0" w:color="auto"/>
            </w:tcBorders>
            <w:noWrap/>
            <w:hideMark/>
          </w:tcPr>
          <w:p w14:paraId="5D8C9EDB" w14:textId="77777777" w:rsidR="009122DA" w:rsidRDefault="009122DA">
            <w:pPr>
              <w:spacing w:after="200"/>
              <w:rPr>
                <w:rFonts w:cs="Times New Roman"/>
                <w:szCs w:val="24"/>
              </w:rPr>
            </w:pPr>
            <w:r>
              <w:rPr>
                <w:rFonts w:cs="Times New Roman"/>
                <w:szCs w:val="24"/>
              </w:rPr>
              <w:t xml:space="preserve">0,00 </w:t>
            </w:r>
          </w:p>
        </w:tc>
        <w:tc>
          <w:tcPr>
            <w:tcW w:w="1224" w:type="dxa"/>
            <w:tcBorders>
              <w:top w:val="single" w:sz="4" w:space="0" w:color="auto"/>
              <w:left w:val="single" w:sz="4" w:space="0" w:color="auto"/>
              <w:bottom w:val="single" w:sz="4" w:space="0" w:color="auto"/>
              <w:right w:val="single" w:sz="4" w:space="0" w:color="auto"/>
            </w:tcBorders>
            <w:noWrap/>
            <w:hideMark/>
          </w:tcPr>
          <w:p w14:paraId="76B72EC4" w14:textId="77777777" w:rsidR="009122DA" w:rsidRDefault="009122DA">
            <w:pPr>
              <w:spacing w:after="200"/>
              <w:rPr>
                <w:rFonts w:cs="Times New Roman"/>
                <w:szCs w:val="24"/>
              </w:rPr>
            </w:pPr>
            <w:r>
              <w:rPr>
                <w:rFonts w:cs="Times New Roman"/>
                <w:szCs w:val="24"/>
              </w:rPr>
              <w:t xml:space="preserve">0,00 </w:t>
            </w:r>
          </w:p>
        </w:tc>
        <w:tc>
          <w:tcPr>
            <w:tcW w:w="1235" w:type="dxa"/>
            <w:tcBorders>
              <w:top w:val="single" w:sz="4" w:space="0" w:color="auto"/>
              <w:left w:val="single" w:sz="4" w:space="0" w:color="auto"/>
              <w:bottom w:val="single" w:sz="4" w:space="0" w:color="auto"/>
              <w:right w:val="single" w:sz="4" w:space="0" w:color="auto"/>
            </w:tcBorders>
            <w:noWrap/>
            <w:hideMark/>
          </w:tcPr>
          <w:p w14:paraId="6C8A1507" w14:textId="77777777" w:rsidR="009122DA" w:rsidRDefault="009122DA">
            <w:pPr>
              <w:spacing w:after="200"/>
              <w:rPr>
                <w:rFonts w:cs="Times New Roman"/>
                <w:szCs w:val="24"/>
              </w:rPr>
            </w:pPr>
            <w:r>
              <w:rPr>
                <w:rFonts w:cs="Times New Roman"/>
                <w:szCs w:val="24"/>
              </w:rPr>
              <w:t xml:space="preserve">0,00 </w:t>
            </w:r>
          </w:p>
        </w:tc>
      </w:tr>
      <w:tr w:rsidR="009122DA" w14:paraId="537D97D7"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594AD1E4" w14:textId="77777777" w:rsidR="009122DA" w:rsidRDefault="009122DA">
            <w:pPr>
              <w:spacing w:after="200"/>
              <w:rPr>
                <w:rFonts w:cs="Times New Roman"/>
                <w:b/>
                <w:bCs/>
                <w:szCs w:val="24"/>
              </w:rPr>
            </w:pPr>
            <w:r>
              <w:rPr>
                <w:rFonts w:cs="Times New Roman"/>
                <w:b/>
                <w:bCs/>
                <w:szCs w:val="24"/>
              </w:rPr>
              <w:t xml:space="preserve"> devolución capitalización</w:t>
            </w:r>
          </w:p>
        </w:tc>
        <w:tc>
          <w:tcPr>
            <w:tcW w:w="1301" w:type="dxa"/>
            <w:tcBorders>
              <w:top w:val="single" w:sz="4" w:space="0" w:color="auto"/>
              <w:left w:val="single" w:sz="4" w:space="0" w:color="auto"/>
              <w:bottom w:val="single" w:sz="4" w:space="0" w:color="auto"/>
              <w:right w:val="single" w:sz="4" w:space="0" w:color="auto"/>
            </w:tcBorders>
            <w:noWrap/>
            <w:hideMark/>
          </w:tcPr>
          <w:p w14:paraId="26630945" w14:textId="77777777" w:rsidR="009122DA" w:rsidRDefault="009122DA">
            <w:pPr>
              <w:rPr>
                <w:rFonts w:cs="Times New Roman"/>
                <w:b/>
                <w:bCs/>
                <w:szCs w:val="24"/>
              </w:rPr>
            </w:pPr>
          </w:p>
        </w:tc>
        <w:tc>
          <w:tcPr>
            <w:tcW w:w="1301" w:type="dxa"/>
            <w:tcBorders>
              <w:top w:val="single" w:sz="4" w:space="0" w:color="auto"/>
              <w:left w:val="single" w:sz="4" w:space="0" w:color="auto"/>
              <w:bottom w:val="single" w:sz="4" w:space="0" w:color="auto"/>
              <w:right w:val="single" w:sz="4" w:space="0" w:color="auto"/>
            </w:tcBorders>
            <w:noWrap/>
            <w:hideMark/>
          </w:tcPr>
          <w:p w14:paraId="4067760E"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5C28D6B1"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25C13BD0" w14:textId="77777777" w:rsidR="009122DA" w:rsidRDefault="009122DA">
            <w:pPr>
              <w:rPr>
                <w:sz w:val="20"/>
                <w:szCs w:val="20"/>
                <w:lang w:val="es-ES" w:eastAsia="es-ES"/>
              </w:rPr>
            </w:pPr>
          </w:p>
        </w:tc>
        <w:tc>
          <w:tcPr>
            <w:tcW w:w="1235" w:type="dxa"/>
            <w:tcBorders>
              <w:top w:val="single" w:sz="4" w:space="0" w:color="auto"/>
              <w:left w:val="single" w:sz="4" w:space="0" w:color="auto"/>
              <w:bottom w:val="single" w:sz="4" w:space="0" w:color="auto"/>
              <w:right w:val="single" w:sz="4" w:space="0" w:color="auto"/>
            </w:tcBorders>
            <w:noWrap/>
            <w:hideMark/>
          </w:tcPr>
          <w:p w14:paraId="0120698B" w14:textId="77777777" w:rsidR="009122DA" w:rsidRDefault="009122DA">
            <w:pPr>
              <w:rPr>
                <w:sz w:val="20"/>
                <w:szCs w:val="20"/>
                <w:lang w:val="es-ES" w:eastAsia="es-ES"/>
              </w:rPr>
            </w:pPr>
          </w:p>
        </w:tc>
      </w:tr>
      <w:tr w:rsidR="009122DA" w14:paraId="6EF9B533" w14:textId="77777777" w:rsidTr="009122DA">
        <w:trPr>
          <w:trHeight w:val="270"/>
        </w:trPr>
        <w:tc>
          <w:tcPr>
            <w:tcW w:w="3065" w:type="dxa"/>
            <w:tcBorders>
              <w:top w:val="single" w:sz="4" w:space="0" w:color="auto"/>
              <w:left w:val="single" w:sz="4" w:space="0" w:color="auto"/>
              <w:bottom w:val="single" w:sz="4" w:space="0" w:color="auto"/>
              <w:right w:val="single" w:sz="4" w:space="0" w:color="auto"/>
            </w:tcBorders>
            <w:noWrap/>
            <w:hideMark/>
          </w:tcPr>
          <w:p w14:paraId="1437029A" w14:textId="77777777" w:rsidR="009122DA" w:rsidRDefault="009122DA">
            <w:pPr>
              <w:spacing w:after="200"/>
              <w:rPr>
                <w:rFonts w:cs="Times New Roman"/>
                <w:b/>
                <w:bCs/>
                <w:szCs w:val="24"/>
              </w:rPr>
            </w:pPr>
            <w:r>
              <w:rPr>
                <w:rFonts w:cs="Times New Roman"/>
                <w:b/>
                <w:bCs/>
                <w:szCs w:val="24"/>
              </w:rPr>
              <w:t>D.- saldo final capitalización</w:t>
            </w:r>
          </w:p>
        </w:tc>
        <w:tc>
          <w:tcPr>
            <w:tcW w:w="1301" w:type="dxa"/>
            <w:tcBorders>
              <w:top w:val="single" w:sz="4" w:space="0" w:color="auto"/>
              <w:left w:val="single" w:sz="4" w:space="0" w:color="auto"/>
              <w:bottom w:val="single" w:sz="4" w:space="0" w:color="auto"/>
              <w:right w:val="single" w:sz="4" w:space="0" w:color="auto"/>
            </w:tcBorders>
            <w:noWrap/>
            <w:hideMark/>
          </w:tcPr>
          <w:p w14:paraId="1D6B97AD" w14:textId="77777777" w:rsidR="009122DA" w:rsidRDefault="009122DA">
            <w:pPr>
              <w:spacing w:after="200"/>
              <w:rPr>
                <w:rFonts w:cs="Times New Roman"/>
                <w:bCs/>
                <w:szCs w:val="24"/>
              </w:rPr>
            </w:pPr>
            <w:r>
              <w:rPr>
                <w:rFonts w:cs="Times New Roman"/>
                <w:bCs/>
                <w:szCs w:val="24"/>
              </w:rPr>
              <w:t xml:space="preserve">89.765,51 </w:t>
            </w:r>
          </w:p>
        </w:tc>
        <w:tc>
          <w:tcPr>
            <w:tcW w:w="1301" w:type="dxa"/>
            <w:tcBorders>
              <w:top w:val="single" w:sz="4" w:space="0" w:color="auto"/>
              <w:left w:val="single" w:sz="4" w:space="0" w:color="auto"/>
              <w:bottom w:val="single" w:sz="4" w:space="0" w:color="auto"/>
              <w:right w:val="single" w:sz="4" w:space="0" w:color="auto"/>
            </w:tcBorders>
            <w:noWrap/>
            <w:hideMark/>
          </w:tcPr>
          <w:p w14:paraId="43A6977F" w14:textId="77777777" w:rsidR="009122DA" w:rsidRDefault="009122DA">
            <w:pPr>
              <w:spacing w:after="200"/>
              <w:rPr>
                <w:rFonts w:cs="Times New Roman"/>
                <w:bCs/>
                <w:szCs w:val="24"/>
              </w:rPr>
            </w:pPr>
            <w:r>
              <w:rPr>
                <w:rFonts w:cs="Times New Roman"/>
                <w:bCs/>
                <w:szCs w:val="24"/>
              </w:rPr>
              <w:t xml:space="preserve">89.765,51 </w:t>
            </w:r>
          </w:p>
        </w:tc>
        <w:tc>
          <w:tcPr>
            <w:tcW w:w="1224" w:type="dxa"/>
            <w:tcBorders>
              <w:top w:val="single" w:sz="4" w:space="0" w:color="auto"/>
              <w:left w:val="single" w:sz="4" w:space="0" w:color="auto"/>
              <w:bottom w:val="single" w:sz="4" w:space="0" w:color="auto"/>
              <w:right w:val="single" w:sz="4" w:space="0" w:color="auto"/>
            </w:tcBorders>
            <w:noWrap/>
            <w:hideMark/>
          </w:tcPr>
          <w:p w14:paraId="690EC032" w14:textId="77777777" w:rsidR="009122DA" w:rsidRDefault="009122DA">
            <w:pPr>
              <w:spacing w:after="200"/>
              <w:rPr>
                <w:rFonts w:cs="Times New Roman"/>
                <w:bCs/>
                <w:szCs w:val="24"/>
              </w:rPr>
            </w:pPr>
            <w:r>
              <w:rPr>
                <w:rFonts w:cs="Times New Roman"/>
                <w:bCs/>
                <w:szCs w:val="24"/>
              </w:rPr>
              <w:t xml:space="preserve">89.765,51 </w:t>
            </w:r>
          </w:p>
        </w:tc>
        <w:tc>
          <w:tcPr>
            <w:tcW w:w="1224" w:type="dxa"/>
            <w:tcBorders>
              <w:top w:val="single" w:sz="4" w:space="0" w:color="auto"/>
              <w:left w:val="single" w:sz="4" w:space="0" w:color="auto"/>
              <w:bottom w:val="single" w:sz="4" w:space="0" w:color="auto"/>
              <w:right w:val="single" w:sz="4" w:space="0" w:color="auto"/>
            </w:tcBorders>
            <w:noWrap/>
            <w:hideMark/>
          </w:tcPr>
          <w:p w14:paraId="75F02EEE" w14:textId="77777777" w:rsidR="009122DA" w:rsidRDefault="009122DA">
            <w:pPr>
              <w:spacing w:after="200"/>
              <w:rPr>
                <w:rFonts w:cs="Times New Roman"/>
                <w:bCs/>
                <w:szCs w:val="24"/>
              </w:rPr>
            </w:pPr>
            <w:r>
              <w:rPr>
                <w:rFonts w:cs="Times New Roman"/>
                <w:bCs/>
                <w:szCs w:val="24"/>
              </w:rPr>
              <w:t xml:space="preserve">89.765,51 </w:t>
            </w:r>
          </w:p>
        </w:tc>
        <w:tc>
          <w:tcPr>
            <w:tcW w:w="1235" w:type="dxa"/>
            <w:tcBorders>
              <w:top w:val="single" w:sz="4" w:space="0" w:color="auto"/>
              <w:left w:val="single" w:sz="4" w:space="0" w:color="auto"/>
              <w:bottom w:val="single" w:sz="4" w:space="0" w:color="auto"/>
              <w:right w:val="single" w:sz="4" w:space="0" w:color="auto"/>
            </w:tcBorders>
            <w:noWrap/>
            <w:hideMark/>
          </w:tcPr>
          <w:p w14:paraId="1A454877" w14:textId="77777777" w:rsidR="009122DA" w:rsidRDefault="009122DA">
            <w:pPr>
              <w:spacing w:after="200"/>
              <w:rPr>
                <w:rFonts w:cs="Times New Roman"/>
                <w:bCs/>
                <w:szCs w:val="24"/>
              </w:rPr>
            </w:pPr>
            <w:r>
              <w:rPr>
                <w:rFonts w:cs="Times New Roman"/>
                <w:bCs/>
                <w:szCs w:val="24"/>
              </w:rPr>
              <w:t xml:space="preserve">89.765,51 </w:t>
            </w:r>
          </w:p>
        </w:tc>
      </w:tr>
      <w:tr w:rsidR="009122DA" w14:paraId="651A3FC0" w14:textId="77777777" w:rsidTr="009122DA">
        <w:trPr>
          <w:trHeight w:val="270"/>
        </w:trPr>
        <w:tc>
          <w:tcPr>
            <w:tcW w:w="3065" w:type="dxa"/>
            <w:tcBorders>
              <w:top w:val="single" w:sz="4" w:space="0" w:color="auto"/>
              <w:left w:val="single" w:sz="4" w:space="0" w:color="auto"/>
              <w:bottom w:val="single" w:sz="4" w:space="0" w:color="auto"/>
              <w:right w:val="single" w:sz="4" w:space="0" w:color="auto"/>
            </w:tcBorders>
            <w:noWrap/>
            <w:hideMark/>
          </w:tcPr>
          <w:p w14:paraId="7CA959AA" w14:textId="77777777" w:rsidR="009122DA" w:rsidRDefault="009122DA">
            <w:pPr>
              <w:spacing w:after="200"/>
              <w:rPr>
                <w:rFonts w:cs="Times New Roman"/>
                <w:b/>
                <w:bCs/>
                <w:szCs w:val="24"/>
              </w:rPr>
            </w:pPr>
            <w:r>
              <w:rPr>
                <w:rFonts w:cs="Times New Roman"/>
                <w:b/>
                <w:bCs/>
                <w:szCs w:val="24"/>
              </w:rPr>
              <w:t>E.- saldo por capitalizar</w:t>
            </w:r>
          </w:p>
        </w:tc>
        <w:tc>
          <w:tcPr>
            <w:tcW w:w="1301" w:type="dxa"/>
            <w:tcBorders>
              <w:top w:val="single" w:sz="4" w:space="0" w:color="auto"/>
              <w:left w:val="single" w:sz="4" w:space="0" w:color="auto"/>
              <w:bottom w:val="single" w:sz="4" w:space="0" w:color="auto"/>
              <w:right w:val="single" w:sz="4" w:space="0" w:color="auto"/>
            </w:tcBorders>
            <w:noWrap/>
            <w:hideMark/>
          </w:tcPr>
          <w:p w14:paraId="07E1BD95" w14:textId="77777777" w:rsidR="009122DA" w:rsidRDefault="009122DA">
            <w:pPr>
              <w:spacing w:after="200"/>
              <w:rPr>
                <w:rFonts w:cs="Times New Roman"/>
                <w:bCs/>
                <w:szCs w:val="24"/>
              </w:rPr>
            </w:pPr>
            <w:r>
              <w:rPr>
                <w:rFonts w:cs="Times New Roman"/>
                <w:bCs/>
                <w:szCs w:val="24"/>
              </w:rPr>
              <w:t xml:space="preserve">0,00 </w:t>
            </w:r>
          </w:p>
        </w:tc>
        <w:tc>
          <w:tcPr>
            <w:tcW w:w="1301" w:type="dxa"/>
            <w:tcBorders>
              <w:top w:val="single" w:sz="4" w:space="0" w:color="auto"/>
              <w:left w:val="single" w:sz="4" w:space="0" w:color="auto"/>
              <w:bottom w:val="single" w:sz="4" w:space="0" w:color="auto"/>
              <w:right w:val="single" w:sz="4" w:space="0" w:color="auto"/>
            </w:tcBorders>
            <w:noWrap/>
            <w:hideMark/>
          </w:tcPr>
          <w:p w14:paraId="7A32A31D" w14:textId="77777777" w:rsidR="009122DA" w:rsidRDefault="009122DA">
            <w:pPr>
              <w:spacing w:after="200"/>
              <w:rPr>
                <w:rFonts w:cs="Times New Roman"/>
                <w:bCs/>
                <w:szCs w:val="24"/>
              </w:rPr>
            </w:pPr>
            <w:r>
              <w:rPr>
                <w:rFonts w:cs="Times New Roman"/>
                <w:bCs/>
                <w:szCs w:val="24"/>
              </w:rPr>
              <w:t xml:space="preserve">0,00 </w:t>
            </w:r>
          </w:p>
        </w:tc>
        <w:tc>
          <w:tcPr>
            <w:tcW w:w="1224" w:type="dxa"/>
            <w:tcBorders>
              <w:top w:val="single" w:sz="4" w:space="0" w:color="auto"/>
              <w:left w:val="single" w:sz="4" w:space="0" w:color="auto"/>
              <w:bottom w:val="single" w:sz="4" w:space="0" w:color="auto"/>
              <w:right w:val="single" w:sz="4" w:space="0" w:color="auto"/>
            </w:tcBorders>
            <w:noWrap/>
            <w:hideMark/>
          </w:tcPr>
          <w:p w14:paraId="03A89343" w14:textId="77777777" w:rsidR="009122DA" w:rsidRDefault="009122DA">
            <w:pPr>
              <w:spacing w:after="200"/>
              <w:rPr>
                <w:rFonts w:cs="Times New Roman"/>
                <w:bCs/>
                <w:szCs w:val="24"/>
              </w:rPr>
            </w:pPr>
            <w:r>
              <w:rPr>
                <w:rFonts w:cs="Times New Roman"/>
                <w:bCs/>
                <w:szCs w:val="24"/>
              </w:rPr>
              <w:t xml:space="preserve">0,00 </w:t>
            </w:r>
          </w:p>
        </w:tc>
        <w:tc>
          <w:tcPr>
            <w:tcW w:w="1224" w:type="dxa"/>
            <w:tcBorders>
              <w:top w:val="single" w:sz="4" w:space="0" w:color="auto"/>
              <w:left w:val="single" w:sz="4" w:space="0" w:color="auto"/>
              <w:bottom w:val="single" w:sz="4" w:space="0" w:color="auto"/>
              <w:right w:val="single" w:sz="4" w:space="0" w:color="auto"/>
            </w:tcBorders>
            <w:noWrap/>
            <w:hideMark/>
          </w:tcPr>
          <w:p w14:paraId="75263167" w14:textId="77777777" w:rsidR="009122DA" w:rsidRDefault="009122DA">
            <w:pPr>
              <w:spacing w:after="200"/>
              <w:rPr>
                <w:rFonts w:cs="Times New Roman"/>
                <w:bCs/>
                <w:szCs w:val="24"/>
              </w:rPr>
            </w:pPr>
            <w:r>
              <w:rPr>
                <w:rFonts w:cs="Times New Roman"/>
                <w:bCs/>
                <w:szCs w:val="24"/>
              </w:rPr>
              <w:t xml:space="preserve">0,00 </w:t>
            </w:r>
          </w:p>
        </w:tc>
        <w:tc>
          <w:tcPr>
            <w:tcW w:w="1235" w:type="dxa"/>
            <w:tcBorders>
              <w:top w:val="single" w:sz="4" w:space="0" w:color="auto"/>
              <w:left w:val="single" w:sz="4" w:space="0" w:color="auto"/>
              <w:bottom w:val="single" w:sz="4" w:space="0" w:color="auto"/>
              <w:right w:val="single" w:sz="4" w:space="0" w:color="auto"/>
            </w:tcBorders>
            <w:noWrap/>
            <w:hideMark/>
          </w:tcPr>
          <w:p w14:paraId="554221DF" w14:textId="77777777" w:rsidR="009122DA" w:rsidRDefault="009122DA">
            <w:pPr>
              <w:spacing w:after="200"/>
              <w:rPr>
                <w:rFonts w:cs="Times New Roman"/>
                <w:bCs/>
                <w:szCs w:val="24"/>
              </w:rPr>
            </w:pPr>
            <w:r>
              <w:rPr>
                <w:rFonts w:cs="Times New Roman"/>
                <w:bCs/>
                <w:szCs w:val="24"/>
              </w:rPr>
              <w:t xml:space="preserve">0,00 </w:t>
            </w:r>
          </w:p>
        </w:tc>
      </w:tr>
      <w:tr w:rsidR="009122DA" w14:paraId="4EF95A7B" w14:textId="77777777" w:rsidTr="009122DA">
        <w:trPr>
          <w:trHeight w:val="135"/>
        </w:trPr>
        <w:tc>
          <w:tcPr>
            <w:tcW w:w="3065" w:type="dxa"/>
            <w:tcBorders>
              <w:top w:val="single" w:sz="4" w:space="0" w:color="auto"/>
              <w:left w:val="single" w:sz="4" w:space="0" w:color="auto"/>
              <w:bottom w:val="single" w:sz="4" w:space="0" w:color="auto"/>
              <w:right w:val="single" w:sz="4" w:space="0" w:color="auto"/>
            </w:tcBorders>
            <w:noWrap/>
            <w:hideMark/>
          </w:tcPr>
          <w:p w14:paraId="3B0C9D7D" w14:textId="77777777" w:rsidR="009122DA" w:rsidRDefault="009122DA">
            <w:pPr>
              <w:rPr>
                <w:rFonts w:cs="Times New Roman"/>
                <w:bCs/>
                <w:szCs w:val="24"/>
              </w:rPr>
            </w:pPr>
          </w:p>
        </w:tc>
        <w:tc>
          <w:tcPr>
            <w:tcW w:w="1301" w:type="dxa"/>
            <w:tcBorders>
              <w:top w:val="single" w:sz="4" w:space="0" w:color="auto"/>
              <w:left w:val="single" w:sz="4" w:space="0" w:color="auto"/>
              <w:bottom w:val="single" w:sz="4" w:space="0" w:color="auto"/>
              <w:right w:val="single" w:sz="4" w:space="0" w:color="auto"/>
            </w:tcBorders>
            <w:noWrap/>
            <w:hideMark/>
          </w:tcPr>
          <w:p w14:paraId="6E029E19" w14:textId="77777777" w:rsidR="009122DA" w:rsidRDefault="009122DA">
            <w:pPr>
              <w:rPr>
                <w:sz w:val="20"/>
                <w:szCs w:val="20"/>
                <w:lang w:val="es-ES" w:eastAsia="es-ES"/>
              </w:rPr>
            </w:pPr>
          </w:p>
        </w:tc>
        <w:tc>
          <w:tcPr>
            <w:tcW w:w="1301" w:type="dxa"/>
            <w:tcBorders>
              <w:top w:val="single" w:sz="4" w:space="0" w:color="auto"/>
              <w:left w:val="single" w:sz="4" w:space="0" w:color="auto"/>
              <w:bottom w:val="single" w:sz="4" w:space="0" w:color="auto"/>
              <w:right w:val="single" w:sz="4" w:space="0" w:color="auto"/>
            </w:tcBorders>
            <w:noWrap/>
            <w:hideMark/>
          </w:tcPr>
          <w:p w14:paraId="75780F2D"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19EB3958"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7003B284" w14:textId="77777777" w:rsidR="009122DA" w:rsidRDefault="009122DA">
            <w:pPr>
              <w:rPr>
                <w:sz w:val="20"/>
                <w:szCs w:val="20"/>
                <w:lang w:val="es-ES" w:eastAsia="es-ES"/>
              </w:rPr>
            </w:pPr>
          </w:p>
        </w:tc>
        <w:tc>
          <w:tcPr>
            <w:tcW w:w="1235" w:type="dxa"/>
            <w:tcBorders>
              <w:top w:val="single" w:sz="4" w:space="0" w:color="auto"/>
              <w:left w:val="single" w:sz="4" w:space="0" w:color="auto"/>
              <w:bottom w:val="single" w:sz="4" w:space="0" w:color="auto"/>
              <w:right w:val="single" w:sz="4" w:space="0" w:color="auto"/>
            </w:tcBorders>
            <w:noWrap/>
            <w:hideMark/>
          </w:tcPr>
          <w:p w14:paraId="58E47214" w14:textId="77777777" w:rsidR="009122DA" w:rsidRDefault="009122DA">
            <w:pPr>
              <w:rPr>
                <w:sz w:val="20"/>
                <w:szCs w:val="20"/>
                <w:lang w:val="es-ES" w:eastAsia="es-ES"/>
              </w:rPr>
            </w:pPr>
          </w:p>
        </w:tc>
      </w:tr>
      <w:tr w:rsidR="009122DA" w14:paraId="1BB8835F" w14:textId="77777777" w:rsidTr="009122DA">
        <w:trPr>
          <w:trHeight w:val="270"/>
        </w:trPr>
        <w:tc>
          <w:tcPr>
            <w:tcW w:w="3065" w:type="dxa"/>
            <w:tcBorders>
              <w:top w:val="single" w:sz="4" w:space="0" w:color="auto"/>
              <w:left w:val="single" w:sz="4" w:space="0" w:color="auto"/>
              <w:bottom w:val="single" w:sz="4" w:space="0" w:color="auto"/>
              <w:right w:val="single" w:sz="4" w:space="0" w:color="auto"/>
            </w:tcBorders>
            <w:noWrap/>
            <w:hideMark/>
          </w:tcPr>
          <w:p w14:paraId="4F110C21" w14:textId="77777777" w:rsidR="009122DA" w:rsidRDefault="009122DA">
            <w:pPr>
              <w:spacing w:after="200"/>
              <w:rPr>
                <w:rFonts w:cs="Times New Roman"/>
                <w:b/>
                <w:bCs/>
                <w:szCs w:val="24"/>
                <w:lang w:val="es-ES"/>
              </w:rPr>
            </w:pPr>
            <w:r>
              <w:rPr>
                <w:rFonts w:cs="Times New Roman"/>
                <w:b/>
                <w:bCs/>
                <w:szCs w:val="24"/>
                <w:lang w:val="es-ES"/>
              </w:rPr>
              <w:t>F.- saldo real al final lote     (c+d)</w:t>
            </w:r>
          </w:p>
        </w:tc>
        <w:tc>
          <w:tcPr>
            <w:tcW w:w="1301" w:type="dxa"/>
            <w:tcBorders>
              <w:top w:val="single" w:sz="4" w:space="0" w:color="auto"/>
              <w:left w:val="single" w:sz="4" w:space="0" w:color="auto"/>
              <w:bottom w:val="single" w:sz="4" w:space="0" w:color="auto"/>
              <w:right w:val="single" w:sz="4" w:space="0" w:color="auto"/>
            </w:tcBorders>
            <w:noWrap/>
            <w:hideMark/>
          </w:tcPr>
          <w:p w14:paraId="5C0B39F5" w14:textId="77777777" w:rsidR="009122DA" w:rsidRDefault="009122DA">
            <w:pPr>
              <w:spacing w:after="200"/>
              <w:rPr>
                <w:rFonts w:cs="Times New Roman"/>
                <w:bCs/>
                <w:szCs w:val="24"/>
              </w:rPr>
            </w:pPr>
            <w:r>
              <w:rPr>
                <w:rFonts w:cs="Times New Roman"/>
                <w:bCs/>
                <w:szCs w:val="24"/>
              </w:rPr>
              <w:t xml:space="preserve">125.632,27 </w:t>
            </w:r>
          </w:p>
        </w:tc>
        <w:tc>
          <w:tcPr>
            <w:tcW w:w="1301" w:type="dxa"/>
            <w:tcBorders>
              <w:top w:val="single" w:sz="4" w:space="0" w:color="auto"/>
              <w:left w:val="single" w:sz="4" w:space="0" w:color="auto"/>
              <w:bottom w:val="single" w:sz="4" w:space="0" w:color="auto"/>
              <w:right w:val="single" w:sz="4" w:space="0" w:color="auto"/>
            </w:tcBorders>
            <w:noWrap/>
            <w:hideMark/>
          </w:tcPr>
          <w:p w14:paraId="35BB6264" w14:textId="77777777" w:rsidR="009122DA" w:rsidRDefault="009122DA">
            <w:pPr>
              <w:spacing w:after="200"/>
              <w:rPr>
                <w:rFonts w:cs="Times New Roman"/>
                <w:bCs/>
                <w:szCs w:val="24"/>
              </w:rPr>
            </w:pPr>
            <w:r>
              <w:rPr>
                <w:rFonts w:cs="Times New Roman"/>
                <w:bCs/>
                <w:szCs w:val="24"/>
              </w:rPr>
              <w:t xml:space="preserve">127.065,33 </w:t>
            </w:r>
          </w:p>
        </w:tc>
        <w:tc>
          <w:tcPr>
            <w:tcW w:w="1224" w:type="dxa"/>
            <w:tcBorders>
              <w:top w:val="single" w:sz="4" w:space="0" w:color="auto"/>
              <w:left w:val="single" w:sz="4" w:space="0" w:color="auto"/>
              <w:bottom w:val="single" w:sz="4" w:space="0" w:color="auto"/>
              <w:right w:val="single" w:sz="4" w:space="0" w:color="auto"/>
            </w:tcBorders>
            <w:noWrap/>
            <w:hideMark/>
          </w:tcPr>
          <w:p w14:paraId="70BA6FDD" w14:textId="77777777" w:rsidR="009122DA" w:rsidRDefault="009122DA">
            <w:pPr>
              <w:spacing w:after="200"/>
              <w:rPr>
                <w:rFonts w:cs="Times New Roman"/>
                <w:bCs/>
                <w:szCs w:val="24"/>
              </w:rPr>
            </w:pPr>
            <w:r>
              <w:rPr>
                <w:rFonts w:cs="Times New Roman"/>
                <w:bCs/>
                <w:szCs w:val="24"/>
              </w:rPr>
              <w:t xml:space="preserve">159.403,73 </w:t>
            </w:r>
          </w:p>
        </w:tc>
        <w:tc>
          <w:tcPr>
            <w:tcW w:w="1224" w:type="dxa"/>
            <w:tcBorders>
              <w:top w:val="single" w:sz="4" w:space="0" w:color="auto"/>
              <w:left w:val="single" w:sz="4" w:space="0" w:color="auto"/>
              <w:bottom w:val="single" w:sz="4" w:space="0" w:color="auto"/>
              <w:right w:val="single" w:sz="4" w:space="0" w:color="auto"/>
            </w:tcBorders>
            <w:noWrap/>
            <w:hideMark/>
          </w:tcPr>
          <w:p w14:paraId="3B6273D0" w14:textId="77777777" w:rsidR="009122DA" w:rsidRDefault="009122DA">
            <w:pPr>
              <w:spacing w:after="200"/>
              <w:rPr>
                <w:rFonts w:cs="Times New Roman"/>
                <w:bCs/>
                <w:szCs w:val="24"/>
              </w:rPr>
            </w:pPr>
            <w:r>
              <w:rPr>
                <w:rFonts w:cs="Times New Roman"/>
                <w:bCs/>
                <w:szCs w:val="24"/>
              </w:rPr>
              <w:t xml:space="preserve">123.652,54 </w:t>
            </w:r>
          </w:p>
        </w:tc>
        <w:tc>
          <w:tcPr>
            <w:tcW w:w="1235" w:type="dxa"/>
            <w:tcBorders>
              <w:top w:val="single" w:sz="4" w:space="0" w:color="auto"/>
              <w:left w:val="single" w:sz="4" w:space="0" w:color="auto"/>
              <w:bottom w:val="single" w:sz="4" w:space="0" w:color="auto"/>
              <w:right w:val="single" w:sz="4" w:space="0" w:color="auto"/>
            </w:tcBorders>
            <w:noWrap/>
            <w:hideMark/>
          </w:tcPr>
          <w:p w14:paraId="4B01B639" w14:textId="77777777" w:rsidR="009122DA" w:rsidRDefault="009122DA">
            <w:pPr>
              <w:spacing w:after="200"/>
              <w:rPr>
                <w:rFonts w:cs="Times New Roman"/>
                <w:bCs/>
                <w:szCs w:val="24"/>
              </w:rPr>
            </w:pPr>
            <w:r>
              <w:rPr>
                <w:rFonts w:cs="Times New Roman"/>
                <w:bCs/>
                <w:szCs w:val="24"/>
              </w:rPr>
              <w:t xml:space="preserve">129.695,65 </w:t>
            </w:r>
          </w:p>
        </w:tc>
      </w:tr>
      <w:tr w:rsidR="009122DA" w14:paraId="7C0B64E9" w14:textId="77777777" w:rsidTr="009122DA">
        <w:trPr>
          <w:trHeight w:val="300"/>
        </w:trPr>
        <w:tc>
          <w:tcPr>
            <w:tcW w:w="3065" w:type="dxa"/>
            <w:tcBorders>
              <w:top w:val="single" w:sz="4" w:space="0" w:color="auto"/>
              <w:left w:val="single" w:sz="4" w:space="0" w:color="auto"/>
              <w:bottom w:val="single" w:sz="4" w:space="0" w:color="auto"/>
              <w:right w:val="single" w:sz="4" w:space="0" w:color="auto"/>
            </w:tcBorders>
            <w:noWrap/>
            <w:hideMark/>
          </w:tcPr>
          <w:p w14:paraId="1094A51D" w14:textId="77777777" w:rsidR="009122DA" w:rsidRDefault="009122DA">
            <w:pPr>
              <w:spacing w:after="200"/>
              <w:rPr>
                <w:rFonts w:cs="Times New Roman"/>
                <w:b/>
                <w:bCs/>
                <w:szCs w:val="24"/>
                <w:lang w:val="es-ES"/>
              </w:rPr>
            </w:pPr>
            <w:r>
              <w:rPr>
                <w:rFonts w:cs="Times New Roman"/>
                <w:b/>
                <w:bCs/>
                <w:szCs w:val="24"/>
                <w:lang w:val="es-ES"/>
              </w:rPr>
              <w:t>Depósitos en cuenta bancaria integrado</w:t>
            </w:r>
          </w:p>
        </w:tc>
        <w:tc>
          <w:tcPr>
            <w:tcW w:w="1301" w:type="dxa"/>
            <w:tcBorders>
              <w:top w:val="single" w:sz="4" w:space="0" w:color="auto"/>
              <w:left w:val="single" w:sz="4" w:space="0" w:color="auto"/>
              <w:bottom w:val="single" w:sz="4" w:space="0" w:color="auto"/>
              <w:right w:val="single" w:sz="4" w:space="0" w:color="auto"/>
            </w:tcBorders>
            <w:noWrap/>
            <w:hideMark/>
          </w:tcPr>
          <w:p w14:paraId="318EF598" w14:textId="77777777" w:rsidR="009122DA" w:rsidRDefault="009122DA">
            <w:pPr>
              <w:rPr>
                <w:rFonts w:cs="Times New Roman"/>
                <w:b/>
                <w:bCs/>
                <w:szCs w:val="24"/>
                <w:lang w:val="es-ES"/>
              </w:rPr>
            </w:pPr>
          </w:p>
        </w:tc>
        <w:tc>
          <w:tcPr>
            <w:tcW w:w="1301" w:type="dxa"/>
            <w:tcBorders>
              <w:top w:val="single" w:sz="4" w:space="0" w:color="auto"/>
              <w:left w:val="single" w:sz="4" w:space="0" w:color="auto"/>
              <w:bottom w:val="single" w:sz="4" w:space="0" w:color="auto"/>
              <w:right w:val="single" w:sz="4" w:space="0" w:color="auto"/>
            </w:tcBorders>
            <w:noWrap/>
            <w:hideMark/>
          </w:tcPr>
          <w:p w14:paraId="54709A90"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7EE6780D"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6A988095" w14:textId="77777777" w:rsidR="009122DA" w:rsidRDefault="009122DA">
            <w:pPr>
              <w:rPr>
                <w:sz w:val="20"/>
                <w:szCs w:val="20"/>
                <w:lang w:val="es-ES" w:eastAsia="es-ES"/>
              </w:rPr>
            </w:pPr>
          </w:p>
        </w:tc>
        <w:tc>
          <w:tcPr>
            <w:tcW w:w="1235" w:type="dxa"/>
            <w:tcBorders>
              <w:top w:val="single" w:sz="4" w:space="0" w:color="auto"/>
              <w:left w:val="single" w:sz="4" w:space="0" w:color="auto"/>
              <w:bottom w:val="single" w:sz="4" w:space="0" w:color="auto"/>
              <w:right w:val="single" w:sz="4" w:space="0" w:color="auto"/>
            </w:tcBorders>
            <w:noWrap/>
            <w:hideMark/>
          </w:tcPr>
          <w:p w14:paraId="7789C9B0" w14:textId="77777777" w:rsidR="009122DA" w:rsidRDefault="009122DA">
            <w:pPr>
              <w:rPr>
                <w:sz w:val="20"/>
                <w:szCs w:val="20"/>
                <w:lang w:val="es-ES" w:eastAsia="es-ES"/>
              </w:rPr>
            </w:pPr>
          </w:p>
        </w:tc>
      </w:tr>
      <w:tr w:rsidR="009122DA" w14:paraId="484CD17F"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5C2B4823" w14:textId="77777777" w:rsidR="009122DA" w:rsidRDefault="009122DA">
            <w:pPr>
              <w:spacing w:after="200"/>
              <w:rPr>
                <w:rFonts w:cs="Times New Roman"/>
                <w:b/>
                <w:bCs/>
                <w:szCs w:val="24"/>
              </w:rPr>
            </w:pPr>
            <w:r>
              <w:rPr>
                <w:rFonts w:cs="Times New Roman"/>
                <w:b/>
                <w:bCs/>
                <w:szCs w:val="24"/>
              </w:rPr>
              <w:t>Anticipo</w:t>
            </w:r>
          </w:p>
        </w:tc>
        <w:tc>
          <w:tcPr>
            <w:tcW w:w="1301" w:type="dxa"/>
            <w:tcBorders>
              <w:top w:val="single" w:sz="4" w:space="0" w:color="auto"/>
              <w:left w:val="single" w:sz="4" w:space="0" w:color="auto"/>
              <w:bottom w:val="single" w:sz="4" w:space="0" w:color="auto"/>
              <w:right w:val="single" w:sz="4" w:space="0" w:color="auto"/>
            </w:tcBorders>
            <w:noWrap/>
            <w:hideMark/>
          </w:tcPr>
          <w:p w14:paraId="037B4C8C" w14:textId="77777777" w:rsidR="009122DA" w:rsidRDefault="009122DA">
            <w:pPr>
              <w:rPr>
                <w:rFonts w:cs="Times New Roman"/>
                <w:b/>
                <w:bCs/>
                <w:szCs w:val="24"/>
              </w:rPr>
            </w:pPr>
          </w:p>
        </w:tc>
        <w:tc>
          <w:tcPr>
            <w:tcW w:w="1301" w:type="dxa"/>
            <w:tcBorders>
              <w:top w:val="single" w:sz="4" w:space="0" w:color="auto"/>
              <w:left w:val="single" w:sz="4" w:space="0" w:color="auto"/>
              <w:bottom w:val="single" w:sz="4" w:space="0" w:color="auto"/>
              <w:right w:val="single" w:sz="4" w:space="0" w:color="auto"/>
            </w:tcBorders>
            <w:noWrap/>
            <w:hideMark/>
          </w:tcPr>
          <w:p w14:paraId="2C344491"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6C3740DF"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1EC08ED2" w14:textId="77777777" w:rsidR="009122DA" w:rsidRDefault="009122DA">
            <w:pPr>
              <w:rPr>
                <w:sz w:val="20"/>
                <w:szCs w:val="20"/>
                <w:lang w:val="es-ES" w:eastAsia="es-ES"/>
              </w:rPr>
            </w:pPr>
          </w:p>
        </w:tc>
        <w:tc>
          <w:tcPr>
            <w:tcW w:w="1235" w:type="dxa"/>
            <w:tcBorders>
              <w:top w:val="single" w:sz="4" w:space="0" w:color="auto"/>
              <w:left w:val="single" w:sz="4" w:space="0" w:color="auto"/>
              <w:bottom w:val="single" w:sz="4" w:space="0" w:color="auto"/>
              <w:right w:val="single" w:sz="4" w:space="0" w:color="auto"/>
            </w:tcBorders>
            <w:noWrap/>
            <w:hideMark/>
          </w:tcPr>
          <w:p w14:paraId="5C33BFAA" w14:textId="77777777" w:rsidR="009122DA" w:rsidRDefault="009122DA">
            <w:pPr>
              <w:rPr>
                <w:sz w:val="20"/>
                <w:szCs w:val="20"/>
                <w:lang w:val="es-ES" w:eastAsia="es-ES"/>
              </w:rPr>
            </w:pPr>
          </w:p>
        </w:tc>
      </w:tr>
      <w:tr w:rsidR="009122DA" w14:paraId="619CB221"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460DCED3" w14:textId="77777777" w:rsidR="009122DA" w:rsidRDefault="009122DA">
            <w:pPr>
              <w:spacing w:after="200"/>
              <w:rPr>
                <w:rFonts w:cs="Times New Roman"/>
                <w:b/>
                <w:bCs/>
                <w:szCs w:val="24"/>
              </w:rPr>
            </w:pPr>
            <w:r>
              <w:rPr>
                <w:rFonts w:cs="Times New Roman"/>
                <w:b/>
                <w:bCs/>
                <w:szCs w:val="24"/>
              </w:rPr>
              <w:t>Valor a pagar</w:t>
            </w:r>
          </w:p>
        </w:tc>
        <w:tc>
          <w:tcPr>
            <w:tcW w:w="1301" w:type="dxa"/>
            <w:tcBorders>
              <w:top w:val="single" w:sz="4" w:space="0" w:color="auto"/>
              <w:left w:val="single" w:sz="4" w:space="0" w:color="auto"/>
              <w:bottom w:val="single" w:sz="4" w:space="0" w:color="auto"/>
              <w:right w:val="single" w:sz="4" w:space="0" w:color="auto"/>
            </w:tcBorders>
            <w:noWrap/>
            <w:hideMark/>
          </w:tcPr>
          <w:p w14:paraId="1AC45EC1" w14:textId="77777777" w:rsidR="009122DA" w:rsidRDefault="009122DA">
            <w:pPr>
              <w:spacing w:after="200"/>
              <w:rPr>
                <w:rFonts w:cs="Times New Roman"/>
                <w:szCs w:val="24"/>
              </w:rPr>
            </w:pPr>
            <w:r>
              <w:rPr>
                <w:rFonts w:cs="Times New Roman"/>
                <w:szCs w:val="24"/>
              </w:rPr>
              <w:t xml:space="preserve">35.866,76 </w:t>
            </w:r>
          </w:p>
        </w:tc>
        <w:tc>
          <w:tcPr>
            <w:tcW w:w="1301" w:type="dxa"/>
            <w:tcBorders>
              <w:top w:val="single" w:sz="4" w:space="0" w:color="auto"/>
              <w:left w:val="single" w:sz="4" w:space="0" w:color="auto"/>
              <w:bottom w:val="single" w:sz="4" w:space="0" w:color="auto"/>
              <w:right w:val="single" w:sz="4" w:space="0" w:color="auto"/>
            </w:tcBorders>
            <w:noWrap/>
            <w:hideMark/>
          </w:tcPr>
          <w:p w14:paraId="7A73CD61" w14:textId="77777777" w:rsidR="009122DA" w:rsidRDefault="009122DA">
            <w:pPr>
              <w:spacing w:after="200"/>
              <w:rPr>
                <w:rFonts w:cs="Times New Roman"/>
                <w:szCs w:val="24"/>
              </w:rPr>
            </w:pPr>
            <w:r>
              <w:rPr>
                <w:rFonts w:cs="Times New Roman"/>
                <w:szCs w:val="24"/>
              </w:rPr>
              <w:t xml:space="preserve">37.299,82 </w:t>
            </w:r>
          </w:p>
        </w:tc>
        <w:tc>
          <w:tcPr>
            <w:tcW w:w="1224" w:type="dxa"/>
            <w:tcBorders>
              <w:top w:val="single" w:sz="4" w:space="0" w:color="auto"/>
              <w:left w:val="single" w:sz="4" w:space="0" w:color="auto"/>
              <w:bottom w:val="single" w:sz="4" w:space="0" w:color="auto"/>
              <w:right w:val="single" w:sz="4" w:space="0" w:color="auto"/>
            </w:tcBorders>
            <w:noWrap/>
            <w:hideMark/>
          </w:tcPr>
          <w:p w14:paraId="479AF614" w14:textId="77777777" w:rsidR="009122DA" w:rsidRDefault="009122DA">
            <w:pPr>
              <w:spacing w:after="200"/>
              <w:rPr>
                <w:rFonts w:cs="Times New Roman"/>
                <w:szCs w:val="24"/>
              </w:rPr>
            </w:pPr>
            <w:r>
              <w:rPr>
                <w:rFonts w:cs="Times New Roman"/>
                <w:szCs w:val="24"/>
              </w:rPr>
              <w:t xml:space="preserve">69.638,22 </w:t>
            </w:r>
          </w:p>
        </w:tc>
        <w:tc>
          <w:tcPr>
            <w:tcW w:w="1224" w:type="dxa"/>
            <w:tcBorders>
              <w:top w:val="single" w:sz="4" w:space="0" w:color="auto"/>
              <w:left w:val="single" w:sz="4" w:space="0" w:color="auto"/>
              <w:bottom w:val="single" w:sz="4" w:space="0" w:color="auto"/>
              <w:right w:val="single" w:sz="4" w:space="0" w:color="auto"/>
            </w:tcBorders>
            <w:noWrap/>
            <w:hideMark/>
          </w:tcPr>
          <w:p w14:paraId="1EDF3037" w14:textId="77777777" w:rsidR="009122DA" w:rsidRDefault="009122DA">
            <w:pPr>
              <w:spacing w:after="200"/>
              <w:rPr>
                <w:rFonts w:cs="Times New Roman"/>
                <w:szCs w:val="24"/>
              </w:rPr>
            </w:pPr>
            <w:r>
              <w:rPr>
                <w:rFonts w:cs="Times New Roman"/>
                <w:szCs w:val="24"/>
              </w:rPr>
              <w:t xml:space="preserve">33.887,03 </w:t>
            </w:r>
          </w:p>
        </w:tc>
        <w:tc>
          <w:tcPr>
            <w:tcW w:w="1235" w:type="dxa"/>
            <w:tcBorders>
              <w:top w:val="single" w:sz="4" w:space="0" w:color="auto"/>
              <w:left w:val="single" w:sz="4" w:space="0" w:color="auto"/>
              <w:bottom w:val="single" w:sz="4" w:space="0" w:color="auto"/>
              <w:right w:val="single" w:sz="4" w:space="0" w:color="auto"/>
            </w:tcBorders>
            <w:noWrap/>
            <w:hideMark/>
          </w:tcPr>
          <w:p w14:paraId="73496460" w14:textId="77777777" w:rsidR="009122DA" w:rsidRDefault="009122DA">
            <w:pPr>
              <w:spacing w:after="200"/>
              <w:rPr>
                <w:rFonts w:cs="Times New Roman"/>
                <w:szCs w:val="24"/>
              </w:rPr>
            </w:pPr>
            <w:r>
              <w:rPr>
                <w:rFonts w:cs="Times New Roman"/>
                <w:szCs w:val="24"/>
              </w:rPr>
              <w:t xml:space="preserve">39.930,14 </w:t>
            </w:r>
          </w:p>
        </w:tc>
      </w:tr>
      <w:tr w:rsidR="009122DA" w14:paraId="17576926"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536A948C" w14:textId="77777777" w:rsidR="009122DA" w:rsidRDefault="009122DA">
            <w:pPr>
              <w:spacing w:after="200"/>
              <w:rPr>
                <w:rFonts w:cs="Times New Roman"/>
                <w:b/>
                <w:bCs/>
                <w:szCs w:val="24"/>
              </w:rPr>
            </w:pPr>
            <w:r>
              <w:rPr>
                <w:rFonts w:cs="Times New Roman"/>
                <w:b/>
                <w:bCs/>
                <w:szCs w:val="24"/>
              </w:rPr>
              <w:t>Ayuda levante nuevo lote</w:t>
            </w:r>
          </w:p>
        </w:tc>
        <w:tc>
          <w:tcPr>
            <w:tcW w:w="1301" w:type="dxa"/>
            <w:tcBorders>
              <w:top w:val="single" w:sz="4" w:space="0" w:color="auto"/>
              <w:left w:val="single" w:sz="4" w:space="0" w:color="auto"/>
              <w:bottom w:val="single" w:sz="4" w:space="0" w:color="auto"/>
              <w:right w:val="single" w:sz="4" w:space="0" w:color="auto"/>
            </w:tcBorders>
            <w:noWrap/>
            <w:hideMark/>
          </w:tcPr>
          <w:p w14:paraId="3AD1A2AA" w14:textId="77777777" w:rsidR="009122DA" w:rsidRDefault="009122DA">
            <w:pPr>
              <w:rPr>
                <w:rFonts w:cs="Times New Roman"/>
                <w:b/>
                <w:bCs/>
                <w:szCs w:val="24"/>
              </w:rPr>
            </w:pPr>
          </w:p>
        </w:tc>
        <w:tc>
          <w:tcPr>
            <w:tcW w:w="1301" w:type="dxa"/>
            <w:tcBorders>
              <w:top w:val="single" w:sz="4" w:space="0" w:color="auto"/>
              <w:left w:val="single" w:sz="4" w:space="0" w:color="auto"/>
              <w:bottom w:val="single" w:sz="4" w:space="0" w:color="auto"/>
              <w:right w:val="single" w:sz="4" w:space="0" w:color="auto"/>
            </w:tcBorders>
            <w:noWrap/>
            <w:hideMark/>
          </w:tcPr>
          <w:p w14:paraId="175A2B80"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79439BDF" w14:textId="77777777" w:rsidR="009122DA" w:rsidRDefault="009122DA">
            <w:pPr>
              <w:rPr>
                <w:sz w:val="20"/>
                <w:szCs w:val="20"/>
                <w:lang w:val="es-ES" w:eastAsia="es-ES"/>
              </w:rPr>
            </w:pPr>
          </w:p>
        </w:tc>
        <w:tc>
          <w:tcPr>
            <w:tcW w:w="1224" w:type="dxa"/>
            <w:tcBorders>
              <w:top w:val="single" w:sz="4" w:space="0" w:color="auto"/>
              <w:left w:val="single" w:sz="4" w:space="0" w:color="auto"/>
              <w:bottom w:val="single" w:sz="4" w:space="0" w:color="auto"/>
              <w:right w:val="single" w:sz="4" w:space="0" w:color="auto"/>
            </w:tcBorders>
            <w:noWrap/>
            <w:hideMark/>
          </w:tcPr>
          <w:p w14:paraId="31BFBA11" w14:textId="77777777" w:rsidR="009122DA" w:rsidRDefault="009122DA">
            <w:pPr>
              <w:rPr>
                <w:sz w:val="20"/>
                <w:szCs w:val="20"/>
                <w:lang w:val="es-ES" w:eastAsia="es-ES"/>
              </w:rPr>
            </w:pPr>
          </w:p>
        </w:tc>
        <w:tc>
          <w:tcPr>
            <w:tcW w:w="1235" w:type="dxa"/>
            <w:tcBorders>
              <w:top w:val="single" w:sz="4" w:space="0" w:color="auto"/>
              <w:left w:val="single" w:sz="4" w:space="0" w:color="auto"/>
              <w:bottom w:val="single" w:sz="4" w:space="0" w:color="auto"/>
              <w:right w:val="single" w:sz="4" w:space="0" w:color="auto"/>
            </w:tcBorders>
            <w:noWrap/>
            <w:hideMark/>
          </w:tcPr>
          <w:p w14:paraId="2351E1FD" w14:textId="77777777" w:rsidR="009122DA" w:rsidRDefault="009122DA">
            <w:pPr>
              <w:rPr>
                <w:sz w:val="20"/>
                <w:szCs w:val="20"/>
                <w:lang w:val="es-ES" w:eastAsia="es-ES"/>
              </w:rPr>
            </w:pPr>
          </w:p>
        </w:tc>
      </w:tr>
      <w:tr w:rsidR="009122DA" w14:paraId="088F3662" w14:textId="77777777" w:rsidTr="009122DA">
        <w:trPr>
          <w:trHeight w:val="270"/>
        </w:trPr>
        <w:tc>
          <w:tcPr>
            <w:tcW w:w="3065" w:type="dxa"/>
            <w:tcBorders>
              <w:top w:val="single" w:sz="4" w:space="0" w:color="auto"/>
              <w:left w:val="single" w:sz="4" w:space="0" w:color="auto"/>
              <w:bottom w:val="single" w:sz="4" w:space="0" w:color="auto"/>
              <w:right w:val="single" w:sz="4" w:space="0" w:color="auto"/>
            </w:tcBorders>
            <w:noWrap/>
            <w:hideMark/>
          </w:tcPr>
          <w:p w14:paraId="0F69A02A" w14:textId="77777777" w:rsidR="009122DA" w:rsidRDefault="009122DA">
            <w:pPr>
              <w:spacing w:after="200"/>
              <w:rPr>
                <w:rFonts w:cs="Times New Roman"/>
                <w:b/>
                <w:bCs/>
                <w:szCs w:val="24"/>
                <w:lang w:val="es-ES"/>
              </w:rPr>
            </w:pPr>
            <w:r>
              <w:rPr>
                <w:rFonts w:cs="Times New Roman"/>
                <w:b/>
                <w:bCs/>
                <w:szCs w:val="24"/>
                <w:lang w:val="es-ES"/>
              </w:rPr>
              <w:t>G.- saldo final a pagar tesorería</w:t>
            </w:r>
          </w:p>
        </w:tc>
        <w:tc>
          <w:tcPr>
            <w:tcW w:w="1301" w:type="dxa"/>
            <w:tcBorders>
              <w:top w:val="single" w:sz="4" w:space="0" w:color="auto"/>
              <w:left w:val="single" w:sz="4" w:space="0" w:color="auto"/>
              <w:bottom w:val="single" w:sz="4" w:space="0" w:color="auto"/>
              <w:right w:val="single" w:sz="4" w:space="0" w:color="auto"/>
            </w:tcBorders>
            <w:noWrap/>
            <w:hideMark/>
          </w:tcPr>
          <w:p w14:paraId="62321810" w14:textId="77777777" w:rsidR="009122DA" w:rsidRDefault="009122DA">
            <w:pPr>
              <w:spacing w:after="200"/>
              <w:rPr>
                <w:rFonts w:cs="Times New Roman"/>
                <w:bCs/>
                <w:szCs w:val="24"/>
              </w:rPr>
            </w:pPr>
            <w:r>
              <w:rPr>
                <w:rFonts w:cs="Times New Roman"/>
                <w:bCs/>
                <w:szCs w:val="24"/>
              </w:rPr>
              <w:t xml:space="preserve">35.866,76 </w:t>
            </w:r>
          </w:p>
        </w:tc>
        <w:tc>
          <w:tcPr>
            <w:tcW w:w="1301" w:type="dxa"/>
            <w:tcBorders>
              <w:top w:val="single" w:sz="4" w:space="0" w:color="auto"/>
              <w:left w:val="single" w:sz="4" w:space="0" w:color="auto"/>
              <w:bottom w:val="single" w:sz="4" w:space="0" w:color="auto"/>
              <w:right w:val="single" w:sz="4" w:space="0" w:color="auto"/>
            </w:tcBorders>
            <w:noWrap/>
            <w:hideMark/>
          </w:tcPr>
          <w:p w14:paraId="36D20F7B" w14:textId="77777777" w:rsidR="009122DA" w:rsidRDefault="009122DA">
            <w:pPr>
              <w:spacing w:after="200"/>
              <w:rPr>
                <w:rFonts w:cs="Times New Roman"/>
                <w:bCs/>
                <w:szCs w:val="24"/>
              </w:rPr>
            </w:pPr>
            <w:r>
              <w:rPr>
                <w:rFonts w:cs="Times New Roman"/>
                <w:bCs/>
                <w:szCs w:val="24"/>
              </w:rPr>
              <w:t xml:space="preserve">37.299,82 </w:t>
            </w:r>
          </w:p>
        </w:tc>
        <w:tc>
          <w:tcPr>
            <w:tcW w:w="1224" w:type="dxa"/>
            <w:tcBorders>
              <w:top w:val="single" w:sz="4" w:space="0" w:color="auto"/>
              <w:left w:val="single" w:sz="4" w:space="0" w:color="auto"/>
              <w:bottom w:val="single" w:sz="4" w:space="0" w:color="auto"/>
              <w:right w:val="single" w:sz="4" w:space="0" w:color="auto"/>
            </w:tcBorders>
            <w:noWrap/>
            <w:hideMark/>
          </w:tcPr>
          <w:p w14:paraId="33A8AA37" w14:textId="77777777" w:rsidR="009122DA" w:rsidRDefault="009122DA">
            <w:pPr>
              <w:spacing w:after="200"/>
              <w:rPr>
                <w:rFonts w:cs="Times New Roman"/>
                <w:bCs/>
                <w:szCs w:val="24"/>
              </w:rPr>
            </w:pPr>
            <w:r>
              <w:rPr>
                <w:rFonts w:cs="Times New Roman"/>
                <w:bCs/>
                <w:szCs w:val="24"/>
              </w:rPr>
              <w:t xml:space="preserve">69.638,22 </w:t>
            </w:r>
          </w:p>
        </w:tc>
        <w:tc>
          <w:tcPr>
            <w:tcW w:w="1224" w:type="dxa"/>
            <w:tcBorders>
              <w:top w:val="single" w:sz="4" w:space="0" w:color="auto"/>
              <w:left w:val="single" w:sz="4" w:space="0" w:color="auto"/>
              <w:bottom w:val="single" w:sz="4" w:space="0" w:color="auto"/>
              <w:right w:val="single" w:sz="4" w:space="0" w:color="auto"/>
            </w:tcBorders>
            <w:noWrap/>
            <w:hideMark/>
          </w:tcPr>
          <w:p w14:paraId="6896D339" w14:textId="77777777" w:rsidR="009122DA" w:rsidRDefault="009122DA">
            <w:pPr>
              <w:spacing w:after="200"/>
              <w:rPr>
                <w:rFonts w:cs="Times New Roman"/>
                <w:bCs/>
                <w:szCs w:val="24"/>
              </w:rPr>
            </w:pPr>
            <w:r>
              <w:rPr>
                <w:rFonts w:cs="Times New Roman"/>
                <w:bCs/>
                <w:szCs w:val="24"/>
              </w:rPr>
              <w:t xml:space="preserve">33.887,03 </w:t>
            </w:r>
          </w:p>
        </w:tc>
        <w:tc>
          <w:tcPr>
            <w:tcW w:w="1235" w:type="dxa"/>
            <w:tcBorders>
              <w:top w:val="single" w:sz="4" w:space="0" w:color="auto"/>
              <w:left w:val="single" w:sz="4" w:space="0" w:color="auto"/>
              <w:bottom w:val="single" w:sz="4" w:space="0" w:color="auto"/>
              <w:right w:val="single" w:sz="4" w:space="0" w:color="auto"/>
            </w:tcBorders>
            <w:noWrap/>
            <w:hideMark/>
          </w:tcPr>
          <w:p w14:paraId="7D322A57" w14:textId="77777777" w:rsidR="009122DA" w:rsidRDefault="009122DA">
            <w:pPr>
              <w:spacing w:after="200"/>
              <w:rPr>
                <w:rFonts w:cs="Times New Roman"/>
                <w:bCs/>
                <w:szCs w:val="24"/>
              </w:rPr>
            </w:pPr>
            <w:r>
              <w:rPr>
                <w:rFonts w:cs="Times New Roman"/>
                <w:bCs/>
                <w:szCs w:val="24"/>
              </w:rPr>
              <w:t xml:space="preserve">39.930,14 </w:t>
            </w:r>
          </w:p>
        </w:tc>
      </w:tr>
      <w:tr w:rsidR="009122DA" w14:paraId="7427D688" w14:textId="77777777" w:rsidTr="009122DA">
        <w:trPr>
          <w:trHeight w:val="255"/>
        </w:trPr>
        <w:tc>
          <w:tcPr>
            <w:tcW w:w="3065" w:type="dxa"/>
            <w:tcBorders>
              <w:top w:val="single" w:sz="4" w:space="0" w:color="auto"/>
              <w:left w:val="single" w:sz="4" w:space="0" w:color="auto"/>
              <w:bottom w:val="single" w:sz="4" w:space="0" w:color="auto"/>
              <w:right w:val="single" w:sz="4" w:space="0" w:color="auto"/>
            </w:tcBorders>
            <w:noWrap/>
            <w:hideMark/>
          </w:tcPr>
          <w:p w14:paraId="7925FAEE" w14:textId="77777777" w:rsidR="009122DA" w:rsidRDefault="009122DA">
            <w:pPr>
              <w:spacing w:after="200"/>
              <w:rPr>
                <w:rFonts w:cs="Times New Roman"/>
                <w:b/>
                <w:bCs/>
                <w:szCs w:val="24"/>
                <w:lang w:val="es-ES"/>
              </w:rPr>
            </w:pPr>
            <w:r>
              <w:rPr>
                <w:rFonts w:cs="Times New Roman"/>
                <w:b/>
                <w:bCs/>
                <w:szCs w:val="24"/>
                <w:lang w:val="es-ES"/>
              </w:rPr>
              <w:t>Saldo real al final lote (f-g)</w:t>
            </w:r>
          </w:p>
        </w:tc>
        <w:tc>
          <w:tcPr>
            <w:tcW w:w="1301" w:type="dxa"/>
            <w:tcBorders>
              <w:top w:val="single" w:sz="4" w:space="0" w:color="auto"/>
              <w:left w:val="single" w:sz="4" w:space="0" w:color="auto"/>
              <w:bottom w:val="single" w:sz="4" w:space="0" w:color="auto"/>
              <w:right w:val="single" w:sz="4" w:space="0" w:color="auto"/>
            </w:tcBorders>
            <w:noWrap/>
            <w:hideMark/>
          </w:tcPr>
          <w:p w14:paraId="4118788B" w14:textId="77777777" w:rsidR="009122DA" w:rsidRDefault="009122DA">
            <w:pPr>
              <w:spacing w:after="200"/>
              <w:rPr>
                <w:rFonts w:cs="Times New Roman"/>
                <w:bCs/>
                <w:szCs w:val="24"/>
              </w:rPr>
            </w:pPr>
            <w:r>
              <w:rPr>
                <w:rFonts w:cs="Times New Roman"/>
                <w:bCs/>
                <w:szCs w:val="24"/>
              </w:rPr>
              <w:t xml:space="preserve">89.765,51 </w:t>
            </w:r>
          </w:p>
        </w:tc>
        <w:tc>
          <w:tcPr>
            <w:tcW w:w="1301" w:type="dxa"/>
            <w:tcBorders>
              <w:top w:val="single" w:sz="4" w:space="0" w:color="auto"/>
              <w:left w:val="single" w:sz="4" w:space="0" w:color="auto"/>
              <w:bottom w:val="single" w:sz="4" w:space="0" w:color="auto"/>
              <w:right w:val="single" w:sz="4" w:space="0" w:color="auto"/>
            </w:tcBorders>
            <w:noWrap/>
            <w:hideMark/>
          </w:tcPr>
          <w:p w14:paraId="62D53E8A" w14:textId="77777777" w:rsidR="009122DA" w:rsidRDefault="009122DA">
            <w:pPr>
              <w:spacing w:after="200"/>
              <w:rPr>
                <w:rFonts w:cs="Times New Roman"/>
                <w:bCs/>
                <w:szCs w:val="24"/>
              </w:rPr>
            </w:pPr>
            <w:r>
              <w:rPr>
                <w:rFonts w:cs="Times New Roman"/>
                <w:bCs/>
                <w:szCs w:val="24"/>
              </w:rPr>
              <w:t xml:space="preserve">89.765,51 </w:t>
            </w:r>
          </w:p>
        </w:tc>
        <w:tc>
          <w:tcPr>
            <w:tcW w:w="1224" w:type="dxa"/>
            <w:tcBorders>
              <w:top w:val="single" w:sz="4" w:space="0" w:color="auto"/>
              <w:left w:val="single" w:sz="4" w:space="0" w:color="auto"/>
              <w:bottom w:val="single" w:sz="4" w:space="0" w:color="auto"/>
              <w:right w:val="single" w:sz="4" w:space="0" w:color="auto"/>
            </w:tcBorders>
            <w:noWrap/>
            <w:hideMark/>
          </w:tcPr>
          <w:p w14:paraId="29CD305E" w14:textId="77777777" w:rsidR="009122DA" w:rsidRDefault="009122DA">
            <w:pPr>
              <w:spacing w:after="200"/>
              <w:rPr>
                <w:rFonts w:cs="Times New Roman"/>
                <w:bCs/>
                <w:szCs w:val="24"/>
              </w:rPr>
            </w:pPr>
            <w:r>
              <w:rPr>
                <w:rFonts w:cs="Times New Roman"/>
                <w:bCs/>
                <w:szCs w:val="24"/>
              </w:rPr>
              <w:t xml:space="preserve">89.765,51 </w:t>
            </w:r>
          </w:p>
        </w:tc>
        <w:tc>
          <w:tcPr>
            <w:tcW w:w="1224" w:type="dxa"/>
            <w:tcBorders>
              <w:top w:val="single" w:sz="4" w:space="0" w:color="auto"/>
              <w:left w:val="single" w:sz="4" w:space="0" w:color="auto"/>
              <w:bottom w:val="single" w:sz="4" w:space="0" w:color="auto"/>
              <w:right w:val="single" w:sz="4" w:space="0" w:color="auto"/>
            </w:tcBorders>
            <w:noWrap/>
            <w:hideMark/>
          </w:tcPr>
          <w:p w14:paraId="3FC53FC5" w14:textId="77777777" w:rsidR="009122DA" w:rsidRDefault="009122DA">
            <w:pPr>
              <w:spacing w:after="200"/>
              <w:rPr>
                <w:rFonts w:cs="Times New Roman"/>
                <w:bCs/>
                <w:szCs w:val="24"/>
              </w:rPr>
            </w:pPr>
            <w:r>
              <w:rPr>
                <w:rFonts w:cs="Times New Roman"/>
                <w:bCs/>
                <w:szCs w:val="24"/>
              </w:rPr>
              <w:t xml:space="preserve">89.765,51 </w:t>
            </w:r>
          </w:p>
        </w:tc>
        <w:tc>
          <w:tcPr>
            <w:tcW w:w="1235" w:type="dxa"/>
            <w:tcBorders>
              <w:top w:val="single" w:sz="4" w:space="0" w:color="auto"/>
              <w:left w:val="single" w:sz="4" w:space="0" w:color="auto"/>
              <w:bottom w:val="single" w:sz="4" w:space="0" w:color="auto"/>
              <w:right w:val="single" w:sz="4" w:space="0" w:color="auto"/>
            </w:tcBorders>
            <w:noWrap/>
            <w:hideMark/>
          </w:tcPr>
          <w:p w14:paraId="0D2C3632" w14:textId="77777777" w:rsidR="009122DA" w:rsidRDefault="009122DA">
            <w:pPr>
              <w:spacing w:after="200"/>
              <w:rPr>
                <w:rFonts w:cs="Times New Roman"/>
                <w:bCs/>
                <w:szCs w:val="24"/>
              </w:rPr>
            </w:pPr>
            <w:r>
              <w:rPr>
                <w:rFonts w:cs="Times New Roman"/>
                <w:bCs/>
                <w:szCs w:val="24"/>
              </w:rPr>
              <w:t xml:space="preserve">89.765,51 </w:t>
            </w:r>
          </w:p>
        </w:tc>
      </w:tr>
      <w:tr w:rsidR="009122DA" w14:paraId="4AB67CAC" w14:textId="77777777" w:rsidTr="009122DA">
        <w:trPr>
          <w:trHeight w:val="270"/>
        </w:trPr>
        <w:tc>
          <w:tcPr>
            <w:tcW w:w="3065" w:type="dxa"/>
            <w:tcBorders>
              <w:top w:val="single" w:sz="4" w:space="0" w:color="auto"/>
              <w:left w:val="single" w:sz="4" w:space="0" w:color="auto"/>
              <w:bottom w:val="single" w:sz="4" w:space="0" w:color="auto"/>
              <w:right w:val="single" w:sz="4" w:space="0" w:color="auto"/>
            </w:tcBorders>
            <w:noWrap/>
            <w:hideMark/>
          </w:tcPr>
          <w:p w14:paraId="375E0C5A" w14:textId="77777777" w:rsidR="009122DA" w:rsidRDefault="009122DA">
            <w:pPr>
              <w:spacing w:after="200"/>
              <w:rPr>
                <w:rFonts w:cs="Times New Roman"/>
                <w:b/>
                <w:bCs/>
                <w:szCs w:val="24"/>
                <w:lang w:val="es-ES"/>
              </w:rPr>
            </w:pPr>
            <w:r>
              <w:rPr>
                <w:rFonts w:cs="Times New Roman"/>
                <w:b/>
                <w:bCs/>
                <w:szCs w:val="24"/>
                <w:lang w:val="es-ES"/>
              </w:rPr>
              <w:t xml:space="preserve"> cta. por pagar integrado capital </w:t>
            </w:r>
          </w:p>
        </w:tc>
        <w:tc>
          <w:tcPr>
            <w:tcW w:w="1301" w:type="dxa"/>
            <w:tcBorders>
              <w:top w:val="single" w:sz="4" w:space="0" w:color="auto"/>
              <w:left w:val="single" w:sz="4" w:space="0" w:color="auto"/>
              <w:bottom w:val="single" w:sz="4" w:space="0" w:color="auto"/>
              <w:right w:val="single" w:sz="4" w:space="0" w:color="auto"/>
            </w:tcBorders>
            <w:noWrap/>
            <w:hideMark/>
          </w:tcPr>
          <w:p w14:paraId="2E0CB6BB" w14:textId="77777777" w:rsidR="009122DA" w:rsidRDefault="009122DA">
            <w:pPr>
              <w:spacing w:after="200"/>
              <w:rPr>
                <w:rFonts w:cs="Times New Roman"/>
                <w:bCs/>
                <w:szCs w:val="24"/>
              </w:rPr>
            </w:pPr>
            <w:r>
              <w:rPr>
                <w:rFonts w:cs="Times New Roman"/>
                <w:bCs/>
                <w:szCs w:val="24"/>
              </w:rPr>
              <w:t xml:space="preserve">89.765,51 </w:t>
            </w:r>
          </w:p>
        </w:tc>
        <w:tc>
          <w:tcPr>
            <w:tcW w:w="1301" w:type="dxa"/>
            <w:tcBorders>
              <w:top w:val="single" w:sz="4" w:space="0" w:color="auto"/>
              <w:left w:val="single" w:sz="4" w:space="0" w:color="auto"/>
              <w:bottom w:val="single" w:sz="4" w:space="0" w:color="auto"/>
              <w:right w:val="single" w:sz="4" w:space="0" w:color="auto"/>
            </w:tcBorders>
            <w:noWrap/>
            <w:hideMark/>
          </w:tcPr>
          <w:p w14:paraId="38CAFC33" w14:textId="77777777" w:rsidR="009122DA" w:rsidRDefault="009122DA">
            <w:pPr>
              <w:spacing w:after="200"/>
              <w:rPr>
                <w:rFonts w:cs="Times New Roman"/>
                <w:bCs/>
                <w:szCs w:val="24"/>
              </w:rPr>
            </w:pPr>
            <w:r>
              <w:rPr>
                <w:rFonts w:cs="Times New Roman"/>
                <w:bCs/>
                <w:szCs w:val="24"/>
              </w:rPr>
              <w:t xml:space="preserve">89.765,51 </w:t>
            </w:r>
          </w:p>
        </w:tc>
        <w:tc>
          <w:tcPr>
            <w:tcW w:w="1224" w:type="dxa"/>
            <w:tcBorders>
              <w:top w:val="single" w:sz="4" w:space="0" w:color="auto"/>
              <w:left w:val="single" w:sz="4" w:space="0" w:color="auto"/>
              <w:bottom w:val="single" w:sz="4" w:space="0" w:color="auto"/>
              <w:right w:val="single" w:sz="4" w:space="0" w:color="auto"/>
            </w:tcBorders>
            <w:noWrap/>
            <w:hideMark/>
          </w:tcPr>
          <w:p w14:paraId="5E3A0951" w14:textId="77777777" w:rsidR="009122DA" w:rsidRDefault="009122DA">
            <w:pPr>
              <w:spacing w:after="200"/>
              <w:rPr>
                <w:rFonts w:cs="Times New Roman"/>
                <w:bCs/>
                <w:szCs w:val="24"/>
              </w:rPr>
            </w:pPr>
            <w:r>
              <w:rPr>
                <w:rFonts w:cs="Times New Roman"/>
                <w:bCs/>
                <w:szCs w:val="24"/>
              </w:rPr>
              <w:t xml:space="preserve">89.765,51 </w:t>
            </w:r>
          </w:p>
        </w:tc>
        <w:tc>
          <w:tcPr>
            <w:tcW w:w="1224" w:type="dxa"/>
            <w:tcBorders>
              <w:top w:val="single" w:sz="4" w:space="0" w:color="auto"/>
              <w:left w:val="single" w:sz="4" w:space="0" w:color="auto"/>
              <w:bottom w:val="single" w:sz="4" w:space="0" w:color="auto"/>
              <w:right w:val="single" w:sz="4" w:space="0" w:color="auto"/>
            </w:tcBorders>
            <w:noWrap/>
            <w:hideMark/>
          </w:tcPr>
          <w:p w14:paraId="73844BA1" w14:textId="77777777" w:rsidR="009122DA" w:rsidRDefault="009122DA">
            <w:pPr>
              <w:spacing w:after="200"/>
              <w:rPr>
                <w:rFonts w:cs="Times New Roman"/>
                <w:bCs/>
                <w:szCs w:val="24"/>
              </w:rPr>
            </w:pPr>
            <w:r>
              <w:rPr>
                <w:rFonts w:cs="Times New Roman"/>
                <w:bCs/>
                <w:szCs w:val="24"/>
              </w:rPr>
              <w:t xml:space="preserve">89.765,51 </w:t>
            </w:r>
          </w:p>
        </w:tc>
        <w:tc>
          <w:tcPr>
            <w:tcW w:w="1235" w:type="dxa"/>
            <w:tcBorders>
              <w:top w:val="single" w:sz="4" w:space="0" w:color="auto"/>
              <w:left w:val="single" w:sz="4" w:space="0" w:color="auto"/>
              <w:bottom w:val="single" w:sz="4" w:space="0" w:color="auto"/>
              <w:right w:val="single" w:sz="4" w:space="0" w:color="auto"/>
            </w:tcBorders>
            <w:noWrap/>
            <w:hideMark/>
          </w:tcPr>
          <w:p w14:paraId="35564C36" w14:textId="77777777" w:rsidR="009122DA" w:rsidRDefault="009122DA">
            <w:pPr>
              <w:spacing w:after="200"/>
              <w:rPr>
                <w:rFonts w:cs="Times New Roman"/>
                <w:bCs/>
                <w:szCs w:val="24"/>
              </w:rPr>
            </w:pPr>
            <w:r>
              <w:rPr>
                <w:rFonts w:cs="Times New Roman"/>
                <w:bCs/>
                <w:szCs w:val="24"/>
              </w:rPr>
              <w:t xml:space="preserve">89.765,51 </w:t>
            </w:r>
          </w:p>
        </w:tc>
      </w:tr>
    </w:tbl>
    <w:p w14:paraId="55D9B025" w14:textId="77777777" w:rsidR="009122DA" w:rsidRDefault="009122DA" w:rsidP="009122DA">
      <w:pPr>
        <w:spacing w:after="200"/>
        <w:rPr>
          <w:rFonts w:cs="Times New Roman"/>
          <w:szCs w:val="24"/>
        </w:rPr>
      </w:pPr>
    </w:p>
    <w:p w14:paraId="1B47573B" w14:textId="7E96FA51" w:rsidR="009122DA" w:rsidRDefault="009122DA" w:rsidP="009122DA">
      <w:pPr>
        <w:spacing w:after="200"/>
        <w:rPr>
          <w:rFonts w:cs="Times New Roman"/>
          <w:szCs w:val="24"/>
        </w:rPr>
      </w:pPr>
      <w:r>
        <w:rPr>
          <w:rFonts w:cs="Times New Roman"/>
          <w:noProof/>
          <w:szCs w:val="24"/>
          <w:lang w:val="en-US"/>
        </w:rPr>
        <w:lastRenderedPageBreak/>
        <w:drawing>
          <wp:inline distT="0" distB="0" distL="0" distR="0" wp14:anchorId="4A2CF81E" wp14:editId="15A88F87">
            <wp:extent cx="5943600" cy="2533650"/>
            <wp:effectExtent l="0" t="0" r="0" b="0"/>
            <wp:docPr id="9" name="Gráfico 9">
              <a:extLst xmlns:a="http://schemas.openxmlformats.org/drawingml/2006/main">
                <a:ext uri="{FF2B5EF4-FFF2-40B4-BE49-F238E27FC236}">
                  <a16:creationId xmlns:a16="http://schemas.microsoft.com/office/drawing/2014/main" id="{B3F21FCC-7EF6-4612-8CCA-DA8AB8D84C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AEA3978" w14:textId="77777777" w:rsidR="009122DA" w:rsidRDefault="009122DA" w:rsidP="009122DA">
      <w:pPr>
        <w:spacing w:after="200"/>
        <w:rPr>
          <w:rFonts w:cs="Times New Roman"/>
          <w:szCs w:val="24"/>
        </w:rPr>
      </w:pPr>
    </w:p>
    <w:p w14:paraId="26AB6B90" w14:textId="77777777" w:rsidR="009122DA" w:rsidRDefault="009122DA" w:rsidP="009122DA">
      <w:pPr>
        <w:spacing w:after="200"/>
        <w:rPr>
          <w:rFonts w:cs="Times New Roman"/>
          <w:szCs w:val="24"/>
        </w:rPr>
      </w:pPr>
    </w:p>
    <w:tbl>
      <w:tblPr>
        <w:tblStyle w:val="TableGrid"/>
        <w:tblW w:w="0" w:type="auto"/>
        <w:tblLook w:val="04A0" w:firstRow="1" w:lastRow="0" w:firstColumn="1" w:lastColumn="0" w:noHBand="0" w:noVBand="1"/>
      </w:tblPr>
      <w:tblGrid>
        <w:gridCol w:w="3135"/>
        <w:gridCol w:w="1328"/>
        <w:gridCol w:w="1328"/>
        <w:gridCol w:w="1171"/>
        <w:gridCol w:w="1171"/>
        <w:gridCol w:w="1261"/>
      </w:tblGrid>
      <w:tr w:rsidR="009122DA" w14:paraId="27063CF0" w14:textId="77777777" w:rsidTr="009122DA">
        <w:trPr>
          <w:trHeight w:val="300"/>
        </w:trPr>
        <w:tc>
          <w:tcPr>
            <w:tcW w:w="5420" w:type="dxa"/>
            <w:tcBorders>
              <w:top w:val="single" w:sz="4" w:space="0" w:color="auto"/>
              <w:left w:val="single" w:sz="4" w:space="0" w:color="auto"/>
              <w:bottom w:val="single" w:sz="4" w:space="0" w:color="auto"/>
              <w:right w:val="single" w:sz="4" w:space="0" w:color="auto"/>
            </w:tcBorders>
            <w:noWrap/>
            <w:hideMark/>
          </w:tcPr>
          <w:p w14:paraId="194A4B48" w14:textId="77777777" w:rsidR="009122DA" w:rsidRDefault="009122DA">
            <w:pPr>
              <w:spacing w:after="200"/>
              <w:rPr>
                <w:rFonts w:cs="Times New Roman"/>
                <w:b/>
                <w:bCs/>
                <w:szCs w:val="24"/>
                <w:lang w:val="en-US"/>
              </w:rPr>
            </w:pPr>
            <w:bookmarkStart w:id="39" w:name="_Hlk486240832"/>
            <w:r>
              <w:rPr>
                <w:rFonts w:cs="Times New Roman"/>
                <w:b/>
                <w:bCs/>
                <w:szCs w:val="24"/>
                <w:lang w:val="en-US"/>
              </w:rPr>
              <w:t>CONCEPTOS</w:t>
            </w:r>
          </w:p>
        </w:tc>
        <w:tc>
          <w:tcPr>
            <w:tcW w:w="2200" w:type="dxa"/>
            <w:tcBorders>
              <w:top w:val="single" w:sz="4" w:space="0" w:color="auto"/>
              <w:left w:val="single" w:sz="4" w:space="0" w:color="auto"/>
              <w:bottom w:val="single" w:sz="4" w:space="0" w:color="auto"/>
              <w:right w:val="single" w:sz="4" w:space="0" w:color="auto"/>
            </w:tcBorders>
            <w:noWrap/>
            <w:hideMark/>
          </w:tcPr>
          <w:p w14:paraId="5236C612" w14:textId="77777777" w:rsidR="009122DA" w:rsidRDefault="009122DA">
            <w:pPr>
              <w:spacing w:after="200"/>
              <w:rPr>
                <w:rFonts w:cs="Times New Roman"/>
                <w:b/>
                <w:bCs/>
                <w:szCs w:val="24"/>
                <w:lang w:val="en-US"/>
              </w:rPr>
            </w:pPr>
            <w:r>
              <w:rPr>
                <w:rFonts w:cs="Times New Roman"/>
                <w:b/>
                <w:bCs/>
                <w:szCs w:val="24"/>
                <w:lang w:val="en-US"/>
              </w:rPr>
              <w:t>EC-01-2016</w:t>
            </w:r>
          </w:p>
        </w:tc>
        <w:tc>
          <w:tcPr>
            <w:tcW w:w="2200" w:type="dxa"/>
            <w:tcBorders>
              <w:top w:val="single" w:sz="4" w:space="0" w:color="auto"/>
              <w:left w:val="single" w:sz="4" w:space="0" w:color="auto"/>
              <w:bottom w:val="single" w:sz="4" w:space="0" w:color="auto"/>
              <w:right w:val="single" w:sz="4" w:space="0" w:color="auto"/>
            </w:tcBorders>
            <w:noWrap/>
            <w:hideMark/>
          </w:tcPr>
          <w:p w14:paraId="1A59943B" w14:textId="77777777" w:rsidR="009122DA" w:rsidRDefault="009122DA">
            <w:pPr>
              <w:spacing w:after="200"/>
              <w:rPr>
                <w:rFonts w:cs="Times New Roman"/>
                <w:b/>
                <w:bCs/>
                <w:szCs w:val="24"/>
                <w:lang w:val="en-US"/>
              </w:rPr>
            </w:pPr>
            <w:r>
              <w:rPr>
                <w:rFonts w:cs="Times New Roman"/>
                <w:b/>
                <w:bCs/>
                <w:szCs w:val="24"/>
                <w:lang w:val="en-US"/>
              </w:rPr>
              <w:t>EC-02-2016</w:t>
            </w:r>
          </w:p>
        </w:tc>
        <w:tc>
          <w:tcPr>
            <w:tcW w:w="1920" w:type="dxa"/>
            <w:tcBorders>
              <w:top w:val="single" w:sz="4" w:space="0" w:color="auto"/>
              <w:left w:val="single" w:sz="4" w:space="0" w:color="auto"/>
              <w:bottom w:val="single" w:sz="4" w:space="0" w:color="auto"/>
              <w:right w:val="single" w:sz="4" w:space="0" w:color="auto"/>
            </w:tcBorders>
            <w:noWrap/>
            <w:hideMark/>
          </w:tcPr>
          <w:p w14:paraId="7998604A" w14:textId="77777777" w:rsidR="009122DA" w:rsidRDefault="009122DA">
            <w:pPr>
              <w:spacing w:after="200"/>
              <w:rPr>
                <w:rFonts w:cs="Times New Roman"/>
                <w:b/>
                <w:bCs/>
                <w:szCs w:val="24"/>
                <w:lang w:val="en-US"/>
              </w:rPr>
            </w:pPr>
            <w:r>
              <w:rPr>
                <w:rFonts w:cs="Times New Roman"/>
                <w:b/>
                <w:bCs/>
                <w:szCs w:val="24"/>
                <w:lang w:val="en-US"/>
              </w:rPr>
              <w:t>EC-03-2016</w:t>
            </w:r>
          </w:p>
        </w:tc>
        <w:tc>
          <w:tcPr>
            <w:tcW w:w="1920" w:type="dxa"/>
            <w:tcBorders>
              <w:top w:val="single" w:sz="4" w:space="0" w:color="auto"/>
              <w:left w:val="single" w:sz="4" w:space="0" w:color="auto"/>
              <w:bottom w:val="single" w:sz="4" w:space="0" w:color="auto"/>
              <w:right w:val="single" w:sz="4" w:space="0" w:color="auto"/>
            </w:tcBorders>
            <w:noWrap/>
            <w:hideMark/>
          </w:tcPr>
          <w:p w14:paraId="65B2F450" w14:textId="77777777" w:rsidR="009122DA" w:rsidRDefault="009122DA">
            <w:pPr>
              <w:spacing w:after="200"/>
              <w:rPr>
                <w:rFonts w:cs="Times New Roman"/>
                <w:b/>
                <w:bCs/>
                <w:szCs w:val="24"/>
                <w:lang w:val="en-US"/>
              </w:rPr>
            </w:pPr>
            <w:r>
              <w:rPr>
                <w:rFonts w:cs="Times New Roman"/>
                <w:b/>
                <w:bCs/>
                <w:szCs w:val="24"/>
                <w:lang w:val="en-US"/>
              </w:rPr>
              <w:t>EC-04-2016</w:t>
            </w:r>
          </w:p>
        </w:tc>
        <w:tc>
          <w:tcPr>
            <w:tcW w:w="2080" w:type="dxa"/>
            <w:tcBorders>
              <w:top w:val="single" w:sz="4" w:space="0" w:color="auto"/>
              <w:left w:val="single" w:sz="4" w:space="0" w:color="auto"/>
              <w:bottom w:val="single" w:sz="4" w:space="0" w:color="auto"/>
              <w:right w:val="single" w:sz="4" w:space="0" w:color="auto"/>
            </w:tcBorders>
            <w:noWrap/>
            <w:hideMark/>
          </w:tcPr>
          <w:p w14:paraId="1D537D9A" w14:textId="77777777" w:rsidR="009122DA" w:rsidRDefault="009122DA">
            <w:pPr>
              <w:spacing w:after="200"/>
              <w:rPr>
                <w:rFonts w:cs="Times New Roman"/>
                <w:b/>
                <w:bCs/>
                <w:szCs w:val="24"/>
                <w:lang w:val="en-US"/>
              </w:rPr>
            </w:pPr>
            <w:r>
              <w:rPr>
                <w:rFonts w:cs="Times New Roman"/>
                <w:b/>
                <w:bCs/>
                <w:szCs w:val="24"/>
                <w:lang w:val="en-US"/>
              </w:rPr>
              <w:t>EC-05-2016</w:t>
            </w:r>
          </w:p>
        </w:tc>
        <w:bookmarkEnd w:id="39"/>
      </w:tr>
      <w:tr w:rsidR="009122DA" w14:paraId="6F9D486C" w14:textId="77777777" w:rsidTr="009122DA">
        <w:trPr>
          <w:trHeight w:val="300"/>
        </w:trPr>
        <w:tc>
          <w:tcPr>
            <w:tcW w:w="5420" w:type="dxa"/>
            <w:tcBorders>
              <w:top w:val="single" w:sz="4" w:space="0" w:color="auto"/>
              <w:left w:val="single" w:sz="4" w:space="0" w:color="auto"/>
              <w:bottom w:val="single" w:sz="4" w:space="0" w:color="auto"/>
              <w:right w:val="single" w:sz="4" w:space="0" w:color="auto"/>
            </w:tcBorders>
            <w:noWrap/>
            <w:hideMark/>
          </w:tcPr>
          <w:p w14:paraId="355C7B4F" w14:textId="77777777" w:rsidR="009122DA" w:rsidRDefault="009122DA">
            <w:pPr>
              <w:spacing w:after="200"/>
              <w:rPr>
                <w:rFonts w:cs="Times New Roman"/>
                <w:b/>
                <w:bCs/>
                <w:szCs w:val="24"/>
                <w:lang w:val="en-US"/>
              </w:rPr>
            </w:pPr>
            <w:r>
              <w:rPr>
                <w:rFonts w:cs="Times New Roman"/>
                <w:b/>
                <w:bCs/>
                <w:szCs w:val="24"/>
                <w:lang w:val="en-US"/>
              </w:rPr>
              <w:t>INGRESOS</w:t>
            </w:r>
          </w:p>
        </w:tc>
        <w:tc>
          <w:tcPr>
            <w:tcW w:w="2200" w:type="dxa"/>
            <w:tcBorders>
              <w:top w:val="single" w:sz="4" w:space="0" w:color="auto"/>
              <w:left w:val="single" w:sz="4" w:space="0" w:color="auto"/>
              <w:bottom w:val="single" w:sz="4" w:space="0" w:color="auto"/>
              <w:right w:val="single" w:sz="4" w:space="0" w:color="auto"/>
            </w:tcBorders>
            <w:noWrap/>
            <w:hideMark/>
          </w:tcPr>
          <w:p w14:paraId="37F3616A" w14:textId="77777777" w:rsidR="009122DA" w:rsidRDefault="009122DA">
            <w:pPr>
              <w:spacing w:after="200"/>
              <w:rPr>
                <w:rFonts w:cs="Times New Roman"/>
                <w:szCs w:val="24"/>
                <w:lang w:val="en-US"/>
              </w:rPr>
            </w:pPr>
            <w:r>
              <w:rPr>
                <w:rFonts w:cs="Times New Roman"/>
                <w:szCs w:val="24"/>
                <w:lang w:val="en-US"/>
              </w:rPr>
              <w:t xml:space="preserve">352.627 </w:t>
            </w:r>
          </w:p>
        </w:tc>
        <w:tc>
          <w:tcPr>
            <w:tcW w:w="2200" w:type="dxa"/>
            <w:tcBorders>
              <w:top w:val="single" w:sz="4" w:space="0" w:color="auto"/>
              <w:left w:val="single" w:sz="4" w:space="0" w:color="auto"/>
              <w:bottom w:val="single" w:sz="4" w:space="0" w:color="auto"/>
              <w:right w:val="single" w:sz="4" w:space="0" w:color="auto"/>
            </w:tcBorders>
            <w:noWrap/>
            <w:hideMark/>
          </w:tcPr>
          <w:p w14:paraId="0EECDF93" w14:textId="77777777" w:rsidR="009122DA" w:rsidRDefault="009122DA">
            <w:pPr>
              <w:spacing w:after="200"/>
              <w:rPr>
                <w:rFonts w:cs="Times New Roman"/>
                <w:szCs w:val="24"/>
                <w:lang w:val="en-US"/>
              </w:rPr>
            </w:pPr>
            <w:r>
              <w:rPr>
                <w:rFonts w:cs="Times New Roman"/>
                <w:szCs w:val="24"/>
                <w:lang w:val="en-US"/>
              </w:rPr>
              <w:t xml:space="preserve">391.429 </w:t>
            </w:r>
          </w:p>
        </w:tc>
        <w:tc>
          <w:tcPr>
            <w:tcW w:w="1920" w:type="dxa"/>
            <w:tcBorders>
              <w:top w:val="single" w:sz="4" w:space="0" w:color="auto"/>
              <w:left w:val="single" w:sz="4" w:space="0" w:color="auto"/>
              <w:bottom w:val="single" w:sz="4" w:space="0" w:color="auto"/>
              <w:right w:val="single" w:sz="4" w:space="0" w:color="auto"/>
            </w:tcBorders>
            <w:noWrap/>
            <w:hideMark/>
          </w:tcPr>
          <w:p w14:paraId="3049C97E" w14:textId="77777777" w:rsidR="009122DA" w:rsidRDefault="009122DA">
            <w:pPr>
              <w:spacing w:after="200"/>
              <w:rPr>
                <w:rFonts w:cs="Times New Roman"/>
                <w:szCs w:val="24"/>
                <w:lang w:val="en-US"/>
              </w:rPr>
            </w:pPr>
            <w:r>
              <w:rPr>
                <w:rFonts w:cs="Times New Roman"/>
                <w:szCs w:val="24"/>
                <w:lang w:val="en-US"/>
              </w:rPr>
              <w:t xml:space="preserve">444.223 </w:t>
            </w:r>
          </w:p>
        </w:tc>
        <w:tc>
          <w:tcPr>
            <w:tcW w:w="1920" w:type="dxa"/>
            <w:tcBorders>
              <w:top w:val="single" w:sz="4" w:space="0" w:color="auto"/>
              <w:left w:val="single" w:sz="4" w:space="0" w:color="auto"/>
              <w:bottom w:val="single" w:sz="4" w:space="0" w:color="auto"/>
              <w:right w:val="single" w:sz="4" w:space="0" w:color="auto"/>
            </w:tcBorders>
            <w:noWrap/>
            <w:hideMark/>
          </w:tcPr>
          <w:p w14:paraId="19C3BE5E" w14:textId="77777777" w:rsidR="009122DA" w:rsidRDefault="009122DA">
            <w:pPr>
              <w:spacing w:after="200"/>
              <w:rPr>
                <w:rFonts w:cs="Times New Roman"/>
                <w:szCs w:val="24"/>
                <w:lang w:val="en-US"/>
              </w:rPr>
            </w:pPr>
            <w:r>
              <w:rPr>
                <w:rFonts w:cs="Times New Roman"/>
                <w:szCs w:val="24"/>
                <w:lang w:val="en-US"/>
              </w:rPr>
              <w:t xml:space="preserve">418.777 </w:t>
            </w:r>
          </w:p>
        </w:tc>
        <w:tc>
          <w:tcPr>
            <w:tcW w:w="2080" w:type="dxa"/>
            <w:tcBorders>
              <w:top w:val="single" w:sz="4" w:space="0" w:color="auto"/>
              <w:left w:val="single" w:sz="4" w:space="0" w:color="auto"/>
              <w:bottom w:val="single" w:sz="4" w:space="0" w:color="auto"/>
              <w:right w:val="single" w:sz="4" w:space="0" w:color="auto"/>
            </w:tcBorders>
            <w:noWrap/>
            <w:hideMark/>
          </w:tcPr>
          <w:p w14:paraId="056ADC97" w14:textId="77777777" w:rsidR="009122DA" w:rsidRDefault="009122DA">
            <w:pPr>
              <w:spacing w:after="200"/>
              <w:rPr>
                <w:rFonts w:cs="Times New Roman"/>
                <w:szCs w:val="24"/>
                <w:lang w:val="en-US"/>
              </w:rPr>
            </w:pPr>
            <w:r>
              <w:rPr>
                <w:rFonts w:cs="Times New Roman"/>
                <w:szCs w:val="24"/>
                <w:lang w:val="en-US"/>
              </w:rPr>
              <w:t xml:space="preserve">391.477 </w:t>
            </w:r>
          </w:p>
        </w:tc>
      </w:tr>
      <w:tr w:rsidR="009122DA" w14:paraId="123B0042" w14:textId="77777777" w:rsidTr="009122DA">
        <w:trPr>
          <w:trHeight w:val="300"/>
        </w:trPr>
        <w:tc>
          <w:tcPr>
            <w:tcW w:w="5420" w:type="dxa"/>
            <w:tcBorders>
              <w:top w:val="single" w:sz="4" w:space="0" w:color="auto"/>
              <w:left w:val="single" w:sz="4" w:space="0" w:color="auto"/>
              <w:bottom w:val="single" w:sz="4" w:space="0" w:color="auto"/>
              <w:right w:val="single" w:sz="4" w:space="0" w:color="auto"/>
            </w:tcBorders>
            <w:noWrap/>
            <w:hideMark/>
          </w:tcPr>
          <w:p w14:paraId="7FF04094" w14:textId="77777777" w:rsidR="009122DA" w:rsidRDefault="009122DA">
            <w:pPr>
              <w:spacing w:after="200"/>
              <w:rPr>
                <w:rFonts w:cs="Times New Roman"/>
                <w:b/>
                <w:bCs/>
                <w:szCs w:val="24"/>
                <w:lang w:val="en-US"/>
              </w:rPr>
            </w:pPr>
            <w:r>
              <w:rPr>
                <w:rFonts w:cs="Times New Roman"/>
                <w:b/>
                <w:bCs/>
                <w:szCs w:val="24"/>
                <w:lang w:val="en-US"/>
              </w:rPr>
              <w:t>EGRESOS</w:t>
            </w:r>
          </w:p>
        </w:tc>
        <w:tc>
          <w:tcPr>
            <w:tcW w:w="2200" w:type="dxa"/>
            <w:tcBorders>
              <w:top w:val="single" w:sz="4" w:space="0" w:color="auto"/>
              <w:left w:val="single" w:sz="4" w:space="0" w:color="auto"/>
              <w:bottom w:val="single" w:sz="4" w:space="0" w:color="auto"/>
              <w:right w:val="single" w:sz="4" w:space="0" w:color="auto"/>
            </w:tcBorders>
            <w:noWrap/>
            <w:hideMark/>
          </w:tcPr>
          <w:p w14:paraId="3EEA7CF4" w14:textId="77777777" w:rsidR="009122DA" w:rsidRDefault="009122DA">
            <w:pPr>
              <w:spacing w:after="200"/>
              <w:rPr>
                <w:rFonts w:cs="Times New Roman"/>
                <w:szCs w:val="24"/>
                <w:lang w:val="en-US"/>
              </w:rPr>
            </w:pPr>
            <w:r>
              <w:rPr>
                <w:rFonts w:cs="Times New Roman"/>
                <w:szCs w:val="24"/>
                <w:lang w:val="en-US"/>
              </w:rPr>
              <w:t xml:space="preserve">316.761 </w:t>
            </w:r>
          </w:p>
        </w:tc>
        <w:tc>
          <w:tcPr>
            <w:tcW w:w="2200" w:type="dxa"/>
            <w:tcBorders>
              <w:top w:val="single" w:sz="4" w:space="0" w:color="auto"/>
              <w:left w:val="single" w:sz="4" w:space="0" w:color="auto"/>
              <w:bottom w:val="single" w:sz="4" w:space="0" w:color="auto"/>
              <w:right w:val="single" w:sz="4" w:space="0" w:color="auto"/>
            </w:tcBorders>
            <w:noWrap/>
            <w:hideMark/>
          </w:tcPr>
          <w:p w14:paraId="44C87AFA" w14:textId="77777777" w:rsidR="009122DA" w:rsidRDefault="009122DA">
            <w:pPr>
              <w:spacing w:after="200"/>
              <w:rPr>
                <w:rFonts w:cs="Times New Roman"/>
                <w:szCs w:val="24"/>
                <w:lang w:val="en-US"/>
              </w:rPr>
            </w:pPr>
            <w:r>
              <w:rPr>
                <w:rFonts w:cs="Times New Roman"/>
                <w:szCs w:val="24"/>
                <w:lang w:val="en-US"/>
              </w:rPr>
              <w:t xml:space="preserve">354.129 </w:t>
            </w:r>
          </w:p>
        </w:tc>
        <w:tc>
          <w:tcPr>
            <w:tcW w:w="1920" w:type="dxa"/>
            <w:tcBorders>
              <w:top w:val="single" w:sz="4" w:space="0" w:color="auto"/>
              <w:left w:val="single" w:sz="4" w:space="0" w:color="auto"/>
              <w:bottom w:val="single" w:sz="4" w:space="0" w:color="auto"/>
              <w:right w:val="single" w:sz="4" w:space="0" w:color="auto"/>
            </w:tcBorders>
            <w:noWrap/>
            <w:hideMark/>
          </w:tcPr>
          <w:p w14:paraId="5A229698" w14:textId="77777777" w:rsidR="009122DA" w:rsidRDefault="009122DA">
            <w:pPr>
              <w:spacing w:after="200"/>
              <w:rPr>
                <w:rFonts w:cs="Times New Roman"/>
                <w:szCs w:val="24"/>
                <w:lang w:val="en-US"/>
              </w:rPr>
            </w:pPr>
            <w:r>
              <w:rPr>
                <w:rFonts w:cs="Times New Roman"/>
                <w:szCs w:val="24"/>
                <w:lang w:val="en-US"/>
              </w:rPr>
              <w:t xml:space="preserve">374.585 </w:t>
            </w:r>
          </w:p>
        </w:tc>
        <w:tc>
          <w:tcPr>
            <w:tcW w:w="1920" w:type="dxa"/>
            <w:tcBorders>
              <w:top w:val="single" w:sz="4" w:space="0" w:color="auto"/>
              <w:left w:val="single" w:sz="4" w:space="0" w:color="auto"/>
              <w:bottom w:val="single" w:sz="4" w:space="0" w:color="auto"/>
              <w:right w:val="single" w:sz="4" w:space="0" w:color="auto"/>
            </w:tcBorders>
            <w:noWrap/>
            <w:hideMark/>
          </w:tcPr>
          <w:p w14:paraId="7BF833E2" w14:textId="77777777" w:rsidR="009122DA" w:rsidRDefault="009122DA">
            <w:pPr>
              <w:spacing w:after="200"/>
              <w:rPr>
                <w:rFonts w:cs="Times New Roman"/>
                <w:szCs w:val="24"/>
                <w:lang w:val="en-US"/>
              </w:rPr>
            </w:pPr>
            <w:r>
              <w:rPr>
                <w:rFonts w:cs="Times New Roman"/>
                <w:szCs w:val="24"/>
                <w:lang w:val="en-US"/>
              </w:rPr>
              <w:t xml:space="preserve">384.890 </w:t>
            </w:r>
          </w:p>
        </w:tc>
        <w:tc>
          <w:tcPr>
            <w:tcW w:w="2080" w:type="dxa"/>
            <w:tcBorders>
              <w:top w:val="single" w:sz="4" w:space="0" w:color="auto"/>
              <w:left w:val="single" w:sz="4" w:space="0" w:color="auto"/>
              <w:bottom w:val="single" w:sz="4" w:space="0" w:color="auto"/>
              <w:right w:val="single" w:sz="4" w:space="0" w:color="auto"/>
            </w:tcBorders>
            <w:noWrap/>
            <w:hideMark/>
          </w:tcPr>
          <w:p w14:paraId="7BEB702A" w14:textId="77777777" w:rsidR="009122DA" w:rsidRDefault="009122DA">
            <w:pPr>
              <w:spacing w:after="200"/>
              <w:rPr>
                <w:rFonts w:cs="Times New Roman"/>
                <w:szCs w:val="24"/>
                <w:lang w:val="en-US"/>
              </w:rPr>
            </w:pPr>
            <w:r>
              <w:rPr>
                <w:rFonts w:cs="Times New Roman"/>
                <w:szCs w:val="24"/>
                <w:lang w:val="en-US"/>
              </w:rPr>
              <w:t xml:space="preserve">351.547 </w:t>
            </w:r>
          </w:p>
        </w:tc>
      </w:tr>
      <w:tr w:rsidR="009122DA" w14:paraId="79A1E20E" w14:textId="77777777" w:rsidTr="009122DA">
        <w:trPr>
          <w:trHeight w:val="300"/>
        </w:trPr>
        <w:tc>
          <w:tcPr>
            <w:tcW w:w="5420" w:type="dxa"/>
            <w:tcBorders>
              <w:top w:val="single" w:sz="4" w:space="0" w:color="auto"/>
              <w:left w:val="single" w:sz="4" w:space="0" w:color="auto"/>
              <w:bottom w:val="single" w:sz="4" w:space="0" w:color="auto"/>
              <w:right w:val="single" w:sz="4" w:space="0" w:color="auto"/>
            </w:tcBorders>
            <w:noWrap/>
            <w:hideMark/>
          </w:tcPr>
          <w:p w14:paraId="7C85A755" w14:textId="77777777" w:rsidR="009122DA" w:rsidRDefault="009122DA">
            <w:pPr>
              <w:spacing w:after="200"/>
              <w:rPr>
                <w:rFonts w:cs="Times New Roman"/>
                <w:b/>
                <w:bCs/>
                <w:szCs w:val="24"/>
                <w:lang w:val="en-US"/>
              </w:rPr>
            </w:pPr>
            <w:r>
              <w:rPr>
                <w:rFonts w:cs="Times New Roman"/>
                <w:b/>
                <w:bCs/>
                <w:szCs w:val="24"/>
                <w:lang w:val="en-US"/>
              </w:rPr>
              <w:t>CAPITAL ACUM</w:t>
            </w:r>
          </w:p>
        </w:tc>
        <w:tc>
          <w:tcPr>
            <w:tcW w:w="2200" w:type="dxa"/>
            <w:tcBorders>
              <w:top w:val="single" w:sz="4" w:space="0" w:color="auto"/>
              <w:left w:val="single" w:sz="4" w:space="0" w:color="auto"/>
              <w:bottom w:val="single" w:sz="4" w:space="0" w:color="auto"/>
              <w:right w:val="single" w:sz="4" w:space="0" w:color="auto"/>
            </w:tcBorders>
            <w:noWrap/>
            <w:hideMark/>
          </w:tcPr>
          <w:p w14:paraId="2E717366" w14:textId="77777777" w:rsidR="009122DA" w:rsidRDefault="009122DA">
            <w:pPr>
              <w:spacing w:after="200"/>
              <w:rPr>
                <w:rFonts w:cs="Times New Roman"/>
                <w:szCs w:val="24"/>
                <w:lang w:val="en-US"/>
              </w:rPr>
            </w:pPr>
            <w:r>
              <w:rPr>
                <w:rFonts w:cs="Times New Roman"/>
                <w:szCs w:val="24"/>
                <w:lang w:val="en-US"/>
              </w:rPr>
              <w:t xml:space="preserve">89.766 </w:t>
            </w:r>
          </w:p>
        </w:tc>
        <w:tc>
          <w:tcPr>
            <w:tcW w:w="2200" w:type="dxa"/>
            <w:tcBorders>
              <w:top w:val="single" w:sz="4" w:space="0" w:color="auto"/>
              <w:left w:val="single" w:sz="4" w:space="0" w:color="auto"/>
              <w:bottom w:val="single" w:sz="4" w:space="0" w:color="auto"/>
              <w:right w:val="single" w:sz="4" w:space="0" w:color="auto"/>
            </w:tcBorders>
            <w:noWrap/>
            <w:hideMark/>
          </w:tcPr>
          <w:p w14:paraId="5164CBEC" w14:textId="77777777" w:rsidR="009122DA" w:rsidRDefault="009122DA">
            <w:pPr>
              <w:spacing w:after="200"/>
              <w:rPr>
                <w:rFonts w:cs="Times New Roman"/>
                <w:szCs w:val="24"/>
                <w:lang w:val="en-US"/>
              </w:rPr>
            </w:pPr>
            <w:r>
              <w:rPr>
                <w:rFonts w:cs="Times New Roman"/>
                <w:szCs w:val="24"/>
                <w:lang w:val="en-US"/>
              </w:rPr>
              <w:t xml:space="preserve">89.766 </w:t>
            </w:r>
          </w:p>
        </w:tc>
        <w:tc>
          <w:tcPr>
            <w:tcW w:w="1920" w:type="dxa"/>
            <w:tcBorders>
              <w:top w:val="single" w:sz="4" w:space="0" w:color="auto"/>
              <w:left w:val="single" w:sz="4" w:space="0" w:color="auto"/>
              <w:bottom w:val="single" w:sz="4" w:space="0" w:color="auto"/>
              <w:right w:val="single" w:sz="4" w:space="0" w:color="auto"/>
            </w:tcBorders>
            <w:noWrap/>
            <w:hideMark/>
          </w:tcPr>
          <w:p w14:paraId="22EFFB98" w14:textId="77777777" w:rsidR="009122DA" w:rsidRDefault="009122DA">
            <w:pPr>
              <w:spacing w:after="200"/>
              <w:rPr>
                <w:rFonts w:cs="Times New Roman"/>
                <w:szCs w:val="24"/>
                <w:lang w:val="en-US"/>
              </w:rPr>
            </w:pPr>
            <w:r>
              <w:rPr>
                <w:rFonts w:cs="Times New Roman"/>
                <w:szCs w:val="24"/>
                <w:lang w:val="en-US"/>
              </w:rPr>
              <w:t xml:space="preserve">89.766 </w:t>
            </w:r>
          </w:p>
        </w:tc>
        <w:tc>
          <w:tcPr>
            <w:tcW w:w="1920" w:type="dxa"/>
            <w:tcBorders>
              <w:top w:val="single" w:sz="4" w:space="0" w:color="auto"/>
              <w:left w:val="single" w:sz="4" w:space="0" w:color="auto"/>
              <w:bottom w:val="single" w:sz="4" w:space="0" w:color="auto"/>
              <w:right w:val="single" w:sz="4" w:space="0" w:color="auto"/>
            </w:tcBorders>
            <w:noWrap/>
            <w:hideMark/>
          </w:tcPr>
          <w:p w14:paraId="6B93CE68" w14:textId="77777777" w:rsidR="009122DA" w:rsidRDefault="009122DA">
            <w:pPr>
              <w:spacing w:after="200"/>
              <w:rPr>
                <w:rFonts w:cs="Times New Roman"/>
                <w:szCs w:val="24"/>
                <w:lang w:val="en-US"/>
              </w:rPr>
            </w:pPr>
            <w:r>
              <w:rPr>
                <w:rFonts w:cs="Times New Roman"/>
                <w:szCs w:val="24"/>
                <w:lang w:val="en-US"/>
              </w:rPr>
              <w:t xml:space="preserve">89.766 </w:t>
            </w:r>
          </w:p>
        </w:tc>
        <w:tc>
          <w:tcPr>
            <w:tcW w:w="2080" w:type="dxa"/>
            <w:tcBorders>
              <w:top w:val="single" w:sz="4" w:space="0" w:color="auto"/>
              <w:left w:val="single" w:sz="4" w:space="0" w:color="auto"/>
              <w:bottom w:val="single" w:sz="4" w:space="0" w:color="auto"/>
              <w:right w:val="single" w:sz="4" w:space="0" w:color="auto"/>
            </w:tcBorders>
            <w:noWrap/>
            <w:hideMark/>
          </w:tcPr>
          <w:p w14:paraId="206263F8" w14:textId="77777777" w:rsidR="009122DA" w:rsidRDefault="009122DA">
            <w:pPr>
              <w:spacing w:after="200"/>
              <w:rPr>
                <w:rFonts w:cs="Times New Roman"/>
                <w:szCs w:val="24"/>
                <w:lang w:val="en-US"/>
              </w:rPr>
            </w:pPr>
            <w:r>
              <w:rPr>
                <w:rFonts w:cs="Times New Roman"/>
                <w:szCs w:val="24"/>
                <w:lang w:val="en-US"/>
              </w:rPr>
              <w:t xml:space="preserve">89.766 </w:t>
            </w:r>
          </w:p>
        </w:tc>
      </w:tr>
      <w:tr w:rsidR="009122DA" w14:paraId="4B143FA7" w14:textId="77777777" w:rsidTr="009122DA">
        <w:trPr>
          <w:trHeight w:val="300"/>
        </w:trPr>
        <w:tc>
          <w:tcPr>
            <w:tcW w:w="5420" w:type="dxa"/>
            <w:tcBorders>
              <w:top w:val="single" w:sz="4" w:space="0" w:color="auto"/>
              <w:left w:val="single" w:sz="4" w:space="0" w:color="auto"/>
              <w:bottom w:val="single" w:sz="4" w:space="0" w:color="auto"/>
              <w:right w:val="single" w:sz="4" w:space="0" w:color="auto"/>
            </w:tcBorders>
            <w:noWrap/>
            <w:hideMark/>
          </w:tcPr>
          <w:p w14:paraId="526A1F6E" w14:textId="77777777" w:rsidR="009122DA" w:rsidRDefault="009122DA">
            <w:pPr>
              <w:spacing w:after="200"/>
              <w:rPr>
                <w:rFonts w:cs="Times New Roman"/>
                <w:b/>
                <w:bCs/>
                <w:szCs w:val="24"/>
                <w:lang w:val="en-US"/>
              </w:rPr>
            </w:pPr>
            <w:r>
              <w:rPr>
                <w:rFonts w:cs="Times New Roman"/>
                <w:b/>
                <w:bCs/>
                <w:szCs w:val="24"/>
                <w:lang w:val="en-US"/>
              </w:rPr>
              <w:t>SALDO REAL CAPITAL</w:t>
            </w:r>
          </w:p>
        </w:tc>
        <w:tc>
          <w:tcPr>
            <w:tcW w:w="2200" w:type="dxa"/>
            <w:tcBorders>
              <w:top w:val="single" w:sz="4" w:space="0" w:color="auto"/>
              <w:left w:val="single" w:sz="4" w:space="0" w:color="auto"/>
              <w:bottom w:val="single" w:sz="4" w:space="0" w:color="auto"/>
              <w:right w:val="single" w:sz="4" w:space="0" w:color="auto"/>
            </w:tcBorders>
            <w:noWrap/>
            <w:hideMark/>
          </w:tcPr>
          <w:p w14:paraId="4C44B1FA" w14:textId="77777777" w:rsidR="009122DA" w:rsidRDefault="009122DA">
            <w:pPr>
              <w:spacing w:after="200"/>
              <w:rPr>
                <w:rFonts w:cs="Times New Roman"/>
                <w:szCs w:val="24"/>
                <w:lang w:val="en-US"/>
              </w:rPr>
            </w:pPr>
            <w:r>
              <w:rPr>
                <w:rFonts w:cs="Times New Roman"/>
                <w:szCs w:val="24"/>
                <w:lang w:val="en-US"/>
              </w:rPr>
              <w:t xml:space="preserve">89.766 </w:t>
            </w:r>
          </w:p>
        </w:tc>
        <w:tc>
          <w:tcPr>
            <w:tcW w:w="2200" w:type="dxa"/>
            <w:tcBorders>
              <w:top w:val="single" w:sz="4" w:space="0" w:color="auto"/>
              <w:left w:val="single" w:sz="4" w:space="0" w:color="auto"/>
              <w:bottom w:val="single" w:sz="4" w:space="0" w:color="auto"/>
              <w:right w:val="single" w:sz="4" w:space="0" w:color="auto"/>
            </w:tcBorders>
            <w:noWrap/>
            <w:hideMark/>
          </w:tcPr>
          <w:p w14:paraId="026C96B2" w14:textId="77777777" w:rsidR="009122DA" w:rsidRDefault="009122DA">
            <w:pPr>
              <w:spacing w:after="200"/>
              <w:rPr>
                <w:rFonts w:cs="Times New Roman"/>
                <w:szCs w:val="24"/>
                <w:lang w:val="en-US"/>
              </w:rPr>
            </w:pPr>
            <w:r>
              <w:rPr>
                <w:rFonts w:cs="Times New Roman"/>
                <w:szCs w:val="24"/>
                <w:lang w:val="en-US"/>
              </w:rPr>
              <w:t xml:space="preserve">89.766 </w:t>
            </w:r>
          </w:p>
        </w:tc>
        <w:tc>
          <w:tcPr>
            <w:tcW w:w="1920" w:type="dxa"/>
            <w:tcBorders>
              <w:top w:val="single" w:sz="4" w:space="0" w:color="auto"/>
              <w:left w:val="single" w:sz="4" w:space="0" w:color="auto"/>
              <w:bottom w:val="single" w:sz="4" w:space="0" w:color="auto"/>
              <w:right w:val="single" w:sz="4" w:space="0" w:color="auto"/>
            </w:tcBorders>
            <w:noWrap/>
            <w:hideMark/>
          </w:tcPr>
          <w:p w14:paraId="1ADDDA19" w14:textId="77777777" w:rsidR="009122DA" w:rsidRDefault="009122DA">
            <w:pPr>
              <w:spacing w:after="200"/>
              <w:rPr>
                <w:rFonts w:cs="Times New Roman"/>
                <w:szCs w:val="24"/>
                <w:lang w:val="en-US"/>
              </w:rPr>
            </w:pPr>
            <w:r>
              <w:rPr>
                <w:rFonts w:cs="Times New Roman"/>
                <w:szCs w:val="24"/>
                <w:lang w:val="en-US"/>
              </w:rPr>
              <w:t xml:space="preserve">89.766 </w:t>
            </w:r>
          </w:p>
        </w:tc>
        <w:tc>
          <w:tcPr>
            <w:tcW w:w="1920" w:type="dxa"/>
            <w:tcBorders>
              <w:top w:val="single" w:sz="4" w:space="0" w:color="auto"/>
              <w:left w:val="single" w:sz="4" w:space="0" w:color="auto"/>
              <w:bottom w:val="single" w:sz="4" w:space="0" w:color="auto"/>
              <w:right w:val="single" w:sz="4" w:space="0" w:color="auto"/>
            </w:tcBorders>
            <w:noWrap/>
            <w:hideMark/>
          </w:tcPr>
          <w:p w14:paraId="4C04A3BC" w14:textId="77777777" w:rsidR="009122DA" w:rsidRDefault="009122DA">
            <w:pPr>
              <w:spacing w:after="200"/>
              <w:rPr>
                <w:rFonts w:cs="Times New Roman"/>
                <w:szCs w:val="24"/>
                <w:lang w:val="en-US"/>
              </w:rPr>
            </w:pPr>
            <w:r>
              <w:rPr>
                <w:rFonts w:cs="Times New Roman"/>
                <w:szCs w:val="24"/>
                <w:lang w:val="en-US"/>
              </w:rPr>
              <w:t xml:space="preserve">89.766 </w:t>
            </w:r>
          </w:p>
        </w:tc>
        <w:tc>
          <w:tcPr>
            <w:tcW w:w="2080" w:type="dxa"/>
            <w:tcBorders>
              <w:top w:val="single" w:sz="4" w:space="0" w:color="auto"/>
              <w:left w:val="single" w:sz="4" w:space="0" w:color="auto"/>
              <w:bottom w:val="single" w:sz="4" w:space="0" w:color="auto"/>
              <w:right w:val="single" w:sz="4" w:space="0" w:color="auto"/>
            </w:tcBorders>
            <w:noWrap/>
            <w:hideMark/>
          </w:tcPr>
          <w:p w14:paraId="690A4C0B" w14:textId="77777777" w:rsidR="009122DA" w:rsidRDefault="009122DA">
            <w:pPr>
              <w:spacing w:after="200"/>
              <w:rPr>
                <w:rFonts w:cs="Times New Roman"/>
                <w:szCs w:val="24"/>
                <w:lang w:val="en-US"/>
              </w:rPr>
            </w:pPr>
            <w:r>
              <w:rPr>
                <w:rFonts w:cs="Times New Roman"/>
                <w:szCs w:val="24"/>
                <w:lang w:val="en-US"/>
              </w:rPr>
              <w:t xml:space="preserve">89.766 </w:t>
            </w:r>
          </w:p>
        </w:tc>
      </w:tr>
    </w:tbl>
    <w:p w14:paraId="62DAB498" w14:textId="188E3FF3" w:rsidR="009122DA" w:rsidRDefault="009122DA" w:rsidP="009122DA">
      <w:pPr>
        <w:spacing w:after="200"/>
        <w:rPr>
          <w:rFonts w:cs="Times New Roman"/>
          <w:szCs w:val="24"/>
        </w:rPr>
      </w:pPr>
    </w:p>
    <w:p w14:paraId="24380E18" w14:textId="5E983AFF" w:rsidR="00172786" w:rsidRDefault="003B775D" w:rsidP="009122DA">
      <w:pPr>
        <w:spacing w:after="200"/>
        <w:rPr>
          <w:rFonts w:cs="Times New Roman"/>
          <w:szCs w:val="24"/>
        </w:rPr>
      </w:pPr>
      <w:r>
        <w:rPr>
          <w:rFonts w:cs="Times New Roman"/>
          <w:szCs w:val="24"/>
        </w:rPr>
        <w:t xml:space="preserve">Fuente: </w:t>
      </w:r>
      <w:sdt>
        <w:sdtPr>
          <w:rPr>
            <w:rFonts w:cs="Times New Roman"/>
            <w:szCs w:val="24"/>
          </w:rPr>
          <w:id w:val="-1309237337"/>
          <w:citation/>
        </w:sdtPr>
        <w:sdtEndPr/>
        <w:sdtContent>
          <w:r>
            <w:rPr>
              <w:rFonts w:cs="Times New Roman"/>
              <w:szCs w:val="24"/>
            </w:rPr>
            <w:fldChar w:fldCharType="begin"/>
          </w:r>
          <w:r>
            <w:rPr>
              <w:rFonts w:cs="Times New Roman"/>
              <w:szCs w:val="24"/>
            </w:rPr>
            <w:instrText xml:space="preserve"> CITATION Gra161 \l 12298 </w:instrText>
          </w:r>
          <w:r>
            <w:rPr>
              <w:rFonts w:cs="Times New Roman"/>
              <w:szCs w:val="24"/>
            </w:rPr>
            <w:fldChar w:fldCharType="separate"/>
          </w:r>
          <w:r w:rsidR="008F6D14" w:rsidRPr="008F6D14">
            <w:rPr>
              <w:rFonts w:cs="Times New Roman"/>
              <w:noProof/>
              <w:szCs w:val="24"/>
            </w:rPr>
            <w:t>(Granja avícola La Milena, 2016)</w:t>
          </w:r>
          <w:r>
            <w:rPr>
              <w:rFonts w:cs="Times New Roman"/>
              <w:szCs w:val="24"/>
            </w:rPr>
            <w:fldChar w:fldCharType="end"/>
          </w:r>
        </w:sdtContent>
      </w:sdt>
    </w:p>
    <w:p w14:paraId="08EDE792" w14:textId="31111965" w:rsidR="003B775D" w:rsidRDefault="003B775D" w:rsidP="009122DA">
      <w:pPr>
        <w:spacing w:after="200"/>
        <w:rPr>
          <w:rFonts w:cs="Times New Roman"/>
          <w:szCs w:val="24"/>
        </w:rPr>
      </w:pPr>
    </w:p>
    <w:p w14:paraId="7808035E" w14:textId="5530F3F5" w:rsidR="003B775D" w:rsidRDefault="003B775D" w:rsidP="009122DA">
      <w:pPr>
        <w:spacing w:after="200"/>
        <w:rPr>
          <w:rFonts w:cs="Times New Roman"/>
          <w:szCs w:val="24"/>
        </w:rPr>
      </w:pPr>
    </w:p>
    <w:p w14:paraId="520BDB10" w14:textId="77777777" w:rsidR="003B775D" w:rsidRDefault="003B775D" w:rsidP="009122DA">
      <w:pPr>
        <w:spacing w:after="200"/>
        <w:rPr>
          <w:rFonts w:cs="Times New Roman"/>
          <w:szCs w:val="24"/>
        </w:rPr>
      </w:pPr>
    </w:p>
    <w:p w14:paraId="54373AB2" w14:textId="47D9C9CF" w:rsidR="003B775D" w:rsidRDefault="00481FBE" w:rsidP="006A6934">
      <w:pPr>
        <w:jc w:val="center"/>
        <w:rPr>
          <w:b/>
        </w:rPr>
      </w:pPr>
      <w:r>
        <w:lastRenderedPageBreak/>
        <w:t>Anexo 9</w:t>
      </w:r>
      <w:r w:rsidR="00805610">
        <w:t>.</w:t>
      </w:r>
    </w:p>
    <w:p w14:paraId="7B4F1DA2" w14:textId="2256C417" w:rsidR="009122DA" w:rsidRPr="003B775D" w:rsidRDefault="003B775D" w:rsidP="003B775D">
      <w:pPr>
        <w:spacing w:after="200"/>
        <w:jc w:val="center"/>
        <w:rPr>
          <w:rFonts w:cs="Times New Roman"/>
          <w:szCs w:val="24"/>
        </w:rPr>
      </w:pPr>
      <w:r>
        <w:rPr>
          <w:rFonts w:cs="Times New Roman"/>
          <w:szCs w:val="24"/>
        </w:rPr>
        <w:t>Cuadros de información avícola en el Ecuador</w:t>
      </w:r>
    </w:p>
    <w:p w14:paraId="2530B7B4" w14:textId="66218336" w:rsidR="009122DA" w:rsidRDefault="009122DA" w:rsidP="003B775D">
      <w:pPr>
        <w:jc w:val="center"/>
        <w:rPr>
          <w:rFonts w:cs="Times New Roman"/>
          <w:szCs w:val="24"/>
        </w:rPr>
      </w:pPr>
      <w:r>
        <w:rPr>
          <w:rFonts w:cs="Times New Roman"/>
          <w:noProof/>
          <w:szCs w:val="24"/>
          <w:lang w:val="en-US"/>
        </w:rPr>
        <w:drawing>
          <wp:inline distT="0" distB="0" distL="0" distR="0" wp14:anchorId="3A376413" wp14:editId="7965A3DD">
            <wp:extent cx="5518010" cy="2438400"/>
            <wp:effectExtent l="0" t="0" r="698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
                    <pic:cNvPicPr>
                      <a:picLocks noChangeAspect="1" noChangeArrowheads="1"/>
                    </pic:cNvPicPr>
                  </pic:nvPicPr>
                  <pic:blipFill>
                    <a:blip r:embed="rId26">
                      <a:extLst>
                        <a:ext uri="{28A0092B-C50C-407E-A947-70E740481C1C}">
                          <a14:useLocalDpi xmlns:a14="http://schemas.microsoft.com/office/drawing/2010/main" val="0"/>
                        </a:ext>
                      </a:extLst>
                    </a:blip>
                    <a:srcRect l="12733" t="24535" r="8488" b="24535"/>
                    <a:stretch>
                      <a:fillRect/>
                    </a:stretch>
                  </pic:blipFill>
                  <pic:spPr bwMode="auto">
                    <a:xfrm>
                      <a:off x="0" y="0"/>
                      <a:ext cx="5537534" cy="2447028"/>
                    </a:xfrm>
                    <a:prstGeom prst="rect">
                      <a:avLst/>
                    </a:prstGeom>
                    <a:noFill/>
                    <a:ln>
                      <a:noFill/>
                    </a:ln>
                  </pic:spPr>
                </pic:pic>
              </a:graphicData>
            </a:graphic>
          </wp:inline>
        </w:drawing>
      </w:r>
    </w:p>
    <w:p w14:paraId="590444F0" w14:textId="78DF994D" w:rsidR="009122DA" w:rsidRDefault="009122DA" w:rsidP="003B775D">
      <w:pPr>
        <w:spacing w:line="240" w:lineRule="auto"/>
        <w:jc w:val="center"/>
        <w:rPr>
          <w:rFonts w:cs="Times New Roman"/>
          <w:szCs w:val="24"/>
        </w:rPr>
      </w:pPr>
      <w:r>
        <w:rPr>
          <w:rFonts w:cs="Times New Roman"/>
          <w:noProof/>
          <w:szCs w:val="24"/>
          <w:lang w:val="en-US"/>
        </w:rPr>
        <w:drawing>
          <wp:inline distT="0" distB="0" distL="0" distR="0" wp14:anchorId="7A070A2F" wp14:editId="56B1C785">
            <wp:extent cx="5372100" cy="2356184"/>
            <wp:effectExtent l="0" t="0" r="0" b="635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27">
                      <a:extLst>
                        <a:ext uri="{28A0092B-C50C-407E-A947-70E740481C1C}">
                          <a14:useLocalDpi xmlns:a14="http://schemas.microsoft.com/office/drawing/2010/main" val="0"/>
                        </a:ext>
                      </a:extLst>
                    </a:blip>
                    <a:srcRect l="14403" t="22417" r="21748" b="27786"/>
                    <a:stretch>
                      <a:fillRect/>
                    </a:stretch>
                  </pic:blipFill>
                  <pic:spPr bwMode="auto">
                    <a:xfrm>
                      <a:off x="0" y="0"/>
                      <a:ext cx="5405372" cy="2370777"/>
                    </a:xfrm>
                    <a:prstGeom prst="rect">
                      <a:avLst/>
                    </a:prstGeom>
                    <a:noFill/>
                    <a:ln>
                      <a:noFill/>
                    </a:ln>
                  </pic:spPr>
                </pic:pic>
              </a:graphicData>
            </a:graphic>
          </wp:inline>
        </w:drawing>
      </w:r>
    </w:p>
    <w:p w14:paraId="3F49981D" w14:textId="7F2D7120" w:rsidR="009122DA" w:rsidRDefault="009122DA" w:rsidP="003B775D">
      <w:pPr>
        <w:spacing w:line="240" w:lineRule="auto"/>
        <w:jc w:val="center"/>
        <w:rPr>
          <w:rFonts w:cs="Times New Roman"/>
          <w:szCs w:val="24"/>
        </w:rPr>
      </w:pPr>
      <w:r>
        <w:rPr>
          <w:rFonts w:cs="Times New Roman"/>
          <w:noProof/>
          <w:szCs w:val="24"/>
          <w:lang w:val="en-US"/>
        </w:rPr>
        <w:drawing>
          <wp:inline distT="0" distB="0" distL="0" distR="0" wp14:anchorId="7B1EB2BE" wp14:editId="7A2D0818">
            <wp:extent cx="5524009" cy="1922145"/>
            <wp:effectExtent l="0" t="0" r="635" b="190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pic:cNvPicPr>
                      <a:picLocks noChangeAspect="1" noChangeArrowheads="1"/>
                    </pic:cNvPicPr>
                  </pic:nvPicPr>
                  <pic:blipFill rotWithShape="1">
                    <a:blip r:embed="rId28">
                      <a:extLst>
                        <a:ext uri="{28A0092B-C50C-407E-A947-70E740481C1C}">
                          <a14:useLocalDpi xmlns:a14="http://schemas.microsoft.com/office/drawing/2010/main" val="0"/>
                        </a:ext>
                      </a:extLst>
                    </a:blip>
                    <a:srcRect l="10802" t="26431" r="13242" b="26627"/>
                    <a:stretch/>
                  </pic:blipFill>
                  <pic:spPr bwMode="auto">
                    <a:xfrm>
                      <a:off x="0" y="0"/>
                      <a:ext cx="5547973" cy="1930483"/>
                    </a:xfrm>
                    <a:prstGeom prst="rect">
                      <a:avLst/>
                    </a:prstGeom>
                    <a:noFill/>
                    <a:ln>
                      <a:noFill/>
                    </a:ln>
                    <a:extLst>
                      <a:ext uri="{53640926-AAD7-44D8-BBD7-CCE9431645EC}">
                        <a14:shadowObscured xmlns:a14="http://schemas.microsoft.com/office/drawing/2010/main"/>
                      </a:ext>
                    </a:extLst>
                  </pic:spPr>
                </pic:pic>
              </a:graphicData>
            </a:graphic>
          </wp:inline>
        </w:drawing>
      </w:r>
    </w:p>
    <w:p w14:paraId="0D59CF8A" w14:textId="77777777" w:rsidR="003B775D" w:rsidRDefault="003B775D" w:rsidP="003B775D">
      <w:pPr>
        <w:jc w:val="center"/>
        <w:rPr>
          <w:rFonts w:cs="Times New Roman"/>
          <w:szCs w:val="24"/>
        </w:rPr>
      </w:pPr>
    </w:p>
    <w:p w14:paraId="1D29BF4E" w14:textId="0997ABCE" w:rsidR="003B775D" w:rsidRDefault="003B775D" w:rsidP="003B775D">
      <w:pPr>
        <w:rPr>
          <w:rFonts w:cs="Times New Roman"/>
          <w:szCs w:val="24"/>
        </w:rPr>
      </w:pPr>
      <w:r>
        <w:rPr>
          <w:rFonts w:cs="Times New Roman"/>
          <w:szCs w:val="24"/>
        </w:rPr>
        <w:t xml:space="preserve">Fuente: </w:t>
      </w:r>
      <w:sdt>
        <w:sdtPr>
          <w:rPr>
            <w:rFonts w:cs="Times New Roman"/>
            <w:szCs w:val="24"/>
          </w:rPr>
          <w:id w:val="-970984652"/>
          <w:citation/>
        </w:sdtPr>
        <w:sdtEndPr/>
        <w:sdtContent>
          <w:r w:rsidR="0094351B">
            <w:rPr>
              <w:rFonts w:cs="Times New Roman"/>
              <w:szCs w:val="24"/>
            </w:rPr>
            <w:fldChar w:fldCharType="begin"/>
          </w:r>
          <w:r w:rsidR="0094351B">
            <w:rPr>
              <w:rFonts w:cs="Times New Roman"/>
              <w:szCs w:val="24"/>
            </w:rPr>
            <w:instrText xml:space="preserve"> CITATION Min16 \l 12298 </w:instrText>
          </w:r>
          <w:r w:rsidR="0094351B">
            <w:rPr>
              <w:rFonts w:cs="Times New Roman"/>
              <w:szCs w:val="24"/>
            </w:rPr>
            <w:fldChar w:fldCharType="separate"/>
          </w:r>
          <w:r w:rsidR="008F6D14" w:rsidRPr="008F6D14">
            <w:rPr>
              <w:rFonts w:cs="Times New Roman"/>
              <w:noProof/>
              <w:szCs w:val="24"/>
            </w:rPr>
            <w:t>(Ministerio del Ambiente, 2016)</w:t>
          </w:r>
          <w:r w:rsidR="0094351B">
            <w:rPr>
              <w:rFonts w:cs="Times New Roman"/>
              <w:szCs w:val="24"/>
            </w:rPr>
            <w:fldChar w:fldCharType="end"/>
          </w:r>
        </w:sdtContent>
      </w:sdt>
    </w:p>
    <w:p w14:paraId="6ECDF42B" w14:textId="4F038B57" w:rsidR="006A6934" w:rsidRDefault="006A6934" w:rsidP="006A6934">
      <w:pPr>
        <w:jc w:val="center"/>
      </w:pPr>
      <w:r>
        <w:lastRenderedPageBreak/>
        <w:t>A</w:t>
      </w:r>
      <w:r w:rsidR="009122DA">
        <w:t xml:space="preserve">nexo </w:t>
      </w:r>
      <w:r w:rsidR="00481FBE">
        <w:t>10</w:t>
      </w:r>
      <w:r w:rsidR="00805610">
        <w:t>.</w:t>
      </w:r>
    </w:p>
    <w:p w14:paraId="4BB06A08" w14:textId="740B2EBE" w:rsidR="009122DA" w:rsidRDefault="009122DA" w:rsidP="006A6934">
      <w:pPr>
        <w:jc w:val="center"/>
        <w:rPr>
          <w:rFonts w:cs="Times New Roman"/>
          <w:szCs w:val="24"/>
        </w:rPr>
      </w:pPr>
      <w:r w:rsidRPr="006A6934">
        <w:rPr>
          <w:rFonts w:cs="Times New Roman"/>
          <w:szCs w:val="24"/>
        </w:rPr>
        <w:t>Fotos</w:t>
      </w:r>
    </w:p>
    <w:p w14:paraId="6C0D23AF" w14:textId="7AD0F283" w:rsidR="00805610" w:rsidRDefault="00805610" w:rsidP="006A6934">
      <w:pPr>
        <w:jc w:val="center"/>
        <w:rPr>
          <w:rFonts w:cs="Times New Roman"/>
          <w:szCs w:val="24"/>
        </w:rPr>
      </w:pPr>
    </w:p>
    <w:p w14:paraId="3CF48CFE" w14:textId="77777777" w:rsidR="00805610" w:rsidRDefault="00805610" w:rsidP="006A6934">
      <w:pPr>
        <w:jc w:val="center"/>
        <w:rPr>
          <w:rFonts w:cs="Times New Roman"/>
          <w:szCs w:val="24"/>
        </w:rPr>
      </w:pPr>
    </w:p>
    <w:p w14:paraId="7B2FC997" w14:textId="0B7F187B" w:rsidR="00805610" w:rsidRDefault="00805610" w:rsidP="00805610">
      <w:pPr>
        <w:spacing w:after="200" w:line="240" w:lineRule="auto"/>
        <w:jc w:val="center"/>
        <w:rPr>
          <w:rFonts w:cs="Times New Roman"/>
          <w:szCs w:val="24"/>
        </w:rPr>
      </w:pPr>
      <w:r>
        <w:rPr>
          <w:rFonts w:cs="Times New Roman"/>
          <w:noProof/>
          <w:szCs w:val="24"/>
          <w:lang w:val="en-US"/>
        </w:rPr>
        <w:drawing>
          <wp:inline distT="0" distB="0" distL="0" distR="0" wp14:anchorId="7355AD79" wp14:editId="38ECF278">
            <wp:extent cx="4495800" cy="3257550"/>
            <wp:effectExtent l="114300" t="114300" r="114300" b="95250"/>
            <wp:docPr id="21" name="Imagen 21" descr="https://scontent-a-atl.xx.fbcdn.net/hphotos-xaf1/t1.0-9/1930961_30424762758_2361_n.jpg"/>
            <wp:cNvGraphicFramePr/>
            <a:graphic xmlns:a="http://schemas.openxmlformats.org/drawingml/2006/main">
              <a:graphicData uri="http://schemas.openxmlformats.org/drawingml/2006/picture">
                <pic:pic xmlns:pic="http://schemas.openxmlformats.org/drawingml/2006/picture">
                  <pic:nvPicPr>
                    <pic:cNvPr id="17" name="Picture 6" descr="https://scontent-a-atl.xx.fbcdn.net/hphotos-xaf1/t1.0-9/1930961_30424762758_2361_n.jpg"/>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284980" cy="305117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5DAEA45" w14:textId="154F7F05" w:rsidR="00805610" w:rsidRDefault="00805610" w:rsidP="00805610">
      <w:pPr>
        <w:spacing w:after="200" w:line="240" w:lineRule="auto"/>
        <w:jc w:val="center"/>
        <w:rPr>
          <w:rFonts w:cs="Times New Roman"/>
          <w:szCs w:val="24"/>
        </w:rPr>
      </w:pPr>
      <w:r>
        <w:rPr>
          <w:rFonts w:asciiTheme="minorHAnsi" w:hAnsiTheme="minorHAnsi"/>
          <w:noProof/>
          <w:sz w:val="22"/>
          <w:lang w:val="en-US"/>
        </w:rPr>
        <mc:AlternateContent>
          <mc:Choice Requires="wps">
            <w:drawing>
              <wp:anchor distT="0" distB="0" distL="114300" distR="114300" simplePos="0" relativeHeight="251665408" behindDoc="0" locked="0" layoutInCell="1" allowOverlap="1" wp14:anchorId="53258153" wp14:editId="44ABDD53">
                <wp:simplePos x="0" y="0"/>
                <wp:positionH relativeFrom="margin">
                  <wp:align>left</wp:align>
                </wp:positionH>
                <wp:positionV relativeFrom="paragraph">
                  <wp:posOffset>300355</wp:posOffset>
                </wp:positionV>
                <wp:extent cx="6515100" cy="371475"/>
                <wp:effectExtent l="0" t="0" r="19050" b="28575"/>
                <wp:wrapNone/>
                <wp:docPr id="27" name="Cuadro de texto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5100" cy="371475"/>
                        </a:xfrm>
                        <a:prstGeom prst="rect">
                          <a:avLst/>
                        </a:prstGeom>
                        <a:solidFill>
                          <a:srgbClr val="FFFFFF"/>
                        </a:solidFill>
                        <a:ln w="9525">
                          <a:solidFill>
                            <a:srgbClr val="000000"/>
                          </a:solidFill>
                          <a:miter lim="800000"/>
                          <a:headEnd/>
                          <a:tailEnd/>
                        </a:ln>
                      </wps:spPr>
                      <wps:txbx>
                        <w:txbxContent>
                          <w:p w14:paraId="38E40558" w14:textId="7D2FAE20" w:rsidR="00C86F7F" w:rsidRDefault="00C86F7F" w:rsidP="00805610">
                            <w:pPr>
                              <w:jc w:val="center"/>
                            </w:pPr>
                            <w:r>
                              <w:t xml:space="preserve">Imagen aérea de la granja avícola, en la misma se observan los 9 galpones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3258153" id="_x0000_t202" coordsize="21600,21600" o:spt="202" path="m,l,21600r21600,l21600,xe">
                <v:stroke joinstyle="miter"/>
                <v:path gradientshapeok="t" o:connecttype="rect"/>
              </v:shapetype>
              <v:shape id="Cuadro de texto 307" o:spid="_x0000_s1026" type="#_x0000_t202" style="position:absolute;left:0;text-align:left;margin-left:0;margin-top:23.65pt;width:513pt;height:29.25pt;z-index:2516654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">
                <v:textbox>
                  <w:txbxContent>
                    <w:p w14:paraId="38E40558" w14:textId="7D2FAE20" w:rsidR="00C86F7F" w:rsidRDefault="00C86F7F" w:rsidP="00805610">
                      <w:pPr>
                        <w:jc w:val="center"/>
                      </w:pPr>
                      <w:r>
                        <w:t xml:space="preserve">Imagen aérea de la granja avícola, en la misma se observan los 9 galpones </w:t>
                      </w:r>
                    </w:p>
                  </w:txbxContent>
                </v:textbox>
                <w10:wrap anchorx="margin"/>
              </v:shape>
            </w:pict>
          </mc:Fallback>
        </mc:AlternateContent>
      </w:r>
    </w:p>
    <w:p w14:paraId="6DE470CD" w14:textId="736F7103" w:rsidR="00805610" w:rsidRPr="006A6934" w:rsidRDefault="00805610" w:rsidP="006A6934">
      <w:pPr>
        <w:jc w:val="center"/>
        <w:rPr>
          <w:rFonts w:cs="Times New Roman"/>
          <w:szCs w:val="24"/>
        </w:rPr>
      </w:pPr>
    </w:p>
    <w:p w14:paraId="49E0A586" w14:textId="715A681F" w:rsidR="009122DA" w:rsidRDefault="009122DA" w:rsidP="009122DA">
      <w:pPr>
        <w:spacing w:after="200"/>
        <w:jc w:val="center"/>
        <w:rPr>
          <w:rFonts w:cs="Times New Roman"/>
          <w:szCs w:val="24"/>
        </w:rPr>
      </w:pPr>
      <w:r>
        <w:rPr>
          <w:rFonts w:cs="Times New Roman"/>
          <w:noProof/>
          <w:szCs w:val="24"/>
          <w:lang w:val="en-US"/>
        </w:rPr>
        <w:lastRenderedPageBreak/>
        <w:drawing>
          <wp:inline distT="0" distB="0" distL="0" distR="0" wp14:anchorId="63BC2506" wp14:editId="0FF97DC3">
            <wp:extent cx="3943350" cy="3676650"/>
            <wp:effectExtent l="171450" t="171450" r="171450" b="152400"/>
            <wp:docPr id="18" name="Imagen 18" descr="https://scontent-a-atl.xx.fbcdn.net/hphotos-xfa1/t1.0-9/1969412_10152134732367759_4098092886733839086_n.jpg"/>
            <wp:cNvGraphicFramePr/>
            <a:graphic xmlns:a="http://schemas.openxmlformats.org/drawingml/2006/main">
              <a:graphicData uri="http://schemas.openxmlformats.org/drawingml/2006/picture">
                <pic:pic xmlns:pic="http://schemas.openxmlformats.org/drawingml/2006/picture">
                  <pic:nvPicPr>
                    <pic:cNvPr id="18" name="Picture 3" descr="https://scontent-a-atl.xx.fbcdn.net/hphotos-xfa1/t1.0-9/1969412_10152134732367759_4098092886733839086_n.jpg"/>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57600" cy="338137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14:paraId="4A3ADFBE" w14:textId="23709B2E" w:rsidR="009122DA" w:rsidRDefault="009122DA" w:rsidP="009122DA">
      <w:pPr>
        <w:spacing w:after="200"/>
        <w:jc w:val="center"/>
        <w:rPr>
          <w:rFonts w:cs="Times New Roman"/>
          <w:szCs w:val="24"/>
        </w:rPr>
      </w:pPr>
      <w:r>
        <w:rPr>
          <w:rFonts w:asciiTheme="minorHAnsi" w:hAnsiTheme="minorHAnsi"/>
          <w:noProof/>
          <w:sz w:val="22"/>
          <w:lang w:val="en-US"/>
        </w:rPr>
        <mc:AlternateContent>
          <mc:Choice Requires="wps">
            <w:drawing>
              <wp:anchor distT="0" distB="0" distL="114300" distR="114300" simplePos="0" relativeHeight="251660288" behindDoc="0" locked="0" layoutInCell="1" allowOverlap="1" wp14:anchorId="69F0C694" wp14:editId="414510F2">
                <wp:simplePos x="0" y="0"/>
                <wp:positionH relativeFrom="column">
                  <wp:posOffset>2681</wp:posOffset>
                </wp:positionH>
                <wp:positionV relativeFrom="paragraph">
                  <wp:posOffset>476249</wp:posOffset>
                </wp:positionV>
                <wp:extent cx="6515100" cy="1207911"/>
                <wp:effectExtent l="0" t="0" r="19050" b="11430"/>
                <wp:wrapNone/>
                <wp:docPr id="307" name="Cuadro de texto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5100" cy="1207911"/>
                        </a:xfrm>
                        <a:prstGeom prst="rect">
                          <a:avLst/>
                        </a:prstGeom>
                        <a:solidFill>
                          <a:srgbClr val="FFFFFF"/>
                        </a:solidFill>
                        <a:ln w="9525">
                          <a:solidFill>
                            <a:srgbClr val="000000"/>
                          </a:solidFill>
                          <a:miter lim="800000"/>
                          <a:headEnd/>
                          <a:tailEnd/>
                        </a:ln>
                      </wps:spPr>
                      <wps:txbx>
                        <w:txbxContent>
                          <w:p w14:paraId="580A46D3" w14:textId="77777777" w:rsidR="00C86F7F" w:rsidRDefault="00C86F7F" w:rsidP="009122DA">
                            <w:pPr>
                              <w:jc w:val="center"/>
                            </w:pPr>
                            <w:r>
                              <w:t>En la foto superior observamos uno de los galpones de la granja, implementado con sistemas de aire, luz, alimento y bebida automático, y ambiente controlado de temperatura, el pollo se encuentra a 23 días de crecimiento, mientras que en la imagen inferior el pollo está ya en 33 días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F0C694" id="_x0000_s1027" type="#_x0000_t202" style="position:absolute;left:0;text-align:left;margin-left:.2pt;margin-top:37.5pt;width:513pt;height:95.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">
                <v:textbox>
                  <w:txbxContent>
                    <w:p w14:paraId="580A46D3" w14:textId="77777777" w:rsidR="00C86F7F" w:rsidRDefault="00C86F7F" w:rsidP="009122DA">
                      <w:pPr>
                        <w:jc w:val="center"/>
                      </w:pPr>
                      <w:r>
                        <w:t>En la foto superior observamos uno de los galpones de la granja, implementado con sistemas de aire, luz, alimento y bebida automático, y ambiente controlado de temperatura, el pollo se encuentra a 23 días de crecimiento, mientras que en la imagen inferior el pollo está ya en 33 días</w:t>
                      </w:r>
                    </w:p>
                  </w:txbxContent>
                </v:textbox>
              </v:shape>
            </w:pict>
          </mc:Fallback>
        </mc:AlternateContent>
      </w:r>
    </w:p>
    <w:p w14:paraId="4FA6629A" w14:textId="04AE07DF" w:rsidR="009122DA" w:rsidRDefault="009122DA" w:rsidP="009122DA">
      <w:pPr>
        <w:spacing w:after="200"/>
        <w:jc w:val="center"/>
        <w:rPr>
          <w:rFonts w:cs="Times New Roman"/>
          <w:szCs w:val="24"/>
        </w:rPr>
      </w:pPr>
    </w:p>
    <w:p w14:paraId="3D217AF9" w14:textId="77777777" w:rsidR="009122DA" w:rsidRDefault="009122DA" w:rsidP="009122DA">
      <w:pPr>
        <w:spacing w:after="200"/>
        <w:rPr>
          <w:rFonts w:cs="Times New Roman"/>
          <w:szCs w:val="24"/>
        </w:rPr>
      </w:pPr>
      <w:r>
        <w:rPr>
          <w:rFonts w:cs="Times New Roman"/>
          <w:szCs w:val="24"/>
        </w:rPr>
        <w:t>Anexo 6 Crédito CFN</w:t>
      </w:r>
    </w:p>
    <w:p w14:paraId="2955D363" w14:textId="77777777" w:rsidR="009122DA" w:rsidRDefault="009122DA" w:rsidP="009122DA">
      <w:pPr>
        <w:spacing w:after="200"/>
        <w:rPr>
          <w:rFonts w:cs="Times New Roman"/>
          <w:szCs w:val="24"/>
        </w:rPr>
      </w:pPr>
    </w:p>
    <w:p w14:paraId="5C9B57DA" w14:textId="77777777" w:rsidR="009122DA" w:rsidRDefault="009122DA" w:rsidP="009122DA">
      <w:pPr>
        <w:spacing w:after="200"/>
        <w:jc w:val="center"/>
        <w:rPr>
          <w:rFonts w:cs="Times New Roman"/>
          <w:szCs w:val="24"/>
        </w:rPr>
      </w:pPr>
    </w:p>
    <w:p w14:paraId="39279FCF" w14:textId="20FF2D70" w:rsidR="009122DA" w:rsidRDefault="009122DA" w:rsidP="009122DA">
      <w:pPr>
        <w:spacing w:after="200"/>
        <w:jc w:val="center"/>
        <w:rPr>
          <w:rFonts w:cs="Times New Roman"/>
          <w:szCs w:val="24"/>
        </w:rPr>
      </w:pPr>
    </w:p>
    <w:p w14:paraId="787EEBA3" w14:textId="77777777" w:rsidR="009122DA" w:rsidRDefault="009122DA" w:rsidP="009122DA">
      <w:pPr>
        <w:spacing w:after="200"/>
        <w:jc w:val="center"/>
        <w:rPr>
          <w:rFonts w:cs="Times New Roman"/>
          <w:szCs w:val="24"/>
        </w:rPr>
      </w:pPr>
    </w:p>
    <w:p w14:paraId="402A9D9E" w14:textId="098B9403" w:rsidR="009122DA" w:rsidRDefault="009122DA" w:rsidP="009122DA">
      <w:pPr>
        <w:spacing w:after="200"/>
        <w:jc w:val="center"/>
        <w:rPr>
          <w:rFonts w:cs="Times New Roman"/>
          <w:szCs w:val="24"/>
        </w:rPr>
      </w:pPr>
      <w:r>
        <w:rPr>
          <w:rFonts w:cs="Times New Roman"/>
          <w:noProof/>
          <w:szCs w:val="24"/>
          <w:lang w:val="en-US"/>
        </w:rPr>
        <w:lastRenderedPageBreak/>
        <w:drawing>
          <wp:inline distT="0" distB="0" distL="0" distR="0" wp14:anchorId="43E536B7" wp14:editId="4FBC656B">
            <wp:extent cx="4124325" cy="3848100"/>
            <wp:effectExtent l="152400" t="171450" r="180975" b="171450"/>
            <wp:docPr id="19" name="Imagen 19" descr="https://scontent-a-atl.xx.fbcdn.net/hphotos-xpf1/t1.0-9/10308426_10152153193387759_9101013204425177898_n.jpg"/>
            <wp:cNvGraphicFramePr/>
            <a:graphic xmlns:a="http://schemas.openxmlformats.org/drawingml/2006/main">
              <a:graphicData uri="http://schemas.openxmlformats.org/drawingml/2006/picture">
                <pic:pic xmlns:pic="http://schemas.openxmlformats.org/drawingml/2006/picture">
                  <pic:nvPicPr>
                    <pic:cNvPr id="19" name="Picture 4" descr="https://scontent-a-atl.xx.fbcdn.net/hphotos-xpf1/t1.0-9/10308426_10152153193387759_9101013204425177898_n.jpg"/>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819525" cy="355282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14:paraId="3DED92EF" w14:textId="2DCC566B" w:rsidR="009122DA" w:rsidRDefault="006A6934" w:rsidP="009122DA">
      <w:pPr>
        <w:spacing w:after="200"/>
        <w:jc w:val="center"/>
        <w:rPr>
          <w:rFonts w:cs="Times New Roman"/>
          <w:szCs w:val="24"/>
        </w:rPr>
      </w:pPr>
      <w:r>
        <w:rPr>
          <w:rFonts w:asciiTheme="minorHAnsi" w:hAnsiTheme="minorHAnsi"/>
          <w:noProof/>
          <w:sz w:val="22"/>
          <w:lang w:val="en-US"/>
        </w:rPr>
        <mc:AlternateContent>
          <mc:Choice Requires="wps">
            <w:drawing>
              <wp:anchor distT="0" distB="0" distL="114300" distR="114300" simplePos="0" relativeHeight="251663360" behindDoc="0" locked="0" layoutInCell="1" allowOverlap="1" wp14:anchorId="54FF0DBB" wp14:editId="28C7CDF6">
                <wp:simplePos x="0" y="0"/>
                <wp:positionH relativeFrom="margin">
                  <wp:align>left</wp:align>
                </wp:positionH>
                <wp:positionV relativeFrom="paragraph">
                  <wp:posOffset>473710</wp:posOffset>
                </wp:positionV>
                <wp:extent cx="5833110" cy="885825"/>
                <wp:effectExtent l="0" t="0" r="15240" b="28575"/>
                <wp:wrapNone/>
                <wp:docPr id="29" name="Cuadro de texto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3110" cy="885825"/>
                        </a:xfrm>
                        <a:prstGeom prst="rect">
                          <a:avLst/>
                        </a:prstGeom>
                        <a:solidFill>
                          <a:srgbClr val="FFFFFF"/>
                        </a:solidFill>
                        <a:ln w="9525">
                          <a:solidFill>
                            <a:srgbClr val="000000"/>
                          </a:solidFill>
                          <a:miter lim="800000"/>
                          <a:headEnd/>
                          <a:tailEnd/>
                        </a:ln>
                      </wps:spPr>
                      <wps:txbx>
                        <w:txbxContent>
                          <w:p w14:paraId="02CAED7A" w14:textId="7F25866F" w:rsidR="00C86F7F" w:rsidRDefault="00C86F7F" w:rsidP="009122DA">
                            <w:pPr>
                              <w:jc w:val="center"/>
                              <w:rPr>
                                <w:lang w:val="es-ES"/>
                              </w:rPr>
                            </w:pPr>
                            <w:r>
                              <w:rPr>
                                <w:lang w:val="es-ES"/>
                              </w:rPr>
                              <w:t>Aves de 33 días. En el fondo se observan los ventiladores implementados en los nuevos galpones.</w:t>
                            </w:r>
                          </w:p>
                          <w:p w14:paraId="3E0513F9" w14:textId="77777777" w:rsidR="00C86F7F" w:rsidRDefault="00C86F7F" w:rsidP="009122D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FF0DBB" id="Cuadro de texto 29" o:spid="_x0000_s1028" type="#_x0000_t202" style="position:absolute;left:0;text-align:left;margin-left:0;margin-top:37.3pt;width:459.3pt;height:69.75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">
                <v:textbox>
                  <w:txbxContent>
                    <w:p w14:paraId="02CAED7A" w14:textId="7F25866F" w:rsidR="00C86F7F" w:rsidRDefault="00C86F7F" w:rsidP="009122DA">
                      <w:pPr>
                        <w:jc w:val="center"/>
                        <w:rPr>
                          <w:lang w:val="es-ES"/>
                        </w:rPr>
                      </w:pPr>
                      <w:r>
                        <w:rPr>
                          <w:lang w:val="es-ES"/>
                        </w:rPr>
                        <w:t>Aves de 33 días. En el fondo se observan los ventiladores implementados en los nuevos galpones.</w:t>
                      </w:r>
                    </w:p>
                    <w:p w14:paraId="3E0513F9" w14:textId="77777777" w:rsidR="00C86F7F" w:rsidRDefault="00C86F7F" w:rsidP="009122DA"/>
                  </w:txbxContent>
                </v:textbox>
                <w10:wrap anchorx="margin"/>
              </v:shape>
            </w:pict>
          </mc:Fallback>
        </mc:AlternateContent>
      </w:r>
    </w:p>
    <w:p w14:paraId="5E2AC12D" w14:textId="0666B8CD" w:rsidR="009122DA" w:rsidRDefault="009122DA" w:rsidP="009122DA">
      <w:pPr>
        <w:spacing w:after="200"/>
        <w:rPr>
          <w:rFonts w:cs="Times New Roman"/>
          <w:szCs w:val="24"/>
        </w:rPr>
      </w:pPr>
    </w:p>
    <w:p w14:paraId="2941B9D5" w14:textId="77777777" w:rsidR="009122DA" w:rsidRDefault="009122DA" w:rsidP="009122DA">
      <w:pPr>
        <w:spacing w:after="200"/>
        <w:rPr>
          <w:rFonts w:cs="Times New Roman"/>
          <w:szCs w:val="24"/>
        </w:rPr>
      </w:pPr>
    </w:p>
    <w:p w14:paraId="5982FC17" w14:textId="77777777" w:rsidR="009122DA" w:rsidRDefault="009122DA" w:rsidP="009122DA">
      <w:pPr>
        <w:spacing w:after="200"/>
        <w:rPr>
          <w:rFonts w:cs="Times New Roman"/>
          <w:szCs w:val="24"/>
        </w:rPr>
      </w:pPr>
    </w:p>
    <w:p w14:paraId="110DE4C9" w14:textId="77777777" w:rsidR="009122DA" w:rsidRDefault="009122DA" w:rsidP="009122DA">
      <w:pPr>
        <w:spacing w:after="200"/>
        <w:rPr>
          <w:rFonts w:cs="Times New Roman"/>
          <w:szCs w:val="24"/>
        </w:rPr>
      </w:pPr>
    </w:p>
    <w:p w14:paraId="5D0EB21C" w14:textId="77777777" w:rsidR="009122DA" w:rsidRDefault="009122DA" w:rsidP="009122DA">
      <w:pPr>
        <w:spacing w:after="200"/>
        <w:jc w:val="center"/>
        <w:rPr>
          <w:rFonts w:cs="Times New Roman"/>
          <w:szCs w:val="24"/>
        </w:rPr>
      </w:pPr>
    </w:p>
    <w:p w14:paraId="17D3B3C4" w14:textId="77777777" w:rsidR="009122DA" w:rsidRDefault="009122DA" w:rsidP="009122DA">
      <w:pPr>
        <w:spacing w:after="200"/>
        <w:jc w:val="center"/>
        <w:rPr>
          <w:rFonts w:cs="Times New Roman"/>
          <w:szCs w:val="24"/>
        </w:rPr>
      </w:pPr>
    </w:p>
    <w:p w14:paraId="2FA426A5" w14:textId="77777777" w:rsidR="009122DA" w:rsidRDefault="009122DA" w:rsidP="009122DA">
      <w:pPr>
        <w:spacing w:after="200"/>
        <w:jc w:val="center"/>
        <w:rPr>
          <w:rFonts w:cs="Times New Roman"/>
          <w:szCs w:val="24"/>
        </w:rPr>
      </w:pPr>
    </w:p>
    <w:p w14:paraId="476B4382" w14:textId="77777777" w:rsidR="009122DA" w:rsidRDefault="009122DA" w:rsidP="009122DA">
      <w:pPr>
        <w:spacing w:after="200"/>
        <w:jc w:val="center"/>
        <w:rPr>
          <w:rFonts w:cs="Times New Roman"/>
          <w:szCs w:val="24"/>
        </w:rPr>
      </w:pPr>
    </w:p>
    <w:p w14:paraId="7909BB93" w14:textId="1BE9FD3F" w:rsidR="009122DA" w:rsidRDefault="009122DA" w:rsidP="009122DA">
      <w:pPr>
        <w:spacing w:after="200"/>
        <w:jc w:val="center"/>
        <w:rPr>
          <w:rFonts w:cs="Times New Roman"/>
          <w:szCs w:val="24"/>
        </w:rPr>
      </w:pPr>
      <w:r>
        <w:rPr>
          <w:rFonts w:cs="Times New Roman"/>
          <w:noProof/>
          <w:szCs w:val="24"/>
          <w:lang w:val="en-US"/>
        </w:rPr>
        <w:drawing>
          <wp:inline distT="0" distB="0" distL="0" distR="0" wp14:anchorId="4B70D4A9" wp14:editId="31E8B2E6">
            <wp:extent cx="4191000" cy="4191000"/>
            <wp:effectExtent l="171450" t="171450" r="171450" b="190500"/>
            <wp:docPr id="20" name="Imagen 20" descr="https://fbcdn-sphotos-c-a.akamaihd.net/hphotos-ak-xaf1/t1.0-9/1506990_10152114802467759_845773602312997917_n.jpg"/>
            <wp:cNvGraphicFramePr/>
            <a:graphic xmlns:a="http://schemas.openxmlformats.org/drawingml/2006/main">
              <a:graphicData uri="http://schemas.openxmlformats.org/drawingml/2006/picture">
                <pic:pic xmlns:pic="http://schemas.openxmlformats.org/drawingml/2006/picture">
                  <pic:nvPicPr>
                    <pic:cNvPr id="20" name="Picture 5" descr="https://fbcdn-sphotos-c-a.akamaihd.net/hphotos-ak-xaf1/t1.0-9/1506990_10152114802467759_845773602312997917_n.jpg"/>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895725" cy="389572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14:paraId="0D08836D" w14:textId="7AA50EC8" w:rsidR="006A6934" w:rsidRDefault="006A6934" w:rsidP="009122DA">
      <w:pPr>
        <w:spacing w:after="200"/>
        <w:jc w:val="center"/>
        <w:rPr>
          <w:rFonts w:cs="Times New Roman"/>
          <w:szCs w:val="24"/>
        </w:rPr>
      </w:pPr>
      <w:r>
        <w:rPr>
          <w:rFonts w:asciiTheme="minorHAnsi" w:hAnsiTheme="minorHAnsi"/>
          <w:noProof/>
          <w:sz w:val="22"/>
          <w:lang w:val="en-US"/>
        </w:rPr>
        <mc:AlternateContent>
          <mc:Choice Requires="wps">
            <w:drawing>
              <wp:anchor distT="0" distB="0" distL="114300" distR="114300" simplePos="0" relativeHeight="251661312" behindDoc="0" locked="0" layoutInCell="1" allowOverlap="1" wp14:anchorId="57BEA356" wp14:editId="52C3ED0B">
                <wp:simplePos x="0" y="0"/>
                <wp:positionH relativeFrom="margin">
                  <wp:align>left</wp:align>
                </wp:positionH>
                <wp:positionV relativeFrom="paragraph">
                  <wp:posOffset>129540</wp:posOffset>
                </wp:positionV>
                <wp:extent cx="5833110" cy="781050"/>
                <wp:effectExtent l="0" t="0" r="15240" b="19050"/>
                <wp:wrapNone/>
                <wp:docPr id="25" name="Cuadro de texto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3110" cy="781050"/>
                        </a:xfrm>
                        <a:prstGeom prst="rect">
                          <a:avLst/>
                        </a:prstGeom>
                        <a:solidFill>
                          <a:srgbClr val="FFFFFF"/>
                        </a:solidFill>
                        <a:ln w="9525">
                          <a:solidFill>
                            <a:srgbClr val="000000"/>
                          </a:solidFill>
                          <a:miter lim="800000"/>
                          <a:headEnd/>
                          <a:tailEnd/>
                        </a:ln>
                      </wps:spPr>
                      <wps:txbx>
                        <w:txbxContent>
                          <w:p w14:paraId="0B5A0741" w14:textId="51ADF410" w:rsidR="00C86F7F" w:rsidRDefault="00C86F7F" w:rsidP="009122DA">
                            <w:pPr>
                              <w:jc w:val="center"/>
                              <w:rPr>
                                <w:lang w:val="es-ES"/>
                              </w:rPr>
                            </w:pPr>
                            <w:r>
                              <w:rPr>
                                <w:lang w:val="es-ES"/>
                              </w:rPr>
                              <w:t>Imagen del día 1 de un ciclo de 2016, ingreso de pollos crías dentro de un galpón remodelado.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BEA356" id="Cuadro de texto 25" o:spid="_x0000_s1029" type="#_x0000_t202" style="position:absolute;left:0;text-align:left;margin-left:0;margin-top:10.2pt;width:459.3pt;height:61.5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">
                <v:textbox>
                  <w:txbxContent>
                    <w:p w14:paraId="0B5A0741" w14:textId="51ADF410" w:rsidR="00C86F7F" w:rsidRDefault="00C86F7F" w:rsidP="009122DA">
                      <w:pPr>
                        <w:jc w:val="center"/>
                        <w:rPr>
                          <w:lang w:val="es-ES"/>
                        </w:rPr>
                      </w:pPr>
                      <w:r>
                        <w:rPr>
                          <w:lang w:val="es-ES"/>
                        </w:rPr>
                        <w:t>Imagen del día 1 de un ciclo de 2016, ingreso de pollos crías dentro de un galpón remodelado.</w:t>
                      </w:r>
                    </w:p>
                  </w:txbxContent>
                </v:textbox>
                <w10:wrap anchorx="margin"/>
              </v:shape>
            </w:pict>
          </mc:Fallback>
        </mc:AlternateContent>
      </w:r>
    </w:p>
    <w:p w14:paraId="056DDF15" w14:textId="77777777" w:rsidR="009122DA" w:rsidRDefault="009122DA" w:rsidP="009122DA">
      <w:pPr>
        <w:spacing w:after="200"/>
        <w:jc w:val="center"/>
        <w:rPr>
          <w:rFonts w:cs="Times New Roman"/>
          <w:szCs w:val="24"/>
        </w:rPr>
      </w:pPr>
    </w:p>
    <w:p w14:paraId="6313D2A9" w14:textId="05DCC6A7" w:rsidR="009122DA" w:rsidRDefault="009122DA" w:rsidP="009122DA">
      <w:pPr>
        <w:spacing w:after="200"/>
        <w:jc w:val="center"/>
        <w:rPr>
          <w:rFonts w:cs="Times New Roman"/>
          <w:szCs w:val="24"/>
        </w:rPr>
      </w:pPr>
      <w:r>
        <w:rPr>
          <w:rFonts w:cs="Times New Roman"/>
          <w:noProof/>
          <w:szCs w:val="24"/>
          <w:lang w:val="en-US"/>
        </w:rPr>
        <w:lastRenderedPageBreak/>
        <w:drawing>
          <wp:inline distT="0" distB="0" distL="0" distR="0" wp14:anchorId="429B2A7D" wp14:editId="3D6925D2">
            <wp:extent cx="4600575" cy="3638550"/>
            <wp:effectExtent l="171450" t="171450" r="200025" b="133350"/>
            <wp:docPr id="22" name="Imagen 22" descr="https://fbcdn-sphotos-c-a.akamaihd.net/hphotos-ak-xaf1/t1.0-9/585_39214927758_3305_n.jpg"/>
            <wp:cNvGraphicFramePr/>
            <a:graphic xmlns:a="http://schemas.openxmlformats.org/drawingml/2006/main">
              <a:graphicData uri="http://schemas.openxmlformats.org/drawingml/2006/picture">
                <pic:pic xmlns:pic="http://schemas.openxmlformats.org/drawingml/2006/picture">
                  <pic:nvPicPr>
                    <pic:cNvPr id="22" name="Picture 8" descr="https://fbcdn-sphotos-c-a.akamaihd.net/hphotos-ak-xaf1/t1.0-9/585_39214927758_3305_n.jpg"/>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295775" cy="334327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14:paraId="0A8599C7" w14:textId="436262E2" w:rsidR="009122DA" w:rsidRDefault="009122DA" w:rsidP="009122DA">
      <w:pPr>
        <w:spacing w:after="200"/>
        <w:jc w:val="center"/>
        <w:rPr>
          <w:rFonts w:cs="Times New Roman"/>
          <w:szCs w:val="24"/>
        </w:rPr>
      </w:pPr>
      <w:r>
        <w:rPr>
          <w:rFonts w:asciiTheme="minorHAnsi" w:hAnsiTheme="minorHAnsi"/>
          <w:noProof/>
          <w:sz w:val="22"/>
          <w:lang w:val="en-US"/>
        </w:rPr>
        <mc:AlternateContent>
          <mc:Choice Requires="wps">
            <w:drawing>
              <wp:anchor distT="0" distB="0" distL="114300" distR="114300" simplePos="0" relativeHeight="251662336" behindDoc="0" locked="0" layoutInCell="1" allowOverlap="1" wp14:anchorId="478D035E" wp14:editId="575A553C">
                <wp:simplePos x="0" y="0"/>
                <wp:positionH relativeFrom="margin">
                  <wp:align>left</wp:align>
                </wp:positionH>
                <wp:positionV relativeFrom="paragraph">
                  <wp:posOffset>235585</wp:posOffset>
                </wp:positionV>
                <wp:extent cx="5833110" cy="419100"/>
                <wp:effectExtent l="0" t="0" r="15240" b="19050"/>
                <wp:wrapNone/>
                <wp:docPr id="26" name="Cuadro de texto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3110" cy="419100"/>
                        </a:xfrm>
                        <a:prstGeom prst="rect">
                          <a:avLst/>
                        </a:prstGeom>
                        <a:solidFill>
                          <a:srgbClr val="FFFFFF"/>
                        </a:solidFill>
                        <a:ln w="9525">
                          <a:solidFill>
                            <a:srgbClr val="000000"/>
                          </a:solidFill>
                          <a:miter lim="800000"/>
                          <a:headEnd/>
                          <a:tailEnd/>
                        </a:ln>
                      </wps:spPr>
                      <wps:txbx>
                        <w:txbxContent>
                          <w:p w14:paraId="62E0189E" w14:textId="77777777" w:rsidR="00C86F7F" w:rsidRDefault="00C86F7F" w:rsidP="009122DA">
                            <w:pPr>
                              <w:jc w:val="center"/>
                              <w:rPr>
                                <w:lang w:val="es-ES"/>
                              </w:rPr>
                            </w:pPr>
                            <w:r>
                              <w:rPr>
                                <w:lang w:val="es-ES"/>
                              </w:rPr>
                              <w:t xml:space="preserve">Iván junto con los colaboradores de la granja, a un día del inicio del ciclo.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78D035E" id="Cuadro de texto 26" o:spid="_x0000_s1030" type="#_x0000_t202" style="position:absolute;left:0;text-align:left;margin-left:0;margin-top:18.55pt;width:459.3pt;height:33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">
                <v:textbox>
                  <w:txbxContent>
                    <w:p w14:paraId="62E0189E" w14:textId="77777777" w:rsidR="00C86F7F" w:rsidRDefault="00C86F7F" w:rsidP="009122DA">
                      <w:pPr>
                        <w:jc w:val="center"/>
                        <w:rPr>
                          <w:lang w:val="es-ES"/>
                        </w:rPr>
                      </w:pPr>
                      <w:r>
                        <w:rPr>
                          <w:lang w:val="es-ES"/>
                        </w:rPr>
                        <w:t xml:space="preserve">Iván junto con los colaboradores de la granja, a un día del inicio del ciclo. </w:t>
                      </w:r>
                    </w:p>
                  </w:txbxContent>
                </v:textbox>
                <w10:wrap anchorx="margin"/>
              </v:shape>
            </w:pict>
          </mc:Fallback>
        </mc:AlternateContent>
      </w:r>
    </w:p>
    <w:p w14:paraId="42692EDA" w14:textId="77777777" w:rsidR="009122DA" w:rsidRDefault="009122DA" w:rsidP="009122DA">
      <w:pPr>
        <w:spacing w:after="200"/>
        <w:jc w:val="center"/>
        <w:rPr>
          <w:rFonts w:cs="Times New Roman"/>
          <w:szCs w:val="24"/>
        </w:rPr>
      </w:pPr>
    </w:p>
    <w:p w14:paraId="0D7788AD" w14:textId="77777777" w:rsidR="006A6934" w:rsidRDefault="006A6934" w:rsidP="009122DA">
      <w:pPr>
        <w:spacing w:after="200"/>
        <w:jc w:val="center"/>
        <w:rPr>
          <w:rFonts w:cs="Times New Roman"/>
          <w:szCs w:val="24"/>
        </w:rPr>
      </w:pPr>
    </w:p>
    <w:p w14:paraId="53137AEB" w14:textId="4E0D260D" w:rsidR="006A6934" w:rsidRDefault="006A6934" w:rsidP="009122DA">
      <w:pPr>
        <w:spacing w:after="200"/>
        <w:jc w:val="center"/>
        <w:rPr>
          <w:rFonts w:cs="Times New Roman"/>
          <w:szCs w:val="24"/>
        </w:rPr>
      </w:pPr>
    </w:p>
    <w:p w14:paraId="6979A952" w14:textId="42CF9CD7" w:rsidR="006A6934" w:rsidRDefault="006A6934" w:rsidP="009122DA">
      <w:pPr>
        <w:spacing w:after="200"/>
        <w:jc w:val="center"/>
        <w:rPr>
          <w:rFonts w:cs="Times New Roman"/>
          <w:szCs w:val="24"/>
        </w:rPr>
      </w:pPr>
    </w:p>
    <w:p w14:paraId="31C0B0AF" w14:textId="02BAFBD6" w:rsidR="006A6934" w:rsidRDefault="006A6934" w:rsidP="009122DA">
      <w:pPr>
        <w:spacing w:after="200"/>
        <w:jc w:val="center"/>
        <w:rPr>
          <w:rFonts w:cs="Times New Roman"/>
          <w:szCs w:val="24"/>
        </w:rPr>
      </w:pPr>
    </w:p>
    <w:p w14:paraId="5A5BF57E" w14:textId="726B67E6" w:rsidR="006A6934" w:rsidRDefault="006A6934" w:rsidP="009122DA">
      <w:pPr>
        <w:spacing w:after="200"/>
        <w:jc w:val="center"/>
        <w:rPr>
          <w:rFonts w:cs="Times New Roman"/>
          <w:szCs w:val="24"/>
        </w:rPr>
      </w:pPr>
    </w:p>
    <w:p w14:paraId="1D7DC995" w14:textId="531C23A4" w:rsidR="006A6934" w:rsidRDefault="006A6934" w:rsidP="009122DA">
      <w:pPr>
        <w:spacing w:after="200"/>
        <w:jc w:val="center"/>
        <w:rPr>
          <w:rFonts w:cs="Times New Roman"/>
          <w:szCs w:val="24"/>
        </w:rPr>
      </w:pPr>
    </w:p>
    <w:p w14:paraId="7990308D" w14:textId="0AB0E150" w:rsidR="006A6934" w:rsidRDefault="006A6934" w:rsidP="009122DA">
      <w:pPr>
        <w:spacing w:after="200"/>
        <w:jc w:val="center"/>
        <w:rPr>
          <w:rFonts w:cs="Times New Roman"/>
          <w:szCs w:val="24"/>
        </w:rPr>
      </w:pPr>
    </w:p>
    <w:p w14:paraId="3EC061A0" w14:textId="7BA6B050" w:rsidR="006A6934" w:rsidRDefault="006A6934" w:rsidP="009122DA">
      <w:pPr>
        <w:spacing w:after="200"/>
        <w:jc w:val="center"/>
        <w:rPr>
          <w:rFonts w:cs="Times New Roman"/>
          <w:szCs w:val="24"/>
        </w:rPr>
      </w:pPr>
    </w:p>
    <w:p w14:paraId="58372694" w14:textId="4CAAE4AC" w:rsidR="009122DA" w:rsidRDefault="009122DA" w:rsidP="009122DA">
      <w:pPr>
        <w:spacing w:after="200"/>
        <w:jc w:val="center"/>
        <w:rPr>
          <w:rFonts w:cs="Times New Roman"/>
          <w:szCs w:val="24"/>
        </w:rPr>
      </w:pPr>
      <w:r>
        <w:rPr>
          <w:rFonts w:cs="Times New Roman"/>
          <w:noProof/>
          <w:szCs w:val="24"/>
          <w:lang w:val="en-US"/>
        </w:rPr>
        <w:drawing>
          <wp:inline distT="0" distB="0" distL="0" distR="0" wp14:anchorId="55B9E81B" wp14:editId="5B704FE9">
            <wp:extent cx="3867150" cy="3086100"/>
            <wp:effectExtent l="171450" t="171450" r="171450" b="133350"/>
            <wp:docPr id="23" name="Imagen 23" descr="https://scontent-a-atl.xx.fbcdn.net/hphotos-xaf1/t1.0-9/1930961_30424782758_5289_n.jpg"/>
            <wp:cNvGraphicFramePr/>
            <a:graphic xmlns:a="http://schemas.openxmlformats.org/drawingml/2006/main">
              <a:graphicData uri="http://schemas.openxmlformats.org/drawingml/2006/picture">
                <pic:pic xmlns:pic="http://schemas.openxmlformats.org/drawingml/2006/picture">
                  <pic:nvPicPr>
                    <pic:cNvPr id="23" name="Picture 9" descr="https://scontent-a-atl.xx.fbcdn.net/hphotos-xaf1/t1.0-9/1930961_30424782758_5289_n.jpg"/>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562350" cy="2790825"/>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inline>
        </w:drawing>
      </w:r>
    </w:p>
    <w:p w14:paraId="56CFDD3F" w14:textId="50012749" w:rsidR="009122DA" w:rsidRDefault="009122DA" w:rsidP="009122DA">
      <w:pPr>
        <w:spacing w:after="200"/>
        <w:jc w:val="center"/>
        <w:rPr>
          <w:rFonts w:cs="Times New Roman"/>
          <w:szCs w:val="24"/>
        </w:rPr>
      </w:pPr>
      <w:r>
        <w:rPr>
          <w:rFonts w:asciiTheme="minorHAnsi" w:hAnsiTheme="minorHAnsi"/>
          <w:noProof/>
          <w:sz w:val="22"/>
          <w:lang w:val="en-US"/>
        </w:rPr>
        <mc:AlternateContent>
          <mc:Choice Requires="wps">
            <w:drawing>
              <wp:anchor distT="0" distB="0" distL="114300" distR="114300" simplePos="0" relativeHeight="251659264" behindDoc="0" locked="0" layoutInCell="1" allowOverlap="1" wp14:anchorId="07C700EC" wp14:editId="454B5477">
                <wp:simplePos x="0" y="0"/>
                <wp:positionH relativeFrom="column">
                  <wp:posOffset>407864</wp:posOffset>
                </wp:positionH>
                <wp:positionV relativeFrom="paragraph">
                  <wp:posOffset>76883</wp:posOffset>
                </wp:positionV>
                <wp:extent cx="5444197" cy="689317"/>
                <wp:effectExtent l="0" t="0" r="23495" b="15875"/>
                <wp:wrapNone/>
                <wp:docPr id="24" name="Cuadro de texto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44197" cy="689317"/>
                        </a:xfrm>
                        <a:prstGeom prst="rect">
                          <a:avLst/>
                        </a:prstGeom>
                        <a:solidFill>
                          <a:srgbClr val="FFFFFF"/>
                        </a:solidFill>
                        <a:ln w="9525">
                          <a:solidFill>
                            <a:srgbClr val="000000"/>
                          </a:solidFill>
                          <a:miter lim="800000"/>
                          <a:headEnd/>
                          <a:tailEnd/>
                        </a:ln>
                      </wps:spPr>
                      <wps:txbx>
                        <w:txbxContent>
                          <w:p w14:paraId="6231D4C0" w14:textId="77777777" w:rsidR="00C86F7F" w:rsidRDefault="00C86F7F" w:rsidP="009122DA">
                            <w:pPr>
                              <w:jc w:val="center"/>
                            </w:pPr>
                            <w:r>
                              <w:t>En la imagen está uno de los procesadores de balanceado, que sirve para repartir el alimento al pollo de una manera automatizada en uno de los galpones antiguos.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C700EC" id="Cuadro de texto 24" o:spid="_x0000_s1031" type="#_x0000_t202" style="position:absolute;left:0;text-align:left;margin-left:32.1pt;margin-top:6.05pt;width:428.7pt;height:54.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">
                <v:textbox>
                  <w:txbxContent>
                    <w:p w14:paraId="6231D4C0" w14:textId="77777777" w:rsidR="00C86F7F" w:rsidRDefault="00C86F7F" w:rsidP="009122DA">
                      <w:pPr>
                        <w:jc w:val="center"/>
                      </w:pPr>
                      <w:r>
                        <w:t>En la imagen está uno de los procesadores de balanceado, que sirve para repartir el alimento al pollo de una manera automatizada en uno de los galpones antiguos.</w:t>
                      </w:r>
                    </w:p>
                  </w:txbxContent>
                </v:textbox>
              </v:shape>
            </w:pict>
          </mc:Fallback>
        </mc:AlternateContent>
      </w:r>
    </w:p>
    <w:p w14:paraId="65F769F8" w14:textId="1F3978C8" w:rsidR="009122DA" w:rsidRDefault="009122DA" w:rsidP="00D3662A"/>
    <w:p w14:paraId="7ADB482D" w14:textId="6520C656" w:rsidR="009122DA" w:rsidRDefault="009122DA" w:rsidP="00D3662A"/>
    <w:p w14:paraId="75AFC899" w14:textId="016E3B72" w:rsidR="009122DA" w:rsidRDefault="006A6934" w:rsidP="00D3662A">
      <w:r>
        <w:t>Fuente: Elaboración propia.</w:t>
      </w:r>
    </w:p>
    <w:p w14:paraId="5D1B27CD" w14:textId="77777777" w:rsidR="00047FA4" w:rsidRDefault="00047FA4" w:rsidP="00D3662A"/>
    <w:p w14:paraId="75D2C5C7" w14:textId="77777777" w:rsidR="00047FA4" w:rsidRDefault="00047FA4" w:rsidP="00D3662A"/>
    <w:p w14:paraId="31FA491F" w14:textId="77777777" w:rsidR="00047FA4" w:rsidRDefault="00047FA4" w:rsidP="00D3662A"/>
    <w:p w14:paraId="69D3FE67" w14:textId="77777777" w:rsidR="00047FA4" w:rsidRDefault="00047FA4" w:rsidP="00D3662A"/>
    <w:p w14:paraId="0D0CB356" w14:textId="2E115556" w:rsidR="00F6396E" w:rsidRDefault="00F6396E" w:rsidP="00D3662A"/>
    <w:p w14:paraId="6A037D7D" w14:textId="212A30FB" w:rsidR="00551CDD" w:rsidRDefault="00EF7320" w:rsidP="00EF7320">
      <w:pPr>
        <w:pStyle w:val="Heading1"/>
      </w:pPr>
      <w:bookmarkStart w:id="40" w:name="_Toc486417111"/>
      <w:r>
        <w:lastRenderedPageBreak/>
        <w:t>Conclusiones y Recomendaciones</w:t>
      </w:r>
      <w:bookmarkEnd w:id="40"/>
    </w:p>
    <w:p w14:paraId="6AA5DB42" w14:textId="7DE2E420" w:rsidR="00EF7320" w:rsidRDefault="00EF7320" w:rsidP="00EF7320">
      <w:pPr>
        <w:pStyle w:val="Heading2"/>
      </w:pPr>
      <w:bookmarkStart w:id="41" w:name="_Toc486417112"/>
      <w:r>
        <w:t>Conclusiones</w:t>
      </w:r>
      <w:bookmarkEnd w:id="41"/>
    </w:p>
    <w:p w14:paraId="0456896D" w14:textId="30A61A6C" w:rsidR="00EF7320" w:rsidRDefault="00EF7320" w:rsidP="009D6427">
      <w:pPr>
        <w:pStyle w:val="ListParagraph"/>
        <w:numPr>
          <w:ilvl w:val="0"/>
          <w:numId w:val="8"/>
        </w:numPr>
        <w:ind w:left="284"/>
      </w:pPr>
      <w:r>
        <w:t xml:space="preserve">Los 4 fundamentos básicos de la administración, tales como: planeación, organización, dirección y control, son elementos teóricos que se deberían llevar a la práctica en cualquier negocio, desde sus inicios. </w:t>
      </w:r>
    </w:p>
    <w:p w14:paraId="6F506F88" w14:textId="64FF0606" w:rsidR="00EF7320" w:rsidRDefault="00EF7320" w:rsidP="009D6427">
      <w:pPr>
        <w:pStyle w:val="ListParagraph"/>
        <w:numPr>
          <w:ilvl w:val="0"/>
          <w:numId w:val="8"/>
        </w:numPr>
        <w:ind w:left="284"/>
      </w:pPr>
      <w:r>
        <w:t xml:space="preserve">La elaboración de un caso </w:t>
      </w:r>
      <w:r w:rsidR="00D3404D">
        <w:t xml:space="preserve">de estudio, </w:t>
      </w:r>
      <w:r>
        <w:t>en el cual se exponga un problema específico, relacionado al flujo de procesos internos, permite realizar un profundo análisis, para de esa manera delimitar el verdadero origen del mismo.</w:t>
      </w:r>
    </w:p>
    <w:p w14:paraId="7F2CD8EF" w14:textId="71E6534A" w:rsidR="00EF7320" w:rsidRDefault="00DB762D" w:rsidP="009D6427">
      <w:pPr>
        <w:pStyle w:val="ListParagraph"/>
        <w:numPr>
          <w:ilvl w:val="0"/>
          <w:numId w:val="8"/>
        </w:numPr>
        <w:ind w:left="284"/>
      </w:pPr>
      <w:r>
        <w:t xml:space="preserve">El buen manejo de relaciones interpersonales es una herramienta clave para el desarrollo y crecimiento de negocios, pues permite encontrar oportunidades para alcanzar los objetivos organizacionales en menor tiempo. </w:t>
      </w:r>
    </w:p>
    <w:p w14:paraId="2C1637A5" w14:textId="62C1FE31" w:rsidR="00DB762D" w:rsidRDefault="00DF0F61" w:rsidP="009D6427">
      <w:pPr>
        <w:pStyle w:val="ListParagraph"/>
        <w:numPr>
          <w:ilvl w:val="0"/>
          <w:numId w:val="8"/>
        </w:numPr>
        <w:ind w:left="284"/>
      </w:pPr>
      <w:r>
        <w:t>La herramienta de caso de estudio puede abarcar distintas áreas de la administración, otorgando al docente la facilidad de realizar conexiones teóricas que suceden en el día a día del mundo empresarial.</w:t>
      </w:r>
    </w:p>
    <w:p w14:paraId="47417B99" w14:textId="66D465E6" w:rsidR="00DF0F61" w:rsidRDefault="00DF0F61" w:rsidP="009D6427">
      <w:pPr>
        <w:pStyle w:val="ListParagraph"/>
        <w:numPr>
          <w:ilvl w:val="0"/>
          <w:numId w:val="8"/>
        </w:numPr>
        <w:ind w:left="284"/>
      </w:pPr>
      <w:r>
        <w:t>La imagen que brinda una organización, frente a sus clientes o socios de negocio, es un componente clave que permite generar credibilidad, misma que en el tiempo es convertida en crecimiento y rentabilidad.</w:t>
      </w:r>
    </w:p>
    <w:p w14:paraId="7D561C2A" w14:textId="43AC350F" w:rsidR="00DF0F61" w:rsidRDefault="00EC0C45" w:rsidP="009D6427">
      <w:pPr>
        <w:pStyle w:val="ListParagraph"/>
        <w:numPr>
          <w:ilvl w:val="0"/>
          <w:numId w:val="8"/>
        </w:numPr>
        <w:ind w:left="284"/>
      </w:pPr>
      <w:r>
        <w:t xml:space="preserve">Los errores </w:t>
      </w:r>
      <w:r w:rsidR="00DF0F61">
        <w:t xml:space="preserve">humanos </w:t>
      </w:r>
      <w:r>
        <w:t>son la causa principal de falla dentro de los procesos realizados en cualquier organización, el deber de los administradores, es reducir al mínimo la posibilidad de que sucedan eventos que impliquen consecuencias negativas para el negocio. En este siglo, el uso de la tecnología es primordial para automatizar las tareas que se realizan para el cumplimiento de objetivos.</w:t>
      </w:r>
    </w:p>
    <w:p w14:paraId="407C4BD4" w14:textId="7748D9EC" w:rsidR="00EC0C45" w:rsidRDefault="00A44376" w:rsidP="009D6427">
      <w:pPr>
        <w:pStyle w:val="ListParagraph"/>
        <w:numPr>
          <w:ilvl w:val="0"/>
          <w:numId w:val="8"/>
        </w:numPr>
        <w:ind w:left="284"/>
      </w:pPr>
      <w:r>
        <w:lastRenderedPageBreak/>
        <w:t xml:space="preserve">La capacitación constante </w:t>
      </w:r>
      <w:r w:rsidR="00316C2E">
        <w:t>es transcendental para la continua prosperidad de las empresas, mantener activo el factor innovación, abre puertas para alcanzar nuevas oportunidades, que terminan siendo elemento diferenciador.</w:t>
      </w:r>
    </w:p>
    <w:p w14:paraId="40DD3615" w14:textId="58745F83" w:rsidR="00316C2E" w:rsidRDefault="00316C2E" w:rsidP="009D6427">
      <w:pPr>
        <w:pStyle w:val="ListParagraph"/>
        <w:numPr>
          <w:ilvl w:val="0"/>
          <w:numId w:val="8"/>
        </w:numPr>
        <w:ind w:left="284"/>
      </w:pPr>
      <w:r>
        <w:t>Las alianzas comerciales permiten en el corto plazo elevar las expectativas del “a donde quiero llegar”.</w:t>
      </w:r>
    </w:p>
    <w:p w14:paraId="0381057A" w14:textId="6B8A15E6" w:rsidR="00DA4984" w:rsidRDefault="00DA4984" w:rsidP="009D6427">
      <w:pPr>
        <w:pStyle w:val="ListParagraph"/>
        <w:numPr>
          <w:ilvl w:val="0"/>
          <w:numId w:val="8"/>
        </w:numPr>
        <w:ind w:left="284"/>
      </w:pPr>
      <w:r>
        <w:t>En los momentos de crisis dentro de las empresas, los directivos deben tomar la decisión</w:t>
      </w:r>
      <w:r w:rsidR="00707412">
        <w:t xml:space="preserve"> de innovar, </w:t>
      </w:r>
      <w:r>
        <w:t xml:space="preserve">para </w:t>
      </w:r>
      <w:r w:rsidR="008E5FE1">
        <w:t>que,</w:t>
      </w:r>
      <w:r>
        <w:t xml:space="preserve"> de aquella mala </w:t>
      </w:r>
      <w:r w:rsidR="00707412">
        <w:t>temporada</w:t>
      </w:r>
      <w:r>
        <w:t>, surjan</w:t>
      </w:r>
      <w:r w:rsidR="00707412">
        <w:t xml:space="preserve"> nuevos caminos y el rumbo de la empresa se oriente nuevamente al éxito.</w:t>
      </w:r>
    </w:p>
    <w:p w14:paraId="428F38C4" w14:textId="2A32028C" w:rsidR="00316C2E" w:rsidRDefault="00316C2E" w:rsidP="00316C2E">
      <w:pPr>
        <w:pStyle w:val="Heading2"/>
      </w:pPr>
      <w:bookmarkStart w:id="42" w:name="_Toc486417113"/>
      <w:r>
        <w:t>Recomendaciones</w:t>
      </w:r>
      <w:bookmarkEnd w:id="42"/>
    </w:p>
    <w:p w14:paraId="5B988328" w14:textId="629CEF49" w:rsidR="00316C2E" w:rsidRDefault="00316C2E" w:rsidP="009D6427">
      <w:pPr>
        <w:pStyle w:val="ListParagraph"/>
        <w:numPr>
          <w:ilvl w:val="0"/>
          <w:numId w:val="7"/>
        </w:numPr>
        <w:ind w:left="284"/>
      </w:pPr>
      <w:r>
        <w:t>Es de gran importancia para escribir un caso, realizar una extensa investigación, en todos los campos de estudio que tengan correlación con el proyecto, pues permite al escritor profundizar en cada uno de los temas, facilitando el entendimiento de la lectura.</w:t>
      </w:r>
    </w:p>
    <w:p w14:paraId="3994B5DC" w14:textId="5945C70D" w:rsidR="00316C2E" w:rsidRDefault="00DA4984" w:rsidP="009D6427">
      <w:pPr>
        <w:pStyle w:val="ListParagraph"/>
        <w:numPr>
          <w:ilvl w:val="0"/>
          <w:numId w:val="7"/>
        </w:numPr>
        <w:ind w:left="284"/>
      </w:pPr>
      <w:r>
        <w:t>Es muy interesante la capacidad de exponer situaciones empresariales cuando se relatan problemas específicos sucedidos en una historia real de una organización.</w:t>
      </w:r>
    </w:p>
    <w:p w14:paraId="64F2286B" w14:textId="3ACE1295" w:rsidR="00DA4984" w:rsidRDefault="00DA4984" w:rsidP="009D6427">
      <w:pPr>
        <w:pStyle w:val="ListParagraph"/>
        <w:numPr>
          <w:ilvl w:val="0"/>
          <w:numId w:val="7"/>
        </w:numPr>
        <w:ind w:left="284"/>
      </w:pPr>
      <w:r>
        <w:t>Leer al menos dos veces el caso, ayuda a tener una mejor comprensión y a encontrar detalles olvidados, que finalmente permiten observar los problemas desde otro punto de vista.</w:t>
      </w:r>
    </w:p>
    <w:p w14:paraId="3ACAC51D" w14:textId="26E64350" w:rsidR="00DA4984" w:rsidRDefault="00DA4984" w:rsidP="009D6427">
      <w:pPr>
        <w:pStyle w:val="ListParagraph"/>
        <w:numPr>
          <w:ilvl w:val="0"/>
          <w:numId w:val="7"/>
        </w:numPr>
        <w:ind w:left="284"/>
      </w:pPr>
      <w:r>
        <w:t>Realizar una pequeña investigación propia sobre el mercado o industria de la que se habla en el caso, brinda una mejor visión sobre los temas que cuestiona el caso.</w:t>
      </w:r>
    </w:p>
    <w:p w14:paraId="6452D574" w14:textId="39FB5078" w:rsidR="00C86F7F" w:rsidRDefault="00C86F7F" w:rsidP="00C86F7F">
      <w:pPr>
        <w:pStyle w:val="Heading2"/>
      </w:pPr>
      <w:r>
        <w:t>Guía</w:t>
      </w:r>
    </w:p>
    <w:p w14:paraId="69C7225C" w14:textId="56A0D748" w:rsidR="009D6427" w:rsidRPr="00AC6B95" w:rsidRDefault="009D6427" w:rsidP="00AC6B95">
      <w:pPr>
        <w:rPr>
          <w:b/>
          <w:lang w:val="es-ES"/>
        </w:rPr>
      </w:pPr>
      <w:r w:rsidRPr="00AC6B95">
        <w:rPr>
          <w:b/>
        </w:rPr>
        <w:t>El caso encaja dentro de los siguientes temas:</w:t>
      </w:r>
    </w:p>
    <w:p w14:paraId="5E456A00" w14:textId="7D173619" w:rsidR="009D6427" w:rsidRDefault="00AC6B95" w:rsidP="00AC6B95">
      <w:pPr>
        <w:rPr>
          <w:lang w:val="es-ES"/>
        </w:rPr>
      </w:pPr>
      <w:r>
        <w:rPr>
          <w:lang w:val="es-ES"/>
        </w:rPr>
        <w:t xml:space="preserve">     </w:t>
      </w:r>
      <w:r w:rsidR="009D6427">
        <w:rPr>
          <w:lang w:val="es-ES"/>
        </w:rPr>
        <w:t xml:space="preserve">Administración y Evaluación de </w:t>
      </w:r>
      <w:r w:rsidR="009D6427" w:rsidRPr="001C7128">
        <w:rPr>
          <w:lang w:val="es-ES"/>
        </w:rPr>
        <w:t>Procesos: Clase</w:t>
      </w:r>
      <w:r w:rsidR="009D6427">
        <w:rPr>
          <w:lang w:val="es-ES"/>
        </w:rPr>
        <w:t xml:space="preserve"> de conocimiento i</w:t>
      </w:r>
      <w:r w:rsidR="009D6427" w:rsidRPr="001C7128">
        <w:rPr>
          <w:lang w:val="es-ES"/>
        </w:rPr>
        <w:t>ntermedi</w:t>
      </w:r>
      <w:r w:rsidR="009D6427">
        <w:rPr>
          <w:lang w:val="es-ES"/>
        </w:rPr>
        <w:t>o</w:t>
      </w:r>
      <w:r w:rsidR="009D6427" w:rsidRPr="001C7128">
        <w:rPr>
          <w:lang w:val="es-ES"/>
        </w:rPr>
        <w:t>,</w:t>
      </w:r>
      <w:r w:rsidR="009D6427">
        <w:rPr>
          <w:lang w:val="es-ES"/>
        </w:rPr>
        <w:t xml:space="preserve"> con manejo de conceptos básicos y técnicas de </w:t>
      </w:r>
      <w:r w:rsidR="009D6427" w:rsidRPr="001C7128">
        <w:rPr>
          <w:lang w:val="es-ES"/>
        </w:rPr>
        <w:t xml:space="preserve">evaluación de flujo de procesos. </w:t>
      </w:r>
      <w:r w:rsidR="009D6427">
        <w:rPr>
          <w:lang w:val="es-ES"/>
        </w:rPr>
        <w:t xml:space="preserve">Utilización de </w:t>
      </w:r>
      <w:r w:rsidR="009D6427" w:rsidRPr="001C7128">
        <w:rPr>
          <w:lang w:val="es-ES"/>
        </w:rPr>
        <w:t xml:space="preserve">diagramas de Gantt. </w:t>
      </w:r>
    </w:p>
    <w:p w14:paraId="77831E50" w14:textId="7E835497" w:rsidR="009D6427" w:rsidRDefault="00AC6B95" w:rsidP="00AC6B95">
      <w:pPr>
        <w:rPr>
          <w:lang w:val="es-ES"/>
        </w:rPr>
      </w:pPr>
      <w:r>
        <w:rPr>
          <w:lang w:val="es-ES"/>
        </w:rPr>
        <w:lastRenderedPageBreak/>
        <w:t xml:space="preserve">     </w:t>
      </w:r>
      <w:r w:rsidR="009D6427" w:rsidRPr="001C7128">
        <w:rPr>
          <w:lang w:val="es-ES"/>
        </w:rPr>
        <w:t xml:space="preserve">Finanzas: Clase básica en la que el estudiante pueda hacer el uso de razones financieras para evaluar proyecciones a futuro. Caso ejemplo para clase de VAN y TIR. </w:t>
      </w:r>
    </w:p>
    <w:p w14:paraId="0656562C" w14:textId="0F511A45" w:rsidR="00AC6B95" w:rsidRDefault="00AC6B95" w:rsidP="00AC6B95">
      <w:pPr>
        <w:rPr>
          <w:lang w:val="es-ES"/>
        </w:rPr>
      </w:pPr>
      <w:r>
        <w:rPr>
          <w:lang w:val="es-ES"/>
        </w:rPr>
        <w:t xml:space="preserve">     </w:t>
      </w:r>
      <w:r w:rsidR="009D6427" w:rsidRPr="001C7128">
        <w:rPr>
          <w:lang w:val="es-ES"/>
        </w:rPr>
        <w:t>Administración</w:t>
      </w:r>
      <w:r>
        <w:rPr>
          <w:lang w:val="es-ES"/>
        </w:rPr>
        <w:t xml:space="preserve"> Empresarial</w:t>
      </w:r>
      <w:r w:rsidR="009D6427" w:rsidRPr="001C7128">
        <w:rPr>
          <w:lang w:val="es-ES"/>
        </w:rPr>
        <w:t>: Principios de organización, estudio de los cuatro pilares (Planeación, organización, dirección y control).</w:t>
      </w:r>
      <w:r w:rsidR="009D6427">
        <w:rPr>
          <w:lang w:val="es-ES"/>
        </w:rPr>
        <w:t xml:space="preserve"> </w:t>
      </w:r>
    </w:p>
    <w:p w14:paraId="177E09A0" w14:textId="7C3D92C8" w:rsidR="009D6427" w:rsidRPr="001C7128" w:rsidRDefault="00AC6B95" w:rsidP="00AC6B95">
      <w:pPr>
        <w:rPr>
          <w:lang w:val="es-ES"/>
        </w:rPr>
      </w:pPr>
      <w:r>
        <w:rPr>
          <w:lang w:val="es-ES"/>
        </w:rPr>
        <w:t xml:space="preserve">     </w:t>
      </w:r>
      <w:r w:rsidR="009D6427" w:rsidRPr="001C7128">
        <w:rPr>
          <w:lang w:val="es-ES"/>
        </w:rPr>
        <w:t>Cultura organizacional: Inicios conceptuales</w:t>
      </w:r>
      <w:r>
        <w:rPr>
          <w:lang w:val="es-ES"/>
        </w:rPr>
        <w:t>, filosofía y cultura empresarial. E</w:t>
      </w:r>
      <w:r w:rsidR="009D6427" w:rsidRPr="001C7128">
        <w:rPr>
          <w:lang w:val="es-ES"/>
        </w:rPr>
        <w:t>jemplo</w:t>
      </w:r>
      <w:r>
        <w:rPr>
          <w:lang w:val="es-ES"/>
        </w:rPr>
        <w:t xml:space="preserve"> de empresa</w:t>
      </w:r>
      <w:r w:rsidR="009D6427" w:rsidRPr="001C7128">
        <w:rPr>
          <w:lang w:val="es-ES"/>
        </w:rPr>
        <w:t xml:space="preserve"> Pronaca</w:t>
      </w:r>
      <w:r w:rsidR="00AA19F6">
        <w:rPr>
          <w:lang w:val="es-ES"/>
        </w:rPr>
        <w:t xml:space="preserve">, mercado avícola del Ecuador. </w:t>
      </w:r>
    </w:p>
    <w:p w14:paraId="59440FAC" w14:textId="2E7F0845" w:rsidR="009D6427" w:rsidRPr="001C7128" w:rsidRDefault="00AC6B95" w:rsidP="00AC6B95">
      <w:pPr>
        <w:rPr>
          <w:b/>
          <w:lang w:val="es-ES"/>
        </w:rPr>
      </w:pPr>
      <w:r>
        <w:rPr>
          <w:b/>
          <w:lang w:val="es-ES"/>
        </w:rPr>
        <w:t>O</w:t>
      </w:r>
      <w:r w:rsidR="009D6427" w:rsidRPr="001C7128">
        <w:rPr>
          <w:b/>
          <w:lang w:val="es-ES"/>
        </w:rPr>
        <w:t xml:space="preserve">bjetivos de aprendizaje </w:t>
      </w:r>
      <w:r>
        <w:rPr>
          <w:b/>
          <w:lang w:val="es-ES"/>
        </w:rPr>
        <w:t>que ilustra el caso:</w:t>
      </w:r>
    </w:p>
    <w:p w14:paraId="231A1D71" w14:textId="77777777" w:rsidR="009D6427" w:rsidRPr="001C7128" w:rsidRDefault="009D6427" w:rsidP="00AC6B95">
      <w:pPr>
        <w:rPr>
          <w:lang w:val="es-ES"/>
        </w:rPr>
      </w:pPr>
      <w:r w:rsidRPr="001C7128">
        <w:rPr>
          <w:lang w:val="es-ES"/>
        </w:rPr>
        <w:t xml:space="preserve">Manejo de toma de decisiones de inversión y planeación. Error humano dentro de procesos y su implicación al corto y largo plazo. Importancia del uso de la administración como principio básico de funcionamiento de negocios. Capacidad gerencial para la eficacia de procesos a través de la innovación. </w:t>
      </w:r>
    </w:p>
    <w:p w14:paraId="70063A66" w14:textId="27AB1812" w:rsidR="00C86F7F" w:rsidRPr="009D6427" w:rsidRDefault="00C86F7F" w:rsidP="00AC6B95">
      <w:pPr>
        <w:rPr>
          <w:lang w:val="es-ES"/>
        </w:rPr>
      </w:pPr>
    </w:p>
    <w:p w14:paraId="6AB12236" w14:textId="4976E97D" w:rsidR="00DA4984" w:rsidRDefault="00DA4984" w:rsidP="006212D8">
      <w:pPr>
        <w:pStyle w:val="ListParagraph"/>
        <w:ind w:left="360" w:firstLine="0"/>
      </w:pPr>
    </w:p>
    <w:p w14:paraId="5A6CF996" w14:textId="77777777" w:rsidR="00AC6B95" w:rsidRDefault="00AC6B95" w:rsidP="006212D8">
      <w:pPr>
        <w:pStyle w:val="ListParagraph"/>
        <w:ind w:left="360" w:firstLine="0"/>
      </w:pPr>
    </w:p>
    <w:p w14:paraId="21AFC403" w14:textId="77777777" w:rsidR="00AC6B95" w:rsidRDefault="00AC6B95" w:rsidP="006212D8">
      <w:pPr>
        <w:pStyle w:val="ListParagraph"/>
        <w:ind w:left="360" w:firstLine="0"/>
      </w:pPr>
    </w:p>
    <w:p w14:paraId="6EFF7CBB" w14:textId="77777777" w:rsidR="00AC6B95" w:rsidRDefault="00AC6B95" w:rsidP="006212D8">
      <w:pPr>
        <w:pStyle w:val="ListParagraph"/>
        <w:ind w:left="360" w:firstLine="0"/>
      </w:pPr>
    </w:p>
    <w:p w14:paraId="5A610360" w14:textId="77777777" w:rsidR="00AC6B95" w:rsidRDefault="00AC6B95" w:rsidP="006212D8">
      <w:pPr>
        <w:pStyle w:val="ListParagraph"/>
        <w:ind w:left="360" w:firstLine="0"/>
      </w:pPr>
    </w:p>
    <w:p w14:paraId="56CB5403" w14:textId="77777777" w:rsidR="00AC6B95" w:rsidRDefault="00AC6B95" w:rsidP="006212D8">
      <w:pPr>
        <w:pStyle w:val="ListParagraph"/>
        <w:ind w:left="360" w:firstLine="0"/>
      </w:pPr>
    </w:p>
    <w:p w14:paraId="5162E4A2" w14:textId="77777777" w:rsidR="00AC6B95" w:rsidRDefault="00AC6B95" w:rsidP="006212D8">
      <w:pPr>
        <w:pStyle w:val="ListParagraph"/>
        <w:ind w:left="360" w:firstLine="0"/>
      </w:pPr>
    </w:p>
    <w:p w14:paraId="71E849FB" w14:textId="570CF8E3" w:rsidR="006212D8" w:rsidRDefault="006212D8" w:rsidP="006212D8">
      <w:pPr>
        <w:pStyle w:val="ListParagraph"/>
        <w:ind w:left="360" w:firstLine="0"/>
      </w:pPr>
    </w:p>
    <w:p w14:paraId="27B50D4F" w14:textId="77777777" w:rsidR="006212D8" w:rsidRPr="00316C2E" w:rsidRDefault="006212D8" w:rsidP="006212D8">
      <w:pPr>
        <w:pStyle w:val="ListParagraph"/>
        <w:ind w:left="360" w:firstLine="0"/>
      </w:pPr>
    </w:p>
    <w:p w14:paraId="36775B58" w14:textId="77777777" w:rsidR="00316C2E" w:rsidRDefault="00316C2E" w:rsidP="00316C2E"/>
    <w:p w14:paraId="3DE7126C" w14:textId="77777777" w:rsidR="00C86F7F" w:rsidRDefault="00C86F7F" w:rsidP="00316C2E"/>
    <w:p w14:paraId="36A79F6C" w14:textId="0C19874C" w:rsidR="00A81C83" w:rsidRDefault="00A81C83" w:rsidP="00A81C83">
      <w:pPr>
        <w:pStyle w:val="Heading1"/>
      </w:pPr>
      <w:bookmarkStart w:id="43" w:name="_Toc486417114"/>
      <w:r>
        <w:lastRenderedPageBreak/>
        <w:t>Bibliografía</w:t>
      </w:r>
      <w:bookmarkEnd w:id="43"/>
    </w:p>
    <w:sdt>
      <w:sdtPr>
        <w:id w:val="792800203"/>
        <w:docPartObj>
          <w:docPartGallery w:val="Bibliographies"/>
          <w:docPartUnique/>
        </w:docPartObj>
      </w:sdtPr>
      <w:sdtEndPr/>
      <w:sdtContent>
        <w:sdt>
          <w:sdtPr>
            <w:id w:val="111145805"/>
            <w:bibliography/>
          </w:sdtPr>
          <w:sdtEndPr/>
          <w:sdtContent>
            <w:p w14:paraId="0EAE67D6" w14:textId="77777777" w:rsidR="008F6D14" w:rsidRDefault="00A81C83" w:rsidP="008F6D14">
              <w:pPr>
                <w:pStyle w:val="Bibliography"/>
                <w:ind w:left="720" w:hanging="720"/>
                <w:rPr>
                  <w:noProof/>
                  <w:szCs w:val="24"/>
                </w:rPr>
              </w:pPr>
              <w:r w:rsidRPr="00A81C83">
                <w:fldChar w:fldCharType="begin"/>
              </w:r>
              <w:r w:rsidRPr="00A81C83">
                <w:instrText xml:space="preserve"> BIBLIOGRAPHY </w:instrText>
              </w:r>
              <w:r w:rsidRPr="00A81C83">
                <w:fldChar w:fldCharType="separate"/>
              </w:r>
              <w:r w:rsidR="008F6D14">
                <w:rPr>
                  <w:noProof/>
                </w:rPr>
                <w:t xml:space="preserve">Arturo, M. M. (2014). </w:t>
              </w:r>
              <w:r w:rsidR="008F6D14">
                <w:rPr>
                  <w:i/>
                  <w:iCs/>
                  <w:noProof/>
                </w:rPr>
                <w:t>Técnica e Instrumentos de Recogida y Análisis de Datos.</w:t>
              </w:r>
              <w:r w:rsidR="008F6D14">
                <w:rPr>
                  <w:noProof/>
                </w:rPr>
                <w:t xml:space="preserve"> UNED.</w:t>
              </w:r>
            </w:p>
            <w:p w14:paraId="53D23B28" w14:textId="77777777" w:rsidR="008F6D14" w:rsidRDefault="008F6D14" w:rsidP="008F6D14">
              <w:pPr>
                <w:pStyle w:val="Bibliography"/>
                <w:ind w:left="720" w:hanging="720"/>
                <w:rPr>
                  <w:noProof/>
                </w:rPr>
              </w:pPr>
              <w:r>
                <w:rPr>
                  <w:noProof/>
                </w:rPr>
                <w:t xml:space="preserve">Bakker, L. (2015). </w:t>
              </w:r>
              <w:r>
                <w:rPr>
                  <w:i/>
                  <w:iCs/>
                  <w:noProof/>
                </w:rPr>
                <w:t>Pronaca</w:t>
              </w:r>
              <w:r>
                <w:rPr>
                  <w:noProof/>
                </w:rPr>
                <w:t>. Obtenido de Pronaca, Memorias de Sostenibilidad 2015: http://view.ceros.com/pronaca/memoria-de-sostenibilidad-del-ser-pronaca-2015/p/2</w:t>
              </w:r>
            </w:p>
            <w:p w14:paraId="43345322" w14:textId="77777777" w:rsidR="008F6D14" w:rsidRDefault="008F6D14" w:rsidP="008F6D14">
              <w:pPr>
                <w:pStyle w:val="Bibliography"/>
                <w:ind w:left="720" w:hanging="720"/>
                <w:rPr>
                  <w:noProof/>
                </w:rPr>
              </w:pPr>
              <w:r>
                <w:rPr>
                  <w:noProof/>
                </w:rPr>
                <w:t xml:space="preserve">Bernal, C. A. (2010). </w:t>
              </w:r>
              <w:r>
                <w:rPr>
                  <w:i/>
                  <w:iCs/>
                  <w:noProof/>
                </w:rPr>
                <w:t>Metodología de la Investigación</w:t>
              </w:r>
              <w:r>
                <w:rPr>
                  <w:noProof/>
                </w:rPr>
                <w:t xml:space="preserve"> (Tercera ed.). Colombia: Pearson Educación.</w:t>
              </w:r>
            </w:p>
            <w:p w14:paraId="496624E1" w14:textId="77777777" w:rsidR="008F6D14" w:rsidRDefault="008F6D14" w:rsidP="008F6D14">
              <w:pPr>
                <w:pStyle w:val="Bibliography"/>
                <w:ind w:left="720" w:hanging="720"/>
                <w:rPr>
                  <w:noProof/>
                </w:rPr>
              </w:pPr>
              <w:r>
                <w:rPr>
                  <w:noProof/>
                </w:rPr>
                <w:t xml:space="preserve">Bonecchi, M. B. (26 de Noviembre de 2006). Tequila Dos Venados. (C. I. Casos, Ed.) </w:t>
              </w:r>
              <w:r>
                <w:rPr>
                  <w:i/>
                  <w:iCs/>
                  <w:noProof/>
                </w:rPr>
                <w:t>Instituto Tecnológico y de Estudios Superiores de Monterrey</w:t>
              </w:r>
              <w:r>
                <w:rPr>
                  <w:noProof/>
                </w:rPr>
                <w:t>.</w:t>
              </w:r>
            </w:p>
            <w:p w14:paraId="6EA1AA4C" w14:textId="77777777" w:rsidR="008F6D14" w:rsidRPr="008F6D14" w:rsidRDefault="008F6D14" w:rsidP="008F6D14">
              <w:pPr>
                <w:pStyle w:val="Bibliography"/>
                <w:ind w:left="720" w:hanging="720"/>
                <w:rPr>
                  <w:noProof/>
                  <w:lang w:val="en-US"/>
                </w:rPr>
              </w:pPr>
              <w:r>
                <w:rPr>
                  <w:noProof/>
                </w:rPr>
                <w:t xml:space="preserve">Burguete, A. C. (2016). </w:t>
              </w:r>
              <w:r>
                <w:rPr>
                  <w:i/>
                  <w:iCs/>
                  <w:noProof/>
                </w:rPr>
                <w:t>Análisis Financiero.</w:t>
              </w:r>
              <w:r>
                <w:rPr>
                  <w:noProof/>
                </w:rPr>
                <w:t xml:space="preserve"> </w:t>
              </w:r>
              <w:r w:rsidRPr="008F6D14">
                <w:rPr>
                  <w:noProof/>
                  <w:lang w:val="en-US"/>
                </w:rPr>
                <w:t>Editorial UNID.</w:t>
              </w:r>
            </w:p>
            <w:p w14:paraId="4B0F084A" w14:textId="77777777" w:rsidR="008F6D14" w:rsidRDefault="008F6D14" w:rsidP="008F6D14">
              <w:pPr>
                <w:pStyle w:val="Bibliography"/>
                <w:ind w:left="720" w:hanging="720"/>
                <w:rPr>
                  <w:noProof/>
                </w:rPr>
              </w:pPr>
              <w:r w:rsidRPr="008F6D14">
                <w:rPr>
                  <w:noProof/>
                  <w:lang w:val="en-US"/>
                </w:rPr>
                <w:t xml:space="preserve">Coulter, S. R. (2010). </w:t>
              </w:r>
              <w:r>
                <w:rPr>
                  <w:i/>
                  <w:iCs/>
                  <w:noProof/>
                </w:rPr>
                <w:t>Administración</w:t>
              </w:r>
              <w:r>
                <w:rPr>
                  <w:noProof/>
                </w:rPr>
                <w:t xml:space="preserve"> (Décima ed.). México: Pearson.</w:t>
              </w:r>
            </w:p>
            <w:p w14:paraId="1ABDE144" w14:textId="77777777" w:rsidR="008F6D14" w:rsidRDefault="008F6D14" w:rsidP="008F6D14">
              <w:pPr>
                <w:pStyle w:val="Bibliography"/>
                <w:ind w:left="720" w:hanging="720"/>
                <w:rPr>
                  <w:noProof/>
                </w:rPr>
              </w:pPr>
              <w:r>
                <w:rPr>
                  <w:noProof/>
                </w:rPr>
                <w:t xml:space="preserve">David, F. R. (2013). </w:t>
              </w:r>
              <w:r>
                <w:rPr>
                  <w:i/>
                  <w:iCs/>
                  <w:noProof/>
                </w:rPr>
                <w:t>Conceptos de administración estratégica</w:t>
              </w:r>
              <w:r>
                <w:rPr>
                  <w:noProof/>
                </w:rPr>
                <w:t xml:space="preserve"> (Decimocuarta ed.). México: Pearson Educación.</w:t>
              </w:r>
            </w:p>
            <w:p w14:paraId="0177B424" w14:textId="77777777" w:rsidR="008F6D14" w:rsidRDefault="008F6D14" w:rsidP="008F6D14">
              <w:pPr>
                <w:pStyle w:val="Bibliography"/>
                <w:ind w:left="720" w:hanging="720"/>
                <w:rPr>
                  <w:noProof/>
                </w:rPr>
              </w:pPr>
              <w:r>
                <w:rPr>
                  <w:noProof/>
                </w:rPr>
                <w:t xml:space="preserve">Ekos Negocios. (2016). </w:t>
              </w:r>
              <w:r>
                <w:rPr>
                  <w:i/>
                  <w:iCs/>
                  <w:noProof/>
                </w:rPr>
                <w:t>Ekos Negocios</w:t>
              </w:r>
              <w:r>
                <w:rPr>
                  <w:noProof/>
                </w:rPr>
                <w:t>. Obtenido de Ekos Negocios Ranking: http://www.ekosnegocios.com/empresas/empresas.aspx?idE=6</w:t>
              </w:r>
            </w:p>
            <w:p w14:paraId="684672A9" w14:textId="77777777" w:rsidR="008F6D14" w:rsidRDefault="008F6D14" w:rsidP="008F6D14">
              <w:pPr>
                <w:pStyle w:val="Bibliography"/>
                <w:ind w:left="720" w:hanging="720"/>
                <w:rPr>
                  <w:noProof/>
                </w:rPr>
              </w:pPr>
              <w:r>
                <w:rPr>
                  <w:noProof/>
                </w:rPr>
                <w:t xml:space="preserve">Ekos Negocios. (2016). </w:t>
              </w:r>
              <w:r>
                <w:rPr>
                  <w:i/>
                  <w:iCs/>
                  <w:noProof/>
                </w:rPr>
                <w:t>Ranking 1000 2016.</w:t>
              </w:r>
              <w:r>
                <w:rPr>
                  <w:noProof/>
                </w:rPr>
                <w:t xml:space="preserve"> Revista Ekos .</w:t>
              </w:r>
            </w:p>
            <w:p w14:paraId="71A9B654" w14:textId="77777777" w:rsidR="008F6D14" w:rsidRDefault="008F6D14" w:rsidP="008F6D14">
              <w:pPr>
                <w:pStyle w:val="Bibliography"/>
                <w:ind w:left="720" w:hanging="720"/>
                <w:rPr>
                  <w:noProof/>
                </w:rPr>
              </w:pPr>
              <w:r>
                <w:rPr>
                  <w:noProof/>
                </w:rPr>
                <w:t>Frei, F. X. (28 de Septiembre de 2007). Caso Zipcar, Influencia en el comportamiento de los clientes.</w:t>
              </w:r>
            </w:p>
            <w:p w14:paraId="16C4A044" w14:textId="77777777" w:rsidR="008F6D14" w:rsidRDefault="008F6D14" w:rsidP="008F6D14">
              <w:pPr>
                <w:pStyle w:val="Bibliography"/>
                <w:ind w:left="720" w:hanging="720"/>
                <w:rPr>
                  <w:noProof/>
                </w:rPr>
              </w:pPr>
              <w:r>
                <w:rPr>
                  <w:noProof/>
                </w:rPr>
                <w:t xml:space="preserve">George, G. R. (2009). </w:t>
              </w:r>
              <w:r>
                <w:rPr>
                  <w:i/>
                  <w:iCs/>
                  <w:noProof/>
                </w:rPr>
                <w:t>Administración Contemporánea.</w:t>
              </w:r>
              <w:r>
                <w:rPr>
                  <w:noProof/>
                </w:rPr>
                <w:t xml:space="preserve"> México: Mc Graw-Hill Interamericana.</w:t>
              </w:r>
            </w:p>
            <w:p w14:paraId="10450BFA" w14:textId="77777777" w:rsidR="008F6D14" w:rsidRDefault="008F6D14" w:rsidP="008F6D14">
              <w:pPr>
                <w:pStyle w:val="Bibliography"/>
                <w:ind w:left="720" w:hanging="720"/>
                <w:rPr>
                  <w:noProof/>
                </w:rPr>
              </w:pPr>
              <w:r>
                <w:rPr>
                  <w:noProof/>
                </w:rPr>
                <w:t>Granja avícola La Milena. (Diciembre de 2012). Resultados años 2007 a 2012. Santo Domingo de los Tsáchilas, Santo Domingo de los Tsáchilas, Ecuador.</w:t>
              </w:r>
            </w:p>
            <w:p w14:paraId="43E91CEF" w14:textId="77777777" w:rsidR="008F6D14" w:rsidRDefault="008F6D14" w:rsidP="008F6D14">
              <w:pPr>
                <w:pStyle w:val="Bibliography"/>
                <w:ind w:left="720" w:hanging="720"/>
                <w:rPr>
                  <w:noProof/>
                </w:rPr>
              </w:pPr>
              <w:r>
                <w:rPr>
                  <w:noProof/>
                </w:rPr>
                <w:t xml:space="preserve">Granja avícola La Milena. (2016). </w:t>
              </w:r>
              <w:r>
                <w:rPr>
                  <w:i/>
                  <w:iCs/>
                  <w:noProof/>
                </w:rPr>
                <w:t>Report de liquidación 2016.</w:t>
              </w:r>
              <w:r>
                <w:rPr>
                  <w:noProof/>
                </w:rPr>
                <w:t xml:space="preserve"> Santo Domingo de los Tsáchilas.</w:t>
              </w:r>
            </w:p>
            <w:p w14:paraId="6107CF9E" w14:textId="77777777" w:rsidR="008F6D14" w:rsidRDefault="008F6D14" w:rsidP="008F6D14">
              <w:pPr>
                <w:pStyle w:val="Bibliography"/>
                <w:ind w:left="720" w:hanging="720"/>
                <w:rPr>
                  <w:noProof/>
                </w:rPr>
              </w:pPr>
              <w:r>
                <w:rPr>
                  <w:noProof/>
                </w:rPr>
                <w:t>Granja avícola La Milena. (2016). Resultados Financieros 2016. Santo Domingo de los Tsáchilas, Ecuador.</w:t>
              </w:r>
            </w:p>
            <w:p w14:paraId="03B4D597" w14:textId="77777777" w:rsidR="008F6D14" w:rsidRPr="008F6D14" w:rsidRDefault="008F6D14" w:rsidP="008F6D14">
              <w:pPr>
                <w:pStyle w:val="Bibliography"/>
                <w:ind w:left="720" w:hanging="720"/>
                <w:rPr>
                  <w:noProof/>
                  <w:lang w:val="en-US"/>
                </w:rPr>
              </w:pPr>
              <w:r w:rsidRPr="008F6D14">
                <w:rPr>
                  <w:noProof/>
                  <w:lang w:val="en-US"/>
                </w:rPr>
                <w:t xml:space="preserve">Griffin, R. W. (2011). </w:t>
              </w:r>
              <w:r w:rsidRPr="008F6D14">
                <w:rPr>
                  <w:i/>
                  <w:iCs/>
                  <w:noProof/>
                  <w:lang w:val="en-US"/>
                </w:rPr>
                <w:t>Administración .</w:t>
              </w:r>
              <w:r w:rsidRPr="008F6D14">
                <w:rPr>
                  <w:noProof/>
                  <w:lang w:val="en-US"/>
                </w:rPr>
                <w:t xml:space="preserve"> Cengage Learning Editories.</w:t>
              </w:r>
            </w:p>
            <w:p w14:paraId="4B72B8A1" w14:textId="77777777" w:rsidR="008F6D14" w:rsidRPr="008F6D14" w:rsidRDefault="008F6D14" w:rsidP="008F6D14">
              <w:pPr>
                <w:pStyle w:val="Bibliography"/>
                <w:ind w:left="720" w:hanging="720"/>
                <w:rPr>
                  <w:noProof/>
                  <w:lang w:val="en-US"/>
                </w:rPr>
              </w:pPr>
              <w:r w:rsidRPr="008F6D14">
                <w:rPr>
                  <w:noProof/>
                  <w:lang w:val="en-US"/>
                </w:rPr>
                <w:lastRenderedPageBreak/>
                <w:t xml:space="preserve">Harvard Business School. (2014). </w:t>
              </w:r>
              <w:r w:rsidRPr="008F6D14">
                <w:rPr>
                  <w:i/>
                  <w:iCs/>
                  <w:noProof/>
                  <w:lang w:val="en-US"/>
                </w:rPr>
                <w:t>HBS</w:t>
              </w:r>
              <w:r w:rsidRPr="008F6D14">
                <w:rPr>
                  <w:noProof/>
                  <w:lang w:val="en-US"/>
                </w:rPr>
                <w:t>. Obtenido de Harvard Business School - Academic Experience - The HBS Case Method: http://www.hbs.edu/mba/academic-experience/Pages/the-hbs-case-method.aspx</w:t>
              </w:r>
            </w:p>
            <w:p w14:paraId="0B21C9DD" w14:textId="77777777" w:rsidR="008F6D14" w:rsidRDefault="008F6D14" w:rsidP="008F6D14">
              <w:pPr>
                <w:pStyle w:val="Bibliography"/>
                <w:ind w:left="720" w:hanging="720"/>
                <w:rPr>
                  <w:noProof/>
                </w:rPr>
              </w:pPr>
              <w:r>
                <w:rPr>
                  <w:noProof/>
                </w:rPr>
                <w:t xml:space="preserve">Hugo Zunzarren, B. G. (2013). </w:t>
              </w:r>
              <w:r>
                <w:rPr>
                  <w:i/>
                  <w:iCs/>
                  <w:noProof/>
                </w:rPr>
                <w:t>Guía del Social Media Marketing.</w:t>
              </w:r>
              <w:r>
                <w:rPr>
                  <w:noProof/>
                </w:rPr>
                <w:t xml:space="preserve"> Madrid: ESIC.</w:t>
              </w:r>
            </w:p>
            <w:p w14:paraId="2A49E0CE" w14:textId="77777777" w:rsidR="008F6D14" w:rsidRDefault="008F6D14" w:rsidP="008F6D14">
              <w:pPr>
                <w:pStyle w:val="Bibliography"/>
                <w:ind w:left="720" w:hanging="720"/>
                <w:rPr>
                  <w:noProof/>
                </w:rPr>
              </w:pPr>
              <w:r>
                <w:rPr>
                  <w:noProof/>
                </w:rPr>
                <w:t xml:space="preserve">Johana Quintero, J. S. (Septiembre-Diciembre de 2006). La cadena de valor, Una herramienta de pensamiento estretégico. </w:t>
              </w:r>
              <w:r>
                <w:rPr>
                  <w:i/>
                  <w:iCs/>
                  <w:noProof/>
                </w:rPr>
                <w:t>TeloS, 8</w:t>
              </w:r>
              <w:r>
                <w:rPr>
                  <w:noProof/>
                </w:rPr>
                <w:t>, págs. 377-389.</w:t>
              </w:r>
            </w:p>
            <w:p w14:paraId="6F41F72E" w14:textId="77777777" w:rsidR="008F6D14" w:rsidRDefault="008F6D14" w:rsidP="008F6D14">
              <w:pPr>
                <w:pStyle w:val="Bibliography"/>
                <w:ind w:left="720" w:hanging="720"/>
                <w:rPr>
                  <w:noProof/>
                </w:rPr>
              </w:pPr>
              <w:r>
                <w:rPr>
                  <w:noProof/>
                </w:rPr>
                <w:t xml:space="preserve">Kordecka, J. E. (Septiembre de 2009). Mango, Socializando la moda. </w:t>
              </w:r>
              <w:r>
                <w:rPr>
                  <w:i/>
                  <w:iCs/>
                  <w:noProof/>
                </w:rPr>
                <w:t>Universidad de Navarra</w:t>
              </w:r>
              <w:r>
                <w:rPr>
                  <w:noProof/>
                </w:rPr>
                <w:t>.</w:t>
              </w:r>
            </w:p>
            <w:p w14:paraId="50B49054" w14:textId="77777777" w:rsidR="008F6D14" w:rsidRDefault="008F6D14" w:rsidP="008F6D14">
              <w:pPr>
                <w:pStyle w:val="Bibliography"/>
                <w:ind w:left="720" w:hanging="720"/>
                <w:rPr>
                  <w:noProof/>
                </w:rPr>
              </w:pPr>
              <w:r>
                <w:rPr>
                  <w:noProof/>
                </w:rPr>
                <w:t xml:space="preserve">Lee J. Krajewski, L. P. (2000). </w:t>
              </w:r>
              <w:r>
                <w:rPr>
                  <w:i/>
                  <w:iCs/>
                  <w:noProof/>
                </w:rPr>
                <w:t>Administración de operaciones: estrategia y análisis.</w:t>
              </w:r>
              <w:r>
                <w:rPr>
                  <w:noProof/>
                </w:rPr>
                <w:t xml:space="preserve"> (P. Educación, Ed.)</w:t>
              </w:r>
            </w:p>
            <w:p w14:paraId="3A11C0A8" w14:textId="77777777" w:rsidR="008F6D14" w:rsidRDefault="008F6D14" w:rsidP="008F6D14">
              <w:pPr>
                <w:pStyle w:val="Bibliography"/>
                <w:ind w:left="720" w:hanging="720"/>
                <w:rPr>
                  <w:noProof/>
                </w:rPr>
              </w:pPr>
              <w:r>
                <w:rPr>
                  <w:noProof/>
                </w:rPr>
                <w:t xml:space="preserve">Medina, A. (2005). </w:t>
              </w:r>
              <w:r>
                <w:rPr>
                  <w:i/>
                  <w:iCs/>
                  <w:noProof/>
                </w:rPr>
                <w:t>Gestión por procesos y creación de valor público: un enfoque analítico.</w:t>
              </w:r>
              <w:r>
                <w:rPr>
                  <w:noProof/>
                </w:rPr>
                <w:t xml:space="preserve"> (INTEC, Ed.)</w:t>
              </w:r>
            </w:p>
            <w:p w14:paraId="5618B436" w14:textId="77777777" w:rsidR="008F6D14" w:rsidRDefault="008F6D14" w:rsidP="008F6D14">
              <w:pPr>
                <w:pStyle w:val="Bibliography"/>
                <w:ind w:left="720" w:hanging="720"/>
                <w:rPr>
                  <w:noProof/>
                </w:rPr>
              </w:pPr>
              <w:r>
                <w:rPr>
                  <w:noProof/>
                </w:rPr>
                <w:t xml:space="preserve">Ministerio del Ambiente. (2016). </w:t>
              </w:r>
              <w:r>
                <w:rPr>
                  <w:i/>
                  <w:iCs/>
                  <w:noProof/>
                </w:rPr>
                <w:t>Ambiente.</w:t>
              </w:r>
              <w:r>
                <w:rPr>
                  <w:noProof/>
                </w:rPr>
                <w:t xml:space="preserve"> Obtenido de AMBIENTE INDICE DE TABLAS DE SALIDA DEL CENSO AVICOLA ECUATORIANO: http://simce.ambiente.gob.ec/sites/default/files/documentos/anny/Tabla%20de%20Salida%20de%20Censos%20Av%C3%ADcolas%20Ecuatorianos.pdf</w:t>
              </w:r>
            </w:p>
            <w:p w14:paraId="0CC66AE4" w14:textId="77777777" w:rsidR="008F6D14" w:rsidRPr="008F6D14" w:rsidRDefault="008F6D14" w:rsidP="008F6D14">
              <w:pPr>
                <w:pStyle w:val="Bibliography"/>
                <w:ind w:left="720" w:hanging="720"/>
                <w:rPr>
                  <w:noProof/>
                  <w:lang w:val="en-US"/>
                </w:rPr>
              </w:pPr>
              <w:r>
                <w:rPr>
                  <w:noProof/>
                </w:rPr>
                <w:t xml:space="preserve">Montúfar, R. G. (2013). </w:t>
              </w:r>
              <w:r>
                <w:rPr>
                  <w:i/>
                  <w:iCs/>
                  <w:noProof/>
                </w:rPr>
                <w:t>Desarrollo Organizacional, principios y aplicaciones.</w:t>
              </w:r>
              <w:r>
                <w:rPr>
                  <w:noProof/>
                </w:rPr>
                <w:t xml:space="preserve"> </w:t>
              </w:r>
              <w:r w:rsidRPr="008F6D14">
                <w:rPr>
                  <w:noProof/>
                  <w:lang w:val="en-US"/>
                </w:rPr>
                <w:t>México: Mc Graw-Hill Education.</w:t>
              </w:r>
            </w:p>
            <w:p w14:paraId="32FF5631" w14:textId="77777777" w:rsidR="008F6D14" w:rsidRDefault="008F6D14" w:rsidP="008F6D14">
              <w:pPr>
                <w:pStyle w:val="Bibliography"/>
                <w:ind w:left="720" w:hanging="720"/>
                <w:rPr>
                  <w:noProof/>
                </w:rPr>
              </w:pPr>
              <w:r w:rsidRPr="008F6D14">
                <w:rPr>
                  <w:noProof/>
                  <w:lang w:val="en-US"/>
                </w:rPr>
                <w:t xml:space="preserve">Paul G. Keat, P. K. (2004). </w:t>
              </w:r>
              <w:r>
                <w:rPr>
                  <w:i/>
                  <w:iCs/>
                  <w:noProof/>
                </w:rPr>
                <w:t>Economía de empresa.</w:t>
              </w:r>
              <w:r>
                <w:rPr>
                  <w:noProof/>
                </w:rPr>
                <w:t xml:space="preserve"> Pearson Educación.</w:t>
              </w:r>
            </w:p>
            <w:p w14:paraId="089A5378" w14:textId="77777777" w:rsidR="008F6D14" w:rsidRDefault="008F6D14" w:rsidP="008F6D14">
              <w:pPr>
                <w:pStyle w:val="Bibliography"/>
                <w:ind w:left="720" w:hanging="720"/>
                <w:rPr>
                  <w:noProof/>
                </w:rPr>
              </w:pPr>
              <w:r>
                <w:rPr>
                  <w:noProof/>
                </w:rPr>
                <w:t xml:space="preserve">Pronaca. (2013). </w:t>
              </w:r>
              <w:r>
                <w:rPr>
                  <w:i/>
                  <w:iCs/>
                  <w:noProof/>
                </w:rPr>
                <w:t>Pronaca</w:t>
              </w:r>
              <w:r>
                <w:rPr>
                  <w:noProof/>
                </w:rPr>
                <w:t>. Obtenido de Pagina Principal Pronaca: http://www.pronaca.com/site/principal.jsp?arb=1011</w:t>
              </w:r>
            </w:p>
            <w:p w14:paraId="2380E8E1" w14:textId="77777777" w:rsidR="008F6D14" w:rsidRDefault="008F6D14" w:rsidP="008F6D14">
              <w:pPr>
                <w:pStyle w:val="Bibliography"/>
                <w:ind w:left="720" w:hanging="720"/>
                <w:rPr>
                  <w:noProof/>
                </w:rPr>
              </w:pPr>
              <w:r>
                <w:rPr>
                  <w:noProof/>
                </w:rPr>
                <w:t xml:space="preserve">Pronaca. (2015). </w:t>
              </w:r>
              <w:r>
                <w:rPr>
                  <w:i/>
                  <w:iCs/>
                  <w:noProof/>
                </w:rPr>
                <w:t>Pronaca</w:t>
              </w:r>
              <w:r>
                <w:rPr>
                  <w:noProof/>
                </w:rPr>
                <w:t>. Obtenido de Pronaca Sitio web Memorias de Sostenibilidad 2015: http://view.ceros.com/pronaca/memoria-de-sostenibilidad-del-ser-pronaca-2015/p/2</w:t>
              </w:r>
            </w:p>
            <w:p w14:paraId="2372C1C1" w14:textId="77777777" w:rsidR="008F6D14" w:rsidRDefault="008F6D14" w:rsidP="008F6D14">
              <w:pPr>
                <w:pStyle w:val="Bibliography"/>
                <w:ind w:left="720" w:hanging="720"/>
                <w:rPr>
                  <w:noProof/>
                </w:rPr>
              </w:pPr>
              <w:r>
                <w:rPr>
                  <w:noProof/>
                </w:rPr>
                <w:t xml:space="preserve">Pronaca. (2016). </w:t>
              </w:r>
              <w:r>
                <w:rPr>
                  <w:i/>
                  <w:iCs/>
                  <w:noProof/>
                </w:rPr>
                <w:t>Docplayer.</w:t>
              </w:r>
              <w:r>
                <w:rPr>
                  <w:noProof/>
                </w:rPr>
                <w:t xml:space="preserve"> Obtenido de Docplayer principal: http://docplayer.es/44887645-Breve-resena-historica.html</w:t>
              </w:r>
            </w:p>
            <w:p w14:paraId="047FBD91" w14:textId="77777777" w:rsidR="008F6D14" w:rsidRDefault="008F6D14" w:rsidP="008F6D14">
              <w:pPr>
                <w:pStyle w:val="Bibliography"/>
                <w:ind w:left="720" w:hanging="720"/>
                <w:rPr>
                  <w:noProof/>
                </w:rPr>
              </w:pPr>
              <w:r>
                <w:rPr>
                  <w:noProof/>
                </w:rPr>
                <w:lastRenderedPageBreak/>
                <w:t xml:space="preserve">Pronaca. (2017). </w:t>
              </w:r>
              <w:r>
                <w:rPr>
                  <w:i/>
                  <w:iCs/>
                  <w:noProof/>
                </w:rPr>
                <w:t>Pronaca</w:t>
              </w:r>
              <w:r>
                <w:rPr>
                  <w:noProof/>
                </w:rPr>
                <w:t>. Obtenido de Filosofía Pronaca: http://sostenibilidad.pronaca.com/corporativo/2014/filosofia/</w:t>
              </w:r>
            </w:p>
            <w:p w14:paraId="33981CD9" w14:textId="77777777" w:rsidR="008F6D14" w:rsidRDefault="008F6D14" w:rsidP="008F6D14">
              <w:pPr>
                <w:pStyle w:val="Bibliography"/>
                <w:ind w:left="720" w:hanging="720"/>
                <w:rPr>
                  <w:noProof/>
                </w:rPr>
              </w:pPr>
              <w:r>
                <w:rPr>
                  <w:noProof/>
                </w:rPr>
                <w:t xml:space="preserve">Raquel Arguedas Sanz, J. G. (2011). </w:t>
              </w:r>
              <w:r>
                <w:rPr>
                  <w:i/>
                  <w:iCs/>
                  <w:noProof/>
                </w:rPr>
                <w:t>Fundamentos de Inversión .</w:t>
              </w:r>
              <w:r>
                <w:rPr>
                  <w:noProof/>
                </w:rPr>
                <w:t xml:space="preserve"> UNED.</w:t>
              </w:r>
            </w:p>
            <w:p w14:paraId="6D977B02" w14:textId="77777777" w:rsidR="008F6D14" w:rsidRDefault="008F6D14" w:rsidP="008F6D14">
              <w:pPr>
                <w:pStyle w:val="Bibliography"/>
                <w:ind w:left="720" w:hanging="720"/>
                <w:rPr>
                  <w:noProof/>
                </w:rPr>
              </w:pPr>
              <w:r>
                <w:rPr>
                  <w:noProof/>
                </w:rPr>
                <w:t xml:space="preserve">Veiga, J. F.-C. (2013). </w:t>
              </w:r>
              <w:r>
                <w:rPr>
                  <w:i/>
                  <w:iCs/>
                  <w:noProof/>
                </w:rPr>
                <w:t>Control de Gestión Empresarial</w:t>
              </w:r>
              <w:r>
                <w:rPr>
                  <w:noProof/>
                </w:rPr>
                <w:t xml:space="preserve"> (Octava Edición ed.). Madrid: ESIC.</w:t>
              </w:r>
            </w:p>
            <w:p w14:paraId="635AAF25" w14:textId="6C664B98" w:rsidR="00A81C83" w:rsidRDefault="00A81C83" w:rsidP="008F6D14">
              <w:pPr>
                <w:contextualSpacing/>
              </w:pPr>
              <w:r w:rsidRPr="00A81C83">
                <w:rPr>
                  <w:bCs/>
                  <w:noProof/>
                </w:rPr>
                <w:fldChar w:fldCharType="end"/>
              </w:r>
            </w:p>
          </w:sdtContent>
        </w:sdt>
      </w:sdtContent>
    </w:sdt>
    <w:p w14:paraId="4A682874" w14:textId="77777777" w:rsidR="00A81C83" w:rsidRPr="00A81C83" w:rsidRDefault="00A81C83" w:rsidP="00852EF2"/>
    <w:p w14:paraId="326CDEAD" w14:textId="77777777" w:rsidR="0022241C" w:rsidRPr="0022241C" w:rsidRDefault="0022241C" w:rsidP="00852EF2"/>
    <w:p w14:paraId="27356AF0" w14:textId="77777777" w:rsidR="00E05EEF" w:rsidRDefault="00E05EEF" w:rsidP="00852EF2"/>
    <w:p w14:paraId="4470DF82" w14:textId="77777777" w:rsidR="00E05EEF" w:rsidRDefault="00E05EEF" w:rsidP="00852EF2"/>
    <w:p w14:paraId="48EAF7CA" w14:textId="77777777" w:rsidR="005618D5" w:rsidRDefault="005618D5" w:rsidP="00852EF2"/>
    <w:p w14:paraId="061A675C" w14:textId="77777777" w:rsidR="00E93D31" w:rsidRDefault="00E93D31" w:rsidP="00852EF2"/>
    <w:p w14:paraId="1D948483" w14:textId="77777777" w:rsidR="00E93D31" w:rsidRPr="000D4EEE" w:rsidRDefault="00E93D31" w:rsidP="00852EF2"/>
    <w:sectPr w:rsidR="00E93D31" w:rsidRPr="000D4EEE" w:rsidSect="0099184F">
      <w:footerReference w:type="default" r:id="rId35"/>
      <w:pgSz w:w="12240" w:h="15840" w:code="1"/>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458B7C" w14:textId="77777777" w:rsidR="001E71B6" w:rsidRDefault="001E71B6" w:rsidP="007B0A38">
      <w:pPr>
        <w:spacing w:line="240" w:lineRule="auto"/>
      </w:pPr>
      <w:r>
        <w:separator/>
      </w:r>
    </w:p>
  </w:endnote>
  <w:endnote w:type="continuationSeparator" w:id="0">
    <w:p w14:paraId="7B40F97B" w14:textId="77777777" w:rsidR="001E71B6" w:rsidRDefault="001E71B6" w:rsidP="007B0A3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cs="Times New Roman"/>
      </w:rPr>
      <w:id w:val="-1364508632"/>
      <w:docPartObj>
        <w:docPartGallery w:val="Page Numbers (Bottom of Page)"/>
        <w:docPartUnique/>
      </w:docPartObj>
    </w:sdtPr>
    <w:sdtEndPr/>
    <w:sdtContent>
      <w:p w14:paraId="4DA63137" w14:textId="1BAB9082" w:rsidR="00C86F7F" w:rsidRPr="00451160" w:rsidRDefault="00C86F7F">
        <w:pPr>
          <w:pStyle w:val="Footer"/>
          <w:jc w:val="right"/>
          <w:rPr>
            <w:rFonts w:cs="Times New Roman"/>
          </w:rPr>
        </w:pPr>
        <w:r w:rsidRPr="00451160">
          <w:rPr>
            <w:rFonts w:cs="Times New Roman"/>
          </w:rPr>
          <w:fldChar w:fldCharType="begin"/>
        </w:r>
        <w:r w:rsidRPr="00451160">
          <w:rPr>
            <w:rFonts w:cs="Times New Roman"/>
          </w:rPr>
          <w:instrText>PAGE   \* MERGEFORMAT</w:instrText>
        </w:r>
        <w:r w:rsidRPr="00451160">
          <w:rPr>
            <w:rFonts w:cs="Times New Roman"/>
          </w:rPr>
          <w:fldChar w:fldCharType="separate"/>
        </w:r>
        <w:r w:rsidR="00331DE9" w:rsidRPr="00331DE9">
          <w:rPr>
            <w:rFonts w:cs="Times New Roman"/>
            <w:noProof/>
            <w:lang w:val="es-ES"/>
          </w:rPr>
          <w:t>46</w:t>
        </w:r>
        <w:r w:rsidRPr="00451160">
          <w:rPr>
            <w:rFonts w:cs="Times New Roman"/>
          </w:rPr>
          <w:fldChar w:fldCharType="end"/>
        </w:r>
      </w:p>
    </w:sdtContent>
  </w:sdt>
  <w:p w14:paraId="7BBAFB85" w14:textId="77777777" w:rsidR="00C86F7F" w:rsidRDefault="00C86F7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7869A0" w14:textId="77777777" w:rsidR="001E71B6" w:rsidRDefault="001E71B6" w:rsidP="007B0A38">
      <w:pPr>
        <w:spacing w:line="240" w:lineRule="auto"/>
      </w:pPr>
      <w:r>
        <w:separator/>
      </w:r>
    </w:p>
  </w:footnote>
  <w:footnote w:type="continuationSeparator" w:id="0">
    <w:p w14:paraId="4822995F" w14:textId="77777777" w:rsidR="001E71B6" w:rsidRDefault="001E71B6" w:rsidP="007B0A38">
      <w:pPr>
        <w:spacing w:line="240" w:lineRule="auto"/>
      </w:pPr>
      <w:r>
        <w:continuationSeparator/>
      </w:r>
    </w:p>
  </w:footnote>
  <w:footnote w:id="1">
    <w:p w14:paraId="48796EE5" w14:textId="0B5B04B8" w:rsidR="00C86F7F" w:rsidRDefault="00C86F7F">
      <w:pPr>
        <w:pStyle w:val="FootnoteText"/>
      </w:pPr>
      <w:r>
        <w:rPr>
          <w:rStyle w:val="FootnoteReference"/>
        </w:rPr>
        <w:footnoteRef/>
      </w:r>
      <w:r>
        <w:t xml:space="preserve"> El Valor Actual Neto según Raquel, Arguedas y Sanz </w:t>
      </w:r>
      <w:sdt>
        <w:sdtPr>
          <w:id w:val="1933309341"/>
          <w:citation/>
        </w:sdtPr>
        <w:sdtEndPr/>
        <w:sdtContent>
          <w:r>
            <w:fldChar w:fldCharType="begin"/>
          </w:r>
          <w:r>
            <w:instrText xml:space="preserve">CITATION Raq11 \n  \t  \l 12298 </w:instrText>
          </w:r>
          <w:r>
            <w:fldChar w:fldCharType="separate"/>
          </w:r>
          <w:r>
            <w:rPr>
              <w:noProof/>
            </w:rPr>
            <w:t>(2011)</w:t>
          </w:r>
          <w:r>
            <w:fldChar w:fldCharType="end"/>
          </w:r>
        </w:sdtContent>
      </w:sdt>
      <w:r>
        <w:t xml:space="preserve">, “Es el valor actualizado de todos los rendimientos esperados, llamado así a la diferencia entre el valor actualizado de los pagos que se esperan”. </w:t>
      </w:r>
    </w:p>
  </w:footnote>
  <w:footnote w:id="2">
    <w:p w14:paraId="581D49A1" w14:textId="1251C633" w:rsidR="00C86F7F" w:rsidRDefault="00C86F7F">
      <w:pPr>
        <w:pStyle w:val="FootnoteText"/>
      </w:pPr>
      <w:r>
        <w:rPr>
          <w:rStyle w:val="FootnoteReference"/>
        </w:rPr>
        <w:footnoteRef/>
      </w:r>
      <w:r>
        <w:t xml:space="preserve"> El proceso y la metodología, que permite entrar en contacto con personas de otros organismos y/o grupos de interés cuya cercanía puede resultar interesante para la empresa o para uno mismo.</w:t>
      </w:r>
      <w:sdt>
        <w:sdtPr>
          <w:id w:val="-1768915685"/>
          <w:citation/>
        </w:sdtPr>
        <w:sdtEndPr/>
        <w:sdtContent>
          <w:r>
            <w:fldChar w:fldCharType="begin"/>
          </w:r>
          <w:r>
            <w:instrText xml:space="preserve"> CITATION Hug13 \l 12298 </w:instrText>
          </w:r>
          <w:r>
            <w:fldChar w:fldCharType="separate"/>
          </w:r>
          <w:r>
            <w:rPr>
              <w:noProof/>
            </w:rPr>
            <w:t xml:space="preserve"> (Hugo Zunzarren, 2013)</w:t>
          </w:r>
          <w:r>
            <w:fldChar w:fldCharType="end"/>
          </w:r>
        </w:sdtContent>
      </w:sdt>
    </w:p>
  </w:footnote>
  <w:footnote w:id="3">
    <w:p w14:paraId="0CD91D54" w14:textId="3EE54EDE" w:rsidR="00C86F7F" w:rsidRDefault="00C86F7F">
      <w:pPr>
        <w:pStyle w:val="FootnoteText"/>
      </w:pPr>
      <w:r>
        <w:rPr>
          <w:rStyle w:val="FootnoteReference"/>
        </w:rPr>
        <w:footnoteRef/>
      </w:r>
      <w:r>
        <w:t xml:space="preserve"> Reaccionar a una crisis y sobrevivir; y luego no hacer nada por diseñar un modelo estratégico.</w:t>
      </w:r>
      <w:sdt>
        <w:sdtPr>
          <w:id w:val="-959725380"/>
          <w:citation/>
        </w:sdtPr>
        <w:sdtEndPr/>
        <w:sdtContent>
          <w:r>
            <w:fldChar w:fldCharType="begin"/>
          </w:r>
          <w:r>
            <w:instrText xml:space="preserve"> CITATION Die17 \l 12298 </w:instrText>
          </w:r>
          <w:r>
            <w:fldChar w:fldCharType="separate"/>
          </w:r>
          <w:r>
            <w:rPr>
              <w:noProof/>
            </w:rPr>
            <w:t xml:space="preserve"> (Montenegro, 2017)</w:t>
          </w:r>
          <w:r>
            <w:fldChar w:fldCharType="end"/>
          </w:r>
        </w:sdtContent>
      </w:sdt>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72305"/>
    <w:multiLevelType w:val="hybridMultilevel"/>
    <w:tmpl w:val="C95A32EE"/>
    <w:lvl w:ilvl="0" w:tplc="CE50493A">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2E617E"/>
    <w:multiLevelType w:val="hybridMultilevel"/>
    <w:tmpl w:val="EF042A1C"/>
    <w:lvl w:ilvl="0" w:tplc="CE50493A">
      <w:start w:val="1"/>
      <w:numFmt w:val="bullet"/>
      <w:lvlText w:val="-"/>
      <w:lvlJc w:val="left"/>
      <w:pPr>
        <w:ind w:left="1004" w:hanging="360"/>
      </w:pPr>
      <w:rPr>
        <w:rFonts w:ascii="Times New Roman" w:eastAsiaTheme="minorHAnsi" w:hAnsi="Times New Roman" w:cs="Times New Roman"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2" w15:restartNumberingAfterBreak="0">
    <w:nsid w:val="23616A33"/>
    <w:multiLevelType w:val="hybridMultilevel"/>
    <w:tmpl w:val="9F6A0BC6"/>
    <w:lvl w:ilvl="0" w:tplc="0EAEAE50">
      <w:start w:val="1"/>
      <w:numFmt w:val="lowerLetter"/>
      <w:lvlText w:val="%1."/>
      <w:lvlJc w:val="left"/>
      <w:pPr>
        <w:ind w:left="1068" w:hanging="360"/>
      </w:pPr>
      <w:rPr>
        <w:rFonts w:hint="default"/>
      </w:r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3" w15:restartNumberingAfterBreak="0">
    <w:nsid w:val="34BC4B8D"/>
    <w:multiLevelType w:val="hybridMultilevel"/>
    <w:tmpl w:val="F3AE03C0"/>
    <w:lvl w:ilvl="0" w:tplc="BB5E98A2">
      <w:start w:val="1"/>
      <w:numFmt w:val="lowerLetter"/>
      <w:lvlText w:val="%1."/>
      <w:lvlJc w:val="left"/>
      <w:pPr>
        <w:ind w:left="1068" w:hanging="360"/>
      </w:pPr>
      <w:rPr>
        <w:rFonts w:hint="default"/>
      </w:rPr>
    </w:lvl>
    <w:lvl w:ilvl="1" w:tplc="300A0019" w:tentative="1">
      <w:start w:val="1"/>
      <w:numFmt w:val="lowerLetter"/>
      <w:lvlText w:val="%2."/>
      <w:lvlJc w:val="left"/>
      <w:pPr>
        <w:ind w:left="1788" w:hanging="360"/>
      </w:pPr>
    </w:lvl>
    <w:lvl w:ilvl="2" w:tplc="300A001B" w:tentative="1">
      <w:start w:val="1"/>
      <w:numFmt w:val="lowerRoman"/>
      <w:lvlText w:val="%3."/>
      <w:lvlJc w:val="right"/>
      <w:pPr>
        <w:ind w:left="2508" w:hanging="180"/>
      </w:pPr>
    </w:lvl>
    <w:lvl w:ilvl="3" w:tplc="300A000F" w:tentative="1">
      <w:start w:val="1"/>
      <w:numFmt w:val="decimal"/>
      <w:lvlText w:val="%4."/>
      <w:lvlJc w:val="left"/>
      <w:pPr>
        <w:ind w:left="3228" w:hanging="360"/>
      </w:pPr>
    </w:lvl>
    <w:lvl w:ilvl="4" w:tplc="300A0019" w:tentative="1">
      <w:start w:val="1"/>
      <w:numFmt w:val="lowerLetter"/>
      <w:lvlText w:val="%5."/>
      <w:lvlJc w:val="left"/>
      <w:pPr>
        <w:ind w:left="3948" w:hanging="360"/>
      </w:pPr>
    </w:lvl>
    <w:lvl w:ilvl="5" w:tplc="300A001B" w:tentative="1">
      <w:start w:val="1"/>
      <w:numFmt w:val="lowerRoman"/>
      <w:lvlText w:val="%6."/>
      <w:lvlJc w:val="right"/>
      <w:pPr>
        <w:ind w:left="4668" w:hanging="180"/>
      </w:pPr>
    </w:lvl>
    <w:lvl w:ilvl="6" w:tplc="300A000F" w:tentative="1">
      <w:start w:val="1"/>
      <w:numFmt w:val="decimal"/>
      <w:lvlText w:val="%7."/>
      <w:lvlJc w:val="left"/>
      <w:pPr>
        <w:ind w:left="5388" w:hanging="360"/>
      </w:pPr>
    </w:lvl>
    <w:lvl w:ilvl="7" w:tplc="300A0019" w:tentative="1">
      <w:start w:val="1"/>
      <w:numFmt w:val="lowerLetter"/>
      <w:lvlText w:val="%8."/>
      <w:lvlJc w:val="left"/>
      <w:pPr>
        <w:ind w:left="6108" w:hanging="360"/>
      </w:pPr>
    </w:lvl>
    <w:lvl w:ilvl="8" w:tplc="300A001B" w:tentative="1">
      <w:start w:val="1"/>
      <w:numFmt w:val="lowerRoman"/>
      <w:lvlText w:val="%9."/>
      <w:lvlJc w:val="right"/>
      <w:pPr>
        <w:ind w:left="6828" w:hanging="180"/>
      </w:pPr>
    </w:lvl>
  </w:abstractNum>
  <w:abstractNum w:abstractNumId="4" w15:restartNumberingAfterBreak="0">
    <w:nsid w:val="3A854BD1"/>
    <w:multiLevelType w:val="hybridMultilevel"/>
    <w:tmpl w:val="96524F96"/>
    <w:lvl w:ilvl="0" w:tplc="CE50493A">
      <w:start w:val="1"/>
      <w:numFmt w:val="bullet"/>
      <w:lvlText w:val="-"/>
      <w:lvlJc w:val="left"/>
      <w:pPr>
        <w:ind w:left="1004" w:hanging="360"/>
      </w:pPr>
      <w:rPr>
        <w:rFonts w:ascii="Times New Roman" w:eastAsiaTheme="minorHAnsi" w:hAnsi="Times New Roman" w:cs="Times New Roman" w:hint="default"/>
      </w:rPr>
    </w:lvl>
    <w:lvl w:ilvl="1" w:tplc="300A0003" w:tentative="1">
      <w:start w:val="1"/>
      <w:numFmt w:val="bullet"/>
      <w:lvlText w:val="o"/>
      <w:lvlJc w:val="left"/>
      <w:pPr>
        <w:ind w:left="1724" w:hanging="360"/>
      </w:pPr>
      <w:rPr>
        <w:rFonts w:ascii="Courier New" w:hAnsi="Courier New" w:cs="Courier New" w:hint="default"/>
      </w:rPr>
    </w:lvl>
    <w:lvl w:ilvl="2" w:tplc="300A0005" w:tentative="1">
      <w:start w:val="1"/>
      <w:numFmt w:val="bullet"/>
      <w:lvlText w:val=""/>
      <w:lvlJc w:val="left"/>
      <w:pPr>
        <w:ind w:left="2444" w:hanging="360"/>
      </w:pPr>
      <w:rPr>
        <w:rFonts w:ascii="Wingdings" w:hAnsi="Wingdings" w:hint="default"/>
      </w:rPr>
    </w:lvl>
    <w:lvl w:ilvl="3" w:tplc="300A0001" w:tentative="1">
      <w:start w:val="1"/>
      <w:numFmt w:val="bullet"/>
      <w:lvlText w:val=""/>
      <w:lvlJc w:val="left"/>
      <w:pPr>
        <w:ind w:left="3164" w:hanging="360"/>
      </w:pPr>
      <w:rPr>
        <w:rFonts w:ascii="Symbol" w:hAnsi="Symbol" w:hint="default"/>
      </w:rPr>
    </w:lvl>
    <w:lvl w:ilvl="4" w:tplc="300A0003" w:tentative="1">
      <w:start w:val="1"/>
      <w:numFmt w:val="bullet"/>
      <w:lvlText w:val="o"/>
      <w:lvlJc w:val="left"/>
      <w:pPr>
        <w:ind w:left="3884" w:hanging="360"/>
      </w:pPr>
      <w:rPr>
        <w:rFonts w:ascii="Courier New" w:hAnsi="Courier New" w:cs="Courier New" w:hint="default"/>
      </w:rPr>
    </w:lvl>
    <w:lvl w:ilvl="5" w:tplc="300A0005" w:tentative="1">
      <w:start w:val="1"/>
      <w:numFmt w:val="bullet"/>
      <w:lvlText w:val=""/>
      <w:lvlJc w:val="left"/>
      <w:pPr>
        <w:ind w:left="4604" w:hanging="360"/>
      </w:pPr>
      <w:rPr>
        <w:rFonts w:ascii="Wingdings" w:hAnsi="Wingdings" w:hint="default"/>
      </w:rPr>
    </w:lvl>
    <w:lvl w:ilvl="6" w:tplc="300A0001" w:tentative="1">
      <w:start w:val="1"/>
      <w:numFmt w:val="bullet"/>
      <w:lvlText w:val=""/>
      <w:lvlJc w:val="left"/>
      <w:pPr>
        <w:ind w:left="5324" w:hanging="360"/>
      </w:pPr>
      <w:rPr>
        <w:rFonts w:ascii="Symbol" w:hAnsi="Symbol" w:hint="default"/>
      </w:rPr>
    </w:lvl>
    <w:lvl w:ilvl="7" w:tplc="300A0003" w:tentative="1">
      <w:start w:val="1"/>
      <w:numFmt w:val="bullet"/>
      <w:lvlText w:val="o"/>
      <w:lvlJc w:val="left"/>
      <w:pPr>
        <w:ind w:left="6044" w:hanging="360"/>
      </w:pPr>
      <w:rPr>
        <w:rFonts w:ascii="Courier New" w:hAnsi="Courier New" w:cs="Courier New" w:hint="default"/>
      </w:rPr>
    </w:lvl>
    <w:lvl w:ilvl="8" w:tplc="300A0005" w:tentative="1">
      <w:start w:val="1"/>
      <w:numFmt w:val="bullet"/>
      <w:lvlText w:val=""/>
      <w:lvlJc w:val="left"/>
      <w:pPr>
        <w:ind w:left="6764" w:hanging="360"/>
      </w:pPr>
      <w:rPr>
        <w:rFonts w:ascii="Wingdings" w:hAnsi="Wingdings" w:hint="default"/>
      </w:rPr>
    </w:lvl>
  </w:abstractNum>
  <w:abstractNum w:abstractNumId="5" w15:restartNumberingAfterBreak="0">
    <w:nsid w:val="73072A1A"/>
    <w:multiLevelType w:val="hybridMultilevel"/>
    <w:tmpl w:val="FD30D8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B007E59"/>
    <w:multiLevelType w:val="hybridMultilevel"/>
    <w:tmpl w:val="DAFCA1D8"/>
    <w:lvl w:ilvl="0" w:tplc="12BC1CB6">
      <w:start w:val="1"/>
      <w:numFmt w:val="decimal"/>
      <w:lvlText w:val="%1."/>
      <w:lvlJc w:val="left"/>
      <w:pPr>
        <w:ind w:left="720" w:hanging="360"/>
      </w:pPr>
      <w:rPr>
        <w:rFonts w:hint="default"/>
        <w:b/>
      </w:rPr>
    </w:lvl>
    <w:lvl w:ilvl="1" w:tplc="300A0019">
      <w:start w:val="1"/>
      <w:numFmt w:val="lowerLetter"/>
      <w:lvlText w:val="%2."/>
      <w:lvlJc w:val="left"/>
      <w:pPr>
        <w:ind w:left="1440" w:hanging="360"/>
      </w:p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 w15:restartNumberingAfterBreak="0">
    <w:nsid w:val="7F19393D"/>
    <w:multiLevelType w:val="hybridMultilevel"/>
    <w:tmpl w:val="E1D2F3EA"/>
    <w:lvl w:ilvl="0" w:tplc="2480A11A">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3"/>
  </w:num>
  <w:num w:numId="3">
    <w:abstractNumId w:val="2"/>
  </w:num>
  <w:num w:numId="4">
    <w:abstractNumId w:val="5"/>
  </w:num>
  <w:num w:numId="5">
    <w:abstractNumId w:val="7"/>
  </w:num>
  <w:num w:numId="6">
    <w:abstractNumId w:val="0"/>
  </w:num>
  <w:num w:numId="7">
    <w:abstractNumId w:val="4"/>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5E8B"/>
    <w:rsid w:val="00033C5C"/>
    <w:rsid w:val="000348F9"/>
    <w:rsid w:val="0003533F"/>
    <w:rsid w:val="00037744"/>
    <w:rsid w:val="00047FA4"/>
    <w:rsid w:val="00051480"/>
    <w:rsid w:val="00051988"/>
    <w:rsid w:val="00054E58"/>
    <w:rsid w:val="000566D4"/>
    <w:rsid w:val="00070C8E"/>
    <w:rsid w:val="00071725"/>
    <w:rsid w:val="00073628"/>
    <w:rsid w:val="00074052"/>
    <w:rsid w:val="000974BB"/>
    <w:rsid w:val="0009765F"/>
    <w:rsid w:val="000A2035"/>
    <w:rsid w:val="000A23CB"/>
    <w:rsid w:val="000B7DB4"/>
    <w:rsid w:val="000D41EA"/>
    <w:rsid w:val="000D4EEE"/>
    <w:rsid w:val="000E48B0"/>
    <w:rsid w:val="000F4B29"/>
    <w:rsid w:val="001013FC"/>
    <w:rsid w:val="00105BF2"/>
    <w:rsid w:val="00113D1C"/>
    <w:rsid w:val="00113E7E"/>
    <w:rsid w:val="00121CF2"/>
    <w:rsid w:val="00130EC9"/>
    <w:rsid w:val="00140E12"/>
    <w:rsid w:val="0014707A"/>
    <w:rsid w:val="001470EB"/>
    <w:rsid w:val="001522D1"/>
    <w:rsid w:val="0015783E"/>
    <w:rsid w:val="001665B2"/>
    <w:rsid w:val="00172786"/>
    <w:rsid w:val="00173B13"/>
    <w:rsid w:val="001811A4"/>
    <w:rsid w:val="001A2830"/>
    <w:rsid w:val="001A68D8"/>
    <w:rsid w:val="001B1764"/>
    <w:rsid w:val="001C0B6A"/>
    <w:rsid w:val="001C7128"/>
    <w:rsid w:val="001D3E26"/>
    <w:rsid w:val="001D42B0"/>
    <w:rsid w:val="001D5745"/>
    <w:rsid w:val="001D637A"/>
    <w:rsid w:val="001D6C51"/>
    <w:rsid w:val="001D6E02"/>
    <w:rsid w:val="001E71B6"/>
    <w:rsid w:val="001F1730"/>
    <w:rsid w:val="001F425C"/>
    <w:rsid w:val="00202673"/>
    <w:rsid w:val="00203235"/>
    <w:rsid w:val="002042B3"/>
    <w:rsid w:val="00204E7C"/>
    <w:rsid w:val="0022241C"/>
    <w:rsid w:val="00252DE6"/>
    <w:rsid w:val="00260F9C"/>
    <w:rsid w:val="00275288"/>
    <w:rsid w:val="002834E0"/>
    <w:rsid w:val="002A195C"/>
    <w:rsid w:val="002A201A"/>
    <w:rsid w:val="002A5AFA"/>
    <w:rsid w:val="002B145F"/>
    <w:rsid w:val="002B2866"/>
    <w:rsid w:val="002C4AC0"/>
    <w:rsid w:val="002C65E3"/>
    <w:rsid w:val="002D5BF2"/>
    <w:rsid w:val="002F52E5"/>
    <w:rsid w:val="003002C2"/>
    <w:rsid w:val="00311A57"/>
    <w:rsid w:val="00316C2E"/>
    <w:rsid w:val="0032067A"/>
    <w:rsid w:val="00325FA3"/>
    <w:rsid w:val="00327B73"/>
    <w:rsid w:val="00330F00"/>
    <w:rsid w:val="0033176D"/>
    <w:rsid w:val="00331DE9"/>
    <w:rsid w:val="003412E8"/>
    <w:rsid w:val="00346AA6"/>
    <w:rsid w:val="00355465"/>
    <w:rsid w:val="00362D7E"/>
    <w:rsid w:val="00366ED9"/>
    <w:rsid w:val="00373C50"/>
    <w:rsid w:val="00380B0D"/>
    <w:rsid w:val="0038138B"/>
    <w:rsid w:val="003860B7"/>
    <w:rsid w:val="00386C74"/>
    <w:rsid w:val="003973BE"/>
    <w:rsid w:val="003A31AE"/>
    <w:rsid w:val="003B36C5"/>
    <w:rsid w:val="003B3C75"/>
    <w:rsid w:val="003B6A80"/>
    <w:rsid w:val="003B775D"/>
    <w:rsid w:val="003C4649"/>
    <w:rsid w:val="003D3685"/>
    <w:rsid w:val="003D4602"/>
    <w:rsid w:val="00406000"/>
    <w:rsid w:val="00406F84"/>
    <w:rsid w:val="00427A93"/>
    <w:rsid w:val="00430E77"/>
    <w:rsid w:val="00432F93"/>
    <w:rsid w:val="00434875"/>
    <w:rsid w:val="00445178"/>
    <w:rsid w:val="00451160"/>
    <w:rsid w:val="00454FDC"/>
    <w:rsid w:val="004559C6"/>
    <w:rsid w:val="004570C3"/>
    <w:rsid w:val="00460066"/>
    <w:rsid w:val="00463604"/>
    <w:rsid w:val="0047555A"/>
    <w:rsid w:val="00481FBE"/>
    <w:rsid w:val="00483212"/>
    <w:rsid w:val="004A1BEF"/>
    <w:rsid w:val="004A3253"/>
    <w:rsid w:val="004B4FC2"/>
    <w:rsid w:val="004C0EE4"/>
    <w:rsid w:val="004C4A6B"/>
    <w:rsid w:val="004C5D12"/>
    <w:rsid w:val="00501E0A"/>
    <w:rsid w:val="00504390"/>
    <w:rsid w:val="00505317"/>
    <w:rsid w:val="00524B0A"/>
    <w:rsid w:val="005334ED"/>
    <w:rsid w:val="00537BEA"/>
    <w:rsid w:val="00542167"/>
    <w:rsid w:val="00544B22"/>
    <w:rsid w:val="00551CDD"/>
    <w:rsid w:val="00554C8D"/>
    <w:rsid w:val="005618D5"/>
    <w:rsid w:val="00565008"/>
    <w:rsid w:val="0058588D"/>
    <w:rsid w:val="00587C4D"/>
    <w:rsid w:val="00593D20"/>
    <w:rsid w:val="005B2BA3"/>
    <w:rsid w:val="005B5422"/>
    <w:rsid w:val="005B753D"/>
    <w:rsid w:val="005C7DAA"/>
    <w:rsid w:val="005D20A1"/>
    <w:rsid w:val="005E420D"/>
    <w:rsid w:val="005F3DB2"/>
    <w:rsid w:val="00615EF8"/>
    <w:rsid w:val="006212D8"/>
    <w:rsid w:val="00623931"/>
    <w:rsid w:val="006327C1"/>
    <w:rsid w:val="00643375"/>
    <w:rsid w:val="006460A8"/>
    <w:rsid w:val="00657513"/>
    <w:rsid w:val="00661923"/>
    <w:rsid w:val="006A6934"/>
    <w:rsid w:val="006C1B8A"/>
    <w:rsid w:val="006C4A48"/>
    <w:rsid w:val="006D1454"/>
    <w:rsid w:val="006D3023"/>
    <w:rsid w:val="006E0EC9"/>
    <w:rsid w:val="006F1FB2"/>
    <w:rsid w:val="00700DCE"/>
    <w:rsid w:val="00707412"/>
    <w:rsid w:val="007168A9"/>
    <w:rsid w:val="00727665"/>
    <w:rsid w:val="00734500"/>
    <w:rsid w:val="0075095C"/>
    <w:rsid w:val="007511BC"/>
    <w:rsid w:val="00753019"/>
    <w:rsid w:val="00753827"/>
    <w:rsid w:val="007612DB"/>
    <w:rsid w:val="00767EAB"/>
    <w:rsid w:val="007767E3"/>
    <w:rsid w:val="00784E33"/>
    <w:rsid w:val="007936E8"/>
    <w:rsid w:val="00793FF9"/>
    <w:rsid w:val="007A52BB"/>
    <w:rsid w:val="007B0A38"/>
    <w:rsid w:val="007D2D8D"/>
    <w:rsid w:val="007E1B63"/>
    <w:rsid w:val="007E3D61"/>
    <w:rsid w:val="007E515D"/>
    <w:rsid w:val="00805610"/>
    <w:rsid w:val="0081550C"/>
    <w:rsid w:val="00827908"/>
    <w:rsid w:val="008446F2"/>
    <w:rsid w:val="00852EF2"/>
    <w:rsid w:val="00880BE0"/>
    <w:rsid w:val="00883C87"/>
    <w:rsid w:val="00883EB1"/>
    <w:rsid w:val="00884875"/>
    <w:rsid w:val="00891806"/>
    <w:rsid w:val="008A2281"/>
    <w:rsid w:val="008E5FE1"/>
    <w:rsid w:val="008F46F1"/>
    <w:rsid w:val="008F6D14"/>
    <w:rsid w:val="009011DA"/>
    <w:rsid w:val="009122DA"/>
    <w:rsid w:val="00920B32"/>
    <w:rsid w:val="00933015"/>
    <w:rsid w:val="0094351B"/>
    <w:rsid w:val="0094354F"/>
    <w:rsid w:val="00951C0A"/>
    <w:rsid w:val="00970426"/>
    <w:rsid w:val="00976E65"/>
    <w:rsid w:val="009877BB"/>
    <w:rsid w:val="0099184F"/>
    <w:rsid w:val="00994D0E"/>
    <w:rsid w:val="009A587A"/>
    <w:rsid w:val="009D5209"/>
    <w:rsid w:val="009D6427"/>
    <w:rsid w:val="009E688E"/>
    <w:rsid w:val="00A002BB"/>
    <w:rsid w:val="00A026E3"/>
    <w:rsid w:val="00A116AE"/>
    <w:rsid w:val="00A266AD"/>
    <w:rsid w:val="00A37660"/>
    <w:rsid w:val="00A44376"/>
    <w:rsid w:val="00A73385"/>
    <w:rsid w:val="00A817A7"/>
    <w:rsid w:val="00A81C83"/>
    <w:rsid w:val="00AA19F6"/>
    <w:rsid w:val="00AB14F6"/>
    <w:rsid w:val="00AB4931"/>
    <w:rsid w:val="00AB5902"/>
    <w:rsid w:val="00AB5DFB"/>
    <w:rsid w:val="00AB6AD1"/>
    <w:rsid w:val="00AC6B95"/>
    <w:rsid w:val="00AC77CE"/>
    <w:rsid w:val="00AC7944"/>
    <w:rsid w:val="00AE3764"/>
    <w:rsid w:val="00AF128F"/>
    <w:rsid w:val="00B00657"/>
    <w:rsid w:val="00B07363"/>
    <w:rsid w:val="00B103F8"/>
    <w:rsid w:val="00B21FBB"/>
    <w:rsid w:val="00B278BE"/>
    <w:rsid w:val="00B65642"/>
    <w:rsid w:val="00B74511"/>
    <w:rsid w:val="00B76B13"/>
    <w:rsid w:val="00B9330C"/>
    <w:rsid w:val="00BA7055"/>
    <w:rsid w:val="00BB2792"/>
    <w:rsid w:val="00BC4490"/>
    <w:rsid w:val="00BC56D2"/>
    <w:rsid w:val="00BE6FA2"/>
    <w:rsid w:val="00BF1F4B"/>
    <w:rsid w:val="00C14482"/>
    <w:rsid w:val="00C1662A"/>
    <w:rsid w:val="00C233F5"/>
    <w:rsid w:val="00C35E8B"/>
    <w:rsid w:val="00C517FB"/>
    <w:rsid w:val="00C51AB0"/>
    <w:rsid w:val="00C55667"/>
    <w:rsid w:val="00C85CE2"/>
    <w:rsid w:val="00C86F7F"/>
    <w:rsid w:val="00C91DD4"/>
    <w:rsid w:val="00C958F5"/>
    <w:rsid w:val="00CA04A7"/>
    <w:rsid w:val="00CA67CD"/>
    <w:rsid w:val="00CA7C71"/>
    <w:rsid w:val="00CB0C54"/>
    <w:rsid w:val="00CB325D"/>
    <w:rsid w:val="00CB415C"/>
    <w:rsid w:val="00CC467E"/>
    <w:rsid w:val="00CD6C54"/>
    <w:rsid w:val="00CD6EC0"/>
    <w:rsid w:val="00CE79BF"/>
    <w:rsid w:val="00CF38B5"/>
    <w:rsid w:val="00D0124E"/>
    <w:rsid w:val="00D13344"/>
    <w:rsid w:val="00D23081"/>
    <w:rsid w:val="00D3404D"/>
    <w:rsid w:val="00D3662A"/>
    <w:rsid w:val="00D63988"/>
    <w:rsid w:val="00D7636F"/>
    <w:rsid w:val="00D864BC"/>
    <w:rsid w:val="00D9139F"/>
    <w:rsid w:val="00D92A2D"/>
    <w:rsid w:val="00DA4984"/>
    <w:rsid w:val="00DB4C4D"/>
    <w:rsid w:val="00DB762D"/>
    <w:rsid w:val="00DB7968"/>
    <w:rsid w:val="00DE05BF"/>
    <w:rsid w:val="00DF0478"/>
    <w:rsid w:val="00DF0F61"/>
    <w:rsid w:val="00DF13BF"/>
    <w:rsid w:val="00DF1FAA"/>
    <w:rsid w:val="00DF460C"/>
    <w:rsid w:val="00E02950"/>
    <w:rsid w:val="00E05EEF"/>
    <w:rsid w:val="00E106D2"/>
    <w:rsid w:val="00E12E75"/>
    <w:rsid w:val="00E20FE9"/>
    <w:rsid w:val="00E41402"/>
    <w:rsid w:val="00E41E89"/>
    <w:rsid w:val="00E61C35"/>
    <w:rsid w:val="00E67191"/>
    <w:rsid w:val="00E701A5"/>
    <w:rsid w:val="00E7461C"/>
    <w:rsid w:val="00E750CC"/>
    <w:rsid w:val="00E93D31"/>
    <w:rsid w:val="00E97279"/>
    <w:rsid w:val="00EB1F2B"/>
    <w:rsid w:val="00EB312A"/>
    <w:rsid w:val="00EC0C45"/>
    <w:rsid w:val="00EC3A3D"/>
    <w:rsid w:val="00EC73B7"/>
    <w:rsid w:val="00ED13BB"/>
    <w:rsid w:val="00EE2C5F"/>
    <w:rsid w:val="00EF2B8E"/>
    <w:rsid w:val="00EF7320"/>
    <w:rsid w:val="00F0015B"/>
    <w:rsid w:val="00F107F8"/>
    <w:rsid w:val="00F11A61"/>
    <w:rsid w:val="00F13D03"/>
    <w:rsid w:val="00F30ACD"/>
    <w:rsid w:val="00F5130F"/>
    <w:rsid w:val="00F543F4"/>
    <w:rsid w:val="00F6396E"/>
    <w:rsid w:val="00F67081"/>
    <w:rsid w:val="00F976A3"/>
    <w:rsid w:val="00F97ABD"/>
    <w:rsid w:val="00FB5B7C"/>
    <w:rsid w:val="00FE043B"/>
    <w:rsid w:val="00FF1285"/>
    <w:rsid w:val="00FF2F27"/>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64B274F"/>
  <w15:docId w15:val="{A349AD0C-35AB-4C50-86BE-1B792E3721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line="480"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037744"/>
    <w:pPr>
      <w:ind w:firstLine="284"/>
    </w:pPr>
    <w:rPr>
      <w:rFonts w:ascii="Times New Roman" w:hAnsi="Times New Roman"/>
      <w:sz w:val="24"/>
      <w:lang w:val="es-EC"/>
    </w:rPr>
  </w:style>
  <w:style w:type="paragraph" w:styleId="Heading1">
    <w:name w:val="heading 1"/>
    <w:basedOn w:val="Normal"/>
    <w:next w:val="Normal"/>
    <w:link w:val="Heading1Char"/>
    <w:uiPriority w:val="9"/>
    <w:qFormat/>
    <w:rsid w:val="001470EB"/>
    <w:pPr>
      <w:keepNext/>
      <w:keepLines/>
      <w:ind w:firstLine="0"/>
      <w:jc w:val="center"/>
      <w:outlineLvl w:val="0"/>
    </w:pPr>
    <w:rPr>
      <w:rFonts w:eastAsiaTheme="majorEastAsia" w:cstheme="majorBidi"/>
      <w:b/>
      <w:bCs/>
      <w:color w:val="000000" w:themeColor="text1"/>
      <w:szCs w:val="28"/>
    </w:rPr>
  </w:style>
  <w:style w:type="paragraph" w:styleId="Heading2">
    <w:name w:val="heading 2"/>
    <w:basedOn w:val="Normal"/>
    <w:next w:val="Normal"/>
    <w:link w:val="Heading2Char"/>
    <w:uiPriority w:val="9"/>
    <w:unhideWhenUsed/>
    <w:qFormat/>
    <w:rsid w:val="002834E0"/>
    <w:pPr>
      <w:keepNext/>
      <w:keepLines/>
      <w:ind w:firstLine="0"/>
      <w:outlineLvl w:val="1"/>
    </w:pPr>
    <w:rPr>
      <w:rFonts w:eastAsiaTheme="majorEastAsia" w:cstheme="majorBidi"/>
      <w:b/>
      <w:bCs/>
      <w:szCs w:val="26"/>
    </w:rPr>
  </w:style>
  <w:style w:type="paragraph" w:styleId="Heading3">
    <w:name w:val="heading 3"/>
    <w:basedOn w:val="Normal"/>
    <w:next w:val="Normal"/>
    <w:link w:val="Heading3Char"/>
    <w:uiPriority w:val="9"/>
    <w:unhideWhenUsed/>
    <w:qFormat/>
    <w:rsid w:val="00DE05BF"/>
    <w:pPr>
      <w:keepNext/>
      <w:keepLines/>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1470EB"/>
    <w:pPr>
      <w:keepNext/>
      <w:keepLines/>
      <w:outlineLvl w:val="3"/>
    </w:pPr>
    <w:rPr>
      <w:rFonts w:eastAsiaTheme="majorEastAsia" w:cstheme="majorBidi"/>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470EB"/>
    <w:rPr>
      <w:rFonts w:ascii="Times New Roman" w:eastAsiaTheme="majorEastAsia" w:hAnsi="Times New Roman" w:cstheme="majorBidi"/>
      <w:b/>
      <w:bCs/>
      <w:color w:val="000000" w:themeColor="text1"/>
      <w:sz w:val="24"/>
      <w:szCs w:val="28"/>
      <w:lang w:val="es-EC"/>
    </w:rPr>
  </w:style>
  <w:style w:type="character" w:customStyle="1" w:styleId="Heading2Char">
    <w:name w:val="Heading 2 Char"/>
    <w:basedOn w:val="DefaultParagraphFont"/>
    <w:link w:val="Heading2"/>
    <w:uiPriority w:val="9"/>
    <w:rsid w:val="002834E0"/>
    <w:rPr>
      <w:rFonts w:ascii="Times New Roman" w:eastAsiaTheme="majorEastAsia" w:hAnsi="Times New Roman" w:cstheme="majorBidi"/>
      <w:b/>
      <w:bCs/>
      <w:sz w:val="24"/>
      <w:szCs w:val="26"/>
      <w:lang w:val="es-EC"/>
    </w:rPr>
  </w:style>
  <w:style w:type="paragraph" w:styleId="Footer">
    <w:name w:val="footer"/>
    <w:basedOn w:val="Normal"/>
    <w:link w:val="FooterChar"/>
    <w:uiPriority w:val="99"/>
    <w:unhideWhenUsed/>
    <w:rsid w:val="00C35E8B"/>
    <w:pPr>
      <w:tabs>
        <w:tab w:val="center" w:pos="4419"/>
        <w:tab w:val="right" w:pos="8838"/>
      </w:tabs>
      <w:spacing w:line="240" w:lineRule="auto"/>
    </w:pPr>
  </w:style>
  <w:style w:type="character" w:customStyle="1" w:styleId="FooterChar">
    <w:name w:val="Footer Char"/>
    <w:basedOn w:val="DefaultParagraphFont"/>
    <w:link w:val="Footer"/>
    <w:uiPriority w:val="99"/>
    <w:rsid w:val="00C35E8B"/>
    <w:rPr>
      <w:sz w:val="24"/>
      <w:lang w:val="es-EC"/>
    </w:rPr>
  </w:style>
  <w:style w:type="paragraph" w:styleId="TOCHeading">
    <w:name w:val="TOC Heading"/>
    <w:basedOn w:val="Heading1"/>
    <w:next w:val="Normal"/>
    <w:uiPriority w:val="39"/>
    <w:unhideWhenUsed/>
    <w:qFormat/>
    <w:rsid w:val="00C35E8B"/>
    <w:pPr>
      <w:outlineLvl w:val="9"/>
    </w:pPr>
    <w:rPr>
      <w:lang w:eastAsia="es-EC"/>
    </w:rPr>
  </w:style>
  <w:style w:type="paragraph" w:styleId="TOC1">
    <w:name w:val="toc 1"/>
    <w:basedOn w:val="Normal"/>
    <w:next w:val="Normal"/>
    <w:autoRedefine/>
    <w:uiPriority w:val="39"/>
    <w:unhideWhenUsed/>
    <w:rsid w:val="00C35E8B"/>
    <w:pPr>
      <w:spacing w:after="100"/>
    </w:pPr>
  </w:style>
  <w:style w:type="character" w:styleId="Hyperlink">
    <w:name w:val="Hyperlink"/>
    <w:basedOn w:val="DefaultParagraphFont"/>
    <w:uiPriority w:val="99"/>
    <w:unhideWhenUsed/>
    <w:rsid w:val="00C35E8B"/>
    <w:rPr>
      <w:color w:val="0563C1" w:themeColor="hyperlink"/>
      <w:u w:val="single"/>
    </w:rPr>
  </w:style>
  <w:style w:type="paragraph" w:styleId="TOC2">
    <w:name w:val="toc 2"/>
    <w:basedOn w:val="Normal"/>
    <w:next w:val="Normal"/>
    <w:autoRedefine/>
    <w:uiPriority w:val="39"/>
    <w:unhideWhenUsed/>
    <w:rsid w:val="00C35E8B"/>
    <w:pPr>
      <w:spacing w:after="100"/>
      <w:ind w:left="240"/>
    </w:pPr>
  </w:style>
  <w:style w:type="paragraph" w:styleId="TOC3">
    <w:name w:val="toc 3"/>
    <w:basedOn w:val="Normal"/>
    <w:next w:val="Normal"/>
    <w:autoRedefine/>
    <w:uiPriority w:val="39"/>
    <w:unhideWhenUsed/>
    <w:rsid w:val="00C35E8B"/>
    <w:pPr>
      <w:spacing w:after="100"/>
      <w:ind w:left="480"/>
    </w:pPr>
  </w:style>
  <w:style w:type="paragraph" w:styleId="ListParagraph">
    <w:name w:val="List Paragraph"/>
    <w:basedOn w:val="Normal"/>
    <w:uiPriority w:val="34"/>
    <w:qFormat/>
    <w:rsid w:val="00C35E8B"/>
    <w:pPr>
      <w:ind w:left="720"/>
      <w:contextualSpacing/>
    </w:pPr>
  </w:style>
  <w:style w:type="paragraph" w:styleId="Header">
    <w:name w:val="header"/>
    <w:basedOn w:val="Normal"/>
    <w:link w:val="HeaderChar"/>
    <w:uiPriority w:val="99"/>
    <w:unhideWhenUsed/>
    <w:rsid w:val="007B0A38"/>
    <w:pPr>
      <w:tabs>
        <w:tab w:val="center" w:pos="4252"/>
        <w:tab w:val="right" w:pos="8504"/>
      </w:tabs>
      <w:spacing w:line="240" w:lineRule="auto"/>
    </w:pPr>
  </w:style>
  <w:style w:type="character" w:customStyle="1" w:styleId="HeaderChar">
    <w:name w:val="Header Char"/>
    <w:basedOn w:val="DefaultParagraphFont"/>
    <w:link w:val="Header"/>
    <w:uiPriority w:val="99"/>
    <w:rsid w:val="007B0A38"/>
    <w:rPr>
      <w:sz w:val="24"/>
      <w:lang w:val="es-EC"/>
    </w:rPr>
  </w:style>
  <w:style w:type="paragraph" w:styleId="BalloonText">
    <w:name w:val="Balloon Text"/>
    <w:basedOn w:val="Normal"/>
    <w:link w:val="BalloonTextChar"/>
    <w:uiPriority w:val="99"/>
    <w:semiHidden/>
    <w:unhideWhenUsed/>
    <w:rsid w:val="00FF2F27"/>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F2F27"/>
    <w:rPr>
      <w:rFonts w:ascii="Tahoma" w:hAnsi="Tahoma" w:cs="Tahoma"/>
      <w:sz w:val="16"/>
      <w:szCs w:val="16"/>
      <w:lang w:val="es-EC"/>
    </w:rPr>
  </w:style>
  <w:style w:type="character" w:styleId="CommentReference">
    <w:name w:val="annotation reference"/>
    <w:basedOn w:val="DefaultParagraphFont"/>
    <w:uiPriority w:val="99"/>
    <w:semiHidden/>
    <w:unhideWhenUsed/>
    <w:rsid w:val="00FF2F27"/>
    <w:rPr>
      <w:sz w:val="16"/>
      <w:szCs w:val="16"/>
    </w:rPr>
  </w:style>
  <w:style w:type="paragraph" w:styleId="CommentText">
    <w:name w:val="annotation text"/>
    <w:basedOn w:val="Normal"/>
    <w:link w:val="CommentTextChar"/>
    <w:uiPriority w:val="99"/>
    <w:semiHidden/>
    <w:unhideWhenUsed/>
    <w:rsid w:val="00FF2F27"/>
    <w:pPr>
      <w:spacing w:line="240" w:lineRule="auto"/>
    </w:pPr>
    <w:rPr>
      <w:sz w:val="20"/>
      <w:szCs w:val="20"/>
    </w:rPr>
  </w:style>
  <w:style w:type="character" w:customStyle="1" w:styleId="CommentTextChar">
    <w:name w:val="Comment Text Char"/>
    <w:basedOn w:val="DefaultParagraphFont"/>
    <w:link w:val="CommentText"/>
    <w:uiPriority w:val="99"/>
    <w:semiHidden/>
    <w:rsid w:val="00FF2F27"/>
    <w:rPr>
      <w:sz w:val="20"/>
      <w:szCs w:val="20"/>
      <w:lang w:val="es-EC"/>
    </w:rPr>
  </w:style>
  <w:style w:type="paragraph" w:styleId="CommentSubject">
    <w:name w:val="annotation subject"/>
    <w:basedOn w:val="CommentText"/>
    <w:next w:val="CommentText"/>
    <w:link w:val="CommentSubjectChar"/>
    <w:uiPriority w:val="99"/>
    <w:semiHidden/>
    <w:unhideWhenUsed/>
    <w:rsid w:val="00FF2F27"/>
    <w:rPr>
      <w:b/>
      <w:bCs/>
    </w:rPr>
  </w:style>
  <w:style w:type="character" w:customStyle="1" w:styleId="CommentSubjectChar">
    <w:name w:val="Comment Subject Char"/>
    <w:basedOn w:val="CommentTextChar"/>
    <w:link w:val="CommentSubject"/>
    <w:uiPriority w:val="99"/>
    <w:semiHidden/>
    <w:rsid w:val="00FF2F27"/>
    <w:rPr>
      <w:b/>
      <w:bCs/>
      <w:sz w:val="20"/>
      <w:szCs w:val="20"/>
      <w:lang w:val="es-EC"/>
    </w:rPr>
  </w:style>
  <w:style w:type="paragraph" w:styleId="Revision">
    <w:name w:val="Revision"/>
    <w:hidden/>
    <w:uiPriority w:val="99"/>
    <w:semiHidden/>
    <w:rsid w:val="00260F9C"/>
    <w:pPr>
      <w:spacing w:line="240" w:lineRule="auto"/>
    </w:pPr>
    <w:rPr>
      <w:sz w:val="24"/>
      <w:lang w:val="es-EC"/>
    </w:rPr>
  </w:style>
  <w:style w:type="character" w:customStyle="1" w:styleId="Heading3Char">
    <w:name w:val="Heading 3 Char"/>
    <w:basedOn w:val="DefaultParagraphFont"/>
    <w:link w:val="Heading3"/>
    <w:uiPriority w:val="9"/>
    <w:rsid w:val="00DE05BF"/>
    <w:rPr>
      <w:rFonts w:ascii="Times New Roman" w:eastAsiaTheme="majorEastAsia" w:hAnsi="Times New Roman" w:cstheme="majorBidi"/>
      <w:b/>
      <w:sz w:val="24"/>
      <w:szCs w:val="24"/>
      <w:lang w:val="es-EC"/>
    </w:rPr>
  </w:style>
  <w:style w:type="character" w:customStyle="1" w:styleId="Heading4Char">
    <w:name w:val="Heading 4 Char"/>
    <w:basedOn w:val="DefaultParagraphFont"/>
    <w:link w:val="Heading4"/>
    <w:uiPriority w:val="9"/>
    <w:rsid w:val="001470EB"/>
    <w:rPr>
      <w:rFonts w:ascii="Times New Roman" w:eastAsiaTheme="majorEastAsia" w:hAnsi="Times New Roman" w:cstheme="majorBidi"/>
      <w:b/>
      <w:iCs/>
      <w:sz w:val="24"/>
      <w:lang w:val="es-EC"/>
    </w:rPr>
  </w:style>
  <w:style w:type="paragraph" w:styleId="NoSpacing">
    <w:name w:val="No Spacing"/>
    <w:uiPriority w:val="1"/>
    <w:qFormat/>
    <w:rsid w:val="000D4EEE"/>
    <w:pPr>
      <w:spacing w:line="240" w:lineRule="auto"/>
      <w:ind w:firstLine="284"/>
    </w:pPr>
    <w:rPr>
      <w:rFonts w:ascii="Times New Roman" w:hAnsi="Times New Roman"/>
      <w:sz w:val="24"/>
      <w:lang w:val="es-EC"/>
    </w:rPr>
  </w:style>
  <w:style w:type="paragraph" w:styleId="Bibliography">
    <w:name w:val="Bibliography"/>
    <w:basedOn w:val="Normal"/>
    <w:next w:val="Normal"/>
    <w:uiPriority w:val="37"/>
    <w:unhideWhenUsed/>
    <w:rsid w:val="00A81C83"/>
  </w:style>
  <w:style w:type="paragraph" w:styleId="FootnoteText">
    <w:name w:val="footnote text"/>
    <w:basedOn w:val="Normal"/>
    <w:link w:val="FootnoteTextChar"/>
    <w:uiPriority w:val="99"/>
    <w:semiHidden/>
    <w:unhideWhenUsed/>
    <w:rsid w:val="00252DE6"/>
    <w:pPr>
      <w:spacing w:line="240" w:lineRule="auto"/>
    </w:pPr>
    <w:rPr>
      <w:sz w:val="20"/>
      <w:szCs w:val="20"/>
    </w:rPr>
  </w:style>
  <w:style w:type="character" w:customStyle="1" w:styleId="FootnoteTextChar">
    <w:name w:val="Footnote Text Char"/>
    <w:basedOn w:val="DefaultParagraphFont"/>
    <w:link w:val="FootnoteText"/>
    <w:uiPriority w:val="99"/>
    <w:semiHidden/>
    <w:rsid w:val="00252DE6"/>
    <w:rPr>
      <w:rFonts w:ascii="Times New Roman" w:hAnsi="Times New Roman"/>
      <w:sz w:val="20"/>
      <w:szCs w:val="20"/>
      <w:lang w:val="es-EC"/>
    </w:rPr>
  </w:style>
  <w:style w:type="character" w:styleId="FootnoteReference">
    <w:name w:val="footnote reference"/>
    <w:basedOn w:val="DefaultParagraphFont"/>
    <w:uiPriority w:val="99"/>
    <w:semiHidden/>
    <w:unhideWhenUsed/>
    <w:rsid w:val="00252DE6"/>
    <w:rPr>
      <w:vertAlign w:val="superscript"/>
    </w:rPr>
  </w:style>
  <w:style w:type="paragraph" w:customStyle="1" w:styleId="msonormal0">
    <w:name w:val="msonormal"/>
    <w:basedOn w:val="Normal"/>
    <w:rsid w:val="009122DA"/>
    <w:pPr>
      <w:spacing w:before="100" w:beforeAutospacing="1" w:after="100" w:afterAutospacing="1" w:line="240" w:lineRule="auto"/>
      <w:ind w:firstLine="0"/>
    </w:pPr>
    <w:rPr>
      <w:rFonts w:eastAsia="Times New Roman" w:cs="Times New Roman"/>
      <w:szCs w:val="24"/>
      <w:lang w:val="es-ES" w:eastAsia="es-ES"/>
    </w:rPr>
  </w:style>
  <w:style w:type="table" w:styleId="TableGrid">
    <w:name w:val="Table Grid"/>
    <w:basedOn w:val="TableNormal"/>
    <w:uiPriority w:val="39"/>
    <w:rsid w:val="009122DA"/>
    <w:pPr>
      <w:spacing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77649">
      <w:bodyDiv w:val="1"/>
      <w:marLeft w:val="0"/>
      <w:marRight w:val="0"/>
      <w:marTop w:val="0"/>
      <w:marBottom w:val="0"/>
      <w:divBdr>
        <w:top w:val="none" w:sz="0" w:space="0" w:color="auto"/>
        <w:left w:val="none" w:sz="0" w:space="0" w:color="auto"/>
        <w:bottom w:val="none" w:sz="0" w:space="0" w:color="auto"/>
        <w:right w:val="none" w:sz="0" w:space="0" w:color="auto"/>
      </w:divBdr>
    </w:div>
    <w:div w:id="15351101">
      <w:bodyDiv w:val="1"/>
      <w:marLeft w:val="0"/>
      <w:marRight w:val="0"/>
      <w:marTop w:val="0"/>
      <w:marBottom w:val="0"/>
      <w:divBdr>
        <w:top w:val="none" w:sz="0" w:space="0" w:color="auto"/>
        <w:left w:val="none" w:sz="0" w:space="0" w:color="auto"/>
        <w:bottom w:val="none" w:sz="0" w:space="0" w:color="auto"/>
        <w:right w:val="none" w:sz="0" w:space="0" w:color="auto"/>
      </w:divBdr>
    </w:div>
    <w:div w:id="21709713">
      <w:bodyDiv w:val="1"/>
      <w:marLeft w:val="0"/>
      <w:marRight w:val="0"/>
      <w:marTop w:val="0"/>
      <w:marBottom w:val="0"/>
      <w:divBdr>
        <w:top w:val="none" w:sz="0" w:space="0" w:color="auto"/>
        <w:left w:val="none" w:sz="0" w:space="0" w:color="auto"/>
        <w:bottom w:val="none" w:sz="0" w:space="0" w:color="auto"/>
        <w:right w:val="none" w:sz="0" w:space="0" w:color="auto"/>
      </w:divBdr>
    </w:div>
    <w:div w:id="23873797">
      <w:bodyDiv w:val="1"/>
      <w:marLeft w:val="0"/>
      <w:marRight w:val="0"/>
      <w:marTop w:val="0"/>
      <w:marBottom w:val="0"/>
      <w:divBdr>
        <w:top w:val="none" w:sz="0" w:space="0" w:color="auto"/>
        <w:left w:val="none" w:sz="0" w:space="0" w:color="auto"/>
        <w:bottom w:val="none" w:sz="0" w:space="0" w:color="auto"/>
        <w:right w:val="none" w:sz="0" w:space="0" w:color="auto"/>
      </w:divBdr>
    </w:div>
    <w:div w:id="53503478">
      <w:bodyDiv w:val="1"/>
      <w:marLeft w:val="0"/>
      <w:marRight w:val="0"/>
      <w:marTop w:val="0"/>
      <w:marBottom w:val="0"/>
      <w:divBdr>
        <w:top w:val="none" w:sz="0" w:space="0" w:color="auto"/>
        <w:left w:val="none" w:sz="0" w:space="0" w:color="auto"/>
        <w:bottom w:val="none" w:sz="0" w:space="0" w:color="auto"/>
        <w:right w:val="none" w:sz="0" w:space="0" w:color="auto"/>
      </w:divBdr>
    </w:div>
    <w:div w:id="54743847">
      <w:bodyDiv w:val="1"/>
      <w:marLeft w:val="0"/>
      <w:marRight w:val="0"/>
      <w:marTop w:val="0"/>
      <w:marBottom w:val="0"/>
      <w:divBdr>
        <w:top w:val="none" w:sz="0" w:space="0" w:color="auto"/>
        <w:left w:val="none" w:sz="0" w:space="0" w:color="auto"/>
        <w:bottom w:val="none" w:sz="0" w:space="0" w:color="auto"/>
        <w:right w:val="none" w:sz="0" w:space="0" w:color="auto"/>
      </w:divBdr>
    </w:div>
    <w:div w:id="77287398">
      <w:bodyDiv w:val="1"/>
      <w:marLeft w:val="0"/>
      <w:marRight w:val="0"/>
      <w:marTop w:val="0"/>
      <w:marBottom w:val="0"/>
      <w:divBdr>
        <w:top w:val="none" w:sz="0" w:space="0" w:color="auto"/>
        <w:left w:val="none" w:sz="0" w:space="0" w:color="auto"/>
        <w:bottom w:val="none" w:sz="0" w:space="0" w:color="auto"/>
        <w:right w:val="none" w:sz="0" w:space="0" w:color="auto"/>
      </w:divBdr>
    </w:div>
    <w:div w:id="80955601">
      <w:bodyDiv w:val="1"/>
      <w:marLeft w:val="0"/>
      <w:marRight w:val="0"/>
      <w:marTop w:val="0"/>
      <w:marBottom w:val="0"/>
      <w:divBdr>
        <w:top w:val="none" w:sz="0" w:space="0" w:color="auto"/>
        <w:left w:val="none" w:sz="0" w:space="0" w:color="auto"/>
        <w:bottom w:val="none" w:sz="0" w:space="0" w:color="auto"/>
        <w:right w:val="none" w:sz="0" w:space="0" w:color="auto"/>
      </w:divBdr>
    </w:div>
    <w:div w:id="91977775">
      <w:bodyDiv w:val="1"/>
      <w:marLeft w:val="0"/>
      <w:marRight w:val="0"/>
      <w:marTop w:val="0"/>
      <w:marBottom w:val="0"/>
      <w:divBdr>
        <w:top w:val="none" w:sz="0" w:space="0" w:color="auto"/>
        <w:left w:val="none" w:sz="0" w:space="0" w:color="auto"/>
        <w:bottom w:val="none" w:sz="0" w:space="0" w:color="auto"/>
        <w:right w:val="none" w:sz="0" w:space="0" w:color="auto"/>
      </w:divBdr>
    </w:div>
    <w:div w:id="97337675">
      <w:bodyDiv w:val="1"/>
      <w:marLeft w:val="0"/>
      <w:marRight w:val="0"/>
      <w:marTop w:val="0"/>
      <w:marBottom w:val="0"/>
      <w:divBdr>
        <w:top w:val="none" w:sz="0" w:space="0" w:color="auto"/>
        <w:left w:val="none" w:sz="0" w:space="0" w:color="auto"/>
        <w:bottom w:val="none" w:sz="0" w:space="0" w:color="auto"/>
        <w:right w:val="none" w:sz="0" w:space="0" w:color="auto"/>
      </w:divBdr>
    </w:div>
    <w:div w:id="118888377">
      <w:bodyDiv w:val="1"/>
      <w:marLeft w:val="0"/>
      <w:marRight w:val="0"/>
      <w:marTop w:val="0"/>
      <w:marBottom w:val="0"/>
      <w:divBdr>
        <w:top w:val="none" w:sz="0" w:space="0" w:color="auto"/>
        <w:left w:val="none" w:sz="0" w:space="0" w:color="auto"/>
        <w:bottom w:val="none" w:sz="0" w:space="0" w:color="auto"/>
        <w:right w:val="none" w:sz="0" w:space="0" w:color="auto"/>
      </w:divBdr>
    </w:div>
    <w:div w:id="138571396">
      <w:bodyDiv w:val="1"/>
      <w:marLeft w:val="0"/>
      <w:marRight w:val="0"/>
      <w:marTop w:val="0"/>
      <w:marBottom w:val="0"/>
      <w:divBdr>
        <w:top w:val="none" w:sz="0" w:space="0" w:color="auto"/>
        <w:left w:val="none" w:sz="0" w:space="0" w:color="auto"/>
        <w:bottom w:val="none" w:sz="0" w:space="0" w:color="auto"/>
        <w:right w:val="none" w:sz="0" w:space="0" w:color="auto"/>
      </w:divBdr>
    </w:div>
    <w:div w:id="143545365">
      <w:bodyDiv w:val="1"/>
      <w:marLeft w:val="0"/>
      <w:marRight w:val="0"/>
      <w:marTop w:val="0"/>
      <w:marBottom w:val="0"/>
      <w:divBdr>
        <w:top w:val="none" w:sz="0" w:space="0" w:color="auto"/>
        <w:left w:val="none" w:sz="0" w:space="0" w:color="auto"/>
        <w:bottom w:val="none" w:sz="0" w:space="0" w:color="auto"/>
        <w:right w:val="none" w:sz="0" w:space="0" w:color="auto"/>
      </w:divBdr>
    </w:div>
    <w:div w:id="147483341">
      <w:bodyDiv w:val="1"/>
      <w:marLeft w:val="0"/>
      <w:marRight w:val="0"/>
      <w:marTop w:val="0"/>
      <w:marBottom w:val="0"/>
      <w:divBdr>
        <w:top w:val="none" w:sz="0" w:space="0" w:color="auto"/>
        <w:left w:val="none" w:sz="0" w:space="0" w:color="auto"/>
        <w:bottom w:val="none" w:sz="0" w:space="0" w:color="auto"/>
        <w:right w:val="none" w:sz="0" w:space="0" w:color="auto"/>
      </w:divBdr>
    </w:div>
    <w:div w:id="158884801">
      <w:bodyDiv w:val="1"/>
      <w:marLeft w:val="0"/>
      <w:marRight w:val="0"/>
      <w:marTop w:val="0"/>
      <w:marBottom w:val="0"/>
      <w:divBdr>
        <w:top w:val="none" w:sz="0" w:space="0" w:color="auto"/>
        <w:left w:val="none" w:sz="0" w:space="0" w:color="auto"/>
        <w:bottom w:val="none" w:sz="0" w:space="0" w:color="auto"/>
        <w:right w:val="none" w:sz="0" w:space="0" w:color="auto"/>
      </w:divBdr>
    </w:div>
    <w:div w:id="165678066">
      <w:bodyDiv w:val="1"/>
      <w:marLeft w:val="0"/>
      <w:marRight w:val="0"/>
      <w:marTop w:val="0"/>
      <w:marBottom w:val="0"/>
      <w:divBdr>
        <w:top w:val="none" w:sz="0" w:space="0" w:color="auto"/>
        <w:left w:val="none" w:sz="0" w:space="0" w:color="auto"/>
        <w:bottom w:val="none" w:sz="0" w:space="0" w:color="auto"/>
        <w:right w:val="none" w:sz="0" w:space="0" w:color="auto"/>
      </w:divBdr>
    </w:div>
    <w:div w:id="195390522">
      <w:bodyDiv w:val="1"/>
      <w:marLeft w:val="0"/>
      <w:marRight w:val="0"/>
      <w:marTop w:val="0"/>
      <w:marBottom w:val="0"/>
      <w:divBdr>
        <w:top w:val="none" w:sz="0" w:space="0" w:color="auto"/>
        <w:left w:val="none" w:sz="0" w:space="0" w:color="auto"/>
        <w:bottom w:val="none" w:sz="0" w:space="0" w:color="auto"/>
        <w:right w:val="none" w:sz="0" w:space="0" w:color="auto"/>
      </w:divBdr>
    </w:div>
    <w:div w:id="197012598">
      <w:bodyDiv w:val="1"/>
      <w:marLeft w:val="0"/>
      <w:marRight w:val="0"/>
      <w:marTop w:val="0"/>
      <w:marBottom w:val="0"/>
      <w:divBdr>
        <w:top w:val="none" w:sz="0" w:space="0" w:color="auto"/>
        <w:left w:val="none" w:sz="0" w:space="0" w:color="auto"/>
        <w:bottom w:val="none" w:sz="0" w:space="0" w:color="auto"/>
        <w:right w:val="none" w:sz="0" w:space="0" w:color="auto"/>
      </w:divBdr>
    </w:div>
    <w:div w:id="201212206">
      <w:bodyDiv w:val="1"/>
      <w:marLeft w:val="0"/>
      <w:marRight w:val="0"/>
      <w:marTop w:val="0"/>
      <w:marBottom w:val="0"/>
      <w:divBdr>
        <w:top w:val="none" w:sz="0" w:space="0" w:color="auto"/>
        <w:left w:val="none" w:sz="0" w:space="0" w:color="auto"/>
        <w:bottom w:val="none" w:sz="0" w:space="0" w:color="auto"/>
        <w:right w:val="none" w:sz="0" w:space="0" w:color="auto"/>
      </w:divBdr>
    </w:div>
    <w:div w:id="209458991">
      <w:bodyDiv w:val="1"/>
      <w:marLeft w:val="0"/>
      <w:marRight w:val="0"/>
      <w:marTop w:val="0"/>
      <w:marBottom w:val="0"/>
      <w:divBdr>
        <w:top w:val="none" w:sz="0" w:space="0" w:color="auto"/>
        <w:left w:val="none" w:sz="0" w:space="0" w:color="auto"/>
        <w:bottom w:val="none" w:sz="0" w:space="0" w:color="auto"/>
        <w:right w:val="none" w:sz="0" w:space="0" w:color="auto"/>
      </w:divBdr>
    </w:div>
    <w:div w:id="227156752">
      <w:bodyDiv w:val="1"/>
      <w:marLeft w:val="0"/>
      <w:marRight w:val="0"/>
      <w:marTop w:val="0"/>
      <w:marBottom w:val="0"/>
      <w:divBdr>
        <w:top w:val="none" w:sz="0" w:space="0" w:color="auto"/>
        <w:left w:val="none" w:sz="0" w:space="0" w:color="auto"/>
        <w:bottom w:val="none" w:sz="0" w:space="0" w:color="auto"/>
        <w:right w:val="none" w:sz="0" w:space="0" w:color="auto"/>
      </w:divBdr>
    </w:div>
    <w:div w:id="231696369">
      <w:bodyDiv w:val="1"/>
      <w:marLeft w:val="0"/>
      <w:marRight w:val="0"/>
      <w:marTop w:val="0"/>
      <w:marBottom w:val="0"/>
      <w:divBdr>
        <w:top w:val="none" w:sz="0" w:space="0" w:color="auto"/>
        <w:left w:val="none" w:sz="0" w:space="0" w:color="auto"/>
        <w:bottom w:val="none" w:sz="0" w:space="0" w:color="auto"/>
        <w:right w:val="none" w:sz="0" w:space="0" w:color="auto"/>
      </w:divBdr>
    </w:div>
    <w:div w:id="284776778">
      <w:bodyDiv w:val="1"/>
      <w:marLeft w:val="0"/>
      <w:marRight w:val="0"/>
      <w:marTop w:val="0"/>
      <w:marBottom w:val="0"/>
      <w:divBdr>
        <w:top w:val="none" w:sz="0" w:space="0" w:color="auto"/>
        <w:left w:val="none" w:sz="0" w:space="0" w:color="auto"/>
        <w:bottom w:val="none" w:sz="0" w:space="0" w:color="auto"/>
        <w:right w:val="none" w:sz="0" w:space="0" w:color="auto"/>
      </w:divBdr>
    </w:div>
    <w:div w:id="297881142">
      <w:bodyDiv w:val="1"/>
      <w:marLeft w:val="0"/>
      <w:marRight w:val="0"/>
      <w:marTop w:val="0"/>
      <w:marBottom w:val="0"/>
      <w:divBdr>
        <w:top w:val="none" w:sz="0" w:space="0" w:color="auto"/>
        <w:left w:val="none" w:sz="0" w:space="0" w:color="auto"/>
        <w:bottom w:val="none" w:sz="0" w:space="0" w:color="auto"/>
        <w:right w:val="none" w:sz="0" w:space="0" w:color="auto"/>
      </w:divBdr>
    </w:div>
    <w:div w:id="298146794">
      <w:bodyDiv w:val="1"/>
      <w:marLeft w:val="0"/>
      <w:marRight w:val="0"/>
      <w:marTop w:val="0"/>
      <w:marBottom w:val="0"/>
      <w:divBdr>
        <w:top w:val="none" w:sz="0" w:space="0" w:color="auto"/>
        <w:left w:val="none" w:sz="0" w:space="0" w:color="auto"/>
        <w:bottom w:val="none" w:sz="0" w:space="0" w:color="auto"/>
        <w:right w:val="none" w:sz="0" w:space="0" w:color="auto"/>
      </w:divBdr>
    </w:div>
    <w:div w:id="315913923">
      <w:bodyDiv w:val="1"/>
      <w:marLeft w:val="0"/>
      <w:marRight w:val="0"/>
      <w:marTop w:val="0"/>
      <w:marBottom w:val="0"/>
      <w:divBdr>
        <w:top w:val="none" w:sz="0" w:space="0" w:color="auto"/>
        <w:left w:val="none" w:sz="0" w:space="0" w:color="auto"/>
        <w:bottom w:val="none" w:sz="0" w:space="0" w:color="auto"/>
        <w:right w:val="none" w:sz="0" w:space="0" w:color="auto"/>
      </w:divBdr>
    </w:div>
    <w:div w:id="324941737">
      <w:bodyDiv w:val="1"/>
      <w:marLeft w:val="0"/>
      <w:marRight w:val="0"/>
      <w:marTop w:val="0"/>
      <w:marBottom w:val="0"/>
      <w:divBdr>
        <w:top w:val="none" w:sz="0" w:space="0" w:color="auto"/>
        <w:left w:val="none" w:sz="0" w:space="0" w:color="auto"/>
        <w:bottom w:val="none" w:sz="0" w:space="0" w:color="auto"/>
        <w:right w:val="none" w:sz="0" w:space="0" w:color="auto"/>
      </w:divBdr>
    </w:div>
    <w:div w:id="327904861">
      <w:bodyDiv w:val="1"/>
      <w:marLeft w:val="0"/>
      <w:marRight w:val="0"/>
      <w:marTop w:val="0"/>
      <w:marBottom w:val="0"/>
      <w:divBdr>
        <w:top w:val="none" w:sz="0" w:space="0" w:color="auto"/>
        <w:left w:val="none" w:sz="0" w:space="0" w:color="auto"/>
        <w:bottom w:val="none" w:sz="0" w:space="0" w:color="auto"/>
        <w:right w:val="none" w:sz="0" w:space="0" w:color="auto"/>
      </w:divBdr>
    </w:div>
    <w:div w:id="335109189">
      <w:bodyDiv w:val="1"/>
      <w:marLeft w:val="0"/>
      <w:marRight w:val="0"/>
      <w:marTop w:val="0"/>
      <w:marBottom w:val="0"/>
      <w:divBdr>
        <w:top w:val="none" w:sz="0" w:space="0" w:color="auto"/>
        <w:left w:val="none" w:sz="0" w:space="0" w:color="auto"/>
        <w:bottom w:val="none" w:sz="0" w:space="0" w:color="auto"/>
        <w:right w:val="none" w:sz="0" w:space="0" w:color="auto"/>
      </w:divBdr>
    </w:div>
    <w:div w:id="335768703">
      <w:bodyDiv w:val="1"/>
      <w:marLeft w:val="0"/>
      <w:marRight w:val="0"/>
      <w:marTop w:val="0"/>
      <w:marBottom w:val="0"/>
      <w:divBdr>
        <w:top w:val="none" w:sz="0" w:space="0" w:color="auto"/>
        <w:left w:val="none" w:sz="0" w:space="0" w:color="auto"/>
        <w:bottom w:val="none" w:sz="0" w:space="0" w:color="auto"/>
        <w:right w:val="none" w:sz="0" w:space="0" w:color="auto"/>
      </w:divBdr>
    </w:div>
    <w:div w:id="343097429">
      <w:bodyDiv w:val="1"/>
      <w:marLeft w:val="0"/>
      <w:marRight w:val="0"/>
      <w:marTop w:val="0"/>
      <w:marBottom w:val="0"/>
      <w:divBdr>
        <w:top w:val="none" w:sz="0" w:space="0" w:color="auto"/>
        <w:left w:val="none" w:sz="0" w:space="0" w:color="auto"/>
        <w:bottom w:val="none" w:sz="0" w:space="0" w:color="auto"/>
        <w:right w:val="none" w:sz="0" w:space="0" w:color="auto"/>
      </w:divBdr>
    </w:div>
    <w:div w:id="351952757">
      <w:bodyDiv w:val="1"/>
      <w:marLeft w:val="0"/>
      <w:marRight w:val="0"/>
      <w:marTop w:val="0"/>
      <w:marBottom w:val="0"/>
      <w:divBdr>
        <w:top w:val="none" w:sz="0" w:space="0" w:color="auto"/>
        <w:left w:val="none" w:sz="0" w:space="0" w:color="auto"/>
        <w:bottom w:val="none" w:sz="0" w:space="0" w:color="auto"/>
        <w:right w:val="none" w:sz="0" w:space="0" w:color="auto"/>
      </w:divBdr>
    </w:div>
    <w:div w:id="360404698">
      <w:bodyDiv w:val="1"/>
      <w:marLeft w:val="0"/>
      <w:marRight w:val="0"/>
      <w:marTop w:val="0"/>
      <w:marBottom w:val="0"/>
      <w:divBdr>
        <w:top w:val="none" w:sz="0" w:space="0" w:color="auto"/>
        <w:left w:val="none" w:sz="0" w:space="0" w:color="auto"/>
        <w:bottom w:val="none" w:sz="0" w:space="0" w:color="auto"/>
        <w:right w:val="none" w:sz="0" w:space="0" w:color="auto"/>
      </w:divBdr>
    </w:div>
    <w:div w:id="360671058">
      <w:bodyDiv w:val="1"/>
      <w:marLeft w:val="0"/>
      <w:marRight w:val="0"/>
      <w:marTop w:val="0"/>
      <w:marBottom w:val="0"/>
      <w:divBdr>
        <w:top w:val="none" w:sz="0" w:space="0" w:color="auto"/>
        <w:left w:val="none" w:sz="0" w:space="0" w:color="auto"/>
        <w:bottom w:val="none" w:sz="0" w:space="0" w:color="auto"/>
        <w:right w:val="none" w:sz="0" w:space="0" w:color="auto"/>
      </w:divBdr>
    </w:div>
    <w:div w:id="363096296">
      <w:bodyDiv w:val="1"/>
      <w:marLeft w:val="0"/>
      <w:marRight w:val="0"/>
      <w:marTop w:val="0"/>
      <w:marBottom w:val="0"/>
      <w:divBdr>
        <w:top w:val="none" w:sz="0" w:space="0" w:color="auto"/>
        <w:left w:val="none" w:sz="0" w:space="0" w:color="auto"/>
        <w:bottom w:val="none" w:sz="0" w:space="0" w:color="auto"/>
        <w:right w:val="none" w:sz="0" w:space="0" w:color="auto"/>
      </w:divBdr>
    </w:div>
    <w:div w:id="366611263">
      <w:bodyDiv w:val="1"/>
      <w:marLeft w:val="0"/>
      <w:marRight w:val="0"/>
      <w:marTop w:val="0"/>
      <w:marBottom w:val="0"/>
      <w:divBdr>
        <w:top w:val="none" w:sz="0" w:space="0" w:color="auto"/>
        <w:left w:val="none" w:sz="0" w:space="0" w:color="auto"/>
        <w:bottom w:val="none" w:sz="0" w:space="0" w:color="auto"/>
        <w:right w:val="none" w:sz="0" w:space="0" w:color="auto"/>
      </w:divBdr>
    </w:div>
    <w:div w:id="374232584">
      <w:bodyDiv w:val="1"/>
      <w:marLeft w:val="0"/>
      <w:marRight w:val="0"/>
      <w:marTop w:val="0"/>
      <w:marBottom w:val="0"/>
      <w:divBdr>
        <w:top w:val="none" w:sz="0" w:space="0" w:color="auto"/>
        <w:left w:val="none" w:sz="0" w:space="0" w:color="auto"/>
        <w:bottom w:val="none" w:sz="0" w:space="0" w:color="auto"/>
        <w:right w:val="none" w:sz="0" w:space="0" w:color="auto"/>
      </w:divBdr>
    </w:div>
    <w:div w:id="404646875">
      <w:bodyDiv w:val="1"/>
      <w:marLeft w:val="0"/>
      <w:marRight w:val="0"/>
      <w:marTop w:val="0"/>
      <w:marBottom w:val="0"/>
      <w:divBdr>
        <w:top w:val="none" w:sz="0" w:space="0" w:color="auto"/>
        <w:left w:val="none" w:sz="0" w:space="0" w:color="auto"/>
        <w:bottom w:val="none" w:sz="0" w:space="0" w:color="auto"/>
        <w:right w:val="none" w:sz="0" w:space="0" w:color="auto"/>
      </w:divBdr>
    </w:div>
    <w:div w:id="406416232">
      <w:bodyDiv w:val="1"/>
      <w:marLeft w:val="0"/>
      <w:marRight w:val="0"/>
      <w:marTop w:val="0"/>
      <w:marBottom w:val="0"/>
      <w:divBdr>
        <w:top w:val="none" w:sz="0" w:space="0" w:color="auto"/>
        <w:left w:val="none" w:sz="0" w:space="0" w:color="auto"/>
        <w:bottom w:val="none" w:sz="0" w:space="0" w:color="auto"/>
        <w:right w:val="none" w:sz="0" w:space="0" w:color="auto"/>
      </w:divBdr>
    </w:div>
    <w:div w:id="412439762">
      <w:bodyDiv w:val="1"/>
      <w:marLeft w:val="0"/>
      <w:marRight w:val="0"/>
      <w:marTop w:val="0"/>
      <w:marBottom w:val="0"/>
      <w:divBdr>
        <w:top w:val="none" w:sz="0" w:space="0" w:color="auto"/>
        <w:left w:val="none" w:sz="0" w:space="0" w:color="auto"/>
        <w:bottom w:val="none" w:sz="0" w:space="0" w:color="auto"/>
        <w:right w:val="none" w:sz="0" w:space="0" w:color="auto"/>
      </w:divBdr>
    </w:div>
    <w:div w:id="429546949">
      <w:bodyDiv w:val="1"/>
      <w:marLeft w:val="0"/>
      <w:marRight w:val="0"/>
      <w:marTop w:val="0"/>
      <w:marBottom w:val="0"/>
      <w:divBdr>
        <w:top w:val="none" w:sz="0" w:space="0" w:color="auto"/>
        <w:left w:val="none" w:sz="0" w:space="0" w:color="auto"/>
        <w:bottom w:val="none" w:sz="0" w:space="0" w:color="auto"/>
        <w:right w:val="none" w:sz="0" w:space="0" w:color="auto"/>
      </w:divBdr>
    </w:div>
    <w:div w:id="432822204">
      <w:bodyDiv w:val="1"/>
      <w:marLeft w:val="0"/>
      <w:marRight w:val="0"/>
      <w:marTop w:val="0"/>
      <w:marBottom w:val="0"/>
      <w:divBdr>
        <w:top w:val="none" w:sz="0" w:space="0" w:color="auto"/>
        <w:left w:val="none" w:sz="0" w:space="0" w:color="auto"/>
        <w:bottom w:val="none" w:sz="0" w:space="0" w:color="auto"/>
        <w:right w:val="none" w:sz="0" w:space="0" w:color="auto"/>
      </w:divBdr>
    </w:div>
    <w:div w:id="433594838">
      <w:bodyDiv w:val="1"/>
      <w:marLeft w:val="0"/>
      <w:marRight w:val="0"/>
      <w:marTop w:val="0"/>
      <w:marBottom w:val="0"/>
      <w:divBdr>
        <w:top w:val="none" w:sz="0" w:space="0" w:color="auto"/>
        <w:left w:val="none" w:sz="0" w:space="0" w:color="auto"/>
        <w:bottom w:val="none" w:sz="0" w:space="0" w:color="auto"/>
        <w:right w:val="none" w:sz="0" w:space="0" w:color="auto"/>
      </w:divBdr>
    </w:div>
    <w:div w:id="437219456">
      <w:bodyDiv w:val="1"/>
      <w:marLeft w:val="0"/>
      <w:marRight w:val="0"/>
      <w:marTop w:val="0"/>
      <w:marBottom w:val="0"/>
      <w:divBdr>
        <w:top w:val="none" w:sz="0" w:space="0" w:color="auto"/>
        <w:left w:val="none" w:sz="0" w:space="0" w:color="auto"/>
        <w:bottom w:val="none" w:sz="0" w:space="0" w:color="auto"/>
        <w:right w:val="none" w:sz="0" w:space="0" w:color="auto"/>
      </w:divBdr>
    </w:div>
    <w:div w:id="449860508">
      <w:bodyDiv w:val="1"/>
      <w:marLeft w:val="0"/>
      <w:marRight w:val="0"/>
      <w:marTop w:val="0"/>
      <w:marBottom w:val="0"/>
      <w:divBdr>
        <w:top w:val="none" w:sz="0" w:space="0" w:color="auto"/>
        <w:left w:val="none" w:sz="0" w:space="0" w:color="auto"/>
        <w:bottom w:val="none" w:sz="0" w:space="0" w:color="auto"/>
        <w:right w:val="none" w:sz="0" w:space="0" w:color="auto"/>
      </w:divBdr>
    </w:div>
    <w:div w:id="468325220">
      <w:bodyDiv w:val="1"/>
      <w:marLeft w:val="0"/>
      <w:marRight w:val="0"/>
      <w:marTop w:val="0"/>
      <w:marBottom w:val="0"/>
      <w:divBdr>
        <w:top w:val="none" w:sz="0" w:space="0" w:color="auto"/>
        <w:left w:val="none" w:sz="0" w:space="0" w:color="auto"/>
        <w:bottom w:val="none" w:sz="0" w:space="0" w:color="auto"/>
        <w:right w:val="none" w:sz="0" w:space="0" w:color="auto"/>
      </w:divBdr>
    </w:div>
    <w:div w:id="487287280">
      <w:bodyDiv w:val="1"/>
      <w:marLeft w:val="0"/>
      <w:marRight w:val="0"/>
      <w:marTop w:val="0"/>
      <w:marBottom w:val="0"/>
      <w:divBdr>
        <w:top w:val="none" w:sz="0" w:space="0" w:color="auto"/>
        <w:left w:val="none" w:sz="0" w:space="0" w:color="auto"/>
        <w:bottom w:val="none" w:sz="0" w:space="0" w:color="auto"/>
        <w:right w:val="none" w:sz="0" w:space="0" w:color="auto"/>
      </w:divBdr>
    </w:div>
    <w:div w:id="492911812">
      <w:bodyDiv w:val="1"/>
      <w:marLeft w:val="0"/>
      <w:marRight w:val="0"/>
      <w:marTop w:val="0"/>
      <w:marBottom w:val="0"/>
      <w:divBdr>
        <w:top w:val="none" w:sz="0" w:space="0" w:color="auto"/>
        <w:left w:val="none" w:sz="0" w:space="0" w:color="auto"/>
        <w:bottom w:val="none" w:sz="0" w:space="0" w:color="auto"/>
        <w:right w:val="none" w:sz="0" w:space="0" w:color="auto"/>
      </w:divBdr>
    </w:div>
    <w:div w:id="493185072">
      <w:bodyDiv w:val="1"/>
      <w:marLeft w:val="0"/>
      <w:marRight w:val="0"/>
      <w:marTop w:val="0"/>
      <w:marBottom w:val="0"/>
      <w:divBdr>
        <w:top w:val="none" w:sz="0" w:space="0" w:color="auto"/>
        <w:left w:val="none" w:sz="0" w:space="0" w:color="auto"/>
        <w:bottom w:val="none" w:sz="0" w:space="0" w:color="auto"/>
        <w:right w:val="none" w:sz="0" w:space="0" w:color="auto"/>
      </w:divBdr>
    </w:div>
    <w:div w:id="530218407">
      <w:bodyDiv w:val="1"/>
      <w:marLeft w:val="0"/>
      <w:marRight w:val="0"/>
      <w:marTop w:val="0"/>
      <w:marBottom w:val="0"/>
      <w:divBdr>
        <w:top w:val="none" w:sz="0" w:space="0" w:color="auto"/>
        <w:left w:val="none" w:sz="0" w:space="0" w:color="auto"/>
        <w:bottom w:val="none" w:sz="0" w:space="0" w:color="auto"/>
        <w:right w:val="none" w:sz="0" w:space="0" w:color="auto"/>
      </w:divBdr>
    </w:div>
    <w:div w:id="544635494">
      <w:bodyDiv w:val="1"/>
      <w:marLeft w:val="0"/>
      <w:marRight w:val="0"/>
      <w:marTop w:val="0"/>
      <w:marBottom w:val="0"/>
      <w:divBdr>
        <w:top w:val="none" w:sz="0" w:space="0" w:color="auto"/>
        <w:left w:val="none" w:sz="0" w:space="0" w:color="auto"/>
        <w:bottom w:val="none" w:sz="0" w:space="0" w:color="auto"/>
        <w:right w:val="none" w:sz="0" w:space="0" w:color="auto"/>
      </w:divBdr>
    </w:div>
    <w:div w:id="554781606">
      <w:bodyDiv w:val="1"/>
      <w:marLeft w:val="0"/>
      <w:marRight w:val="0"/>
      <w:marTop w:val="0"/>
      <w:marBottom w:val="0"/>
      <w:divBdr>
        <w:top w:val="none" w:sz="0" w:space="0" w:color="auto"/>
        <w:left w:val="none" w:sz="0" w:space="0" w:color="auto"/>
        <w:bottom w:val="none" w:sz="0" w:space="0" w:color="auto"/>
        <w:right w:val="none" w:sz="0" w:space="0" w:color="auto"/>
      </w:divBdr>
    </w:div>
    <w:div w:id="571503800">
      <w:bodyDiv w:val="1"/>
      <w:marLeft w:val="0"/>
      <w:marRight w:val="0"/>
      <w:marTop w:val="0"/>
      <w:marBottom w:val="0"/>
      <w:divBdr>
        <w:top w:val="none" w:sz="0" w:space="0" w:color="auto"/>
        <w:left w:val="none" w:sz="0" w:space="0" w:color="auto"/>
        <w:bottom w:val="none" w:sz="0" w:space="0" w:color="auto"/>
        <w:right w:val="none" w:sz="0" w:space="0" w:color="auto"/>
      </w:divBdr>
    </w:div>
    <w:div w:id="573466304">
      <w:bodyDiv w:val="1"/>
      <w:marLeft w:val="0"/>
      <w:marRight w:val="0"/>
      <w:marTop w:val="0"/>
      <w:marBottom w:val="0"/>
      <w:divBdr>
        <w:top w:val="none" w:sz="0" w:space="0" w:color="auto"/>
        <w:left w:val="none" w:sz="0" w:space="0" w:color="auto"/>
        <w:bottom w:val="none" w:sz="0" w:space="0" w:color="auto"/>
        <w:right w:val="none" w:sz="0" w:space="0" w:color="auto"/>
      </w:divBdr>
    </w:div>
    <w:div w:id="580063777">
      <w:bodyDiv w:val="1"/>
      <w:marLeft w:val="0"/>
      <w:marRight w:val="0"/>
      <w:marTop w:val="0"/>
      <w:marBottom w:val="0"/>
      <w:divBdr>
        <w:top w:val="none" w:sz="0" w:space="0" w:color="auto"/>
        <w:left w:val="none" w:sz="0" w:space="0" w:color="auto"/>
        <w:bottom w:val="none" w:sz="0" w:space="0" w:color="auto"/>
        <w:right w:val="none" w:sz="0" w:space="0" w:color="auto"/>
      </w:divBdr>
    </w:div>
    <w:div w:id="588932591">
      <w:bodyDiv w:val="1"/>
      <w:marLeft w:val="0"/>
      <w:marRight w:val="0"/>
      <w:marTop w:val="0"/>
      <w:marBottom w:val="0"/>
      <w:divBdr>
        <w:top w:val="none" w:sz="0" w:space="0" w:color="auto"/>
        <w:left w:val="none" w:sz="0" w:space="0" w:color="auto"/>
        <w:bottom w:val="none" w:sz="0" w:space="0" w:color="auto"/>
        <w:right w:val="none" w:sz="0" w:space="0" w:color="auto"/>
      </w:divBdr>
    </w:div>
    <w:div w:id="589236522">
      <w:bodyDiv w:val="1"/>
      <w:marLeft w:val="0"/>
      <w:marRight w:val="0"/>
      <w:marTop w:val="0"/>
      <w:marBottom w:val="0"/>
      <w:divBdr>
        <w:top w:val="none" w:sz="0" w:space="0" w:color="auto"/>
        <w:left w:val="none" w:sz="0" w:space="0" w:color="auto"/>
        <w:bottom w:val="none" w:sz="0" w:space="0" w:color="auto"/>
        <w:right w:val="none" w:sz="0" w:space="0" w:color="auto"/>
      </w:divBdr>
    </w:div>
    <w:div w:id="603194144">
      <w:bodyDiv w:val="1"/>
      <w:marLeft w:val="0"/>
      <w:marRight w:val="0"/>
      <w:marTop w:val="0"/>
      <w:marBottom w:val="0"/>
      <w:divBdr>
        <w:top w:val="none" w:sz="0" w:space="0" w:color="auto"/>
        <w:left w:val="none" w:sz="0" w:space="0" w:color="auto"/>
        <w:bottom w:val="none" w:sz="0" w:space="0" w:color="auto"/>
        <w:right w:val="none" w:sz="0" w:space="0" w:color="auto"/>
      </w:divBdr>
    </w:div>
    <w:div w:id="605163668">
      <w:bodyDiv w:val="1"/>
      <w:marLeft w:val="0"/>
      <w:marRight w:val="0"/>
      <w:marTop w:val="0"/>
      <w:marBottom w:val="0"/>
      <w:divBdr>
        <w:top w:val="none" w:sz="0" w:space="0" w:color="auto"/>
        <w:left w:val="none" w:sz="0" w:space="0" w:color="auto"/>
        <w:bottom w:val="none" w:sz="0" w:space="0" w:color="auto"/>
        <w:right w:val="none" w:sz="0" w:space="0" w:color="auto"/>
      </w:divBdr>
    </w:div>
    <w:div w:id="628166677">
      <w:bodyDiv w:val="1"/>
      <w:marLeft w:val="0"/>
      <w:marRight w:val="0"/>
      <w:marTop w:val="0"/>
      <w:marBottom w:val="0"/>
      <w:divBdr>
        <w:top w:val="none" w:sz="0" w:space="0" w:color="auto"/>
        <w:left w:val="none" w:sz="0" w:space="0" w:color="auto"/>
        <w:bottom w:val="none" w:sz="0" w:space="0" w:color="auto"/>
        <w:right w:val="none" w:sz="0" w:space="0" w:color="auto"/>
      </w:divBdr>
    </w:div>
    <w:div w:id="638850462">
      <w:bodyDiv w:val="1"/>
      <w:marLeft w:val="0"/>
      <w:marRight w:val="0"/>
      <w:marTop w:val="0"/>
      <w:marBottom w:val="0"/>
      <w:divBdr>
        <w:top w:val="none" w:sz="0" w:space="0" w:color="auto"/>
        <w:left w:val="none" w:sz="0" w:space="0" w:color="auto"/>
        <w:bottom w:val="none" w:sz="0" w:space="0" w:color="auto"/>
        <w:right w:val="none" w:sz="0" w:space="0" w:color="auto"/>
      </w:divBdr>
    </w:div>
    <w:div w:id="639270359">
      <w:bodyDiv w:val="1"/>
      <w:marLeft w:val="0"/>
      <w:marRight w:val="0"/>
      <w:marTop w:val="0"/>
      <w:marBottom w:val="0"/>
      <w:divBdr>
        <w:top w:val="none" w:sz="0" w:space="0" w:color="auto"/>
        <w:left w:val="none" w:sz="0" w:space="0" w:color="auto"/>
        <w:bottom w:val="none" w:sz="0" w:space="0" w:color="auto"/>
        <w:right w:val="none" w:sz="0" w:space="0" w:color="auto"/>
      </w:divBdr>
    </w:div>
    <w:div w:id="641422151">
      <w:bodyDiv w:val="1"/>
      <w:marLeft w:val="0"/>
      <w:marRight w:val="0"/>
      <w:marTop w:val="0"/>
      <w:marBottom w:val="0"/>
      <w:divBdr>
        <w:top w:val="none" w:sz="0" w:space="0" w:color="auto"/>
        <w:left w:val="none" w:sz="0" w:space="0" w:color="auto"/>
        <w:bottom w:val="none" w:sz="0" w:space="0" w:color="auto"/>
        <w:right w:val="none" w:sz="0" w:space="0" w:color="auto"/>
      </w:divBdr>
    </w:div>
    <w:div w:id="650328333">
      <w:bodyDiv w:val="1"/>
      <w:marLeft w:val="0"/>
      <w:marRight w:val="0"/>
      <w:marTop w:val="0"/>
      <w:marBottom w:val="0"/>
      <w:divBdr>
        <w:top w:val="none" w:sz="0" w:space="0" w:color="auto"/>
        <w:left w:val="none" w:sz="0" w:space="0" w:color="auto"/>
        <w:bottom w:val="none" w:sz="0" w:space="0" w:color="auto"/>
        <w:right w:val="none" w:sz="0" w:space="0" w:color="auto"/>
      </w:divBdr>
    </w:div>
    <w:div w:id="676420920">
      <w:bodyDiv w:val="1"/>
      <w:marLeft w:val="0"/>
      <w:marRight w:val="0"/>
      <w:marTop w:val="0"/>
      <w:marBottom w:val="0"/>
      <w:divBdr>
        <w:top w:val="none" w:sz="0" w:space="0" w:color="auto"/>
        <w:left w:val="none" w:sz="0" w:space="0" w:color="auto"/>
        <w:bottom w:val="none" w:sz="0" w:space="0" w:color="auto"/>
        <w:right w:val="none" w:sz="0" w:space="0" w:color="auto"/>
      </w:divBdr>
    </w:div>
    <w:div w:id="687683289">
      <w:bodyDiv w:val="1"/>
      <w:marLeft w:val="0"/>
      <w:marRight w:val="0"/>
      <w:marTop w:val="0"/>
      <w:marBottom w:val="0"/>
      <w:divBdr>
        <w:top w:val="none" w:sz="0" w:space="0" w:color="auto"/>
        <w:left w:val="none" w:sz="0" w:space="0" w:color="auto"/>
        <w:bottom w:val="none" w:sz="0" w:space="0" w:color="auto"/>
        <w:right w:val="none" w:sz="0" w:space="0" w:color="auto"/>
      </w:divBdr>
    </w:div>
    <w:div w:id="711003560">
      <w:bodyDiv w:val="1"/>
      <w:marLeft w:val="0"/>
      <w:marRight w:val="0"/>
      <w:marTop w:val="0"/>
      <w:marBottom w:val="0"/>
      <w:divBdr>
        <w:top w:val="none" w:sz="0" w:space="0" w:color="auto"/>
        <w:left w:val="none" w:sz="0" w:space="0" w:color="auto"/>
        <w:bottom w:val="none" w:sz="0" w:space="0" w:color="auto"/>
        <w:right w:val="none" w:sz="0" w:space="0" w:color="auto"/>
      </w:divBdr>
    </w:div>
    <w:div w:id="711463840">
      <w:bodyDiv w:val="1"/>
      <w:marLeft w:val="0"/>
      <w:marRight w:val="0"/>
      <w:marTop w:val="0"/>
      <w:marBottom w:val="0"/>
      <w:divBdr>
        <w:top w:val="none" w:sz="0" w:space="0" w:color="auto"/>
        <w:left w:val="none" w:sz="0" w:space="0" w:color="auto"/>
        <w:bottom w:val="none" w:sz="0" w:space="0" w:color="auto"/>
        <w:right w:val="none" w:sz="0" w:space="0" w:color="auto"/>
      </w:divBdr>
    </w:div>
    <w:div w:id="713239067">
      <w:bodyDiv w:val="1"/>
      <w:marLeft w:val="0"/>
      <w:marRight w:val="0"/>
      <w:marTop w:val="0"/>
      <w:marBottom w:val="0"/>
      <w:divBdr>
        <w:top w:val="none" w:sz="0" w:space="0" w:color="auto"/>
        <w:left w:val="none" w:sz="0" w:space="0" w:color="auto"/>
        <w:bottom w:val="none" w:sz="0" w:space="0" w:color="auto"/>
        <w:right w:val="none" w:sz="0" w:space="0" w:color="auto"/>
      </w:divBdr>
    </w:div>
    <w:div w:id="738674143">
      <w:bodyDiv w:val="1"/>
      <w:marLeft w:val="0"/>
      <w:marRight w:val="0"/>
      <w:marTop w:val="0"/>
      <w:marBottom w:val="0"/>
      <w:divBdr>
        <w:top w:val="none" w:sz="0" w:space="0" w:color="auto"/>
        <w:left w:val="none" w:sz="0" w:space="0" w:color="auto"/>
        <w:bottom w:val="none" w:sz="0" w:space="0" w:color="auto"/>
        <w:right w:val="none" w:sz="0" w:space="0" w:color="auto"/>
      </w:divBdr>
    </w:div>
    <w:div w:id="755369380">
      <w:bodyDiv w:val="1"/>
      <w:marLeft w:val="0"/>
      <w:marRight w:val="0"/>
      <w:marTop w:val="0"/>
      <w:marBottom w:val="0"/>
      <w:divBdr>
        <w:top w:val="none" w:sz="0" w:space="0" w:color="auto"/>
        <w:left w:val="none" w:sz="0" w:space="0" w:color="auto"/>
        <w:bottom w:val="none" w:sz="0" w:space="0" w:color="auto"/>
        <w:right w:val="none" w:sz="0" w:space="0" w:color="auto"/>
      </w:divBdr>
    </w:div>
    <w:div w:id="764349977">
      <w:bodyDiv w:val="1"/>
      <w:marLeft w:val="0"/>
      <w:marRight w:val="0"/>
      <w:marTop w:val="0"/>
      <w:marBottom w:val="0"/>
      <w:divBdr>
        <w:top w:val="none" w:sz="0" w:space="0" w:color="auto"/>
        <w:left w:val="none" w:sz="0" w:space="0" w:color="auto"/>
        <w:bottom w:val="none" w:sz="0" w:space="0" w:color="auto"/>
        <w:right w:val="none" w:sz="0" w:space="0" w:color="auto"/>
      </w:divBdr>
    </w:div>
    <w:div w:id="766193946">
      <w:bodyDiv w:val="1"/>
      <w:marLeft w:val="0"/>
      <w:marRight w:val="0"/>
      <w:marTop w:val="0"/>
      <w:marBottom w:val="0"/>
      <w:divBdr>
        <w:top w:val="none" w:sz="0" w:space="0" w:color="auto"/>
        <w:left w:val="none" w:sz="0" w:space="0" w:color="auto"/>
        <w:bottom w:val="none" w:sz="0" w:space="0" w:color="auto"/>
        <w:right w:val="none" w:sz="0" w:space="0" w:color="auto"/>
      </w:divBdr>
    </w:div>
    <w:div w:id="775058031">
      <w:bodyDiv w:val="1"/>
      <w:marLeft w:val="0"/>
      <w:marRight w:val="0"/>
      <w:marTop w:val="0"/>
      <w:marBottom w:val="0"/>
      <w:divBdr>
        <w:top w:val="none" w:sz="0" w:space="0" w:color="auto"/>
        <w:left w:val="none" w:sz="0" w:space="0" w:color="auto"/>
        <w:bottom w:val="none" w:sz="0" w:space="0" w:color="auto"/>
        <w:right w:val="none" w:sz="0" w:space="0" w:color="auto"/>
      </w:divBdr>
    </w:div>
    <w:div w:id="776414279">
      <w:bodyDiv w:val="1"/>
      <w:marLeft w:val="0"/>
      <w:marRight w:val="0"/>
      <w:marTop w:val="0"/>
      <w:marBottom w:val="0"/>
      <w:divBdr>
        <w:top w:val="none" w:sz="0" w:space="0" w:color="auto"/>
        <w:left w:val="none" w:sz="0" w:space="0" w:color="auto"/>
        <w:bottom w:val="none" w:sz="0" w:space="0" w:color="auto"/>
        <w:right w:val="none" w:sz="0" w:space="0" w:color="auto"/>
      </w:divBdr>
    </w:div>
    <w:div w:id="833228248">
      <w:bodyDiv w:val="1"/>
      <w:marLeft w:val="0"/>
      <w:marRight w:val="0"/>
      <w:marTop w:val="0"/>
      <w:marBottom w:val="0"/>
      <w:divBdr>
        <w:top w:val="none" w:sz="0" w:space="0" w:color="auto"/>
        <w:left w:val="none" w:sz="0" w:space="0" w:color="auto"/>
        <w:bottom w:val="none" w:sz="0" w:space="0" w:color="auto"/>
        <w:right w:val="none" w:sz="0" w:space="0" w:color="auto"/>
      </w:divBdr>
    </w:div>
    <w:div w:id="840437531">
      <w:bodyDiv w:val="1"/>
      <w:marLeft w:val="0"/>
      <w:marRight w:val="0"/>
      <w:marTop w:val="0"/>
      <w:marBottom w:val="0"/>
      <w:divBdr>
        <w:top w:val="none" w:sz="0" w:space="0" w:color="auto"/>
        <w:left w:val="none" w:sz="0" w:space="0" w:color="auto"/>
        <w:bottom w:val="none" w:sz="0" w:space="0" w:color="auto"/>
        <w:right w:val="none" w:sz="0" w:space="0" w:color="auto"/>
      </w:divBdr>
    </w:div>
    <w:div w:id="853957499">
      <w:bodyDiv w:val="1"/>
      <w:marLeft w:val="0"/>
      <w:marRight w:val="0"/>
      <w:marTop w:val="0"/>
      <w:marBottom w:val="0"/>
      <w:divBdr>
        <w:top w:val="none" w:sz="0" w:space="0" w:color="auto"/>
        <w:left w:val="none" w:sz="0" w:space="0" w:color="auto"/>
        <w:bottom w:val="none" w:sz="0" w:space="0" w:color="auto"/>
        <w:right w:val="none" w:sz="0" w:space="0" w:color="auto"/>
      </w:divBdr>
    </w:div>
    <w:div w:id="878929774">
      <w:bodyDiv w:val="1"/>
      <w:marLeft w:val="0"/>
      <w:marRight w:val="0"/>
      <w:marTop w:val="0"/>
      <w:marBottom w:val="0"/>
      <w:divBdr>
        <w:top w:val="none" w:sz="0" w:space="0" w:color="auto"/>
        <w:left w:val="none" w:sz="0" w:space="0" w:color="auto"/>
        <w:bottom w:val="none" w:sz="0" w:space="0" w:color="auto"/>
        <w:right w:val="none" w:sz="0" w:space="0" w:color="auto"/>
      </w:divBdr>
    </w:div>
    <w:div w:id="900143365">
      <w:bodyDiv w:val="1"/>
      <w:marLeft w:val="0"/>
      <w:marRight w:val="0"/>
      <w:marTop w:val="0"/>
      <w:marBottom w:val="0"/>
      <w:divBdr>
        <w:top w:val="none" w:sz="0" w:space="0" w:color="auto"/>
        <w:left w:val="none" w:sz="0" w:space="0" w:color="auto"/>
        <w:bottom w:val="none" w:sz="0" w:space="0" w:color="auto"/>
        <w:right w:val="none" w:sz="0" w:space="0" w:color="auto"/>
      </w:divBdr>
    </w:div>
    <w:div w:id="909002459">
      <w:bodyDiv w:val="1"/>
      <w:marLeft w:val="0"/>
      <w:marRight w:val="0"/>
      <w:marTop w:val="0"/>
      <w:marBottom w:val="0"/>
      <w:divBdr>
        <w:top w:val="none" w:sz="0" w:space="0" w:color="auto"/>
        <w:left w:val="none" w:sz="0" w:space="0" w:color="auto"/>
        <w:bottom w:val="none" w:sz="0" w:space="0" w:color="auto"/>
        <w:right w:val="none" w:sz="0" w:space="0" w:color="auto"/>
      </w:divBdr>
    </w:div>
    <w:div w:id="913665904">
      <w:bodyDiv w:val="1"/>
      <w:marLeft w:val="0"/>
      <w:marRight w:val="0"/>
      <w:marTop w:val="0"/>
      <w:marBottom w:val="0"/>
      <w:divBdr>
        <w:top w:val="none" w:sz="0" w:space="0" w:color="auto"/>
        <w:left w:val="none" w:sz="0" w:space="0" w:color="auto"/>
        <w:bottom w:val="none" w:sz="0" w:space="0" w:color="auto"/>
        <w:right w:val="none" w:sz="0" w:space="0" w:color="auto"/>
      </w:divBdr>
    </w:div>
    <w:div w:id="916288827">
      <w:bodyDiv w:val="1"/>
      <w:marLeft w:val="0"/>
      <w:marRight w:val="0"/>
      <w:marTop w:val="0"/>
      <w:marBottom w:val="0"/>
      <w:divBdr>
        <w:top w:val="none" w:sz="0" w:space="0" w:color="auto"/>
        <w:left w:val="none" w:sz="0" w:space="0" w:color="auto"/>
        <w:bottom w:val="none" w:sz="0" w:space="0" w:color="auto"/>
        <w:right w:val="none" w:sz="0" w:space="0" w:color="auto"/>
      </w:divBdr>
    </w:div>
    <w:div w:id="918179399">
      <w:bodyDiv w:val="1"/>
      <w:marLeft w:val="0"/>
      <w:marRight w:val="0"/>
      <w:marTop w:val="0"/>
      <w:marBottom w:val="0"/>
      <w:divBdr>
        <w:top w:val="none" w:sz="0" w:space="0" w:color="auto"/>
        <w:left w:val="none" w:sz="0" w:space="0" w:color="auto"/>
        <w:bottom w:val="none" w:sz="0" w:space="0" w:color="auto"/>
        <w:right w:val="none" w:sz="0" w:space="0" w:color="auto"/>
      </w:divBdr>
    </w:div>
    <w:div w:id="918908150">
      <w:bodyDiv w:val="1"/>
      <w:marLeft w:val="0"/>
      <w:marRight w:val="0"/>
      <w:marTop w:val="0"/>
      <w:marBottom w:val="0"/>
      <w:divBdr>
        <w:top w:val="none" w:sz="0" w:space="0" w:color="auto"/>
        <w:left w:val="none" w:sz="0" w:space="0" w:color="auto"/>
        <w:bottom w:val="none" w:sz="0" w:space="0" w:color="auto"/>
        <w:right w:val="none" w:sz="0" w:space="0" w:color="auto"/>
      </w:divBdr>
    </w:div>
    <w:div w:id="920212488">
      <w:bodyDiv w:val="1"/>
      <w:marLeft w:val="0"/>
      <w:marRight w:val="0"/>
      <w:marTop w:val="0"/>
      <w:marBottom w:val="0"/>
      <w:divBdr>
        <w:top w:val="none" w:sz="0" w:space="0" w:color="auto"/>
        <w:left w:val="none" w:sz="0" w:space="0" w:color="auto"/>
        <w:bottom w:val="none" w:sz="0" w:space="0" w:color="auto"/>
        <w:right w:val="none" w:sz="0" w:space="0" w:color="auto"/>
      </w:divBdr>
    </w:div>
    <w:div w:id="920216097">
      <w:bodyDiv w:val="1"/>
      <w:marLeft w:val="0"/>
      <w:marRight w:val="0"/>
      <w:marTop w:val="0"/>
      <w:marBottom w:val="0"/>
      <w:divBdr>
        <w:top w:val="none" w:sz="0" w:space="0" w:color="auto"/>
        <w:left w:val="none" w:sz="0" w:space="0" w:color="auto"/>
        <w:bottom w:val="none" w:sz="0" w:space="0" w:color="auto"/>
        <w:right w:val="none" w:sz="0" w:space="0" w:color="auto"/>
      </w:divBdr>
    </w:div>
    <w:div w:id="945887866">
      <w:bodyDiv w:val="1"/>
      <w:marLeft w:val="0"/>
      <w:marRight w:val="0"/>
      <w:marTop w:val="0"/>
      <w:marBottom w:val="0"/>
      <w:divBdr>
        <w:top w:val="none" w:sz="0" w:space="0" w:color="auto"/>
        <w:left w:val="none" w:sz="0" w:space="0" w:color="auto"/>
        <w:bottom w:val="none" w:sz="0" w:space="0" w:color="auto"/>
        <w:right w:val="none" w:sz="0" w:space="0" w:color="auto"/>
      </w:divBdr>
    </w:div>
    <w:div w:id="964385838">
      <w:bodyDiv w:val="1"/>
      <w:marLeft w:val="0"/>
      <w:marRight w:val="0"/>
      <w:marTop w:val="0"/>
      <w:marBottom w:val="0"/>
      <w:divBdr>
        <w:top w:val="none" w:sz="0" w:space="0" w:color="auto"/>
        <w:left w:val="none" w:sz="0" w:space="0" w:color="auto"/>
        <w:bottom w:val="none" w:sz="0" w:space="0" w:color="auto"/>
        <w:right w:val="none" w:sz="0" w:space="0" w:color="auto"/>
      </w:divBdr>
    </w:div>
    <w:div w:id="974916704">
      <w:bodyDiv w:val="1"/>
      <w:marLeft w:val="0"/>
      <w:marRight w:val="0"/>
      <w:marTop w:val="0"/>
      <w:marBottom w:val="0"/>
      <w:divBdr>
        <w:top w:val="none" w:sz="0" w:space="0" w:color="auto"/>
        <w:left w:val="none" w:sz="0" w:space="0" w:color="auto"/>
        <w:bottom w:val="none" w:sz="0" w:space="0" w:color="auto"/>
        <w:right w:val="none" w:sz="0" w:space="0" w:color="auto"/>
      </w:divBdr>
    </w:div>
    <w:div w:id="991182274">
      <w:bodyDiv w:val="1"/>
      <w:marLeft w:val="0"/>
      <w:marRight w:val="0"/>
      <w:marTop w:val="0"/>
      <w:marBottom w:val="0"/>
      <w:divBdr>
        <w:top w:val="none" w:sz="0" w:space="0" w:color="auto"/>
        <w:left w:val="none" w:sz="0" w:space="0" w:color="auto"/>
        <w:bottom w:val="none" w:sz="0" w:space="0" w:color="auto"/>
        <w:right w:val="none" w:sz="0" w:space="0" w:color="auto"/>
      </w:divBdr>
    </w:div>
    <w:div w:id="992294431">
      <w:bodyDiv w:val="1"/>
      <w:marLeft w:val="0"/>
      <w:marRight w:val="0"/>
      <w:marTop w:val="0"/>
      <w:marBottom w:val="0"/>
      <w:divBdr>
        <w:top w:val="none" w:sz="0" w:space="0" w:color="auto"/>
        <w:left w:val="none" w:sz="0" w:space="0" w:color="auto"/>
        <w:bottom w:val="none" w:sz="0" w:space="0" w:color="auto"/>
        <w:right w:val="none" w:sz="0" w:space="0" w:color="auto"/>
      </w:divBdr>
    </w:div>
    <w:div w:id="993872746">
      <w:bodyDiv w:val="1"/>
      <w:marLeft w:val="0"/>
      <w:marRight w:val="0"/>
      <w:marTop w:val="0"/>
      <w:marBottom w:val="0"/>
      <w:divBdr>
        <w:top w:val="none" w:sz="0" w:space="0" w:color="auto"/>
        <w:left w:val="none" w:sz="0" w:space="0" w:color="auto"/>
        <w:bottom w:val="none" w:sz="0" w:space="0" w:color="auto"/>
        <w:right w:val="none" w:sz="0" w:space="0" w:color="auto"/>
      </w:divBdr>
    </w:div>
    <w:div w:id="1028725054">
      <w:bodyDiv w:val="1"/>
      <w:marLeft w:val="0"/>
      <w:marRight w:val="0"/>
      <w:marTop w:val="0"/>
      <w:marBottom w:val="0"/>
      <w:divBdr>
        <w:top w:val="none" w:sz="0" w:space="0" w:color="auto"/>
        <w:left w:val="none" w:sz="0" w:space="0" w:color="auto"/>
        <w:bottom w:val="none" w:sz="0" w:space="0" w:color="auto"/>
        <w:right w:val="none" w:sz="0" w:space="0" w:color="auto"/>
      </w:divBdr>
    </w:div>
    <w:div w:id="1039470771">
      <w:bodyDiv w:val="1"/>
      <w:marLeft w:val="0"/>
      <w:marRight w:val="0"/>
      <w:marTop w:val="0"/>
      <w:marBottom w:val="0"/>
      <w:divBdr>
        <w:top w:val="none" w:sz="0" w:space="0" w:color="auto"/>
        <w:left w:val="none" w:sz="0" w:space="0" w:color="auto"/>
        <w:bottom w:val="none" w:sz="0" w:space="0" w:color="auto"/>
        <w:right w:val="none" w:sz="0" w:space="0" w:color="auto"/>
      </w:divBdr>
    </w:div>
    <w:div w:id="1051419100">
      <w:bodyDiv w:val="1"/>
      <w:marLeft w:val="0"/>
      <w:marRight w:val="0"/>
      <w:marTop w:val="0"/>
      <w:marBottom w:val="0"/>
      <w:divBdr>
        <w:top w:val="none" w:sz="0" w:space="0" w:color="auto"/>
        <w:left w:val="none" w:sz="0" w:space="0" w:color="auto"/>
        <w:bottom w:val="none" w:sz="0" w:space="0" w:color="auto"/>
        <w:right w:val="none" w:sz="0" w:space="0" w:color="auto"/>
      </w:divBdr>
    </w:div>
    <w:div w:id="1065301967">
      <w:bodyDiv w:val="1"/>
      <w:marLeft w:val="0"/>
      <w:marRight w:val="0"/>
      <w:marTop w:val="0"/>
      <w:marBottom w:val="0"/>
      <w:divBdr>
        <w:top w:val="none" w:sz="0" w:space="0" w:color="auto"/>
        <w:left w:val="none" w:sz="0" w:space="0" w:color="auto"/>
        <w:bottom w:val="none" w:sz="0" w:space="0" w:color="auto"/>
        <w:right w:val="none" w:sz="0" w:space="0" w:color="auto"/>
      </w:divBdr>
    </w:div>
    <w:div w:id="1065952402">
      <w:bodyDiv w:val="1"/>
      <w:marLeft w:val="0"/>
      <w:marRight w:val="0"/>
      <w:marTop w:val="0"/>
      <w:marBottom w:val="0"/>
      <w:divBdr>
        <w:top w:val="none" w:sz="0" w:space="0" w:color="auto"/>
        <w:left w:val="none" w:sz="0" w:space="0" w:color="auto"/>
        <w:bottom w:val="none" w:sz="0" w:space="0" w:color="auto"/>
        <w:right w:val="none" w:sz="0" w:space="0" w:color="auto"/>
      </w:divBdr>
    </w:div>
    <w:div w:id="1084689205">
      <w:bodyDiv w:val="1"/>
      <w:marLeft w:val="0"/>
      <w:marRight w:val="0"/>
      <w:marTop w:val="0"/>
      <w:marBottom w:val="0"/>
      <w:divBdr>
        <w:top w:val="none" w:sz="0" w:space="0" w:color="auto"/>
        <w:left w:val="none" w:sz="0" w:space="0" w:color="auto"/>
        <w:bottom w:val="none" w:sz="0" w:space="0" w:color="auto"/>
        <w:right w:val="none" w:sz="0" w:space="0" w:color="auto"/>
      </w:divBdr>
    </w:div>
    <w:div w:id="1094402236">
      <w:bodyDiv w:val="1"/>
      <w:marLeft w:val="0"/>
      <w:marRight w:val="0"/>
      <w:marTop w:val="0"/>
      <w:marBottom w:val="0"/>
      <w:divBdr>
        <w:top w:val="none" w:sz="0" w:space="0" w:color="auto"/>
        <w:left w:val="none" w:sz="0" w:space="0" w:color="auto"/>
        <w:bottom w:val="none" w:sz="0" w:space="0" w:color="auto"/>
        <w:right w:val="none" w:sz="0" w:space="0" w:color="auto"/>
      </w:divBdr>
    </w:div>
    <w:div w:id="1103694267">
      <w:bodyDiv w:val="1"/>
      <w:marLeft w:val="0"/>
      <w:marRight w:val="0"/>
      <w:marTop w:val="0"/>
      <w:marBottom w:val="0"/>
      <w:divBdr>
        <w:top w:val="none" w:sz="0" w:space="0" w:color="auto"/>
        <w:left w:val="none" w:sz="0" w:space="0" w:color="auto"/>
        <w:bottom w:val="none" w:sz="0" w:space="0" w:color="auto"/>
        <w:right w:val="none" w:sz="0" w:space="0" w:color="auto"/>
      </w:divBdr>
    </w:div>
    <w:div w:id="1114714952">
      <w:bodyDiv w:val="1"/>
      <w:marLeft w:val="0"/>
      <w:marRight w:val="0"/>
      <w:marTop w:val="0"/>
      <w:marBottom w:val="0"/>
      <w:divBdr>
        <w:top w:val="none" w:sz="0" w:space="0" w:color="auto"/>
        <w:left w:val="none" w:sz="0" w:space="0" w:color="auto"/>
        <w:bottom w:val="none" w:sz="0" w:space="0" w:color="auto"/>
        <w:right w:val="none" w:sz="0" w:space="0" w:color="auto"/>
      </w:divBdr>
    </w:div>
    <w:div w:id="1117794843">
      <w:bodyDiv w:val="1"/>
      <w:marLeft w:val="0"/>
      <w:marRight w:val="0"/>
      <w:marTop w:val="0"/>
      <w:marBottom w:val="0"/>
      <w:divBdr>
        <w:top w:val="none" w:sz="0" w:space="0" w:color="auto"/>
        <w:left w:val="none" w:sz="0" w:space="0" w:color="auto"/>
        <w:bottom w:val="none" w:sz="0" w:space="0" w:color="auto"/>
        <w:right w:val="none" w:sz="0" w:space="0" w:color="auto"/>
      </w:divBdr>
    </w:div>
    <w:div w:id="1121074507">
      <w:bodyDiv w:val="1"/>
      <w:marLeft w:val="0"/>
      <w:marRight w:val="0"/>
      <w:marTop w:val="0"/>
      <w:marBottom w:val="0"/>
      <w:divBdr>
        <w:top w:val="none" w:sz="0" w:space="0" w:color="auto"/>
        <w:left w:val="none" w:sz="0" w:space="0" w:color="auto"/>
        <w:bottom w:val="none" w:sz="0" w:space="0" w:color="auto"/>
        <w:right w:val="none" w:sz="0" w:space="0" w:color="auto"/>
      </w:divBdr>
    </w:div>
    <w:div w:id="1126239899">
      <w:bodyDiv w:val="1"/>
      <w:marLeft w:val="0"/>
      <w:marRight w:val="0"/>
      <w:marTop w:val="0"/>
      <w:marBottom w:val="0"/>
      <w:divBdr>
        <w:top w:val="none" w:sz="0" w:space="0" w:color="auto"/>
        <w:left w:val="none" w:sz="0" w:space="0" w:color="auto"/>
        <w:bottom w:val="none" w:sz="0" w:space="0" w:color="auto"/>
        <w:right w:val="none" w:sz="0" w:space="0" w:color="auto"/>
      </w:divBdr>
    </w:div>
    <w:div w:id="1127578305">
      <w:bodyDiv w:val="1"/>
      <w:marLeft w:val="0"/>
      <w:marRight w:val="0"/>
      <w:marTop w:val="0"/>
      <w:marBottom w:val="0"/>
      <w:divBdr>
        <w:top w:val="none" w:sz="0" w:space="0" w:color="auto"/>
        <w:left w:val="none" w:sz="0" w:space="0" w:color="auto"/>
        <w:bottom w:val="none" w:sz="0" w:space="0" w:color="auto"/>
        <w:right w:val="none" w:sz="0" w:space="0" w:color="auto"/>
      </w:divBdr>
    </w:div>
    <w:div w:id="1130126492">
      <w:bodyDiv w:val="1"/>
      <w:marLeft w:val="0"/>
      <w:marRight w:val="0"/>
      <w:marTop w:val="0"/>
      <w:marBottom w:val="0"/>
      <w:divBdr>
        <w:top w:val="none" w:sz="0" w:space="0" w:color="auto"/>
        <w:left w:val="none" w:sz="0" w:space="0" w:color="auto"/>
        <w:bottom w:val="none" w:sz="0" w:space="0" w:color="auto"/>
        <w:right w:val="none" w:sz="0" w:space="0" w:color="auto"/>
      </w:divBdr>
    </w:div>
    <w:div w:id="1131291850">
      <w:bodyDiv w:val="1"/>
      <w:marLeft w:val="0"/>
      <w:marRight w:val="0"/>
      <w:marTop w:val="0"/>
      <w:marBottom w:val="0"/>
      <w:divBdr>
        <w:top w:val="none" w:sz="0" w:space="0" w:color="auto"/>
        <w:left w:val="none" w:sz="0" w:space="0" w:color="auto"/>
        <w:bottom w:val="none" w:sz="0" w:space="0" w:color="auto"/>
        <w:right w:val="none" w:sz="0" w:space="0" w:color="auto"/>
      </w:divBdr>
    </w:div>
    <w:div w:id="1131752657">
      <w:bodyDiv w:val="1"/>
      <w:marLeft w:val="0"/>
      <w:marRight w:val="0"/>
      <w:marTop w:val="0"/>
      <w:marBottom w:val="0"/>
      <w:divBdr>
        <w:top w:val="none" w:sz="0" w:space="0" w:color="auto"/>
        <w:left w:val="none" w:sz="0" w:space="0" w:color="auto"/>
        <w:bottom w:val="none" w:sz="0" w:space="0" w:color="auto"/>
        <w:right w:val="none" w:sz="0" w:space="0" w:color="auto"/>
      </w:divBdr>
    </w:div>
    <w:div w:id="1136026293">
      <w:bodyDiv w:val="1"/>
      <w:marLeft w:val="0"/>
      <w:marRight w:val="0"/>
      <w:marTop w:val="0"/>
      <w:marBottom w:val="0"/>
      <w:divBdr>
        <w:top w:val="none" w:sz="0" w:space="0" w:color="auto"/>
        <w:left w:val="none" w:sz="0" w:space="0" w:color="auto"/>
        <w:bottom w:val="none" w:sz="0" w:space="0" w:color="auto"/>
        <w:right w:val="none" w:sz="0" w:space="0" w:color="auto"/>
      </w:divBdr>
    </w:div>
    <w:div w:id="1144394045">
      <w:bodyDiv w:val="1"/>
      <w:marLeft w:val="0"/>
      <w:marRight w:val="0"/>
      <w:marTop w:val="0"/>
      <w:marBottom w:val="0"/>
      <w:divBdr>
        <w:top w:val="none" w:sz="0" w:space="0" w:color="auto"/>
        <w:left w:val="none" w:sz="0" w:space="0" w:color="auto"/>
        <w:bottom w:val="none" w:sz="0" w:space="0" w:color="auto"/>
        <w:right w:val="none" w:sz="0" w:space="0" w:color="auto"/>
      </w:divBdr>
    </w:div>
    <w:div w:id="1147238478">
      <w:bodyDiv w:val="1"/>
      <w:marLeft w:val="0"/>
      <w:marRight w:val="0"/>
      <w:marTop w:val="0"/>
      <w:marBottom w:val="0"/>
      <w:divBdr>
        <w:top w:val="none" w:sz="0" w:space="0" w:color="auto"/>
        <w:left w:val="none" w:sz="0" w:space="0" w:color="auto"/>
        <w:bottom w:val="none" w:sz="0" w:space="0" w:color="auto"/>
        <w:right w:val="none" w:sz="0" w:space="0" w:color="auto"/>
      </w:divBdr>
    </w:div>
    <w:div w:id="1158225042">
      <w:bodyDiv w:val="1"/>
      <w:marLeft w:val="0"/>
      <w:marRight w:val="0"/>
      <w:marTop w:val="0"/>
      <w:marBottom w:val="0"/>
      <w:divBdr>
        <w:top w:val="none" w:sz="0" w:space="0" w:color="auto"/>
        <w:left w:val="none" w:sz="0" w:space="0" w:color="auto"/>
        <w:bottom w:val="none" w:sz="0" w:space="0" w:color="auto"/>
        <w:right w:val="none" w:sz="0" w:space="0" w:color="auto"/>
      </w:divBdr>
    </w:div>
    <w:div w:id="1161510238">
      <w:bodyDiv w:val="1"/>
      <w:marLeft w:val="0"/>
      <w:marRight w:val="0"/>
      <w:marTop w:val="0"/>
      <w:marBottom w:val="0"/>
      <w:divBdr>
        <w:top w:val="none" w:sz="0" w:space="0" w:color="auto"/>
        <w:left w:val="none" w:sz="0" w:space="0" w:color="auto"/>
        <w:bottom w:val="none" w:sz="0" w:space="0" w:color="auto"/>
        <w:right w:val="none" w:sz="0" w:space="0" w:color="auto"/>
      </w:divBdr>
    </w:div>
    <w:div w:id="1169521161">
      <w:bodyDiv w:val="1"/>
      <w:marLeft w:val="0"/>
      <w:marRight w:val="0"/>
      <w:marTop w:val="0"/>
      <w:marBottom w:val="0"/>
      <w:divBdr>
        <w:top w:val="none" w:sz="0" w:space="0" w:color="auto"/>
        <w:left w:val="none" w:sz="0" w:space="0" w:color="auto"/>
        <w:bottom w:val="none" w:sz="0" w:space="0" w:color="auto"/>
        <w:right w:val="none" w:sz="0" w:space="0" w:color="auto"/>
      </w:divBdr>
    </w:div>
    <w:div w:id="1172185626">
      <w:bodyDiv w:val="1"/>
      <w:marLeft w:val="0"/>
      <w:marRight w:val="0"/>
      <w:marTop w:val="0"/>
      <w:marBottom w:val="0"/>
      <w:divBdr>
        <w:top w:val="none" w:sz="0" w:space="0" w:color="auto"/>
        <w:left w:val="none" w:sz="0" w:space="0" w:color="auto"/>
        <w:bottom w:val="none" w:sz="0" w:space="0" w:color="auto"/>
        <w:right w:val="none" w:sz="0" w:space="0" w:color="auto"/>
      </w:divBdr>
    </w:div>
    <w:div w:id="1195658099">
      <w:bodyDiv w:val="1"/>
      <w:marLeft w:val="0"/>
      <w:marRight w:val="0"/>
      <w:marTop w:val="0"/>
      <w:marBottom w:val="0"/>
      <w:divBdr>
        <w:top w:val="none" w:sz="0" w:space="0" w:color="auto"/>
        <w:left w:val="none" w:sz="0" w:space="0" w:color="auto"/>
        <w:bottom w:val="none" w:sz="0" w:space="0" w:color="auto"/>
        <w:right w:val="none" w:sz="0" w:space="0" w:color="auto"/>
      </w:divBdr>
    </w:div>
    <w:div w:id="1212032024">
      <w:bodyDiv w:val="1"/>
      <w:marLeft w:val="0"/>
      <w:marRight w:val="0"/>
      <w:marTop w:val="0"/>
      <w:marBottom w:val="0"/>
      <w:divBdr>
        <w:top w:val="none" w:sz="0" w:space="0" w:color="auto"/>
        <w:left w:val="none" w:sz="0" w:space="0" w:color="auto"/>
        <w:bottom w:val="none" w:sz="0" w:space="0" w:color="auto"/>
        <w:right w:val="none" w:sz="0" w:space="0" w:color="auto"/>
      </w:divBdr>
    </w:div>
    <w:div w:id="1224023337">
      <w:bodyDiv w:val="1"/>
      <w:marLeft w:val="0"/>
      <w:marRight w:val="0"/>
      <w:marTop w:val="0"/>
      <w:marBottom w:val="0"/>
      <w:divBdr>
        <w:top w:val="none" w:sz="0" w:space="0" w:color="auto"/>
        <w:left w:val="none" w:sz="0" w:space="0" w:color="auto"/>
        <w:bottom w:val="none" w:sz="0" w:space="0" w:color="auto"/>
        <w:right w:val="none" w:sz="0" w:space="0" w:color="auto"/>
      </w:divBdr>
    </w:div>
    <w:div w:id="1228225042">
      <w:bodyDiv w:val="1"/>
      <w:marLeft w:val="0"/>
      <w:marRight w:val="0"/>
      <w:marTop w:val="0"/>
      <w:marBottom w:val="0"/>
      <w:divBdr>
        <w:top w:val="none" w:sz="0" w:space="0" w:color="auto"/>
        <w:left w:val="none" w:sz="0" w:space="0" w:color="auto"/>
        <w:bottom w:val="none" w:sz="0" w:space="0" w:color="auto"/>
        <w:right w:val="none" w:sz="0" w:space="0" w:color="auto"/>
      </w:divBdr>
    </w:div>
    <w:div w:id="1230187445">
      <w:bodyDiv w:val="1"/>
      <w:marLeft w:val="0"/>
      <w:marRight w:val="0"/>
      <w:marTop w:val="0"/>
      <w:marBottom w:val="0"/>
      <w:divBdr>
        <w:top w:val="none" w:sz="0" w:space="0" w:color="auto"/>
        <w:left w:val="none" w:sz="0" w:space="0" w:color="auto"/>
        <w:bottom w:val="none" w:sz="0" w:space="0" w:color="auto"/>
        <w:right w:val="none" w:sz="0" w:space="0" w:color="auto"/>
      </w:divBdr>
    </w:div>
    <w:div w:id="1240596866">
      <w:bodyDiv w:val="1"/>
      <w:marLeft w:val="0"/>
      <w:marRight w:val="0"/>
      <w:marTop w:val="0"/>
      <w:marBottom w:val="0"/>
      <w:divBdr>
        <w:top w:val="none" w:sz="0" w:space="0" w:color="auto"/>
        <w:left w:val="none" w:sz="0" w:space="0" w:color="auto"/>
        <w:bottom w:val="none" w:sz="0" w:space="0" w:color="auto"/>
        <w:right w:val="none" w:sz="0" w:space="0" w:color="auto"/>
      </w:divBdr>
    </w:div>
    <w:div w:id="1279798259">
      <w:bodyDiv w:val="1"/>
      <w:marLeft w:val="0"/>
      <w:marRight w:val="0"/>
      <w:marTop w:val="0"/>
      <w:marBottom w:val="0"/>
      <w:divBdr>
        <w:top w:val="none" w:sz="0" w:space="0" w:color="auto"/>
        <w:left w:val="none" w:sz="0" w:space="0" w:color="auto"/>
        <w:bottom w:val="none" w:sz="0" w:space="0" w:color="auto"/>
        <w:right w:val="none" w:sz="0" w:space="0" w:color="auto"/>
      </w:divBdr>
    </w:div>
    <w:div w:id="1294797220">
      <w:bodyDiv w:val="1"/>
      <w:marLeft w:val="0"/>
      <w:marRight w:val="0"/>
      <w:marTop w:val="0"/>
      <w:marBottom w:val="0"/>
      <w:divBdr>
        <w:top w:val="none" w:sz="0" w:space="0" w:color="auto"/>
        <w:left w:val="none" w:sz="0" w:space="0" w:color="auto"/>
        <w:bottom w:val="none" w:sz="0" w:space="0" w:color="auto"/>
        <w:right w:val="none" w:sz="0" w:space="0" w:color="auto"/>
      </w:divBdr>
    </w:div>
    <w:div w:id="1318339044">
      <w:bodyDiv w:val="1"/>
      <w:marLeft w:val="0"/>
      <w:marRight w:val="0"/>
      <w:marTop w:val="0"/>
      <w:marBottom w:val="0"/>
      <w:divBdr>
        <w:top w:val="none" w:sz="0" w:space="0" w:color="auto"/>
        <w:left w:val="none" w:sz="0" w:space="0" w:color="auto"/>
        <w:bottom w:val="none" w:sz="0" w:space="0" w:color="auto"/>
        <w:right w:val="none" w:sz="0" w:space="0" w:color="auto"/>
      </w:divBdr>
    </w:div>
    <w:div w:id="1328901962">
      <w:bodyDiv w:val="1"/>
      <w:marLeft w:val="0"/>
      <w:marRight w:val="0"/>
      <w:marTop w:val="0"/>
      <w:marBottom w:val="0"/>
      <w:divBdr>
        <w:top w:val="none" w:sz="0" w:space="0" w:color="auto"/>
        <w:left w:val="none" w:sz="0" w:space="0" w:color="auto"/>
        <w:bottom w:val="none" w:sz="0" w:space="0" w:color="auto"/>
        <w:right w:val="none" w:sz="0" w:space="0" w:color="auto"/>
      </w:divBdr>
    </w:div>
    <w:div w:id="1334802223">
      <w:bodyDiv w:val="1"/>
      <w:marLeft w:val="0"/>
      <w:marRight w:val="0"/>
      <w:marTop w:val="0"/>
      <w:marBottom w:val="0"/>
      <w:divBdr>
        <w:top w:val="none" w:sz="0" w:space="0" w:color="auto"/>
        <w:left w:val="none" w:sz="0" w:space="0" w:color="auto"/>
        <w:bottom w:val="none" w:sz="0" w:space="0" w:color="auto"/>
        <w:right w:val="none" w:sz="0" w:space="0" w:color="auto"/>
      </w:divBdr>
    </w:div>
    <w:div w:id="1342006080">
      <w:bodyDiv w:val="1"/>
      <w:marLeft w:val="0"/>
      <w:marRight w:val="0"/>
      <w:marTop w:val="0"/>
      <w:marBottom w:val="0"/>
      <w:divBdr>
        <w:top w:val="none" w:sz="0" w:space="0" w:color="auto"/>
        <w:left w:val="none" w:sz="0" w:space="0" w:color="auto"/>
        <w:bottom w:val="none" w:sz="0" w:space="0" w:color="auto"/>
        <w:right w:val="none" w:sz="0" w:space="0" w:color="auto"/>
      </w:divBdr>
    </w:div>
    <w:div w:id="1342703713">
      <w:bodyDiv w:val="1"/>
      <w:marLeft w:val="0"/>
      <w:marRight w:val="0"/>
      <w:marTop w:val="0"/>
      <w:marBottom w:val="0"/>
      <w:divBdr>
        <w:top w:val="none" w:sz="0" w:space="0" w:color="auto"/>
        <w:left w:val="none" w:sz="0" w:space="0" w:color="auto"/>
        <w:bottom w:val="none" w:sz="0" w:space="0" w:color="auto"/>
        <w:right w:val="none" w:sz="0" w:space="0" w:color="auto"/>
      </w:divBdr>
    </w:div>
    <w:div w:id="1343320927">
      <w:bodyDiv w:val="1"/>
      <w:marLeft w:val="0"/>
      <w:marRight w:val="0"/>
      <w:marTop w:val="0"/>
      <w:marBottom w:val="0"/>
      <w:divBdr>
        <w:top w:val="none" w:sz="0" w:space="0" w:color="auto"/>
        <w:left w:val="none" w:sz="0" w:space="0" w:color="auto"/>
        <w:bottom w:val="none" w:sz="0" w:space="0" w:color="auto"/>
        <w:right w:val="none" w:sz="0" w:space="0" w:color="auto"/>
      </w:divBdr>
    </w:div>
    <w:div w:id="1352025230">
      <w:bodyDiv w:val="1"/>
      <w:marLeft w:val="0"/>
      <w:marRight w:val="0"/>
      <w:marTop w:val="0"/>
      <w:marBottom w:val="0"/>
      <w:divBdr>
        <w:top w:val="none" w:sz="0" w:space="0" w:color="auto"/>
        <w:left w:val="none" w:sz="0" w:space="0" w:color="auto"/>
        <w:bottom w:val="none" w:sz="0" w:space="0" w:color="auto"/>
        <w:right w:val="none" w:sz="0" w:space="0" w:color="auto"/>
      </w:divBdr>
    </w:div>
    <w:div w:id="1367680833">
      <w:bodyDiv w:val="1"/>
      <w:marLeft w:val="0"/>
      <w:marRight w:val="0"/>
      <w:marTop w:val="0"/>
      <w:marBottom w:val="0"/>
      <w:divBdr>
        <w:top w:val="none" w:sz="0" w:space="0" w:color="auto"/>
        <w:left w:val="none" w:sz="0" w:space="0" w:color="auto"/>
        <w:bottom w:val="none" w:sz="0" w:space="0" w:color="auto"/>
        <w:right w:val="none" w:sz="0" w:space="0" w:color="auto"/>
      </w:divBdr>
    </w:div>
    <w:div w:id="1374572928">
      <w:bodyDiv w:val="1"/>
      <w:marLeft w:val="0"/>
      <w:marRight w:val="0"/>
      <w:marTop w:val="0"/>
      <w:marBottom w:val="0"/>
      <w:divBdr>
        <w:top w:val="none" w:sz="0" w:space="0" w:color="auto"/>
        <w:left w:val="none" w:sz="0" w:space="0" w:color="auto"/>
        <w:bottom w:val="none" w:sz="0" w:space="0" w:color="auto"/>
        <w:right w:val="none" w:sz="0" w:space="0" w:color="auto"/>
      </w:divBdr>
    </w:div>
    <w:div w:id="1384056381">
      <w:bodyDiv w:val="1"/>
      <w:marLeft w:val="0"/>
      <w:marRight w:val="0"/>
      <w:marTop w:val="0"/>
      <w:marBottom w:val="0"/>
      <w:divBdr>
        <w:top w:val="none" w:sz="0" w:space="0" w:color="auto"/>
        <w:left w:val="none" w:sz="0" w:space="0" w:color="auto"/>
        <w:bottom w:val="none" w:sz="0" w:space="0" w:color="auto"/>
        <w:right w:val="none" w:sz="0" w:space="0" w:color="auto"/>
      </w:divBdr>
    </w:div>
    <w:div w:id="1409116057">
      <w:bodyDiv w:val="1"/>
      <w:marLeft w:val="0"/>
      <w:marRight w:val="0"/>
      <w:marTop w:val="0"/>
      <w:marBottom w:val="0"/>
      <w:divBdr>
        <w:top w:val="none" w:sz="0" w:space="0" w:color="auto"/>
        <w:left w:val="none" w:sz="0" w:space="0" w:color="auto"/>
        <w:bottom w:val="none" w:sz="0" w:space="0" w:color="auto"/>
        <w:right w:val="none" w:sz="0" w:space="0" w:color="auto"/>
      </w:divBdr>
    </w:div>
    <w:div w:id="1410496126">
      <w:bodyDiv w:val="1"/>
      <w:marLeft w:val="0"/>
      <w:marRight w:val="0"/>
      <w:marTop w:val="0"/>
      <w:marBottom w:val="0"/>
      <w:divBdr>
        <w:top w:val="none" w:sz="0" w:space="0" w:color="auto"/>
        <w:left w:val="none" w:sz="0" w:space="0" w:color="auto"/>
        <w:bottom w:val="none" w:sz="0" w:space="0" w:color="auto"/>
        <w:right w:val="none" w:sz="0" w:space="0" w:color="auto"/>
      </w:divBdr>
    </w:div>
    <w:div w:id="1415198373">
      <w:bodyDiv w:val="1"/>
      <w:marLeft w:val="0"/>
      <w:marRight w:val="0"/>
      <w:marTop w:val="0"/>
      <w:marBottom w:val="0"/>
      <w:divBdr>
        <w:top w:val="none" w:sz="0" w:space="0" w:color="auto"/>
        <w:left w:val="none" w:sz="0" w:space="0" w:color="auto"/>
        <w:bottom w:val="none" w:sz="0" w:space="0" w:color="auto"/>
        <w:right w:val="none" w:sz="0" w:space="0" w:color="auto"/>
      </w:divBdr>
    </w:div>
    <w:div w:id="1435976445">
      <w:bodyDiv w:val="1"/>
      <w:marLeft w:val="0"/>
      <w:marRight w:val="0"/>
      <w:marTop w:val="0"/>
      <w:marBottom w:val="0"/>
      <w:divBdr>
        <w:top w:val="none" w:sz="0" w:space="0" w:color="auto"/>
        <w:left w:val="none" w:sz="0" w:space="0" w:color="auto"/>
        <w:bottom w:val="none" w:sz="0" w:space="0" w:color="auto"/>
        <w:right w:val="none" w:sz="0" w:space="0" w:color="auto"/>
      </w:divBdr>
    </w:div>
    <w:div w:id="1441685277">
      <w:bodyDiv w:val="1"/>
      <w:marLeft w:val="0"/>
      <w:marRight w:val="0"/>
      <w:marTop w:val="0"/>
      <w:marBottom w:val="0"/>
      <w:divBdr>
        <w:top w:val="none" w:sz="0" w:space="0" w:color="auto"/>
        <w:left w:val="none" w:sz="0" w:space="0" w:color="auto"/>
        <w:bottom w:val="none" w:sz="0" w:space="0" w:color="auto"/>
        <w:right w:val="none" w:sz="0" w:space="0" w:color="auto"/>
      </w:divBdr>
    </w:div>
    <w:div w:id="1448700134">
      <w:bodyDiv w:val="1"/>
      <w:marLeft w:val="0"/>
      <w:marRight w:val="0"/>
      <w:marTop w:val="0"/>
      <w:marBottom w:val="0"/>
      <w:divBdr>
        <w:top w:val="none" w:sz="0" w:space="0" w:color="auto"/>
        <w:left w:val="none" w:sz="0" w:space="0" w:color="auto"/>
        <w:bottom w:val="none" w:sz="0" w:space="0" w:color="auto"/>
        <w:right w:val="none" w:sz="0" w:space="0" w:color="auto"/>
      </w:divBdr>
    </w:div>
    <w:div w:id="1463695674">
      <w:bodyDiv w:val="1"/>
      <w:marLeft w:val="0"/>
      <w:marRight w:val="0"/>
      <w:marTop w:val="0"/>
      <w:marBottom w:val="0"/>
      <w:divBdr>
        <w:top w:val="none" w:sz="0" w:space="0" w:color="auto"/>
        <w:left w:val="none" w:sz="0" w:space="0" w:color="auto"/>
        <w:bottom w:val="none" w:sz="0" w:space="0" w:color="auto"/>
        <w:right w:val="none" w:sz="0" w:space="0" w:color="auto"/>
      </w:divBdr>
    </w:div>
    <w:div w:id="1467357194">
      <w:bodyDiv w:val="1"/>
      <w:marLeft w:val="0"/>
      <w:marRight w:val="0"/>
      <w:marTop w:val="0"/>
      <w:marBottom w:val="0"/>
      <w:divBdr>
        <w:top w:val="none" w:sz="0" w:space="0" w:color="auto"/>
        <w:left w:val="none" w:sz="0" w:space="0" w:color="auto"/>
        <w:bottom w:val="none" w:sz="0" w:space="0" w:color="auto"/>
        <w:right w:val="none" w:sz="0" w:space="0" w:color="auto"/>
      </w:divBdr>
    </w:div>
    <w:div w:id="1470320164">
      <w:bodyDiv w:val="1"/>
      <w:marLeft w:val="0"/>
      <w:marRight w:val="0"/>
      <w:marTop w:val="0"/>
      <w:marBottom w:val="0"/>
      <w:divBdr>
        <w:top w:val="none" w:sz="0" w:space="0" w:color="auto"/>
        <w:left w:val="none" w:sz="0" w:space="0" w:color="auto"/>
        <w:bottom w:val="none" w:sz="0" w:space="0" w:color="auto"/>
        <w:right w:val="none" w:sz="0" w:space="0" w:color="auto"/>
      </w:divBdr>
    </w:div>
    <w:div w:id="1477406200">
      <w:bodyDiv w:val="1"/>
      <w:marLeft w:val="0"/>
      <w:marRight w:val="0"/>
      <w:marTop w:val="0"/>
      <w:marBottom w:val="0"/>
      <w:divBdr>
        <w:top w:val="none" w:sz="0" w:space="0" w:color="auto"/>
        <w:left w:val="none" w:sz="0" w:space="0" w:color="auto"/>
        <w:bottom w:val="none" w:sz="0" w:space="0" w:color="auto"/>
        <w:right w:val="none" w:sz="0" w:space="0" w:color="auto"/>
      </w:divBdr>
    </w:div>
    <w:div w:id="1485471595">
      <w:bodyDiv w:val="1"/>
      <w:marLeft w:val="0"/>
      <w:marRight w:val="0"/>
      <w:marTop w:val="0"/>
      <w:marBottom w:val="0"/>
      <w:divBdr>
        <w:top w:val="none" w:sz="0" w:space="0" w:color="auto"/>
        <w:left w:val="none" w:sz="0" w:space="0" w:color="auto"/>
        <w:bottom w:val="none" w:sz="0" w:space="0" w:color="auto"/>
        <w:right w:val="none" w:sz="0" w:space="0" w:color="auto"/>
      </w:divBdr>
    </w:div>
    <w:div w:id="1513687186">
      <w:bodyDiv w:val="1"/>
      <w:marLeft w:val="0"/>
      <w:marRight w:val="0"/>
      <w:marTop w:val="0"/>
      <w:marBottom w:val="0"/>
      <w:divBdr>
        <w:top w:val="none" w:sz="0" w:space="0" w:color="auto"/>
        <w:left w:val="none" w:sz="0" w:space="0" w:color="auto"/>
        <w:bottom w:val="none" w:sz="0" w:space="0" w:color="auto"/>
        <w:right w:val="none" w:sz="0" w:space="0" w:color="auto"/>
      </w:divBdr>
    </w:div>
    <w:div w:id="1531457339">
      <w:bodyDiv w:val="1"/>
      <w:marLeft w:val="0"/>
      <w:marRight w:val="0"/>
      <w:marTop w:val="0"/>
      <w:marBottom w:val="0"/>
      <w:divBdr>
        <w:top w:val="none" w:sz="0" w:space="0" w:color="auto"/>
        <w:left w:val="none" w:sz="0" w:space="0" w:color="auto"/>
        <w:bottom w:val="none" w:sz="0" w:space="0" w:color="auto"/>
        <w:right w:val="none" w:sz="0" w:space="0" w:color="auto"/>
      </w:divBdr>
    </w:div>
    <w:div w:id="1535576323">
      <w:bodyDiv w:val="1"/>
      <w:marLeft w:val="0"/>
      <w:marRight w:val="0"/>
      <w:marTop w:val="0"/>
      <w:marBottom w:val="0"/>
      <w:divBdr>
        <w:top w:val="none" w:sz="0" w:space="0" w:color="auto"/>
        <w:left w:val="none" w:sz="0" w:space="0" w:color="auto"/>
        <w:bottom w:val="none" w:sz="0" w:space="0" w:color="auto"/>
        <w:right w:val="none" w:sz="0" w:space="0" w:color="auto"/>
      </w:divBdr>
    </w:div>
    <w:div w:id="1562213608">
      <w:bodyDiv w:val="1"/>
      <w:marLeft w:val="0"/>
      <w:marRight w:val="0"/>
      <w:marTop w:val="0"/>
      <w:marBottom w:val="0"/>
      <w:divBdr>
        <w:top w:val="none" w:sz="0" w:space="0" w:color="auto"/>
        <w:left w:val="none" w:sz="0" w:space="0" w:color="auto"/>
        <w:bottom w:val="none" w:sz="0" w:space="0" w:color="auto"/>
        <w:right w:val="none" w:sz="0" w:space="0" w:color="auto"/>
      </w:divBdr>
    </w:div>
    <w:div w:id="1586644418">
      <w:bodyDiv w:val="1"/>
      <w:marLeft w:val="0"/>
      <w:marRight w:val="0"/>
      <w:marTop w:val="0"/>
      <w:marBottom w:val="0"/>
      <w:divBdr>
        <w:top w:val="none" w:sz="0" w:space="0" w:color="auto"/>
        <w:left w:val="none" w:sz="0" w:space="0" w:color="auto"/>
        <w:bottom w:val="none" w:sz="0" w:space="0" w:color="auto"/>
        <w:right w:val="none" w:sz="0" w:space="0" w:color="auto"/>
      </w:divBdr>
    </w:div>
    <w:div w:id="1586836615">
      <w:bodyDiv w:val="1"/>
      <w:marLeft w:val="0"/>
      <w:marRight w:val="0"/>
      <w:marTop w:val="0"/>
      <w:marBottom w:val="0"/>
      <w:divBdr>
        <w:top w:val="none" w:sz="0" w:space="0" w:color="auto"/>
        <w:left w:val="none" w:sz="0" w:space="0" w:color="auto"/>
        <w:bottom w:val="none" w:sz="0" w:space="0" w:color="auto"/>
        <w:right w:val="none" w:sz="0" w:space="0" w:color="auto"/>
      </w:divBdr>
    </w:div>
    <w:div w:id="1589534413">
      <w:bodyDiv w:val="1"/>
      <w:marLeft w:val="0"/>
      <w:marRight w:val="0"/>
      <w:marTop w:val="0"/>
      <w:marBottom w:val="0"/>
      <w:divBdr>
        <w:top w:val="none" w:sz="0" w:space="0" w:color="auto"/>
        <w:left w:val="none" w:sz="0" w:space="0" w:color="auto"/>
        <w:bottom w:val="none" w:sz="0" w:space="0" w:color="auto"/>
        <w:right w:val="none" w:sz="0" w:space="0" w:color="auto"/>
      </w:divBdr>
    </w:div>
    <w:div w:id="1627740928">
      <w:bodyDiv w:val="1"/>
      <w:marLeft w:val="0"/>
      <w:marRight w:val="0"/>
      <w:marTop w:val="0"/>
      <w:marBottom w:val="0"/>
      <w:divBdr>
        <w:top w:val="none" w:sz="0" w:space="0" w:color="auto"/>
        <w:left w:val="none" w:sz="0" w:space="0" w:color="auto"/>
        <w:bottom w:val="none" w:sz="0" w:space="0" w:color="auto"/>
        <w:right w:val="none" w:sz="0" w:space="0" w:color="auto"/>
      </w:divBdr>
    </w:div>
    <w:div w:id="1657492637">
      <w:bodyDiv w:val="1"/>
      <w:marLeft w:val="0"/>
      <w:marRight w:val="0"/>
      <w:marTop w:val="0"/>
      <w:marBottom w:val="0"/>
      <w:divBdr>
        <w:top w:val="none" w:sz="0" w:space="0" w:color="auto"/>
        <w:left w:val="none" w:sz="0" w:space="0" w:color="auto"/>
        <w:bottom w:val="none" w:sz="0" w:space="0" w:color="auto"/>
        <w:right w:val="none" w:sz="0" w:space="0" w:color="auto"/>
      </w:divBdr>
    </w:div>
    <w:div w:id="1660309359">
      <w:bodyDiv w:val="1"/>
      <w:marLeft w:val="0"/>
      <w:marRight w:val="0"/>
      <w:marTop w:val="0"/>
      <w:marBottom w:val="0"/>
      <w:divBdr>
        <w:top w:val="none" w:sz="0" w:space="0" w:color="auto"/>
        <w:left w:val="none" w:sz="0" w:space="0" w:color="auto"/>
        <w:bottom w:val="none" w:sz="0" w:space="0" w:color="auto"/>
        <w:right w:val="none" w:sz="0" w:space="0" w:color="auto"/>
      </w:divBdr>
    </w:div>
    <w:div w:id="1662539517">
      <w:bodyDiv w:val="1"/>
      <w:marLeft w:val="0"/>
      <w:marRight w:val="0"/>
      <w:marTop w:val="0"/>
      <w:marBottom w:val="0"/>
      <w:divBdr>
        <w:top w:val="none" w:sz="0" w:space="0" w:color="auto"/>
        <w:left w:val="none" w:sz="0" w:space="0" w:color="auto"/>
        <w:bottom w:val="none" w:sz="0" w:space="0" w:color="auto"/>
        <w:right w:val="none" w:sz="0" w:space="0" w:color="auto"/>
      </w:divBdr>
    </w:div>
    <w:div w:id="1675843778">
      <w:bodyDiv w:val="1"/>
      <w:marLeft w:val="0"/>
      <w:marRight w:val="0"/>
      <w:marTop w:val="0"/>
      <w:marBottom w:val="0"/>
      <w:divBdr>
        <w:top w:val="none" w:sz="0" w:space="0" w:color="auto"/>
        <w:left w:val="none" w:sz="0" w:space="0" w:color="auto"/>
        <w:bottom w:val="none" w:sz="0" w:space="0" w:color="auto"/>
        <w:right w:val="none" w:sz="0" w:space="0" w:color="auto"/>
      </w:divBdr>
    </w:div>
    <w:div w:id="1678847997">
      <w:bodyDiv w:val="1"/>
      <w:marLeft w:val="0"/>
      <w:marRight w:val="0"/>
      <w:marTop w:val="0"/>
      <w:marBottom w:val="0"/>
      <w:divBdr>
        <w:top w:val="none" w:sz="0" w:space="0" w:color="auto"/>
        <w:left w:val="none" w:sz="0" w:space="0" w:color="auto"/>
        <w:bottom w:val="none" w:sz="0" w:space="0" w:color="auto"/>
        <w:right w:val="none" w:sz="0" w:space="0" w:color="auto"/>
      </w:divBdr>
    </w:div>
    <w:div w:id="1714960053">
      <w:bodyDiv w:val="1"/>
      <w:marLeft w:val="0"/>
      <w:marRight w:val="0"/>
      <w:marTop w:val="0"/>
      <w:marBottom w:val="0"/>
      <w:divBdr>
        <w:top w:val="none" w:sz="0" w:space="0" w:color="auto"/>
        <w:left w:val="none" w:sz="0" w:space="0" w:color="auto"/>
        <w:bottom w:val="none" w:sz="0" w:space="0" w:color="auto"/>
        <w:right w:val="none" w:sz="0" w:space="0" w:color="auto"/>
      </w:divBdr>
    </w:div>
    <w:div w:id="1716194044">
      <w:bodyDiv w:val="1"/>
      <w:marLeft w:val="0"/>
      <w:marRight w:val="0"/>
      <w:marTop w:val="0"/>
      <w:marBottom w:val="0"/>
      <w:divBdr>
        <w:top w:val="none" w:sz="0" w:space="0" w:color="auto"/>
        <w:left w:val="none" w:sz="0" w:space="0" w:color="auto"/>
        <w:bottom w:val="none" w:sz="0" w:space="0" w:color="auto"/>
        <w:right w:val="none" w:sz="0" w:space="0" w:color="auto"/>
      </w:divBdr>
    </w:div>
    <w:div w:id="1723597031">
      <w:bodyDiv w:val="1"/>
      <w:marLeft w:val="0"/>
      <w:marRight w:val="0"/>
      <w:marTop w:val="0"/>
      <w:marBottom w:val="0"/>
      <w:divBdr>
        <w:top w:val="none" w:sz="0" w:space="0" w:color="auto"/>
        <w:left w:val="none" w:sz="0" w:space="0" w:color="auto"/>
        <w:bottom w:val="none" w:sz="0" w:space="0" w:color="auto"/>
        <w:right w:val="none" w:sz="0" w:space="0" w:color="auto"/>
      </w:divBdr>
    </w:div>
    <w:div w:id="1727605703">
      <w:bodyDiv w:val="1"/>
      <w:marLeft w:val="0"/>
      <w:marRight w:val="0"/>
      <w:marTop w:val="0"/>
      <w:marBottom w:val="0"/>
      <w:divBdr>
        <w:top w:val="none" w:sz="0" w:space="0" w:color="auto"/>
        <w:left w:val="none" w:sz="0" w:space="0" w:color="auto"/>
        <w:bottom w:val="none" w:sz="0" w:space="0" w:color="auto"/>
        <w:right w:val="none" w:sz="0" w:space="0" w:color="auto"/>
      </w:divBdr>
    </w:div>
    <w:div w:id="1743521136">
      <w:bodyDiv w:val="1"/>
      <w:marLeft w:val="0"/>
      <w:marRight w:val="0"/>
      <w:marTop w:val="0"/>
      <w:marBottom w:val="0"/>
      <w:divBdr>
        <w:top w:val="none" w:sz="0" w:space="0" w:color="auto"/>
        <w:left w:val="none" w:sz="0" w:space="0" w:color="auto"/>
        <w:bottom w:val="none" w:sz="0" w:space="0" w:color="auto"/>
        <w:right w:val="none" w:sz="0" w:space="0" w:color="auto"/>
      </w:divBdr>
    </w:div>
    <w:div w:id="1778212777">
      <w:bodyDiv w:val="1"/>
      <w:marLeft w:val="0"/>
      <w:marRight w:val="0"/>
      <w:marTop w:val="0"/>
      <w:marBottom w:val="0"/>
      <w:divBdr>
        <w:top w:val="none" w:sz="0" w:space="0" w:color="auto"/>
        <w:left w:val="none" w:sz="0" w:space="0" w:color="auto"/>
        <w:bottom w:val="none" w:sz="0" w:space="0" w:color="auto"/>
        <w:right w:val="none" w:sz="0" w:space="0" w:color="auto"/>
      </w:divBdr>
    </w:div>
    <w:div w:id="1781677362">
      <w:bodyDiv w:val="1"/>
      <w:marLeft w:val="0"/>
      <w:marRight w:val="0"/>
      <w:marTop w:val="0"/>
      <w:marBottom w:val="0"/>
      <w:divBdr>
        <w:top w:val="none" w:sz="0" w:space="0" w:color="auto"/>
        <w:left w:val="none" w:sz="0" w:space="0" w:color="auto"/>
        <w:bottom w:val="none" w:sz="0" w:space="0" w:color="auto"/>
        <w:right w:val="none" w:sz="0" w:space="0" w:color="auto"/>
      </w:divBdr>
    </w:div>
    <w:div w:id="1785030626">
      <w:bodyDiv w:val="1"/>
      <w:marLeft w:val="0"/>
      <w:marRight w:val="0"/>
      <w:marTop w:val="0"/>
      <w:marBottom w:val="0"/>
      <w:divBdr>
        <w:top w:val="none" w:sz="0" w:space="0" w:color="auto"/>
        <w:left w:val="none" w:sz="0" w:space="0" w:color="auto"/>
        <w:bottom w:val="none" w:sz="0" w:space="0" w:color="auto"/>
        <w:right w:val="none" w:sz="0" w:space="0" w:color="auto"/>
      </w:divBdr>
    </w:div>
    <w:div w:id="1788739790">
      <w:bodyDiv w:val="1"/>
      <w:marLeft w:val="0"/>
      <w:marRight w:val="0"/>
      <w:marTop w:val="0"/>
      <w:marBottom w:val="0"/>
      <w:divBdr>
        <w:top w:val="none" w:sz="0" w:space="0" w:color="auto"/>
        <w:left w:val="none" w:sz="0" w:space="0" w:color="auto"/>
        <w:bottom w:val="none" w:sz="0" w:space="0" w:color="auto"/>
        <w:right w:val="none" w:sz="0" w:space="0" w:color="auto"/>
      </w:divBdr>
    </w:div>
    <w:div w:id="1789010584">
      <w:bodyDiv w:val="1"/>
      <w:marLeft w:val="0"/>
      <w:marRight w:val="0"/>
      <w:marTop w:val="0"/>
      <w:marBottom w:val="0"/>
      <w:divBdr>
        <w:top w:val="none" w:sz="0" w:space="0" w:color="auto"/>
        <w:left w:val="none" w:sz="0" w:space="0" w:color="auto"/>
        <w:bottom w:val="none" w:sz="0" w:space="0" w:color="auto"/>
        <w:right w:val="none" w:sz="0" w:space="0" w:color="auto"/>
      </w:divBdr>
    </w:div>
    <w:div w:id="1818066470">
      <w:bodyDiv w:val="1"/>
      <w:marLeft w:val="0"/>
      <w:marRight w:val="0"/>
      <w:marTop w:val="0"/>
      <w:marBottom w:val="0"/>
      <w:divBdr>
        <w:top w:val="none" w:sz="0" w:space="0" w:color="auto"/>
        <w:left w:val="none" w:sz="0" w:space="0" w:color="auto"/>
        <w:bottom w:val="none" w:sz="0" w:space="0" w:color="auto"/>
        <w:right w:val="none" w:sz="0" w:space="0" w:color="auto"/>
      </w:divBdr>
    </w:div>
    <w:div w:id="1829009051">
      <w:bodyDiv w:val="1"/>
      <w:marLeft w:val="0"/>
      <w:marRight w:val="0"/>
      <w:marTop w:val="0"/>
      <w:marBottom w:val="0"/>
      <w:divBdr>
        <w:top w:val="none" w:sz="0" w:space="0" w:color="auto"/>
        <w:left w:val="none" w:sz="0" w:space="0" w:color="auto"/>
        <w:bottom w:val="none" w:sz="0" w:space="0" w:color="auto"/>
        <w:right w:val="none" w:sz="0" w:space="0" w:color="auto"/>
      </w:divBdr>
    </w:div>
    <w:div w:id="1846550198">
      <w:bodyDiv w:val="1"/>
      <w:marLeft w:val="0"/>
      <w:marRight w:val="0"/>
      <w:marTop w:val="0"/>
      <w:marBottom w:val="0"/>
      <w:divBdr>
        <w:top w:val="none" w:sz="0" w:space="0" w:color="auto"/>
        <w:left w:val="none" w:sz="0" w:space="0" w:color="auto"/>
        <w:bottom w:val="none" w:sz="0" w:space="0" w:color="auto"/>
        <w:right w:val="none" w:sz="0" w:space="0" w:color="auto"/>
      </w:divBdr>
    </w:div>
    <w:div w:id="1856073599">
      <w:bodyDiv w:val="1"/>
      <w:marLeft w:val="0"/>
      <w:marRight w:val="0"/>
      <w:marTop w:val="0"/>
      <w:marBottom w:val="0"/>
      <w:divBdr>
        <w:top w:val="none" w:sz="0" w:space="0" w:color="auto"/>
        <w:left w:val="none" w:sz="0" w:space="0" w:color="auto"/>
        <w:bottom w:val="none" w:sz="0" w:space="0" w:color="auto"/>
        <w:right w:val="none" w:sz="0" w:space="0" w:color="auto"/>
      </w:divBdr>
    </w:div>
    <w:div w:id="1856529841">
      <w:bodyDiv w:val="1"/>
      <w:marLeft w:val="0"/>
      <w:marRight w:val="0"/>
      <w:marTop w:val="0"/>
      <w:marBottom w:val="0"/>
      <w:divBdr>
        <w:top w:val="none" w:sz="0" w:space="0" w:color="auto"/>
        <w:left w:val="none" w:sz="0" w:space="0" w:color="auto"/>
        <w:bottom w:val="none" w:sz="0" w:space="0" w:color="auto"/>
        <w:right w:val="none" w:sz="0" w:space="0" w:color="auto"/>
      </w:divBdr>
    </w:div>
    <w:div w:id="1873615054">
      <w:bodyDiv w:val="1"/>
      <w:marLeft w:val="0"/>
      <w:marRight w:val="0"/>
      <w:marTop w:val="0"/>
      <w:marBottom w:val="0"/>
      <w:divBdr>
        <w:top w:val="none" w:sz="0" w:space="0" w:color="auto"/>
        <w:left w:val="none" w:sz="0" w:space="0" w:color="auto"/>
        <w:bottom w:val="none" w:sz="0" w:space="0" w:color="auto"/>
        <w:right w:val="none" w:sz="0" w:space="0" w:color="auto"/>
      </w:divBdr>
    </w:div>
    <w:div w:id="1881159983">
      <w:bodyDiv w:val="1"/>
      <w:marLeft w:val="0"/>
      <w:marRight w:val="0"/>
      <w:marTop w:val="0"/>
      <w:marBottom w:val="0"/>
      <w:divBdr>
        <w:top w:val="none" w:sz="0" w:space="0" w:color="auto"/>
        <w:left w:val="none" w:sz="0" w:space="0" w:color="auto"/>
        <w:bottom w:val="none" w:sz="0" w:space="0" w:color="auto"/>
        <w:right w:val="none" w:sz="0" w:space="0" w:color="auto"/>
      </w:divBdr>
    </w:div>
    <w:div w:id="1894390826">
      <w:bodyDiv w:val="1"/>
      <w:marLeft w:val="0"/>
      <w:marRight w:val="0"/>
      <w:marTop w:val="0"/>
      <w:marBottom w:val="0"/>
      <w:divBdr>
        <w:top w:val="none" w:sz="0" w:space="0" w:color="auto"/>
        <w:left w:val="none" w:sz="0" w:space="0" w:color="auto"/>
        <w:bottom w:val="none" w:sz="0" w:space="0" w:color="auto"/>
        <w:right w:val="none" w:sz="0" w:space="0" w:color="auto"/>
      </w:divBdr>
    </w:div>
    <w:div w:id="1901092469">
      <w:bodyDiv w:val="1"/>
      <w:marLeft w:val="0"/>
      <w:marRight w:val="0"/>
      <w:marTop w:val="0"/>
      <w:marBottom w:val="0"/>
      <w:divBdr>
        <w:top w:val="none" w:sz="0" w:space="0" w:color="auto"/>
        <w:left w:val="none" w:sz="0" w:space="0" w:color="auto"/>
        <w:bottom w:val="none" w:sz="0" w:space="0" w:color="auto"/>
        <w:right w:val="none" w:sz="0" w:space="0" w:color="auto"/>
      </w:divBdr>
    </w:div>
    <w:div w:id="1905216842">
      <w:bodyDiv w:val="1"/>
      <w:marLeft w:val="0"/>
      <w:marRight w:val="0"/>
      <w:marTop w:val="0"/>
      <w:marBottom w:val="0"/>
      <w:divBdr>
        <w:top w:val="none" w:sz="0" w:space="0" w:color="auto"/>
        <w:left w:val="none" w:sz="0" w:space="0" w:color="auto"/>
        <w:bottom w:val="none" w:sz="0" w:space="0" w:color="auto"/>
        <w:right w:val="none" w:sz="0" w:space="0" w:color="auto"/>
      </w:divBdr>
    </w:div>
    <w:div w:id="1920208154">
      <w:bodyDiv w:val="1"/>
      <w:marLeft w:val="0"/>
      <w:marRight w:val="0"/>
      <w:marTop w:val="0"/>
      <w:marBottom w:val="0"/>
      <w:divBdr>
        <w:top w:val="none" w:sz="0" w:space="0" w:color="auto"/>
        <w:left w:val="none" w:sz="0" w:space="0" w:color="auto"/>
        <w:bottom w:val="none" w:sz="0" w:space="0" w:color="auto"/>
        <w:right w:val="none" w:sz="0" w:space="0" w:color="auto"/>
      </w:divBdr>
    </w:div>
    <w:div w:id="1927419651">
      <w:bodyDiv w:val="1"/>
      <w:marLeft w:val="0"/>
      <w:marRight w:val="0"/>
      <w:marTop w:val="0"/>
      <w:marBottom w:val="0"/>
      <w:divBdr>
        <w:top w:val="none" w:sz="0" w:space="0" w:color="auto"/>
        <w:left w:val="none" w:sz="0" w:space="0" w:color="auto"/>
        <w:bottom w:val="none" w:sz="0" w:space="0" w:color="auto"/>
        <w:right w:val="none" w:sz="0" w:space="0" w:color="auto"/>
      </w:divBdr>
    </w:div>
    <w:div w:id="1942295691">
      <w:bodyDiv w:val="1"/>
      <w:marLeft w:val="0"/>
      <w:marRight w:val="0"/>
      <w:marTop w:val="0"/>
      <w:marBottom w:val="0"/>
      <w:divBdr>
        <w:top w:val="none" w:sz="0" w:space="0" w:color="auto"/>
        <w:left w:val="none" w:sz="0" w:space="0" w:color="auto"/>
        <w:bottom w:val="none" w:sz="0" w:space="0" w:color="auto"/>
        <w:right w:val="none" w:sz="0" w:space="0" w:color="auto"/>
      </w:divBdr>
    </w:div>
    <w:div w:id="1953128303">
      <w:bodyDiv w:val="1"/>
      <w:marLeft w:val="0"/>
      <w:marRight w:val="0"/>
      <w:marTop w:val="0"/>
      <w:marBottom w:val="0"/>
      <w:divBdr>
        <w:top w:val="none" w:sz="0" w:space="0" w:color="auto"/>
        <w:left w:val="none" w:sz="0" w:space="0" w:color="auto"/>
        <w:bottom w:val="none" w:sz="0" w:space="0" w:color="auto"/>
        <w:right w:val="none" w:sz="0" w:space="0" w:color="auto"/>
      </w:divBdr>
    </w:div>
    <w:div w:id="1971285073">
      <w:bodyDiv w:val="1"/>
      <w:marLeft w:val="0"/>
      <w:marRight w:val="0"/>
      <w:marTop w:val="0"/>
      <w:marBottom w:val="0"/>
      <w:divBdr>
        <w:top w:val="none" w:sz="0" w:space="0" w:color="auto"/>
        <w:left w:val="none" w:sz="0" w:space="0" w:color="auto"/>
        <w:bottom w:val="none" w:sz="0" w:space="0" w:color="auto"/>
        <w:right w:val="none" w:sz="0" w:space="0" w:color="auto"/>
      </w:divBdr>
    </w:div>
    <w:div w:id="1983777263">
      <w:bodyDiv w:val="1"/>
      <w:marLeft w:val="0"/>
      <w:marRight w:val="0"/>
      <w:marTop w:val="0"/>
      <w:marBottom w:val="0"/>
      <w:divBdr>
        <w:top w:val="none" w:sz="0" w:space="0" w:color="auto"/>
        <w:left w:val="none" w:sz="0" w:space="0" w:color="auto"/>
        <w:bottom w:val="none" w:sz="0" w:space="0" w:color="auto"/>
        <w:right w:val="none" w:sz="0" w:space="0" w:color="auto"/>
      </w:divBdr>
    </w:div>
    <w:div w:id="1985424698">
      <w:bodyDiv w:val="1"/>
      <w:marLeft w:val="0"/>
      <w:marRight w:val="0"/>
      <w:marTop w:val="0"/>
      <w:marBottom w:val="0"/>
      <w:divBdr>
        <w:top w:val="none" w:sz="0" w:space="0" w:color="auto"/>
        <w:left w:val="none" w:sz="0" w:space="0" w:color="auto"/>
        <w:bottom w:val="none" w:sz="0" w:space="0" w:color="auto"/>
        <w:right w:val="none" w:sz="0" w:space="0" w:color="auto"/>
      </w:divBdr>
    </w:div>
    <w:div w:id="1993437193">
      <w:bodyDiv w:val="1"/>
      <w:marLeft w:val="0"/>
      <w:marRight w:val="0"/>
      <w:marTop w:val="0"/>
      <w:marBottom w:val="0"/>
      <w:divBdr>
        <w:top w:val="none" w:sz="0" w:space="0" w:color="auto"/>
        <w:left w:val="none" w:sz="0" w:space="0" w:color="auto"/>
        <w:bottom w:val="none" w:sz="0" w:space="0" w:color="auto"/>
        <w:right w:val="none" w:sz="0" w:space="0" w:color="auto"/>
      </w:divBdr>
    </w:div>
    <w:div w:id="2007856573">
      <w:bodyDiv w:val="1"/>
      <w:marLeft w:val="0"/>
      <w:marRight w:val="0"/>
      <w:marTop w:val="0"/>
      <w:marBottom w:val="0"/>
      <w:divBdr>
        <w:top w:val="none" w:sz="0" w:space="0" w:color="auto"/>
        <w:left w:val="none" w:sz="0" w:space="0" w:color="auto"/>
        <w:bottom w:val="none" w:sz="0" w:space="0" w:color="auto"/>
        <w:right w:val="none" w:sz="0" w:space="0" w:color="auto"/>
      </w:divBdr>
    </w:div>
    <w:div w:id="2018994434">
      <w:bodyDiv w:val="1"/>
      <w:marLeft w:val="0"/>
      <w:marRight w:val="0"/>
      <w:marTop w:val="0"/>
      <w:marBottom w:val="0"/>
      <w:divBdr>
        <w:top w:val="none" w:sz="0" w:space="0" w:color="auto"/>
        <w:left w:val="none" w:sz="0" w:space="0" w:color="auto"/>
        <w:bottom w:val="none" w:sz="0" w:space="0" w:color="auto"/>
        <w:right w:val="none" w:sz="0" w:space="0" w:color="auto"/>
      </w:divBdr>
    </w:div>
    <w:div w:id="2039232288">
      <w:bodyDiv w:val="1"/>
      <w:marLeft w:val="0"/>
      <w:marRight w:val="0"/>
      <w:marTop w:val="0"/>
      <w:marBottom w:val="0"/>
      <w:divBdr>
        <w:top w:val="none" w:sz="0" w:space="0" w:color="auto"/>
        <w:left w:val="none" w:sz="0" w:space="0" w:color="auto"/>
        <w:bottom w:val="none" w:sz="0" w:space="0" w:color="auto"/>
        <w:right w:val="none" w:sz="0" w:space="0" w:color="auto"/>
      </w:divBdr>
    </w:div>
    <w:div w:id="2049337619">
      <w:bodyDiv w:val="1"/>
      <w:marLeft w:val="0"/>
      <w:marRight w:val="0"/>
      <w:marTop w:val="0"/>
      <w:marBottom w:val="0"/>
      <w:divBdr>
        <w:top w:val="none" w:sz="0" w:space="0" w:color="auto"/>
        <w:left w:val="none" w:sz="0" w:space="0" w:color="auto"/>
        <w:bottom w:val="none" w:sz="0" w:space="0" w:color="auto"/>
        <w:right w:val="none" w:sz="0" w:space="0" w:color="auto"/>
      </w:divBdr>
    </w:div>
    <w:div w:id="2055226041">
      <w:bodyDiv w:val="1"/>
      <w:marLeft w:val="0"/>
      <w:marRight w:val="0"/>
      <w:marTop w:val="0"/>
      <w:marBottom w:val="0"/>
      <w:divBdr>
        <w:top w:val="none" w:sz="0" w:space="0" w:color="auto"/>
        <w:left w:val="none" w:sz="0" w:space="0" w:color="auto"/>
        <w:bottom w:val="none" w:sz="0" w:space="0" w:color="auto"/>
        <w:right w:val="none" w:sz="0" w:space="0" w:color="auto"/>
      </w:divBdr>
    </w:div>
    <w:div w:id="2067290151">
      <w:bodyDiv w:val="1"/>
      <w:marLeft w:val="0"/>
      <w:marRight w:val="0"/>
      <w:marTop w:val="0"/>
      <w:marBottom w:val="0"/>
      <w:divBdr>
        <w:top w:val="none" w:sz="0" w:space="0" w:color="auto"/>
        <w:left w:val="none" w:sz="0" w:space="0" w:color="auto"/>
        <w:bottom w:val="none" w:sz="0" w:space="0" w:color="auto"/>
        <w:right w:val="none" w:sz="0" w:space="0" w:color="auto"/>
      </w:divBdr>
    </w:div>
    <w:div w:id="2080783004">
      <w:bodyDiv w:val="1"/>
      <w:marLeft w:val="0"/>
      <w:marRight w:val="0"/>
      <w:marTop w:val="0"/>
      <w:marBottom w:val="0"/>
      <w:divBdr>
        <w:top w:val="none" w:sz="0" w:space="0" w:color="auto"/>
        <w:left w:val="none" w:sz="0" w:space="0" w:color="auto"/>
        <w:bottom w:val="none" w:sz="0" w:space="0" w:color="auto"/>
        <w:right w:val="none" w:sz="0" w:space="0" w:color="auto"/>
      </w:divBdr>
    </w:div>
    <w:div w:id="2104951819">
      <w:bodyDiv w:val="1"/>
      <w:marLeft w:val="0"/>
      <w:marRight w:val="0"/>
      <w:marTop w:val="0"/>
      <w:marBottom w:val="0"/>
      <w:divBdr>
        <w:top w:val="none" w:sz="0" w:space="0" w:color="auto"/>
        <w:left w:val="none" w:sz="0" w:space="0" w:color="auto"/>
        <w:bottom w:val="none" w:sz="0" w:space="0" w:color="auto"/>
        <w:right w:val="none" w:sz="0" w:space="0" w:color="auto"/>
      </w:divBdr>
    </w:div>
    <w:div w:id="2145928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diagramQuickStyle" Target="diagrams/quickStyle1.xml"/><Relationship Id="rId34" Type="http://schemas.openxmlformats.org/officeDocument/2006/relationships/image" Target="media/image22.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chart" Target="charts/chart1.xml"/><Relationship Id="rId33" Type="http://schemas.openxmlformats.org/officeDocument/2006/relationships/image" Target="media/image21.jpe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diagramLayout" Target="diagrams/layout1.xml"/><Relationship Id="rId29"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2.png"/><Relationship Id="rId32" Type="http://schemas.openxmlformats.org/officeDocument/2006/relationships/image" Target="media/image20.jpe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microsoft.com/office/2007/relationships/diagramDrawing" Target="diagrams/drawing1.xml"/><Relationship Id="rId28" Type="http://schemas.openxmlformats.org/officeDocument/2006/relationships/image" Target="media/image16.png"/><Relationship Id="rId36"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diagramData" Target="diagrams/data1.xml"/><Relationship Id="rId31" Type="http://schemas.openxmlformats.org/officeDocument/2006/relationships/image" Target="media/image19.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diagramColors" Target="diagrams/colors1.xml"/><Relationship Id="rId27" Type="http://schemas.openxmlformats.org/officeDocument/2006/relationships/image" Target="media/image15.png"/><Relationship Id="rId30" Type="http://schemas.openxmlformats.org/officeDocument/2006/relationships/image" Target="media/image18.jpeg"/><Relationship Id="rId35" Type="http://schemas.openxmlformats.org/officeDocument/2006/relationships/footer" Target="footer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SALO\Downloads\Puga%20Juan%20Carlos%2005-13%20OK%20F%20A-05%20(3).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525" b="1" i="0" u="none" strike="noStrike" baseline="0">
                <a:solidFill>
                  <a:srgbClr val="000000"/>
                </a:solidFill>
                <a:latin typeface="Arial"/>
                <a:ea typeface="Arial"/>
                <a:cs typeface="Arial"/>
              </a:defRPr>
            </a:pPr>
            <a:r>
              <a:rPr lang="es-ES"/>
              <a:t>IVAN</a:t>
            </a:r>
            <a:r>
              <a:rPr lang="es-ES" baseline="0"/>
              <a:t> MENA</a:t>
            </a:r>
            <a:r>
              <a:rPr lang="es-ES"/>
              <a:t>
Ingresos vs. Egresos</a:t>
            </a:r>
          </a:p>
        </c:rich>
      </c:tx>
      <c:layout>
        <c:manualLayout>
          <c:xMode val="edge"/>
          <c:yMode val="edge"/>
          <c:x val="0.37339222020324381"/>
          <c:y val="1.3543465120046162E-3"/>
        </c:manualLayout>
      </c:layout>
      <c:overlay val="0"/>
      <c:spPr>
        <a:noFill/>
        <a:ln w="25400">
          <a:noFill/>
        </a:ln>
      </c:spPr>
    </c:title>
    <c:autoTitleDeleted val="0"/>
    <c:plotArea>
      <c:layout>
        <c:manualLayout>
          <c:layoutTarget val="inner"/>
          <c:xMode val="edge"/>
          <c:yMode val="edge"/>
          <c:x val="9.1515729265967585E-2"/>
          <c:y val="0.17539882834614842"/>
          <c:w val="0.88083889418493799"/>
          <c:h val="0.67426043104493416"/>
        </c:manualLayout>
      </c:layout>
      <c:barChart>
        <c:barDir val="col"/>
        <c:grouping val="clustered"/>
        <c:varyColors val="0"/>
        <c:ser>
          <c:idx val="0"/>
          <c:order val="0"/>
          <c:tx>
            <c:strRef>
              <c:f>'[Puga Juan Carlos 05-13 OK F A-05 (3).xls]Resumen'!$B$124</c:f>
              <c:strCache>
                <c:ptCount val="1"/>
                <c:pt idx="0">
                  <c:v>INGRESOS</c:v>
                </c:pt>
              </c:strCache>
            </c:strRef>
          </c:tx>
          <c:spPr>
            <a:solidFill>
              <a:srgbClr val="0000FF"/>
            </a:solidFill>
            <a:ln w="12700">
              <a:solidFill>
                <a:srgbClr val="000000"/>
              </a:solidFill>
              <a:prstDash val="solid"/>
            </a:ln>
          </c:spPr>
          <c:invertIfNegative val="0"/>
          <c:cat>
            <c:strRef>
              <c:f>'[Puga Juan Carlos 05-13 OK F A-05 (3).xls]Resumen'!$C$123:$Y$123</c:f>
              <c:strCache>
                <c:ptCount val="5"/>
                <c:pt idx="0">
                  <c:v>EC-01-2013</c:v>
                </c:pt>
                <c:pt idx="1">
                  <c:v>EC-02-2013</c:v>
                </c:pt>
                <c:pt idx="2">
                  <c:v>EC-03-2013</c:v>
                </c:pt>
                <c:pt idx="3">
                  <c:v>EC-04-2013</c:v>
                </c:pt>
                <c:pt idx="4">
                  <c:v>EC-05-2013</c:v>
                </c:pt>
              </c:strCache>
            </c:strRef>
          </c:cat>
          <c:val>
            <c:numRef>
              <c:f>'[Puga Juan Carlos 05-13 OK F A-05 (3).xls]Resumen'!$C$124:$Y$124</c:f>
              <c:numCache>
                <c:formatCode>#,##0_ ;[Red]\-#,##0\ </c:formatCode>
                <c:ptCount val="5"/>
                <c:pt idx="0">
                  <c:v>352627</c:v>
                </c:pt>
                <c:pt idx="1">
                  <c:v>391429</c:v>
                </c:pt>
                <c:pt idx="2">
                  <c:v>444223</c:v>
                </c:pt>
                <c:pt idx="3">
                  <c:v>418777</c:v>
                </c:pt>
                <c:pt idx="4">
                  <c:v>391477</c:v>
                </c:pt>
              </c:numCache>
            </c:numRef>
          </c:val>
          <c:extLst>
            <c:ext xmlns:c16="http://schemas.microsoft.com/office/drawing/2014/chart" uri="{C3380CC4-5D6E-409C-BE32-E72D297353CC}">
              <c16:uniqueId val="{00000000-D329-478B-8160-FF872387072D}"/>
            </c:ext>
          </c:extLst>
        </c:ser>
        <c:ser>
          <c:idx val="1"/>
          <c:order val="1"/>
          <c:tx>
            <c:strRef>
              <c:f>'[Puga Juan Carlos 05-13 OK F A-05 (3).xls]Resumen'!$B$125</c:f>
              <c:strCache>
                <c:ptCount val="1"/>
                <c:pt idx="0">
                  <c:v>EGRESOS</c:v>
                </c:pt>
              </c:strCache>
            </c:strRef>
          </c:tx>
          <c:spPr>
            <a:solidFill>
              <a:srgbClr val="FF00FF"/>
            </a:solidFill>
            <a:ln w="12700">
              <a:solidFill>
                <a:srgbClr val="000000"/>
              </a:solidFill>
              <a:prstDash val="solid"/>
            </a:ln>
          </c:spPr>
          <c:invertIfNegative val="0"/>
          <c:cat>
            <c:strRef>
              <c:f>'[Puga Juan Carlos 05-13 OK F A-05 (3).xls]Resumen'!$C$123:$Y$123</c:f>
              <c:strCache>
                <c:ptCount val="5"/>
                <c:pt idx="0">
                  <c:v>EC-01-2013</c:v>
                </c:pt>
                <c:pt idx="1">
                  <c:v>EC-02-2013</c:v>
                </c:pt>
                <c:pt idx="2">
                  <c:v>EC-03-2013</c:v>
                </c:pt>
                <c:pt idx="3">
                  <c:v>EC-04-2013</c:v>
                </c:pt>
                <c:pt idx="4">
                  <c:v>EC-05-2013</c:v>
                </c:pt>
              </c:strCache>
            </c:strRef>
          </c:cat>
          <c:val>
            <c:numRef>
              <c:f>'[Puga Juan Carlos 05-13 OK F A-05 (3).xls]Resumen'!$C$125:$Y$125</c:f>
              <c:numCache>
                <c:formatCode>#,##0_ ;[Red]\-#,##0\ </c:formatCode>
                <c:ptCount val="5"/>
                <c:pt idx="0">
                  <c:v>316761</c:v>
                </c:pt>
                <c:pt idx="1">
                  <c:v>354129</c:v>
                </c:pt>
                <c:pt idx="2">
                  <c:v>374585</c:v>
                </c:pt>
                <c:pt idx="3">
                  <c:v>384890</c:v>
                </c:pt>
                <c:pt idx="4">
                  <c:v>351547</c:v>
                </c:pt>
              </c:numCache>
            </c:numRef>
          </c:val>
          <c:extLst>
            <c:ext xmlns:c16="http://schemas.microsoft.com/office/drawing/2014/chart" uri="{C3380CC4-5D6E-409C-BE32-E72D297353CC}">
              <c16:uniqueId val="{00000001-D329-478B-8160-FF872387072D}"/>
            </c:ext>
          </c:extLst>
        </c:ser>
        <c:ser>
          <c:idx val="2"/>
          <c:order val="2"/>
          <c:tx>
            <c:strRef>
              <c:f>'[Puga Juan Carlos 05-13 OK F A-05 (3).xls]Resumen'!$B$126</c:f>
              <c:strCache>
                <c:ptCount val="1"/>
                <c:pt idx="0">
                  <c:v>CAPITAL ACUM</c:v>
                </c:pt>
              </c:strCache>
            </c:strRef>
          </c:tx>
          <c:spPr>
            <a:solidFill>
              <a:srgbClr val="FFFF00"/>
            </a:solidFill>
            <a:ln w="12700">
              <a:solidFill>
                <a:srgbClr val="000000"/>
              </a:solidFill>
              <a:prstDash val="solid"/>
            </a:ln>
          </c:spPr>
          <c:invertIfNegative val="0"/>
          <c:cat>
            <c:strRef>
              <c:f>'[Puga Juan Carlos 05-13 OK F A-05 (3).xls]Resumen'!$C$123:$Y$123</c:f>
              <c:strCache>
                <c:ptCount val="5"/>
                <c:pt idx="0">
                  <c:v>EC-01-2013</c:v>
                </c:pt>
                <c:pt idx="1">
                  <c:v>EC-02-2013</c:v>
                </c:pt>
                <c:pt idx="2">
                  <c:v>EC-03-2013</c:v>
                </c:pt>
                <c:pt idx="3">
                  <c:v>EC-04-2013</c:v>
                </c:pt>
                <c:pt idx="4">
                  <c:v>EC-05-2013</c:v>
                </c:pt>
              </c:strCache>
            </c:strRef>
          </c:cat>
          <c:val>
            <c:numRef>
              <c:f>'[Puga Juan Carlos 05-13 OK F A-05 (3).xls]Resumen'!$C$126:$Y$126</c:f>
              <c:numCache>
                <c:formatCode>#,##0_ ;[Red]\-#,##0\ </c:formatCode>
                <c:ptCount val="5"/>
                <c:pt idx="0">
                  <c:v>89766</c:v>
                </c:pt>
                <c:pt idx="1">
                  <c:v>89766</c:v>
                </c:pt>
                <c:pt idx="2">
                  <c:v>89766</c:v>
                </c:pt>
                <c:pt idx="3">
                  <c:v>89766</c:v>
                </c:pt>
                <c:pt idx="4">
                  <c:v>89766</c:v>
                </c:pt>
              </c:numCache>
            </c:numRef>
          </c:val>
          <c:extLst>
            <c:ext xmlns:c16="http://schemas.microsoft.com/office/drawing/2014/chart" uri="{C3380CC4-5D6E-409C-BE32-E72D297353CC}">
              <c16:uniqueId val="{00000002-D329-478B-8160-FF872387072D}"/>
            </c:ext>
          </c:extLst>
        </c:ser>
        <c:ser>
          <c:idx val="3"/>
          <c:order val="3"/>
          <c:tx>
            <c:strRef>
              <c:f>'[Puga Juan Carlos 05-13 OK F A-05 (3).xls]Resumen'!$B$127</c:f>
              <c:strCache>
                <c:ptCount val="1"/>
                <c:pt idx="0">
                  <c:v>SALDO REAL CAPITAL</c:v>
                </c:pt>
              </c:strCache>
            </c:strRef>
          </c:tx>
          <c:spPr>
            <a:solidFill>
              <a:srgbClr val="00FF00"/>
            </a:solidFill>
            <a:ln w="12700">
              <a:solidFill>
                <a:srgbClr val="000000"/>
              </a:solidFill>
              <a:prstDash val="solid"/>
            </a:ln>
          </c:spPr>
          <c:invertIfNegative val="0"/>
          <c:cat>
            <c:strRef>
              <c:f>'[Puga Juan Carlos 05-13 OK F A-05 (3).xls]Resumen'!$C$123:$Y$123</c:f>
              <c:strCache>
                <c:ptCount val="5"/>
                <c:pt idx="0">
                  <c:v>EC-01-2013</c:v>
                </c:pt>
                <c:pt idx="1">
                  <c:v>EC-02-2013</c:v>
                </c:pt>
                <c:pt idx="2">
                  <c:v>EC-03-2013</c:v>
                </c:pt>
                <c:pt idx="3">
                  <c:v>EC-04-2013</c:v>
                </c:pt>
                <c:pt idx="4">
                  <c:v>EC-05-2013</c:v>
                </c:pt>
              </c:strCache>
            </c:strRef>
          </c:cat>
          <c:val>
            <c:numRef>
              <c:f>'[Puga Juan Carlos 05-13 OK F A-05 (3).xls]Resumen'!$C$127:$Y$127</c:f>
              <c:numCache>
                <c:formatCode>#,##0_ ;[Red]\-#,##0\ </c:formatCode>
                <c:ptCount val="5"/>
                <c:pt idx="0">
                  <c:v>89766</c:v>
                </c:pt>
                <c:pt idx="1">
                  <c:v>89766</c:v>
                </c:pt>
                <c:pt idx="2">
                  <c:v>89766</c:v>
                </c:pt>
                <c:pt idx="3">
                  <c:v>89766</c:v>
                </c:pt>
                <c:pt idx="4">
                  <c:v>89766</c:v>
                </c:pt>
              </c:numCache>
            </c:numRef>
          </c:val>
          <c:extLst>
            <c:ext xmlns:c16="http://schemas.microsoft.com/office/drawing/2014/chart" uri="{C3380CC4-5D6E-409C-BE32-E72D297353CC}">
              <c16:uniqueId val="{00000003-D329-478B-8160-FF872387072D}"/>
            </c:ext>
          </c:extLst>
        </c:ser>
        <c:dLbls>
          <c:showLegendKey val="0"/>
          <c:showVal val="0"/>
          <c:showCatName val="0"/>
          <c:showSerName val="0"/>
          <c:showPercent val="0"/>
          <c:showBubbleSize val="0"/>
        </c:dLbls>
        <c:gapWidth val="150"/>
        <c:axId val="202932736"/>
        <c:axId val="218359488"/>
      </c:barChart>
      <c:catAx>
        <c:axId val="202932736"/>
        <c:scaling>
          <c:orientation val="minMax"/>
        </c:scaling>
        <c:delete val="1"/>
        <c:axPos val="b"/>
        <c:numFmt formatCode="General" sourceLinked="1"/>
        <c:majorTickMark val="out"/>
        <c:minorTickMark val="none"/>
        <c:tickLblPos val="nextTo"/>
        <c:crossAx val="218359488"/>
        <c:crosses val="autoZero"/>
        <c:auto val="1"/>
        <c:lblAlgn val="ctr"/>
        <c:lblOffset val="100"/>
        <c:tickLblSkip val="1"/>
        <c:tickMarkSkip val="1"/>
        <c:noMultiLvlLbl val="0"/>
      </c:catAx>
      <c:valAx>
        <c:axId val="218359488"/>
        <c:scaling>
          <c:orientation val="minMax"/>
        </c:scaling>
        <c:delete val="0"/>
        <c:axPos val="l"/>
        <c:majorGridlines>
          <c:spPr>
            <a:ln w="3175">
              <a:solidFill>
                <a:srgbClr val="000000"/>
              </a:solidFill>
              <a:prstDash val="solid"/>
            </a:ln>
          </c:spPr>
        </c:majorGridlines>
        <c:numFmt formatCode="#,##0_ ;[Red]\-#,##0\ " sourceLinked="1"/>
        <c:majorTickMark val="out"/>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Arial"/>
                <a:ea typeface="Arial"/>
                <a:cs typeface="Arial"/>
              </a:defRPr>
            </a:pPr>
            <a:endParaRPr lang="en-US"/>
          </a:p>
        </c:txPr>
        <c:crossAx val="202932736"/>
        <c:crosses val="autoZero"/>
        <c:crossBetween val="between"/>
      </c:valAx>
      <c:spPr>
        <a:solidFill>
          <a:srgbClr val="C0C0C0"/>
        </a:solidFill>
        <a:ln w="12700">
          <a:solidFill>
            <a:srgbClr val="808080"/>
          </a:solidFill>
          <a:prstDash val="solid"/>
        </a:ln>
      </c:spPr>
    </c:plotArea>
    <c:legend>
      <c:legendPos val="r"/>
      <c:layout>
        <c:manualLayout>
          <c:xMode val="edge"/>
          <c:yMode val="edge"/>
          <c:x val="0.21255081095632278"/>
          <c:y val="0.9494561674522245"/>
          <c:w val="0.60251110438118316"/>
          <c:h val="4.3711257116442984E-2"/>
        </c:manualLayout>
      </c:layout>
      <c:overlay val="0"/>
      <c:spPr>
        <a:solidFill>
          <a:srgbClr val="FFFFFF"/>
        </a:solidFill>
        <a:ln w="3175">
          <a:solidFill>
            <a:srgbClr val="000000"/>
          </a:solidFill>
          <a:prstDash val="solid"/>
        </a:ln>
      </c:spPr>
      <c:txPr>
        <a:bodyPr/>
        <a:lstStyle/>
        <a:p>
          <a:pPr>
            <a:defRPr sz="745" b="0" i="0" u="none" strike="noStrike" baseline="0">
              <a:solidFill>
                <a:srgbClr val="000000"/>
              </a:solidFill>
              <a:latin typeface="Arial"/>
              <a:ea typeface="Arial"/>
              <a:cs typeface="Arial"/>
            </a:defRPr>
          </a:pPr>
          <a:endParaRPr lang="en-US"/>
        </a:p>
      </c:txPr>
    </c:legend>
    <c:plotVisOnly val="1"/>
    <c:dispBlanksAs val="gap"/>
    <c:showDLblsOverMax val="0"/>
  </c:chart>
  <c:spPr>
    <a:solidFill>
      <a:srgbClr val="FFFFFF"/>
    </a:solidFill>
    <a:ln w="3175">
      <a:solidFill>
        <a:srgbClr val="000000"/>
      </a:solidFill>
      <a:prstDash val="solid"/>
    </a:ln>
  </c:spPr>
  <c:txPr>
    <a:bodyPr/>
    <a:lstStyle/>
    <a:p>
      <a:pPr>
        <a:defRPr sz="1200" b="0" i="0" u="none" strike="noStrike" baseline="0">
          <a:solidFill>
            <a:srgbClr val="000000"/>
          </a:solidFill>
          <a:latin typeface="Arial"/>
          <a:ea typeface="Arial"/>
          <a:cs typeface="Arial"/>
        </a:defRPr>
      </a:pPr>
      <a:endParaRPr lang="en-US"/>
    </a:p>
  </c:txPr>
  <c:externalData r:id="rId1">
    <c:autoUpdate val="0"/>
  </c:externalData>
  <c:userShapes r:id="rId2"/>
</c:chartSpac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1E9E3B0-B321-423E-9029-91CE49EEA637}" type="doc">
      <dgm:prSet loTypeId="urn:microsoft.com/office/officeart/2005/8/layout/bProcess3" loCatId="process" qsTypeId="urn:microsoft.com/office/officeart/2005/8/quickstyle/simple1" qsCatId="simple" csTypeId="urn:microsoft.com/office/officeart/2005/8/colors/colorful1" csCatId="colorful" phldr="1"/>
      <dgm:spPr/>
      <dgm:t>
        <a:bodyPr/>
        <a:lstStyle/>
        <a:p>
          <a:endParaRPr lang="en-US"/>
        </a:p>
      </dgm:t>
    </dgm:pt>
    <dgm:pt modelId="{0078AC40-4DE2-42AA-8098-CD850EA33A3D}">
      <dgm:prSet phldrT="[Text]" custT="1"/>
      <dgm:spPr/>
      <dgm:t>
        <a:bodyPr/>
        <a:lstStyle/>
        <a:p>
          <a:pPr algn="ctr"/>
          <a:r>
            <a:rPr lang="en-US" sz="1100">
              <a:latin typeface="Times New Roman" panose="02020603050405020304" pitchFamily="18" charset="0"/>
              <a:cs typeface="Times New Roman" panose="02020603050405020304" pitchFamily="18" charset="0"/>
            </a:rPr>
            <a:t>Preparación de galpones:</a:t>
          </a:r>
        </a:p>
        <a:p>
          <a:pPr algn="ctr"/>
          <a:r>
            <a:rPr lang="en-US" sz="1100">
              <a:latin typeface="Times New Roman" panose="02020603050405020304" pitchFamily="18" charset="0"/>
              <a:cs typeface="Times New Roman" panose="02020603050405020304" pitchFamily="18" charset="0"/>
            </a:rPr>
            <a:t> Limpieza integra de suelos y paredes. Medicion de ph. Configuración y prueba de aparatos (dispensadores, luz).</a:t>
          </a:r>
        </a:p>
      </dgm:t>
    </dgm:pt>
    <dgm:pt modelId="{441D606F-316A-4A1E-936C-6C842510CC93}" type="parTrans" cxnId="{538E2139-826E-4D72-BD58-511F3AE0457B}">
      <dgm:prSet/>
      <dgm:spPr/>
      <dgm:t>
        <a:bodyPr/>
        <a:lstStyle/>
        <a:p>
          <a:pPr algn="ctr"/>
          <a:endParaRPr lang="en-US" sz="1100">
            <a:latin typeface="Times New Roman" panose="02020603050405020304" pitchFamily="18" charset="0"/>
            <a:cs typeface="Times New Roman" panose="02020603050405020304" pitchFamily="18" charset="0"/>
          </a:endParaRPr>
        </a:p>
      </dgm:t>
    </dgm:pt>
    <dgm:pt modelId="{CCA9825A-266B-425A-956E-1B7E7690DD79}" type="sibTrans" cxnId="{538E2139-826E-4D72-BD58-511F3AE0457B}">
      <dgm:prSet custT="1"/>
      <dgm:spPr/>
      <dgm:t>
        <a:bodyPr/>
        <a:lstStyle/>
        <a:p>
          <a:pPr algn="ctr"/>
          <a:endParaRPr lang="en-US" sz="1100">
            <a:latin typeface="Times New Roman" panose="02020603050405020304" pitchFamily="18" charset="0"/>
            <a:cs typeface="Times New Roman" panose="02020603050405020304" pitchFamily="18" charset="0"/>
          </a:endParaRPr>
        </a:p>
      </dgm:t>
    </dgm:pt>
    <dgm:pt modelId="{AC6B20CA-CD4A-4DA7-9ED0-31F7FA2E9B83}">
      <dgm:prSet phldrT="[Text]" custT="1"/>
      <dgm:spPr/>
      <dgm:t>
        <a:bodyPr/>
        <a:lstStyle/>
        <a:p>
          <a:pPr algn="ctr"/>
          <a:r>
            <a:rPr lang="en-US" sz="1100">
              <a:latin typeface="Times New Roman" panose="02020603050405020304" pitchFamily="18" charset="0"/>
              <a:cs typeface="Times New Roman" panose="02020603050405020304" pitchFamily="18" charset="0"/>
            </a:rPr>
            <a:t>Suministros:</a:t>
          </a:r>
        </a:p>
        <a:p>
          <a:pPr algn="ctr"/>
          <a:r>
            <a:rPr lang="en-US" sz="1100">
              <a:latin typeface="Times New Roman" panose="02020603050405020304" pitchFamily="18" charset="0"/>
              <a:cs typeface="Times New Roman" panose="02020603050405020304" pitchFamily="18" charset="0"/>
            </a:rPr>
            <a:t>Negociación anual con proveedores. Compra de alimento balanceado, agua potable, medicinas, insumos agrícolas y desinfectantes. </a:t>
          </a:r>
        </a:p>
      </dgm:t>
    </dgm:pt>
    <dgm:pt modelId="{1A7FE584-1A3E-4681-A1E9-CF01CE6CD9AD}" type="parTrans" cxnId="{78756746-C508-4C0B-A953-DEC38ABB7A86}">
      <dgm:prSet/>
      <dgm:spPr/>
      <dgm:t>
        <a:bodyPr/>
        <a:lstStyle/>
        <a:p>
          <a:pPr algn="ctr"/>
          <a:endParaRPr lang="en-US" sz="1100">
            <a:latin typeface="Times New Roman" panose="02020603050405020304" pitchFamily="18" charset="0"/>
            <a:cs typeface="Times New Roman" panose="02020603050405020304" pitchFamily="18" charset="0"/>
          </a:endParaRPr>
        </a:p>
      </dgm:t>
    </dgm:pt>
    <dgm:pt modelId="{5AF2E02C-B691-4998-AEDB-B046A80B55EB}" type="sibTrans" cxnId="{78756746-C508-4C0B-A953-DEC38ABB7A86}">
      <dgm:prSet custT="1"/>
      <dgm:spPr/>
      <dgm:t>
        <a:bodyPr/>
        <a:lstStyle/>
        <a:p>
          <a:pPr algn="ctr"/>
          <a:endParaRPr lang="en-US" sz="1100">
            <a:latin typeface="Times New Roman" panose="02020603050405020304" pitchFamily="18" charset="0"/>
            <a:cs typeface="Times New Roman" panose="02020603050405020304" pitchFamily="18" charset="0"/>
          </a:endParaRPr>
        </a:p>
      </dgm:t>
    </dgm:pt>
    <dgm:pt modelId="{B7EB9081-388A-48FE-A62C-A0996C94DCFD}">
      <dgm:prSet phldrT="[Text]" custT="1"/>
      <dgm:spPr/>
      <dgm:t>
        <a:bodyPr/>
        <a:lstStyle/>
        <a:p>
          <a:pPr algn="ctr"/>
          <a:r>
            <a:rPr lang="en-US" sz="1100">
              <a:latin typeface="Times New Roman" panose="02020603050405020304" pitchFamily="18" charset="0"/>
              <a:cs typeface="Times New Roman" panose="02020603050405020304" pitchFamily="18" charset="0"/>
            </a:rPr>
            <a:t>Adaptamiento e Inspección:</a:t>
          </a:r>
        </a:p>
        <a:p>
          <a:pPr algn="ctr"/>
          <a:r>
            <a:rPr lang="en-US" sz="1100">
              <a:latin typeface="Times New Roman" panose="02020603050405020304" pitchFamily="18" charset="0"/>
              <a:cs typeface="Times New Roman" panose="02020603050405020304" pitchFamily="18" charset="0"/>
            </a:rPr>
            <a:t>Revisión veterinaria de comportamiento y control de aves. Ubicación y esparcimiento estratégico de pollos dentro de galpones.</a:t>
          </a:r>
        </a:p>
      </dgm:t>
    </dgm:pt>
    <dgm:pt modelId="{6FFD2200-8FBB-4899-9DA8-45A5123F9404}" type="parTrans" cxnId="{0A26B571-3A21-4FD4-B712-7C7AA36E2673}">
      <dgm:prSet/>
      <dgm:spPr/>
      <dgm:t>
        <a:bodyPr/>
        <a:lstStyle/>
        <a:p>
          <a:pPr algn="ctr"/>
          <a:endParaRPr lang="en-US" sz="1100">
            <a:latin typeface="Times New Roman" panose="02020603050405020304" pitchFamily="18" charset="0"/>
            <a:cs typeface="Times New Roman" panose="02020603050405020304" pitchFamily="18" charset="0"/>
          </a:endParaRPr>
        </a:p>
      </dgm:t>
    </dgm:pt>
    <dgm:pt modelId="{1D73D183-A0BB-4ACD-A5E2-B3F3BA853345}" type="sibTrans" cxnId="{0A26B571-3A21-4FD4-B712-7C7AA36E2673}">
      <dgm:prSet custT="1"/>
      <dgm:spPr/>
      <dgm:t>
        <a:bodyPr/>
        <a:lstStyle/>
        <a:p>
          <a:pPr algn="ctr"/>
          <a:endParaRPr lang="en-US" sz="1100">
            <a:latin typeface="Times New Roman" panose="02020603050405020304" pitchFamily="18" charset="0"/>
            <a:cs typeface="Times New Roman" panose="02020603050405020304" pitchFamily="18" charset="0"/>
          </a:endParaRPr>
        </a:p>
      </dgm:t>
    </dgm:pt>
    <dgm:pt modelId="{D3F8F21D-9464-4C2A-8EC1-C4D9552808E8}">
      <dgm:prSet phldrT="[Text]" custT="1"/>
      <dgm:spPr/>
      <dgm:t>
        <a:bodyPr/>
        <a:lstStyle/>
        <a:p>
          <a:pPr algn="ctr"/>
          <a:r>
            <a:rPr lang="en-US" sz="1100">
              <a:latin typeface="Times New Roman" panose="02020603050405020304" pitchFamily="18" charset="0"/>
              <a:cs typeface="Times New Roman" panose="02020603050405020304" pitchFamily="18" charset="0"/>
            </a:rPr>
            <a:t>Inicio de período (día 1 - 8):</a:t>
          </a:r>
        </a:p>
        <a:p>
          <a:pPr algn="ctr"/>
          <a:r>
            <a:rPr lang="en-US" sz="1100">
              <a:latin typeface="Times New Roman" panose="02020603050405020304" pitchFamily="18" charset="0"/>
              <a:cs typeface="Times New Roman" panose="02020603050405020304" pitchFamily="18" charset="0"/>
            </a:rPr>
            <a:t>Constante control diario del estado de los pollos y del ambiente de cada galpón. Visitas del veterinario para cuidado de salud.</a:t>
          </a:r>
        </a:p>
      </dgm:t>
    </dgm:pt>
    <dgm:pt modelId="{1502304F-B7C4-4876-8385-F982341E54E7}" type="parTrans" cxnId="{8347D07A-7AB4-4B5D-AF3F-178E56AE22E5}">
      <dgm:prSet/>
      <dgm:spPr/>
      <dgm:t>
        <a:bodyPr/>
        <a:lstStyle/>
        <a:p>
          <a:pPr algn="ctr"/>
          <a:endParaRPr lang="en-US" sz="1100">
            <a:latin typeface="Times New Roman" panose="02020603050405020304" pitchFamily="18" charset="0"/>
            <a:cs typeface="Times New Roman" panose="02020603050405020304" pitchFamily="18" charset="0"/>
          </a:endParaRPr>
        </a:p>
      </dgm:t>
    </dgm:pt>
    <dgm:pt modelId="{A287A99E-2584-4F84-8715-6F9FED02CC95}" type="sibTrans" cxnId="{8347D07A-7AB4-4B5D-AF3F-178E56AE22E5}">
      <dgm:prSet custT="1"/>
      <dgm:spPr/>
      <dgm:t>
        <a:bodyPr/>
        <a:lstStyle/>
        <a:p>
          <a:pPr algn="ctr"/>
          <a:endParaRPr lang="en-US" sz="1100">
            <a:latin typeface="Times New Roman" panose="02020603050405020304" pitchFamily="18" charset="0"/>
            <a:cs typeface="Times New Roman" panose="02020603050405020304" pitchFamily="18" charset="0"/>
          </a:endParaRPr>
        </a:p>
      </dgm:t>
    </dgm:pt>
    <dgm:pt modelId="{D8C3621C-E2ED-4B03-BD6A-CC09255068B8}">
      <dgm:prSet phldrT="[Text]" custT="1"/>
      <dgm:spPr/>
      <dgm:t>
        <a:bodyPr/>
        <a:lstStyle/>
        <a:p>
          <a:pPr algn="ctr"/>
          <a:r>
            <a:rPr lang="en-US" sz="1100">
              <a:latin typeface="Times New Roman" panose="02020603050405020304" pitchFamily="18" charset="0"/>
              <a:cs typeface="Times New Roman" panose="02020603050405020304" pitchFamily="18" charset="0"/>
            </a:rPr>
            <a:t>Pesaje (Días 22 - 33):</a:t>
          </a:r>
        </a:p>
        <a:p>
          <a:pPr algn="ctr"/>
          <a:r>
            <a:rPr lang="en-US" sz="1100">
              <a:latin typeface="Times New Roman" panose="02020603050405020304" pitchFamily="18" charset="0"/>
              <a:cs typeface="Times New Roman" panose="02020603050405020304" pitchFamily="18" charset="0"/>
            </a:rPr>
            <a:t>Pesaje de una muestra de las aves en período. Controles estandard del proceso de engorde.</a:t>
          </a:r>
        </a:p>
      </dgm:t>
    </dgm:pt>
    <dgm:pt modelId="{28543356-427C-4BAC-A963-B192005E1C35}" type="parTrans" cxnId="{23232CB9-D9D2-401C-8C74-B2469EA9AA23}">
      <dgm:prSet/>
      <dgm:spPr/>
      <dgm:t>
        <a:bodyPr/>
        <a:lstStyle/>
        <a:p>
          <a:pPr algn="ctr"/>
          <a:endParaRPr lang="en-US" sz="1100">
            <a:latin typeface="Times New Roman" panose="02020603050405020304" pitchFamily="18" charset="0"/>
            <a:cs typeface="Times New Roman" panose="02020603050405020304" pitchFamily="18" charset="0"/>
          </a:endParaRPr>
        </a:p>
      </dgm:t>
    </dgm:pt>
    <dgm:pt modelId="{5DDA4D84-C109-4C1D-9CAE-88DDED89F1BF}" type="sibTrans" cxnId="{23232CB9-D9D2-401C-8C74-B2469EA9AA23}">
      <dgm:prSet custT="1"/>
      <dgm:spPr/>
      <dgm:t>
        <a:bodyPr/>
        <a:lstStyle/>
        <a:p>
          <a:pPr algn="ctr"/>
          <a:endParaRPr lang="en-US" sz="1100">
            <a:latin typeface="Times New Roman" panose="02020603050405020304" pitchFamily="18" charset="0"/>
            <a:cs typeface="Times New Roman" panose="02020603050405020304" pitchFamily="18" charset="0"/>
          </a:endParaRPr>
        </a:p>
      </dgm:t>
    </dgm:pt>
    <dgm:pt modelId="{A8083C46-EF54-45A0-ADDA-999AFD6E15AF}">
      <dgm:prSet phldrT="[Text]" custT="1"/>
      <dgm:spPr/>
      <dgm:t>
        <a:bodyPr/>
        <a:lstStyle/>
        <a:p>
          <a:pPr algn="ctr"/>
          <a:r>
            <a:rPr lang="en-US" sz="1100">
              <a:latin typeface="Times New Roman" panose="02020603050405020304" pitchFamily="18" charset="0"/>
              <a:cs typeface="Times New Roman" panose="02020603050405020304" pitchFamily="18" charset="0"/>
            </a:rPr>
            <a:t>Preparación de recibimiento:</a:t>
          </a:r>
        </a:p>
        <a:p>
          <a:pPr algn="ctr"/>
          <a:r>
            <a:rPr lang="en-US" sz="1100">
              <a:latin typeface="Times New Roman" panose="02020603050405020304" pitchFamily="18" charset="0"/>
              <a:cs typeface="Times New Roman" panose="02020603050405020304" pitchFamily="18" charset="0"/>
            </a:rPr>
            <a:t>División de funciones para el día de llegada de pollos crías. Guía y consejos de </a:t>
          </a:r>
          <a:r>
            <a:rPr lang="es-EC" sz="1100">
              <a:latin typeface="Times New Roman" panose="02020603050405020304" pitchFamily="18" charset="0"/>
              <a:cs typeface="Times New Roman" panose="02020603050405020304" pitchFamily="18" charset="0"/>
            </a:rPr>
            <a:t>Ivan</a:t>
          </a:r>
          <a:r>
            <a:rPr lang="en-US" sz="1100">
              <a:latin typeface="Times New Roman" panose="02020603050405020304" pitchFamily="18" charset="0"/>
              <a:cs typeface="Times New Roman" panose="02020603050405020304" pitchFamily="18" charset="0"/>
            </a:rPr>
            <a:t>. Conocimiento de errores cometidos anteriormente. </a:t>
          </a:r>
        </a:p>
      </dgm:t>
    </dgm:pt>
    <dgm:pt modelId="{EFA2E178-DCA1-427E-BF3E-DD51756A26A6}" type="parTrans" cxnId="{F3CDC8E6-F3AD-4205-8895-57791423E852}">
      <dgm:prSet/>
      <dgm:spPr/>
      <dgm:t>
        <a:bodyPr/>
        <a:lstStyle/>
        <a:p>
          <a:pPr algn="ctr"/>
          <a:endParaRPr lang="en-US" sz="1100">
            <a:latin typeface="Times New Roman" panose="02020603050405020304" pitchFamily="18" charset="0"/>
            <a:cs typeface="Times New Roman" panose="02020603050405020304" pitchFamily="18" charset="0"/>
          </a:endParaRPr>
        </a:p>
      </dgm:t>
    </dgm:pt>
    <dgm:pt modelId="{AA14DE76-96FD-4AFF-9709-49587DDEA920}" type="sibTrans" cxnId="{F3CDC8E6-F3AD-4205-8895-57791423E852}">
      <dgm:prSet custT="1"/>
      <dgm:spPr/>
      <dgm:t>
        <a:bodyPr/>
        <a:lstStyle/>
        <a:p>
          <a:pPr algn="ctr"/>
          <a:endParaRPr lang="en-US" sz="1100">
            <a:latin typeface="Times New Roman" panose="02020603050405020304" pitchFamily="18" charset="0"/>
            <a:cs typeface="Times New Roman" panose="02020603050405020304" pitchFamily="18" charset="0"/>
          </a:endParaRPr>
        </a:p>
      </dgm:t>
    </dgm:pt>
    <dgm:pt modelId="{8B886A87-D673-4E2F-8C28-7C69F7C2607F}">
      <dgm:prSet phldrT="[Text]" custT="1"/>
      <dgm:spPr/>
      <dgm:t>
        <a:bodyPr/>
        <a:lstStyle/>
        <a:p>
          <a:pPr algn="ctr"/>
          <a:r>
            <a:rPr lang="en-US" sz="1100">
              <a:latin typeface="Times New Roman" panose="02020603050405020304" pitchFamily="18" charset="0"/>
              <a:cs typeface="Times New Roman" panose="02020603050405020304" pitchFamily="18" charset="0"/>
            </a:rPr>
            <a:t>Llegada de pollos:</a:t>
          </a:r>
        </a:p>
        <a:p>
          <a:pPr algn="ctr"/>
          <a:r>
            <a:rPr lang="en-US" sz="1100">
              <a:latin typeface="Times New Roman" panose="02020603050405020304" pitchFamily="18" charset="0"/>
              <a:cs typeface="Times New Roman" panose="02020603050405020304" pitchFamily="18" charset="0"/>
            </a:rPr>
            <a:t>Recepción de informe de llegada con número de aves. Descarga de pollos en galpones habilitados para el período. Informe de salida de camión. </a:t>
          </a:r>
        </a:p>
      </dgm:t>
    </dgm:pt>
    <dgm:pt modelId="{1C7ADF23-A7D8-4B56-91D1-0997A81559EE}" type="parTrans" cxnId="{E1B96576-CAEB-4FA8-A2E2-8CF0CAE70636}">
      <dgm:prSet/>
      <dgm:spPr/>
      <dgm:t>
        <a:bodyPr/>
        <a:lstStyle/>
        <a:p>
          <a:pPr algn="ctr"/>
          <a:endParaRPr lang="en-US" sz="1100">
            <a:latin typeface="Times New Roman" panose="02020603050405020304" pitchFamily="18" charset="0"/>
            <a:cs typeface="Times New Roman" panose="02020603050405020304" pitchFamily="18" charset="0"/>
          </a:endParaRPr>
        </a:p>
      </dgm:t>
    </dgm:pt>
    <dgm:pt modelId="{1A3C3B45-AB68-4A13-86E1-C7A7C6DDF1A6}" type="sibTrans" cxnId="{E1B96576-CAEB-4FA8-A2E2-8CF0CAE70636}">
      <dgm:prSet custT="1"/>
      <dgm:spPr/>
      <dgm:t>
        <a:bodyPr/>
        <a:lstStyle/>
        <a:p>
          <a:pPr algn="ctr"/>
          <a:endParaRPr lang="en-US" sz="1100">
            <a:latin typeface="Times New Roman" panose="02020603050405020304" pitchFamily="18" charset="0"/>
            <a:cs typeface="Times New Roman" panose="02020603050405020304" pitchFamily="18" charset="0"/>
          </a:endParaRPr>
        </a:p>
      </dgm:t>
    </dgm:pt>
    <dgm:pt modelId="{B534C94F-0532-45EE-B1F3-2D91CDFAEA46}">
      <dgm:prSet phldrT="[Text]" custT="1"/>
      <dgm:spPr/>
      <dgm:t>
        <a:bodyPr/>
        <a:lstStyle/>
        <a:p>
          <a:pPr algn="ctr"/>
          <a:r>
            <a:rPr lang="en-US" sz="1100">
              <a:latin typeface="Times New Roman" panose="02020603050405020304" pitchFamily="18" charset="0"/>
              <a:cs typeface="Times New Roman" panose="02020603050405020304" pitchFamily="18" charset="0"/>
            </a:rPr>
            <a:t>Vacunas (Días 9 - 21):</a:t>
          </a:r>
        </a:p>
        <a:p>
          <a:pPr algn="ctr"/>
          <a:r>
            <a:rPr lang="en-US" sz="1100">
              <a:latin typeface="Times New Roman" panose="02020603050405020304" pitchFamily="18" charset="0"/>
              <a:cs typeface="Times New Roman" panose="02020603050405020304" pitchFamily="18" charset="0"/>
            </a:rPr>
            <a:t>Aplicación de medicina preparada en cada una de las aves, por parte del veterinario. Seguimiento estandard del proceso de engorde.</a:t>
          </a:r>
        </a:p>
        <a:p>
          <a:pPr algn="ctr"/>
          <a:endParaRPr lang="en-US" sz="1100">
            <a:latin typeface="Times New Roman" panose="02020603050405020304" pitchFamily="18" charset="0"/>
            <a:cs typeface="Times New Roman" panose="02020603050405020304" pitchFamily="18" charset="0"/>
          </a:endParaRPr>
        </a:p>
      </dgm:t>
    </dgm:pt>
    <dgm:pt modelId="{FE6C7295-B05D-4C4F-B6FA-115F9B7075D5}" type="parTrans" cxnId="{A731C772-DF3A-4DB7-A738-0608CC45DB9C}">
      <dgm:prSet/>
      <dgm:spPr/>
      <dgm:t>
        <a:bodyPr/>
        <a:lstStyle/>
        <a:p>
          <a:pPr algn="ctr"/>
          <a:endParaRPr lang="en-US" sz="1100">
            <a:latin typeface="Times New Roman" panose="02020603050405020304" pitchFamily="18" charset="0"/>
            <a:cs typeface="Times New Roman" panose="02020603050405020304" pitchFamily="18" charset="0"/>
          </a:endParaRPr>
        </a:p>
      </dgm:t>
    </dgm:pt>
    <dgm:pt modelId="{F57FDAD2-A005-4F3A-95BD-0B1C8508F60F}" type="sibTrans" cxnId="{A731C772-DF3A-4DB7-A738-0608CC45DB9C}">
      <dgm:prSet custT="1"/>
      <dgm:spPr/>
      <dgm:t>
        <a:bodyPr/>
        <a:lstStyle/>
        <a:p>
          <a:pPr algn="ctr"/>
          <a:endParaRPr lang="en-US" sz="1100">
            <a:latin typeface="Times New Roman" panose="02020603050405020304" pitchFamily="18" charset="0"/>
            <a:cs typeface="Times New Roman" panose="02020603050405020304" pitchFamily="18" charset="0"/>
          </a:endParaRPr>
        </a:p>
      </dgm:t>
    </dgm:pt>
    <dgm:pt modelId="{071BD423-2DCF-492F-9C2B-86C2FC593183}">
      <dgm:prSet phldrT="[Text]" custT="1"/>
      <dgm:spPr/>
      <dgm:t>
        <a:bodyPr/>
        <a:lstStyle/>
        <a:p>
          <a:pPr algn="ctr"/>
          <a:r>
            <a:rPr lang="en-US" sz="1100">
              <a:latin typeface="Times New Roman" panose="02020603050405020304" pitchFamily="18" charset="0"/>
              <a:cs typeface="Times New Roman" panose="02020603050405020304" pitchFamily="18" charset="0"/>
            </a:rPr>
            <a:t>Despacho (Días 42 - 43):</a:t>
          </a:r>
        </a:p>
        <a:p>
          <a:pPr algn="ctr"/>
          <a:r>
            <a:rPr lang="en-US" sz="1100">
              <a:latin typeface="Times New Roman" panose="02020603050405020304" pitchFamily="18" charset="0"/>
              <a:cs typeface="Times New Roman" panose="02020603050405020304" pitchFamily="18" charset="0"/>
            </a:rPr>
            <a:t>Recibimiento de camión Pronaca. Conteo de aves salientes. Registro de informes de despacho.</a:t>
          </a:r>
        </a:p>
        <a:p>
          <a:pPr algn="ctr"/>
          <a:endParaRPr lang="en-US" sz="1100">
            <a:latin typeface="Times New Roman" panose="02020603050405020304" pitchFamily="18" charset="0"/>
            <a:cs typeface="Times New Roman" panose="02020603050405020304" pitchFamily="18" charset="0"/>
          </a:endParaRPr>
        </a:p>
      </dgm:t>
    </dgm:pt>
    <dgm:pt modelId="{2A0CB750-FB7D-4521-B7F6-0D05F66C75E1}" type="parTrans" cxnId="{F6AB3EF1-4C11-4F12-8699-F70CC763F98D}">
      <dgm:prSet/>
      <dgm:spPr/>
      <dgm:t>
        <a:bodyPr/>
        <a:lstStyle/>
        <a:p>
          <a:pPr algn="ctr"/>
          <a:endParaRPr lang="en-US" sz="1100">
            <a:latin typeface="Times New Roman" panose="02020603050405020304" pitchFamily="18" charset="0"/>
            <a:cs typeface="Times New Roman" panose="02020603050405020304" pitchFamily="18" charset="0"/>
          </a:endParaRPr>
        </a:p>
      </dgm:t>
    </dgm:pt>
    <dgm:pt modelId="{24A844D8-E0BA-4533-B490-0DB4E8F32D20}" type="sibTrans" cxnId="{F6AB3EF1-4C11-4F12-8699-F70CC763F98D}">
      <dgm:prSet/>
      <dgm:spPr/>
      <dgm:t>
        <a:bodyPr/>
        <a:lstStyle/>
        <a:p>
          <a:pPr algn="ctr"/>
          <a:endParaRPr lang="en-US" sz="1100">
            <a:latin typeface="Times New Roman" panose="02020603050405020304" pitchFamily="18" charset="0"/>
            <a:cs typeface="Times New Roman" panose="02020603050405020304" pitchFamily="18" charset="0"/>
          </a:endParaRPr>
        </a:p>
      </dgm:t>
    </dgm:pt>
    <dgm:pt modelId="{96DB8C50-7A37-4609-AE03-CC953EACD1E4}" type="pres">
      <dgm:prSet presAssocID="{91E9E3B0-B321-423E-9029-91CE49EEA637}" presName="Name0" presStyleCnt="0">
        <dgm:presLayoutVars>
          <dgm:dir/>
          <dgm:resizeHandles val="exact"/>
        </dgm:presLayoutVars>
      </dgm:prSet>
      <dgm:spPr/>
    </dgm:pt>
    <dgm:pt modelId="{7E5A86C9-2996-4C35-A4B5-9118F6A2E3FA}" type="pres">
      <dgm:prSet presAssocID="{0078AC40-4DE2-42AA-8098-CD850EA33A3D}" presName="node" presStyleLbl="node1" presStyleIdx="0" presStyleCnt="9">
        <dgm:presLayoutVars>
          <dgm:bulletEnabled val="1"/>
        </dgm:presLayoutVars>
      </dgm:prSet>
      <dgm:spPr/>
    </dgm:pt>
    <dgm:pt modelId="{2A65B9AC-8CAF-468D-8FC2-F9F5293CEF43}" type="pres">
      <dgm:prSet presAssocID="{CCA9825A-266B-425A-956E-1B7E7690DD79}" presName="sibTrans" presStyleLbl="sibTrans1D1" presStyleIdx="0" presStyleCnt="8"/>
      <dgm:spPr/>
    </dgm:pt>
    <dgm:pt modelId="{16E8E3BF-262A-4538-AD04-7E5185ECF059}" type="pres">
      <dgm:prSet presAssocID="{CCA9825A-266B-425A-956E-1B7E7690DD79}" presName="connectorText" presStyleLbl="sibTrans1D1" presStyleIdx="0" presStyleCnt="8"/>
      <dgm:spPr/>
    </dgm:pt>
    <dgm:pt modelId="{F0C1E90D-92FB-42D5-B77A-6F58F97C5D55}" type="pres">
      <dgm:prSet presAssocID="{AC6B20CA-CD4A-4DA7-9ED0-31F7FA2E9B83}" presName="node" presStyleLbl="node1" presStyleIdx="1" presStyleCnt="9">
        <dgm:presLayoutVars>
          <dgm:bulletEnabled val="1"/>
        </dgm:presLayoutVars>
      </dgm:prSet>
      <dgm:spPr/>
    </dgm:pt>
    <dgm:pt modelId="{5AA745C1-575A-45DE-A7E9-143373327CAE}" type="pres">
      <dgm:prSet presAssocID="{5AF2E02C-B691-4998-AEDB-B046A80B55EB}" presName="sibTrans" presStyleLbl="sibTrans1D1" presStyleIdx="1" presStyleCnt="8"/>
      <dgm:spPr/>
    </dgm:pt>
    <dgm:pt modelId="{7907462D-5A94-4C98-9A6E-172F25FB15DB}" type="pres">
      <dgm:prSet presAssocID="{5AF2E02C-B691-4998-AEDB-B046A80B55EB}" presName="connectorText" presStyleLbl="sibTrans1D1" presStyleIdx="1" presStyleCnt="8"/>
      <dgm:spPr/>
    </dgm:pt>
    <dgm:pt modelId="{D8D458B3-B84D-4F31-810D-53593D6A1041}" type="pres">
      <dgm:prSet presAssocID="{A8083C46-EF54-45A0-ADDA-999AFD6E15AF}" presName="node" presStyleLbl="node1" presStyleIdx="2" presStyleCnt="9">
        <dgm:presLayoutVars>
          <dgm:bulletEnabled val="1"/>
        </dgm:presLayoutVars>
      </dgm:prSet>
      <dgm:spPr/>
    </dgm:pt>
    <dgm:pt modelId="{CF3A15A6-0D2E-47A7-876F-00C33E591B7B}" type="pres">
      <dgm:prSet presAssocID="{AA14DE76-96FD-4AFF-9709-49587DDEA920}" presName="sibTrans" presStyleLbl="sibTrans1D1" presStyleIdx="2" presStyleCnt="8"/>
      <dgm:spPr/>
    </dgm:pt>
    <dgm:pt modelId="{A430C632-A79B-44D7-BB54-0321D14A1CA8}" type="pres">
      <dgm:prSet presAssocID="{AA14DE76-96FD-4AFF-9709-49587DDEA920}" presName="connectorText" presStyleLbl="sibTrans1D1" presStyleIdx="2" presStyleCnt="8"/>
      <dgm:spPr/>
    </dgm:pt>
    <dgm:pt modelId="{9508DEB8-754B-4741-AC2E-74CA558435E4}" type="pres">
      <dgm:prSet presAssocID="{8B886A87-D673-4E2F-8C28-7C69F7C2607F}" presName="node" presStyleLbl="node1" presStyleIdx="3" presStyleCnt="9">
        <dgm:presLayoutVars>
          <dgm:bulletEnabled val="1"/>
        </dgm:presLayoutVars>
      </dgm:prSet>
      <dgm:spPr/>
    </dgm:pt>
    <dgm:pt modelId="{8E164035-9621-4F3F-BE96-3F6C808E1FB4}" type="pres">
      <dgm:prSet presAssocID="{1A3C3B45-AB68-4A13-86E1-C7A7C6DDF1A6}" presName="sibTrans" presStyleLbl="sibTrans1D1" presStyleIdx="3" presStyleCnt="8"/>
      <dgm:spPr/>
    </dgm:pt>
    <dgm:pt modelId="{0D672AD5-81F8-4EC3-8E2F-10377A10F8EE}" type="pres">
      <dgm:prSet presAssocID="{1A3C3B45-AB68-4A13-86E1-C7A7C6DDF1A6}" presName="connectorText" presStyleLbl="sibTrans1D1" presStyleIdx="3" presStyleCnt="8"/>
      <dgm:spPr/>
    </dgm:pt>
    <dgm:pt modelId="{AC56C6F4-30D7-4FBD-AD38-4F09E0C59AA2}" type="pres">
      <dgm:prSet presAssocID="{B7EB9081-388A-48FE-A62C-A0996C94DCFD}" presName="node" presStyleLbl="node1" presStyleIdx="4" presStyleCnt="9">
        <dgm:presLayoutVars>
          <dgm:bulletEnabled val="1"/>
        </dgm:presLayoutVars>
      </dgm:prSet>
      <dgm:spPr/>
    </dgm:pt>
    <dgm:pt modelId="{76E152F1-4F96-4B9C-A6A5-06231546B03A}" type="pres">
      <dgm:prSet presAssocID="{1D73D183-A0BB-4ACD-A5E2-B3F3BA853345}" presName="sibTrans" presStyleLbl="sibTrans1D1" presStyleIdx="4" presStyleCnt="8"/>
      <dgm:spPr/>
    </dgm:pt>
    <dgm:pt modelId="{E08E52FE-7773-4BF3-8B01-5BF8729E0208}" type="pres">
      <dgm:prSet presAssocID="{1D73D183-A0BB-4ACD-A5E2-B3F3BA853345}" presName="connectorText" presStyleLbl="sibTrans1D1" presStyleIdx="4" presStyleCnt="8"/>
      <dgm:spPr/>
    </dgm:pt>
    <dgm:pt modelId="{42B23F0B-45F5-424F-A837-FCB15F03E4B3}" type="pres">
      <dgm:prSet presAssocID="{D3F8F21D-9464-4C2A-8EC1-C4D9552808E8}" presName="node" presStyleLbl="node1" presStyleIdx="5" presStyleCnt="9">
        <dgm:presLayoutVars>
          <dgm:bulletEnabled val="1"/>
        </dgm:presLayoutVars>
      </dgm:prSet>
      <dgm:spPr/>
    </dgm:pt>
    <dgm:pt modelId="{02541828-B59F-42AF-9E8F-557C733E416E}" type="pres">
      <dgm:prSet presAssocID="{A287A99E-2584-4F84-8715-6F9FED02CC95}" presName="sibTrans" presStyleLbl="sibTrans1D1" presStyleIdx="5" presStyleCnt="8"/>
      <dgm:spPr/>
    </dgm:pt>
    <dgm:pt modelId="{C28B79A9-3ADA-4EB1-998D-E61751623633}" type="pres">
      <dgm:prSet presAssocID="{A287A99E-2584-4F84-8715-6F9FED02CC95}" presName="connectorText" presStyleLbl="sibTrans1D1" presStyleIdx="5" presStyleCnt="8"/>
      <dgm:spPr/>
    </dgm:pt>
    <dgm:pt modelId="{0AD4F7B4-2E69-4593-81E0-7474DEC55708}" type="pres">
      <dgm:prSet presAssocID="{B534C94F-0532-45EE-B1F3-2D91CDFAEA46}" presName="node" presStyleLbl="node1" presStyleIdx="6" presStyleCnt="9">
        <dgm:presLayoutVars>
          <dgm:bulletEnabled val="1"/>
        </dgm:presLayoutVars>
      </dgm:prSet>
      <dgm:spPr/>
    </dgm:pt>
    <dgm:pt modelId="{8D7B38B3-3CA1-420C-B4C4-21F955852785}" type="pres">
      <dgm:prSet presAssocID="{F57FDAD2-A005-4F3A-95BD-0B1C8508F60F}" presName="sibTrans" presStyleLbl="sibTrans1D1" presStyleIdx="6" presStyleCnt="8"/>
      <dgm:spPr/>
    </dgm:pt>
    <dgm:pt modelId="{5711FAAF-1401-4CAF-9C2D-9EDB0D476B1F}" type="pres">
      <dgm:prSet presAssocID="{F57FDAD2-A005-4F3A-95BD-0B1C8508F60F}" presName="connectorText" presStyleLbl="sibTrans1D1" presStyleIdx="6" presStyleCnt="8"/>
      <dgm:spPr/>
    </dgm:pt>
    <dgm:pt modelId="{9FB5DB09-4943-449B-9834-BD417F9D2225}" type="pres">
      <dgm:prSet presAssocID="{D8C3621C-E2ED-4B03-BD6A-CC09255068B8}" presName="node" presStyleLbl="node1" presStyleIdx="7" presStyleCnt="9">
        <dgm:presLayoutVars>
          <dgm:bulletEnabled val="1"/>
        </dgm:presLayoutVars>
      </dgm:prSet>
      <dgm:spPr/>
    </dgm:pt>
    <dgm:pt modelId="{7D112849-3EBB-4638-ACED-3709FFA937BC}" type="pres">
      <dgm:prSet presAssocID="{5DDA4D84-C109-4C1D-9CAE-88DDED89F1BF}" presName="sibTrans" presStyleLbl="sibTrans1D1" presStyleIdx="7" presStyleCnt="8"/>
      <dgm:spPr/>
    </dgm:pt>
    <dgm:pt modelId="{3577D231-825A-4A01-A9DB-C2C227C4849D}" type="pres">
      <dgm:prSet presAssocID="{5DDA4D84-C109-4C1D-9CAE-88DDED89F1BF}" presName="connectorText" presStyleLbl="sibTrans1D1" presStyleIdx="7" presStyleCnt="8"/>
      <dgm:spPr/>
    </dgm:pt>
    <dgm:pt modelId="{052DD6D0-117C-4AF9-8C1F-608BA4E20D8F}" type="pres">
      <dgm:prSet presAssocID="{071BD423-2DCF-492F-9C2B-86C2FC593183}" presName="node" presStyleLbl="node1" presStyleIdx="8" presStyleCnt="9">
        <dgm:presLayoutVars>
          <dgm:bulletEnabled val="1"/>
        </dgm:presLayoutVars>
      </dgm:prSet>
      <dgm:spPr/>
    </dgm:pt>
  </dgm:ptLst>
  <dgm:cxnLst>
    <dgm:cxn modelId="{FB7F3A0E-7EA2-47D9-B3A5-5A3936C911F6}" type="presOf" srcId="{A287A99E-2584-4F84-8715-6F9FED02CC95}" destId="{02541828-B59F-42AF-9E8F-557C733E416E}" srcOrd="0" destOrd="0" presId="urn:microsoft.com/office/officeart/2005/8/layout/bProcess3"/>
    <dgm:cxn modelId="{EDED1D13-7F9D-40CB-9F5B-0CBB5AE9FA2C}" type="presOf" srcId="{91E9E3B0-B321-423E-9029-91CE49EEA637}" destId="{96DB8C50-7A37-4609-AE03-CC953EACD1E4}" srcOrd="0" destOrd="0" presId="urn:microsoft.com/office/officeart/2005/8/layout/bProcess3"/>
    <dgm:cxn modelId="{7A75312B-AA59-4CCE-A946-6E0EBFA295E6}" type="presOf" srcId="{5DDA4D84-C109-4C1D-9CAE-88DDED89F1BF}" destId="{3577D231-825A-4A01-A9DB-C2C227C4849D}" srcOrd="1" destOrd="0" presId="urn:microsoft.com/office/officeart/2005/8/layout/bProcess3"/>
    <dgm:cxn modelId="{EBCCB82F-9F8B-4140-8277-F7B581FD0B9E}" type="presOf" srcId="{5AF2E02C-B691-4998-AEDB-B046A80B55EB}" destId="{5AA745C1-575A-45DE-A7E9-143373327CAE}" srcOrd="0" destOrd="0" presId="urn:microsoft.com/office/officeart/2005/8/layout/bProcess3"/>
    <dgm:cxn modelId="{538E2139-826E-4D72-BD58-511F3AE0457B}" srcId="{91E9E3B0-B321-423E-9029-91CE49EEA637}" destId="{0078AC40-4DE2-42AA-8098-CD850EA33A3D}" srcOrd="0" destOrd="0" parTransId="{441D606F-316A-4A1E-936C-6C842510CC93}" sibTransId="{CCA9825A-266B-425A-956E-1B7E7690DD79}"/>
    <dgm:cxn modelId="{E2A5DB3F-D497-4135-BEAD-46868038FFE2}" type="presOf" srcId="{5AF2E02C-B691-4998-AEDB-B046A80B55EB}" destId="{7907462D-5A94-4C98-9A6E-172F25FB15DB}" srcOrd="1" destOrd="0" presId="urn:microsoft.com/office/officeart/2005/8/layout/bProcess3"/>
    <dgm:cxn modelId="{FBB8515D-E1A2-4B2A-8F18-1407A5FC059F}" type="presOf" srcId="{D8C3621C-E2ED-4B03-BD6A-CC09255068B8}" destId="{9FB5DB09-4943-449B-9834-BD417F9D2225}" srcOrd="0" destOrd="0" presId="urn:microsoft.com/office/officeart/2005/8/layout/bProcess3"/>
    <dgm:cxn modelId="{C0D7475F-769A-4635-88A2-E4C64E93E758}" type="presOf" srcId="{0078AC40-4DE2-42AA-8098-CD850EA33A3D}" destId="{7E5A86C9-2996-4C35-A4B5-9118F6A2E3FA}" srcOrd="0" destOrd="0" presId="urn:microsoft.com/office/officeart/2005/8/layout/bProcess3"/>
    <dgm:cxn modelId="{EF466E41-96A1-4295-8BD6-B1094602F34B}" type="presOf" srcId="{1D73D183-A0BB-4ACD-A5E2-B3F3BA853345}" destId="{76E152F1-4F96-4B9C-A6A5-06231546B03A}" srcOrd="0" destOrd="0" presId="urn:microsoft.com/office/officeart/2005/8/layout/bProcess3"/>
    <dgm:cxn modelId="{1AB01644-9C5C-4FF4-985D-ED8E868889C5}" type="presOf" srcId="{B7EB9081-388A-48FE-A62C-A0996C94DCFD}" destId="{AC56C6F4-30D7-4FBD-AD38-4F09E0C59AA2}" srcOrd="0" destOrd="0" presId="urn:microsoft.com/office/officeart/2005/8/layout/bProcess3"/>
    <dgm:cxn modelId="{78756746-C508-4C0B-A953-DEC38ABB7A86}" srcId="{91E9E3B0-B321-423E-9029-91CE49EEA637}" destId="{AC6B20CA-CD4A-4DA7-9ED0-31F7FA2E9B83}" srcOrd="1" destOrd="0" parTransId="{1A7FE584-1A3E-4681-A1E9-CF01CE6CD9AD}" sibTransId="{5AF2E02C-B691-4998-AEDB-B046A80B55EB}"/>
    <dgm:cxn modelId="{BA16D24E-AFF7-4420-9043-80E982247377}" type="presOf" srcId="{AC6B20CA-CD4A-4DA7-9ED0-31F7FA2E9B83}" destId="{F0C1E90D-92FB-42D5-B77A-6F58F97C5D55}" srcOrd="0" destOrd="0" presId="urn:microsoft.com/office/officeart/2005/8/layout/bProcess3"/>
    <dgm:cxn modelId="{1D60936F-A949-4A80-BB1E-0337C55F8BDB}" type="presOf" srcId="{AA14DE76-96FD-4AFF-9709-49587DDEA920}" destId="{CF3A15A6-0D2E-47A7-876F-00C33E591B7B}" srcOrd="0" destOrd="0" presId="urn:microsoft.com/office/officeart/2005/8/layout/bProcess3"/>
    <dgm:cxn modelId="{0A26B571-3A21-4FD4-B712-7C7AA36E2673}" srcId="{91E9E3B0-B321-423E-9029-91CE49EEA637}" destId="{B7EB9081-388A-48FE-A62C-A0996C94DCFD}" srcOrd="4" destOrd="0" parTransId="{6FFD2200-8FBB-4899-9DA8-45A5123F9404}" sibTransId="{1D73D183-A0BB-4ACD-A5E2-B3F3BA853345}"/>
    <dgm:cxn modelId="{A731C772-DF3A-4DB7-A738-0608CC45DB9C}" srcId="{91E9E3B0-B321-423E-9029-91CE49EEA637}" destId="{B534C94F-0532-45EE-B1F3-2D91CDFAEA46}" srcOrd="6" destOrd="0" parTransId="{FE6C7295-B05D-4C4F-B6FA-115F9B7075D5}" sibTransId="{F57FDAD2-A005-4F3A-95BD-0B1C8508F60F}"/>
    <dgm:cxn modelId="{E1B96576-CAEB-4FA8-A2E2-8CF0CAE70636}" srcId="{91E9E3B0-B321-423E-9029-91CE49EEA637}" destId="{8B886A87-D673-4E2F-8C28-7C69F7C2607F}" srcOrd="3" destOrd="0" parTransId="{1C7ADF23-A7D8-4B56-91D1-0997A81559EE}" sibTransId="{1A3C3B45-AB68-4A13-86E1-C7A7C6DDF1A6}"/>
    <dgm:cxn modelId="{44BE6E58-5824-4045-96F5-9F741C626D73}" type="presOf" srcId="{F57FDAD2-A005-4F3A-95BD-0B1C8508F60F}" destId="{5711FAAF-1401-4CAF-9C2D-9EDB0D476B1F}" srcOrd="1" destOrd="0" presId="urn:microsoft.com/office/officeart/2005/8/layout/bProcess3"/>
    <dgm:cxn modelId="{8347D07A-7AB4-4B5D-AF3F-178E56AE22E5}" srcId="{91E9E3B0-B321-423E-9029-91CE49EEA637}" destId="{D3F8F21D-9464-4C2A-8EC1-C4D9552808E8}" srcOrd="5" destOrd="0" parTransId="{1502304F-B7C4-4876-8385-F982341E54E7}" sibTransId="{A287A99E-2584-4F84-8715-6F9FED02CC95}"/>
    <dgm:cxn modelId="{8CD8A18A-FF38-4B3C-9845-6A46ABA98FAD}" type="presOf" srcId="{1A3C3B45-AB68-4A13-86E1-C7A7C6DDF1A6}" destId="{0D672AD5-81F8-4EC3-8E2F-10377A10F8EE}" srcOrd="1" destOrd="0" presId="urn:microsoft.com/office/officeart/2005/8/layout/bProcess3"/>
    <dgm:cxn modelId="{92459892-BBDF-4F61-BEB4-EC41391517C1}" type="presOf" srcId="{A8083C46-EF54-45A0-ADDA-999AFD6E15AF}" destId="{D8D458B3-B84D-4F31-810D-53593D6A1041}" srcOrd="0" destOrd="0" presId="urn:microsoft.com/office/officeart/2005/8/layout/bProcess3"/>
    <dgm:cxn modelId="{F3CF8793-0E6E-4D3B-A60D-C6A38A5297C0}" type="presOf" srcId="{CCA9825A-266B-425A-956E-1B7E7690DD79}" destId="{16E8E3BF-262A-4538-AD04-7E5185ECF059}" srcOrd="1" destOrd="0" presId="urn:microsoft.com/office/officeart/2005/8/layout/bProcess3"/>
    <dgm:cxn modelId="{02135595-FC11-4897-9AE2-DD03FFA44D3F}" type="presOf" srcId="{B534C94F-0532-45EE-B1F3-2D91CDFAEA46}" destId="{0AD4F7B4-2E69-4593-81E0-7474DEC55708}" srcOrd="0" destOrd="0" presId="urn:microsoft.com/office/officeart/2005/8/layout/bProcess3"/>
    <dgm:cxn modelId="{8D966198-5C48-4BB8-BBDC-8C5489DA5C21}" type="presOf" srcId="{1D73D183-A0BB-4ACD-A5E2-B3F3BA853345}" destId="{E08E52FE-7773-4BF3-8B01-5BF8729E0208}" srcOrd="1" destOrd="0" presId="urn:microsoft.com/office/officeart/2005/8/layout/bProcess3"/>
    <dgm:cxn modelId="{9E7613AF-501A-4212-846D-12D594F77BD2}" type="presOf" srcId="{D3F8F21D-9464-4C2A-8EC1-C4D9552808E8}" destId="{42B23F0B-45F5-424F-A837-FCB15F03E4B3}" srcOrd="0" destOrd="0" presId="urn:microsoft.com/office/officeart/2005/8/layout/bProcess3"/>
    <dgm:cxn modelId="{10C520B1-F3F8-4AD1-A74E-827145F1FCFD}" type="presOf" srcId="{CCA9825A-266B-425A-956E-1B7E7690DD79}" destId="{2A65B9AC-8CAF-468D-8FC2-F9F5293CEF43}" srcOrd="0" destOrd="0" presId="urn:microsoft.com/office/officeart/2005/8/layout/bProcess3"/>
    <dgm:cxn modelId="{2B58BCB6-2E89-47E2-BEE7-E9CB1BE2C156}" type="presOf" srcId="{071BD423-2DCF-492F-9C2B-86C2FC593183}" destId="{052DD6D0-117C-4AF9-8C1F-608BA4E20D8F}" srcOrd="0" destOrd="0" presId="urn:microsoft.com/office/officeart/2005/8/layout/bProcess3"/>
    <dgm:cxn modelId="{23232CB9-D9D2-401C-8C74-B2469EA9AA23}" srcId="{91E9E3B0-B321-423E-9029-91CE49EEA637}" destId="{D8C3621C-E2ED-4B03-BD6A-CC09255068B8}" srcOrd="7" destOrd="0" parTransId="{28543356-427C-4BAC-A963-B192005E1C35}" sibTransId="{5DDA4D84-C109-4C1D-9CAE-88DDED89F1BF}"/>
    <dgm:cxn modelId="{584240B9-986F-47C1-9BE0-08F72BA1F048}" type="presOf" srcId="{A287A99E-2584-4F84-8715-6F9FED02CC95}" destId="{C28B79A9-3ADA-4EB1-998D-E61751623633}" srcOrd="1" destOrd="0" presId="urn:microsoft.com/office/officeart/2005/8/layout/bProcess3"/>
    <dgm:cxn modelId="{E16847BC-BC40-4835-A6BE-1B09FC6A9A24}" type="presOf" srcId="{8B886A87-D673-4E2F-8C28-7C69F7C2607F}" destId="{9508DEB8-754B-4741-AC2E-74CA558435E4}" srcOrd="0" destOrd="0" presId="urn:microsoft.com/office/officeart/2005/8/layout/bProcess3"/>
    <dgm:cxn modelId="{FF416DD1-21E1-4E7F-990E-A049267D1A6C}" type="presOf" srcId="{1A3C3B45-AB68-4A13-86E1-C7A7C6DDF1A6}" destId="{8E164035-9621-4F3F-BE96-3F6C808E1FB4}" srcOrd="0" destOrd="0" presId="urn:microsoft.com/office/officeart/2005/8/layout/bProcess3"/>
    <dgm:cxn modelId="{36D2B0D7-0E03-441A-AB98-680E0FAED5B5}" type="presOf" srcId="{5DDA4D84-C109-4C1D-9CAE-88DDED89F1BF}" destId="{7D112849-3EBB-4638-ACED-3709FFA937BC}" srcOrd="0" destOrd="0" presId="urn:microsoft.com/office/officeart/2005/8/layout/bProcess3"/>
    <dgm:cxn modelId="{F3CDC8E6-F3AD-4205-8895-57791423E852}" srcId="{91E9E3B0-B321-423E-9029-91CE49EEA637}" destId="{A8083C46-EF54-45A0-ADDA-999AFD6E15AF}" srcOrd="2" destOrd="0" parTransId="{EFA2E178-DCA1-427E-BF3E-DD51756A26A6}" sibTransId="{AA14DE76-96FD-4AFF-9709-49587DDEA920}"/>
    <dgm:cxn modelId="{77A59BE9-F998-4491-8C0D-19964BB62E55}" type="presOf" srcId="{AA14DE76-96FD-4AFF-9709-49587DDEA920}" destId="{A430C632-A79B-44D7-BB54-0321D14A1CA8}" srcOrd="1" destOrd="0" presId="urn:microsoft.com/office/officeart/2005/8/layout/bProcess3"/>
    <dgm:cxn modelId="{F6AB3EF1-4C11-4F12-8699-F70CC763F98D}" srcId="{91E9E3B0-B321-423E-9029-91CE49EEA637}" destId="{071BD423-2DCF-492F-9C2B-86C2FC593183}" srcOrd="8" destOrd="0" parTransId="{2A0CB750-FB7D-4521-B7F6-0D05F66C75E1}" sibTransId="{24A844D8-E0BA-4533-B490-0DB4E8F32D20}"/>
    <dgm:cxn modelId="{29E623F9-106A-4EDE-9086-A64C56C7034D}" type="presOf" srcId="{F57FDAD2-A005-4F3A-95BD-0B1C8508F60F}" destId="{8D7B38B3-3CA1-420C-B4C4-21F955852785}" srcOrd="0" destOrd="0" presId="urn:microsoft.com/office/officeart/2005/8/layout/bProcess3"/>
    <dgm:cxn modelId="{50A28D8F-2A4A-4B1D-B7DD-416CAA98B4C9}" type="presParOf" srcId="{96DB8C50-7A37-4609-AE03-CC953EACD1E4}" destId="{7E5A86C9-2996-4C35-A4B5-9118F6A2E3FA}" srcOrd="0" destOrd="0" presId="urn:microsoft.com/office/officeart/2005/8/layout/bProcess3"/>
    <dgm:cxn modelId="{EA39B017-5279-4897-AD2B-4ED2D350D0B8}" type="presParOf" srcId="{96DB8C50-7A37-4609-AE03-CC953EACD1E4}" destId="{2A65B9AC-8CAF-468D-8FC2-F9F5293CEF43}" srcOrd="1" destOrd="0" presId="urn:microsoft.com/office/officeart/2005/8/layout/bProcess3"/>
    <dgm:cxn modelId="{D9BF9EA8-2E94-4A1D-A1EF-72EB7A1EA4B1}" type="presParOf" srcId="{2A65B9AC-8CAF-468D-8FC2-F9F5293CEF43}" destId="{16E8E3BF-262A-4538-AD04-7E5185ECF059}" srcOrd="0" destOrd="0" presId="urn:microsoft.com/office/officeart/2005/8/layout/bProcess3"/>
    <dgm:cxn modelId="{EF5673C8-0CDB-4B21-B466-FF6502098F6F}" type="presParOf" srcId="{96DB8C50-7A37-4609-AE03-CC953EACD1E4}" destId="{F0C1E90D-92FB-42D5-B77A-6F58F97C5D55}" srcOrd="2" destOrd="0" presId="urn:microsoft.com/office/officeart/2005/8/layout/bProcess3"/>
    <dgm:cxn modelId="{8830C376-A71B-4884-BC98-A78740E26517}" type="presParOf" srcId="{96DB8C50-7A37-4609-AE03-CC953EACD1E4}" destId="{5AA745C1-575A-45DE-A7E9-143373327CAE}" srcOrd="3" destOrd="0" presId="urn:microsoft.com/office/officeart/2005/8/layout/bProcess3"/>
    <dgm:cxn modelId="{325335FF-0C17-4858-A485-F919C0E1ED31}" type="presParOf" srcId="{5AA745C1-575A-45DE-A7E9-143373327CAE}" destId="{7907462D-5A94-4C98-9A6E-172F25FB15DB}" srcOrd="0" destOrd="0" presId="urn:microsoft.com/office/officeart/2005/8/layout/bProcess3"/>
    <dgm:cxn modelId="{A8E45157-4B8A-41C9-A144-08CF64DABAE9}" type="presParOf" srcId="{96DB8C50-7A37-4609-AE03-CC953EACD1E4}" destId="{D8D458B3-B84D-4F31-810D-53593D6A1041}" srcOrd="4" destOrd="0" presId="urn:microsoft.com/office/officeart/2005/8/layout/bProcess3"/>
    <dgm:cxn modelId="{59988C46-2668-4427-90F6-D91D99164CE0}" type="presParOf" srcId="{96DB8C50-7A37-4609-AE03-CC953EACD1E4}" destId="{CF3A15A6-0D2E-47A7-876F-00C33E591B7B}" srcOrd="5" destOrd="0" presId="urn:microsoft.com/office/officeart/2005/8/layout/bProcess3"/>
    <dgm:cxn modelId="{1038D862-631A-499E-A8AC-DC1115C27D12}" type="presParOf" srcId="{CF3A15A6-0D2E-47A7-876F-00C33E591B7B}" destId="{A430C632-A79B-44D7-BB54-0321D14A1CA8}" srcOrd="0" destOrd="0" presId="urn:microsoft.com/office/officeart/2005/8/layout/bProcess3"/>
    <dgm:cxn modelId="{68605D0A-4117-4972-85B1-65B35EAB3846}" type="presParOf" srcId="{96DB8C50-7A37-4609-AE03-CC953EACD1E4}" destId="{9508DEB8-754B-4741-AC2E-74CA558435E4}" srcOrd="6" destOrd="0" presId="urn:microsoft.com/office/officeart/2005/8/layout/bProcess3"/>
    <dgm:cxn modelId="{7602F5E2-7EB0-40EE-943B-3EDDE3295026}" type="presParOf" srcId="{96DB8C50-7A37-4609-AE03-CC953EACD1E4}" destId="{8E164035-9621-4F3F-BE96-3F6C808E1FB4}" srcOrd="7" destOrd="0" presId="urn:microsoft.com/office/officeart/2005/8/layout/bProcess3"/>
    <dgm:cxn modelId="{549149FF-FEC7-4CF8-8DA4-377329FE8AF5}" type="presParOf" srcId="{8E164035-9621-4F3F-BE96-3F6C808E1FB4}" destId="{0D672AD5-81F8-4EC3-8E2F-10377A10F8EE}" srcOrd="0" destOrd="0" presId="urn:microsoft.com/office/officeart/2005/8/layout/bProcess3"/>
    <dgm:cxn modelId="{04EFA5A5-EA33-4783-B445-EE5AE8F9A3A3}" type="presParOf" srcId="{96DB8C50-7A37-4609-AE03-CC953EACD1E4}" destId="{AC56C6F4-30D7-4FBD-AD38-4F09E0C59AA2}" srcOrd="8" destOrd="0" presId="urn:microsoft.com/office/officeart/2005/8/layout/bProcess3"/>
    <dgm:cxn modelId="{50DCF903-2857-4064-9112-0788E9C34F20}" type="presParOf" srcId="{96DB8C50-7A37-4609-AE03-CC953EACD1E4}" destId="{76E152F1-4F96-4B9C-A6A5-06231546B03A}" srcOrd="9" destOrd="0" presId="urn:microsoft.com/office/officeart/2005/8/layout/bProcess3"/>
    <dgm:cxn modelId="{E6F00A9E-6A06-4A3D-A74B-612E1A961746}" type="presParOf" srcId="{76E152F1-4F96-4B9C-A6A5-06231546B03A}" destId="{E08E52FE-7773-4BF3-8B01-5BF8729E0208}" srcOrd="0" destOrd="0" presId="urn:microsoft.com/office/officeart/2005/8/layout/bProcess3"/>
    <dgm:cxn modelId="{080DDB08-CD14-4F9B-930A-C6FB9222BA3D}" type="presParOf" srcId="{96DB8C50-7A37-4609-AE03-CC953EACD1E4}" destId="{42B23F0B-45F5-424F-A837-FCB15F03E4B3}" srcOrd="10" destOrd="0" presId="urn:microsoft.com/office/officeart/2005/8/layout/bProcess3"/>
    <dgm:cxn modelId="{3B8E7738-C3AB-4F43-8979-443C3B6528BD}" type="presParOf" srcId="{96DB8C50-7A37-4609-AE03-CC953EACD1E4}" destId="{02541828-B59F-42AF-9E8F-557C733E416E}" srcOrd="11" destOrd="0" presId="urn:microsoft.com/office/officeart/2005/8/layout/bProcess3"/>
    <dgm:cxn modelId="{B6EB494D-BF73-4889-8924-77D44676C4F9}" type="presParOf" srcId="{02541828-B59F-42AF-9E8F-557C733E416E}" destId="{C28B79A9-3ADA-4EB1-998D-E61751623633}" srcOrd="0" destOrd="0" presId="urn:microsoft.com/office/officeart/2005/8/layout/bProcess3"/>
    <dgm:cxn modelId="{E670ED4E-372A-4AAB-AF02-A36797D1119F}" type="presParOf" srcId="{96DB8C50-7A37-4609-AE03-CC953EACD1E4}" destId="{0AD4F7B4-2E69-4593-81E0-7474DEC55708}" srcOrd="12" destOrd="0" presId="urn:microsoft.com/office/officeart/2005/8/layout/bProcess3"/>
    <dgm:cxn modelId="{8998C760-68DA-45C8-AFAF-54CB940B7D0B}" type="presParOf" srcId="{96DB8C50-7A37-4609-AE03-CC953EACD1E4}" destId="{8D7B38B3-3CA1-420C-B4C4-21F955852785}" srcOrd="13" destOrd="0" presId="urn:microsoft.com/office/officeart/2005/8/layout/bProcess3"/>
    <dgm:cxn modelId="{08D8FF8D-6AD2-4E2B-B7B1-E3E552315300}" type="presParOf" srcId="{8D7B38B3-3CA1-420C-B4C4-21F955852785}" destId="{5711FAAF-1401-4CAF-9C2D-9EDB0D476B1F}" srcOrd="0" destOrd="0" presId="urn:microsoft.com/office/officeart/2005/8/layout/bProcess3"/>
    <dgm:cxn modelId="{870BD0AA-B52A-43F9-B185-31DDEE9C1277}" type="presParOf" srcId="{96DB8C50-7A37-4609-AE03-CC953EACD1E4}" destId="{9FB5DB09-4943-449B-9834-BD417F9D2225}" srcOrd="14" destOrd="0" presId="urn:microsoft.com/office/officeart/2005/8/layout/bProcess3"/>
    <dgm:cxn modelId="{74D34A91-FBBA-49F3-91CF-709712212D04}" type="presParOf" srcId="{96DB8C50-7A37-4609-AE03-CC953EACD1E4}" destId="{7D112849-3EBB-4638-ACED-3709FFA937BC}" srcOrd="15" destOrd="0" presId="urn:microsoft.com/office/officeart/2005/8/layout/bProcess3"/>
    <dgm:cxn modelId="{65BD8B03-7E83-4A9E-8891-D00666A18D2D}" type="presParOf" srcId="{7D112849-3EBB-4638-ACED-3709FFA937BC}" destId="{3577D231-825A-4A01-A9DB-C2C227C4849D}" srcOrd="0" destOrd="0" presId="urn:microsoft.com/office/officeart/2005/8/layout/bProcess3"/>
    <dgm:cxn modelId="{878D3E24-98D9-466F-84D3-CE629C5F919A}" type="presParOf" srcId="{96DB8C50-7A37-4609-AE03-CC953EACD1E4}" destId="{052DD6D0-117C-4AF9-8C1F-608BA4E20D8F}" srcOrd="16" destOrd="0" presId="urn:microsoft.com/office/officeart/2005/8/layout/bProcess3"/>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A65B9AC-8CAF-468D-8FC2-F9F5293CEF43}">
      <dsp:nvSpPr>
        <dsp:cNvPr id="0" name=""/>
        <dsp:cNvSpPr/>
      </dsp:nvSpPr>
      <dsp:spPr>
        <a:xfrm>
          <a:off x="2500552" y="535014"/>
          <a:ext cx="412909" cy="91440"/>
        </a:xfrm>
        <a:custGeom>
          <a:avLst/>
          <a:gdLst/>
          <a:ahLst/>
          <a:cxnLst/>
          <a:rect l="0" t="0" r="0" b="0"/>
          <a:pathLst>
            <a:path>
              <a:moveTo>
                <a:pt x="0" y="45720"/>
              </a:moveTo>
              <a:lnTo>
                <a:pt x="412909" y="45720"/>
              </a:lnTo>
            </a:path>
          </a:pathLst>
        </a:custGeom>
        <a:noFill/>
        <a:ln w="6350" cap="flat" cmpd="sng" algn="ctr">
          <a:solidFill>
            <a:schemeClr val="accent2">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latin typeface="Times New Roman" panose="02020603050405020304" pitchFamily="18" charset="0"/>
            <a:cs typeface="Times New Roman" panose="02020603050405020304" pitchFamily="18" charset="0"/>
          </a:endParaRPr>
        </a:p>
      </dsp:txBody>
      <dsp:txXfrm>
        <a:off x="2695919" y="578514"/>
        <a:ext cx="22175" cy="4439"/>
      </dsp:txXfrm>
    </dsp:sp>
    <dsp:sp modelId="{7E5A86C9-2996-4C35-A4B5-9118F6A2E3FA}">
      <dsp:nvSpPr>
        <dsp:cNvPr id="0" name=""/>
        <dsp:cNvSpPr/>
      </dsp:nvSpPr>
      <dsp:spPr>
        <a:xfrm>
          <a:off x="574050" y="2243"/>
          <a:ext cx="1928302" cy="1156981"/>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Preparación de galpones:</a:t>
          </a:r>
        </a:p>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 Limpieza integra de suelos y paredes. Medicion de ph. Configuración y prueba de aparatos (dispensadores, luz).</a:t>
          </a:r>
        </a:p>
      </dsp:txBody>
      <dsp:txXfrm>
        <a:off x="574050" y="2243"/>
        <a:ext cx="1928302" cy="1156981"/>
      </dsp:txXfrm>
    </dsp:sp>
    <dsp:sp modelId="{5AA745C1-575A-45DE-A7E9-143373327CAE}">
      <dsp:nvSpPr>
        <dsp:cNvPr id="0" name=""/>
        <dsp:cNvSpPr/>
      </dsp:nvSpPr>
      <dsp:spPr>
        <a:xfrm>
          <a:off x="4872364" y="535014"/>
          <a:ext cx="412909" cy="91440"/>
        </a:xfrm>
        <a:custGeom>
          <a:avLst/>
          <a:gdLst/>
          <a:ahLst/>
          <a:cxnLst/>
          <a:rect l="0" t="0" r="0" b="0"/>
          <a:pathLst>
            <a:path>
              <a:moveTo>
                <a:pt x="0" y="45720"/>
              </a:moveTo>
              <a:lnTo>
                <a:pt x="412909" y="45720"/>
              </a:lnTo>
            </a:path>
          </a:pathLst>
        </a:custGeom>
        <a:noFill/>
        <a:ln w="6350" cap="flat" cmpd="sng" algn="ctr">
          <a:solidFill>
            <a:schemeClr val="accent3">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latin typeface="Times New Roman" panose="02020603050405020304" pitchFamily="18" charset="0"/>
            <a:cs typeface="Times New Roman" panose="02020603050405020304" pitchFamily="18" charset="0"/>
          </a:endParaRPr>
        </a:p>
      </dsp:txBody>
      <dsp:txXfrm>
        <a:off x="5067731" y="578514"/>
        <a:ext cx="22175" cy="4439"/>
      </dsp:txXfrm>
    </dsp:sp>
    <dsp:sp modelId="{F0C1E90D-92FB-42D5-B77A-6F58F97C5D55}">
      <dsp:nvSpPr>
        <dsp:cNvPr id="0" name=""/>
        <dsp:cNvSpPr/>
      </dsp:nvSpPr>
      <dsp:spPr>
        <a:xfrm>
          <a:off x="2945861" y="2243"/>
          <a:ext cx="1928302" cy="1156981"/>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Suministros:</a:t>
          </a:r>
        </a:p>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Negociación anual con proveedores. Compra de alimento balanceado, agua potable, medicinas, insumos agrícolas y desinfectantes. </a:t>
          </a:r>
        </a:p>
      </dsp:txBody>
      <dsp:txXfrm>
        <a:off x="2945861" y="2243"/>
        <a:ext cx="1928302" cy="1156981"/>
      </dsp:txXfrm>
    </dsp:sp>
    <dsp:sp modelId="{CF3A15A6-0D2E-47A7-876F-00C33E591B7B}">
      <dsp:nvSpPr>
        <dsp:cNvPr id="0" name=""/>
        <dsp:cNvSpPr/>
      </dsp:nvSpPr>
      <dsp:spPr>
        <a:xfrm>
          <a:off x="1538201" y="1157424"/>
          <a:ext cx="4743623" cy="412909"/>
        </a:xfrm>
        <a:custGeom>
          <a:avLst/>
          <a:gdLst/>
          <a:ahLst/>
          <a:cxnLst/>
          <a:rect l="0" t="0" r="0" b="0"/>
          <a:pathLst>
            <a:path>
              <a:moveTo>
                <a:pt x="4743623" y="0"/>
              </a:moveTo>
              <a:lnTo>
                <a:pt x="4743623" y="223554"/>
              </a:lnTo>
              <a:lnTo>
                <a:pt x="0" y="223554"/>
              </a:lnTo>
              <a:lnTo>
                <a:pt x="0" y="412909"/>
              </a:lnTo>
            </a:path>
          </a:pathLst>
        </a:custGeom>
        <a:noFill/>
        <a:ln w="6350" cap="flat" cmpd="sng" algn="ctr">
          <a:solidFill>
            <a:schemeClr val="accent4">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latin typeface="Times New Roman" panose="02020603050405020304" pitchFamily="18" charset="0"/>
            <a:cs typeface="Times New Roman" panose="02020603050405020304" pitchFamily="18" charset="0"/>
          </a:endParaRPr>
        </a:p>
      </dsp:txBody>
      <dsp:txXfrm>
        <a:off x="3790905" y="1361659"/>
        <a:ext cx="238215" cy="4439"/>
      </dsp:txXfrm>
    </dsp:sp>
    <dsp:sp modelId="{D8D458B3-B84D-4F31-810D-53593D6A1041}">
      <dsp:nvSpPr>
        <dsp:cNvPr id="0" name=""/>
        <dsp:cNvSpPr/>
      </dsp:nvSpPr>
      <dsp:spPr>
        <a:xfrm>
          <a:off x="5317673" y="2243"/>
          <a:ext cx="1928302" cy="1156981"/>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Preparación de recibimiento:</a:t>
          </a:r>
        </a:p>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División de funciones para el día de llegada de pollos crías. Guía y consejos de </a:t>
          </a:r>
          <a:r>
            <a:rPr lang="es-EC" sz="1100" kern="1200">
              <a:latin typeface="Times New Roman" panose="02020603050405020304" pitchFamily="18" charset="0"/>
              <a:cs typeface="Times New Roman" panose="02020603050405020304" pitchFamily="18" charset="0"/>
            </a:rPr>
            <a:t>Ivan</a:t>
          </a:r>
          <a:r>
            <a:rPr lang="en-US" sz="1100" kern="1200">
              <a:latin typeface="Times New Roman" panose="02020603050405020304" pitchFamily="18" charset="0"/>
              <a:cs typeface="Times New Roman" panose="02020603050405020304" pitchFamily="18" charset="0"/>
            </a:rPr>
            <a:t>. Conocimiento de errores cometidos anteriormente. </a:t>
          </a:r>
        </a:p>
      </dsp:txBody>
      <dsp:txXfrm>
        <a:off x="5317673" y="2243"/>
        <a:ext cx="1928302" cy="1156981"/>
      </dsp:txXfrm>
    </dsp:sp>
    <dsp:sp modelId="{8E164035-9621-4F3F-BE96-3F6C808E1FB4}">
      <dsp:nvSpPr>
        <dsp:cNvPr id="0" name=""/>
        <dsp:cNvSpPr/>
      </dsp:nvSpPr>
      <dsp:spPr>
        <a:xfrm>
          <a:off x="2500552" y="2135505"/>
          <a:ext cx="412909" cy="91440"/>
        </a:xfrm>
        <a:custGeom>
          <a:avLst/>
          <a:gdLst/>
          <a:ahLst/>
          <a:cxnLst/>
          <a:rect l="0" t="0" r="0" b="0"/>
          <a:pathLst>
            <a:path>
              <a:moveTo>
                <a:pt x="0" y="45720"/>
              </a:moveTo>
              <a:lnTo>
                <a:pt x="412909" y="45720"/>
              </a:lnTo>
            </a:path>
          </a:pathLst>
        </a:custGeom>
        <a:noFill/>
        <a:ln w="6350" cap="flat" cmpd="sng" algn="ctr">
          <a:solidFill>
            <a:schemeClr val="accent5">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latin typeface="Times New Roman" panose="02020603050405020304" pitchFamily="18" charset="0"/>
            <a:cs typeface="Times New Roman" panose="02020603050405020304" pitchFamily="18" charset="0"/>
          </a:endParaRPr>
        </a:p>
      </dsp:txBody>
      <dsp:txXfrm>
        <a:off x="2695919" y="2179005"/>
        <a:ext cx="22175" cy="4439"/>
      </dsp:txXfrm>
    </dsp:sp>
    <dsp:sp modelId="{9508DEB8-754B-4741-AC2E-74CA558435E4}">
      <dsp:nvSpPr>
        <dsp:cNvPr id="0" name=""/>
        <dsp:cNvSpPr/>
      </dsp:nvSpPr>
      <dsp:spPr>
        <a:xfrm>
          <a:off x="574050" y="1602734"/>
          <a:ext cx="1928302" cy="1156981"/>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Llegada de pollos:</a:t>
          </a:r>
        </a:p>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Recepción de informe de llegada con número de aves. Descarga de pollos en galpones habilitados para el período. Informe de salida de camión. </a:t>
          </a:r>
        </a:p>
      </dsp:txBody>
      <dsp:txXfrm>
        <a:off x="574050" y="1602734"/>
        <a:ext cx="1928302" cy="1156981"/>
      </dsp:txXfrm>
    </dsp:sp>
    <dsp:sp modelId="{76E152F1-4F96-4B9C-A6A5-06231546B03A}">
      <dsp:nvSpPr>
        <dsp:cNvPr id="0" name=""/>
        <dsp:cNvSpPr/>
      </dsp:nvSpPr>
      <dsp:spPr>
        <a:xfrm>
          <a:off x="4872364" y="2135505"/>
          <a:ext cx="412909" cy="91440"/>
        </a:xfrm>
        <a:custGeom>
          <a:avLst/>
          <a:gdLst/>
          <a:ahLst/>
          <a:cxnLst/>
          <a:rect l="0" t="0" r="0" b="0"/>
          <a:pathLst>
            <a:path>
              <a:moveTo>
                <a:pt x="0" y="45720"/>
              </a:moveTo>
              <a:lnTo>
                <a:pt x="412909" y="45720"/>
              </a:lnTo>
            </a:path>
          </a:pathLst>
        </a:custGeom>
        <a:noFill/>
        <a:ln w="6350" cap="flat" cmpd="sng" algn="ctr">
          <a:solidFill>
            <a:schemeClr val="accent6">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latin typeface="Times New Roman" panose="02020603050405020304" pitchFamily="18" charset="0"/>
            <a:cs typeface="Times New Roman" panose="02020603050405020304" pitchFamily="18" charset="0"/>
          </a:endParaRPr>
        </a:p>
      </dsp:txBody>
      <dsp:txXfrm>
        <a:off x="5067731" y="2179005"/>
        <a:ext cx="22175" cy="4439"/>
      </dsp:txXfrm>
    </dsp:sp>
    <dsp:sp modelId="{AC56C6F4-30D7-4FBD-AD38-4F09E0C59AA2}">
      <dsp:nvSpPr>
        <dsp:cNvPr id="0" name=""/>
        <dsp:cNvSpPr/>
      </dsp:nvSpPr>
      <dsp:spPr>
        <a:xfrm>
          <a:off x="2945861" y="1602734"/>
          <a:ext cx="1928302" cy="1156981"/>
        </a:xfrm>
        <a:prstGeom prst="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Adaptamiento e Inspección:</a:t>
          </a:r>
        </a:p>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Revisión veterinaria de comportamiento y control de aves. Ubicación y esparcimiento estratégico de pollos dentro de galpones.</a:t>
          </a:r>
        </a:p>
      </dsp:txBody>
      <dsp:txXfrm>
        <a:off x="2945861" y="1602734"/>
        <a:ext cx="1928302" cy="1156981"/>
      </dsp:txXfrm>
    </dsp:sp>
    <dsp:sp modelId="{02541828-B59F-42AF-9E8F-557C733E416E}">
      <dsp:nvSpPr>
        <dsp:cNvPr id="0" name=""/>
        <dsp:cNvSpPr/>
      </dsp:nvSpPr>
      <dsp:spPr>
        <a:xfrm>
          <a:off x="1538201" y="2757915"/>
          <a:ext cx="4743623" cy="412909"/>
        </a:xfrm>
        <a:custGeom>
          <a:avLst/>
          <a:gdLst/>
          <a:ahLst/>
          <a:cxnLst/>
          <a:rect l="0" t="0" r="0" b="0"/>
          <a:pathLst>
            <a:path>
              <a:moveTo>
                <a:pt x="4743623" y="0"/>
              </a:moveTo>
              <a:lnTo>
                <a:pt x="4743623" y="223554"/>
              </a:lnTo>
              <a:lnTo>
                <a:pt x="0" y="223554"/>
              </a:lnTo>
              <a:lnTo>
                <a:pt x="0" y="412909"/>
              </a:lnTo>
            </a:path>
          </a:pathLst>
        </a:custGeom>
        <a:noFill/>
        <a:ln w="6350" cap="flat" cmpd="sng" algn="ctr">
          <a:solidFill>
            <a:schemeClr val="accent2">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latin typeface="Times New Roman" panose="02020603050405020304" pitchFamily="18" charset="0"/>
            <a:cs typeface="Times New Roman" panose="02020603050405020304" pitchFamily="18" charset="0"/>
          </a:endParaRPr>
        </a:p>
      </dsp:txBody>
      <dsp:txXfrm>
        <a:off x="3790905" y="2962150"/>
        <a:ext cx="238215" cy="4439"/>
      </dsp:txXfrm>
    </dsp:sp>
    <dsp:sp modelId="{42B23F0B-45F5-424F-A837-FCB15F03E4B3}">
      <dsp:nvSpPr>
        <dsp:cNvPr id="0" name=""/>
        <dsp:cNvSpPr/>
      </dsp:nvSpPr>
      <dsp:spPr>
        <a:xfrm>
          <a:off x="5317673" y="1602734"/>
          <a:ext cx="1928302" cy="1156981"/>
        </a:xfrm>
        <a:prstGeom prst="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Inicio de período (día 1 - 8):</a:t>
          </a:r>
        </a:p>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Constante control diario del estado de los pollos y del ambiente de cada galpón. Visitas del veterinario para cuidado de salud.</a:t>
          </a:r>
        </a:p>
      </dsp:txBody>
      <dsp:txXfrm>
        <a:off x="5317673" y="1602734"/>
        <a:ext cx="1928302" cy="1156981"/>
      </dsp:txXfrm>
    </dsp:sp>
    <dsp:sp modelId="{8D7B38B3-3CA1-420C-B4C4-21F955852785}">
      <dsp:nvSpPr>
        <dsp:cNvPr id="0" name=""/>
        <dsp:cNvSpPr/>
      </dsp:nvSpPr>
      <dsp:spPr>
        <a:xfrm>
          <a:off x="2500552" y="3735995"/>
          <a:ext cx="412909" cy="91440"/>
        </a:xfrm>
        <a:custGeom>
          <a:avLst/>
          <a:gdLst/>
          <a:ahLst/>
          <a:cxnLst/>
          <a:rect l="0" t="0" r="0" b="0"/>
          <a:pathLst>
            <a:path>
              <a:moveTo>
                <a:pt x="0" y="45720"/>
              </a:moveTo>
              <a:lnTo>
                <a:pt x="412909" y="45720"/>
              </a:lnTo>
            </a:path>
          </a:pathLst>
        </a:custGeom>
        <a:noFill/>
        <a:ln w="6350" cap="flat" cmpd="sng" algn="ctr">
          <a:solidFill>
            <a:schemeClr val="accent3">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latin typeface="Times New Roman" panose="02020603050405020304" pitchFamily="18" charset="0"/>
            <a:cs typeface="Times New Roman" panose="02020603050405020304" pitchFamily="18" charset="0"/>
          </a:endParaRPr>
        </a:p>
      </dsp:txBody>
      <dsp:txXfrm>
        <a:off x="2695919" y="3779496"/>
        <a:ext cx="22175" cy="4439"/>
      </dsp:txXfrm>
    </dsp:sp>
    <dsp:sp modelId="{0AD4F7B4-2E69-4593-81E0-7474DEC55708}">
      <dsp:nvSpPr>
        <dsp:cNvPr id="0" name=""/>
        <dsp:cNvSpPr/>
      </dsp:nvSpPr>
      <dsp:spPr>
        <a:xfrm>
          <a:off x="574050" y="3203225"/>
          <a:ext cx="1928302" cy="1156981"/>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Vacunas (Días 9 - 21):</a:t>
          </a:r>
        </a:p>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Aplicación de medicina preparada en cada una de las aves, por parte del veterinario. Seguimiento estandard del proceso de engorde.</a:t>
          </a:r>
        </a:p>
        <a:p>
          <a:pPr marL="0" lvl="0" indent="0" algn="ctr" defTabSz="488950">
            <a:lnSpc>
              <a:spcPct val="90000"/>
            </a:lnSpc>
            <a:spcBef>
              <a:spcPct val="0"/>
            </a:spcBef>
            <a:spcAft>
              <a:spcPct val="35000"/>
            </a:spcAft>
            <a:buNone/>
          </a:pPr>
          <a:endParaRPr lang="en-US" sz="1100" kern="1200">
            <a:latin typeface="Times New Roman" panose="02020603050405020304" pitchFamily="18" charset="0"/>
            <a:cs typeface="Times New Roman" panose="02020603050405020304" pitchFamily="18" charset="0"/>
          </a:endParaRPr>
        </a:p>
      </dsp:txBody>
      <dsp:txXfrm>
        <a:off x="574050" y="3203225"/>
        <a:ext cx="1928302" cy="1156981"/>
      </dsp:txXfrm>
    </dsp:sp>
    <dsp:sp modelId="{7D112849-3EBB-4638-ACED-3709FFA937BC}">
      <dsp:nvSpPr>
        <dsp:cNvPr id="0" name=""/>
        <dsp:cNvSpPr/>
      </dsp:nvSpPr>
      <dsp:spPr>
        <a:xfrm>
          <a:off x="4872364" y="3735995"/>
          <a:ext cx="412909" cy="91440"/>
        </a:xfrm>
        <a:custGeom>
          <a:avLst/>
          <a:gdLst/>
          <a:ahLst/>
          <a:cxnLst/>
          <a:rect l="0" t="0" r="0" b="0"/>
          <a:pathLst>
            <a:path>
              <a:moveTo>
                <a:pt x="0" y="45720"/>
              </a:moveTo>
              <a:lnTo>
                <a:pt x="412909" y="45720"/>
              </a:lnTo>
            </a:path>
          </a:pathLst>
        </a:custGeom>
        <a:noFill/>
        <a:ln w="6350" cap="flat" cmpd="sng" algn="ctr">
          <a:solidFill>
            <a:schemeClr val="accent4">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88950">
            <a:lnSpc>
              <a:spcPct val="90000"/>
            </a:lnSpc>
            <a:spcBef>
              <a:spcPct val="0"/>
            </a:spcBef>
            <a:spcAft>
              <a:spcPct val="35000"/>
            </a:spcAft>
            <a:buNone/>
          </a:pPr>
          <a:endParaRPr lang="en-US" sz="1100" kern="1200">
            <a:latin typeface="Times New Roman" panose="02020603050405020304" pitchFamily="18" charset="0"/>
            <a:cs typeface="Times New Roman" panose="02020603050405020304" pitchFamily="18" charset="0"/>
          </a:endParaRPr>
        </a:p>
      </dsp:txBody>
      <dsp:txXfrm>
        <a:off x="5067731" y="3779496"/>
        <a:ext cx="22175" cy="4439"/>
      </dsp:txXfrm>
    </dsp:sp>
    <dsp:sp modelId="{9FB5DB09-4943-449B-9834-BD417F9D2225}">
      <dsp:nvSpPr>
        <dsp:cNvPr id="0" name=""/>
        <dsp:cNvSpPr/>
      </dsp:nvSpPr>
      <dsp:spPr>
        <a:xfrm>
          <a:off x="2945861" y="3203225"/>
          <a:ext cx="1928302" cy="1156981"/>
        </a:xfrm>
        <a:prstGeom prst="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Pesaje (Días 22 - 33):</a:t>
          </a:r>
        </a:p>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Pesaje de una muestra de las aves en período. Controles estandard del proceso de engorde.</a:t>
          </a:r>
        </a:p>
      </dsp:txBody>
      <dsp:txXfrm>
        <a:off x="2945861" y="3203225"/>
        <a:ext cx="1928302" cy="1156981"/>
      </dsp:txXfrm>
    </dsp:sp>
    <dsp:sp modelId="{052DD6D0-117C-4AF9-8C1F-608BA4E20D8F}">
      <dsp:nvSpPr>
        <dsp:cNvPr id="0" name=""/>
        <dsp:cNvSpPr/>
      </dsp:nvSpPr>
      <dsp:spPr>
        <a:xfrm>
          <a:off x="5317673" y="3203225"/>
          <a:ext cx="1928302" cy="1156981"/>
        </a:xfrm>
        <a:prstGeom prst="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8232" tIns="78232" rIns="78232" bIns="78232" numCol="1" spcCol="1270" anchor="ctr" anchorCtr="0">
          <a:noAutofit/>
        </a:bodyPr>
        <a:lstStyle/>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Despacho (Días 42 - 43):</a:t>
          </a:r>
        </a:p>
        <a:p>
          <a:pPr marL="0" lvl="0" indent="0" algn="ctr" defTabSz="488950">
            <a:lnSpc>
              <a:spcPct val="90000"/>
            </a:lnSpc>
            <a:spcBef>
              <a:spcPct val="0"/>
            </a:spcBef>
            <a:spcAft>
              <a:spcPct val="35000"/>
            </a:spcAft>
            <a:buNone/>
          </a:pPr>
          <a:r>
            <a:rPr lang="en-US" sz="1100" kern="1200">
              <a:latin typeface="Times New Roman" panose="02020603050405020304" pitchFamily="18" charset="0"/>
              <a:cs typeface="Times New Roman" panose="02020603050405020304" pitchFamily="18" charset="0"/>
            </a:rPr>
            <a:t>Recibimiento de camión Pronaca. Conteo de aves salientes. Registro de informes de despacho.</a:t>
          </a:r>
        </a:p>
        <a:p>
          <a:pPr marL="0" lvl="0" indent="0" algn="ctr" defTabSz="488950">
            <a:lnSpc>
              <a:spcPct val="90000"/>
            </a:lnSpc>
            <a:spcBef>
              <a:spcPct val="0"/>
            </a:spcBef>
            <a:spcAft>
              <a:spcPct val="35000"/>
            </a:spcAft>
            <a:buNone/>
          </a:pPr>
          <a:endParaRPr lang="en-US" sz="1100" kern="1200">
            <a:latin typeface="Times New Roman" panose="02020603050405020304" pitchFamily="18" charset="0"/>
            <a:cs typeface="Times New Roman" panose="02020603050405020304" pitchFamily="18" charset="0"/>
          </a:endParaRPr>
        </a:p>
      </dsp:txBody>
      <dsp:txXfrm>
        <a:off x="5317673" y="3203225"/>
        <a:ext cx="1928302" cy="1156981"/>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_rels/drawing1.xml.rels><?xml version="1.0" encoding="UTF-8" standalone="yes"?>
<Relationships xmlns="http://schemas.openxmlformats.org/package/2006/relationships"><Relationship Id="rId1" Type="http://schemas.openxmlformats.org/officeDocument/2006/relationships/image" Target="../media/image13.emf"/></Relationships>
</file>

<file path=word/drawings/drawing1.xml><?xml version="1.0" encoding="utf-8"?>
<c:userShapes xmlns:c="http://schemas.openxmlformats.org/drawingml/2006/chart">
  <cdr:relSizeAnchor xmlns:cdr="http://schemas.openxmlformats.org/drawingml/2006/chartDrawing">
    <cdr:from>
      <cdr:x>0.16373</cdr:x>
      <cdr:y>0.8565</cdr:y>
    </cdr:from>
    <cdr:to>
      <cdr:x>1</cdr:x>
      <cdr:y>1</cdr:y>
    </cdr:to>
    <cdr:pic>
      <cdr:nvPicPr>
        <cdr:cNvPr id="3" name="Imagen 2"/>
        <cdr:cNvPicPr/>
      </cdr:nvPicPr>
      <cdr:blipFill rotWithShape="1">
        <a:blip xmlns:a="http://schemas.openxmlformats.org/drawingml/2006/main" xmlns:r="http://schemas.openxmlformats.org/officeDocument/2006/relationships" r:embed="rId1">
          <a:extLst>
            <a:ext uri="{28A0092B-C50C-407E-A947-70E740481C1C}">
              <a14:useLocalDpi xmlns:a14="http://schemas.microsoft.com/office/drawing/2010/main" val="0"/>
            </a:ext>
          </a:extLst>
        </a:blip>
        <a:srcRect xmlns:a="http://schemas.openxmlformats.org/drawingml/2006/main" b="44949"/>
        <a:stretch xmlns:a="http://schemas.openxmlformats.org/drawingml/2006/main"/>
      </cdr:blipFill>
      <cdr:spPr bwMode="auto">
        <a:xfrm xmlns:a="http://schemas.openxmlformats.org/drawingml/2006/main">
          <a:off x="973118" y="2167890"/>
          <a:ext cx="4970482" cy="363220"/>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53640926-AAD7-44D8-BBD7-CCE9431645EC}">
            <a14:shadowObscured xmlns:a14="http://schemas.microsoft.com/office/drawing/2010/main"/>
          </a:ext>
        </a:extLst>
      </cdr:spPr>
    </cdr:pic>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Fre07</b:Tag>
    <b:SourceType>ArticleInAPeriodical</b:SourceType>
    <b:Guid>{9A5C8BB2-DBC3-4DFE-8A3E-EB1F556D0D74}</b:Guid>
    <b:Title>Caso Zipcar, Influencia en el comportamiento de los clientes</b:Title>
    <b:Year>2007</b:Year>
    <b:Publisher>Harvard Business School</b:Publisher>
    <b:CaseNumber>607-S12</b:CaseNumber>
    <b:Court>LACC, Har</b:Court>
    <b:Month>Septiembre</b:Month>
    <b:Day>28</b:Day>
    <b:Author>
      <b:Author>
        <b:NameList>
          <b:Person>
            <b:Last>Frei</b:Last>
            <b:First>Frances</b:First>
            <b:Middle>X.</b:Middle>
          </b:Person>
        </b:NameList>
      </b:Author>
    </b:Author>
    <b:Edition>HBS 9-605-054</b:Edition>
    <b:RefOrder>1</b:RefOrder>
  </b:Source>
  <b:Source>
    <b:Tag>Bon06</b:Tag>
    <b:SourceType>ArticleInAPeriodical</b:SourceType>
    <b:Guid>{E8D55519-396D-48A2-8806-501E63BE4C57}</b:Guid>
    <b:Author>
      <b:Author>
        <b:NameList>
          <b:Person>
            <b:Last>Bonecchi</b:Last>
            <b:First>Marthe</b:First>
            <b:Middle>Burkle</b:Middle>
          </b:Person>
        </b:NameList>
      </b:Author>
      <b:Editor>
        <b:NameList>
          <b:Person>
            <b:Last>Casos</b:Last>
            <b:First>Centro</b:First>
            <b:Middle>Internacional de</b:Middle>
          </b:Person>
        </b:NameList>
      </b:Editor>
    </b:Author>
    <b:Title>Tequila Dos Venados</b:Title>
    <b:PeriodicalTitle>Instituto Tecnológico y de Estudios Superiores de Monterrey</b:PeriodicalTitle>
    <b:Year>2006</b:Year>
    <b:Month>Noviembre</b:Month>
    <b:Day>26</b:Day>
    <b:Edition>C28-07-001</b:Edition>
    <b:RefOrder>2</b:RefOrder>
  </b:Source>
  <b:Source>
    <b:Tag>Joa09</b:Tag>
    <b:SourceType>ArticleInAPeriodical</b:SourceType>
    <b:Guid>{0AA45763-5A47-454D-826A-ADB6D11FBCC6}</b:Guid>
    <b:Author>
      <b:Author>
        <b:NameList>
          <b:Person>
            <b:Last>Kordecka</b:Last>
            <b:First>Joan</b:First>
            <b:Middle>Enric Ricart e Izabela</b:Middle>
          </b:Person>
        </b:NameList>
      </b:Author>
    </b:Author>
    <b:Title>Mango, Socializando la moda</b:Title>
    <b:PeriodicalTitle>Universidad de Navarra</b:PeriodicalTitle>
    <b:Year>2009</b:Year>
    <b:Month>Septiembre</b:Month>
    <b:RefOrder>3</b:RefOrder>
  </b:Source>
  <b:Source>
    <b:Tag>Pau04</b:Tag>
    <b:SourceType>Book</b:SourceType>
    <b:Guid>{1BCE7B1E-7B71-49A7-B07A-BF24553C9115}</b:Guid>
    <b:Author>
      <b:Author>
        <b:NameList>
          <b:Person>
            <b:Last>Paul G. Keat</b:Last>
            <b:First>Philip</b:First>
            <b:Middle>K. Y. Young</b:Middle>
          </b:Person>
        </b:NameList>
      </b:Author>
    </b:Author>
    <b:Title>Economía de empresa</b:Title>
    <b:Year>2004</b:Year>
    <b:Publisher>Pearson Educación</b:Publisher>
    <b:Pages>784</b:Pages>
    <b:RefOrder>28</b:RefOrder>
  </b:Source>
  <b:Source>
    <b:Tag>Lee00</b:Tag>
    <b:SourceType>Book</b:SourceType>
    <b:Guid>{6602899A-CF3D-42D3-9411-7F1D300ACEAF}</b:Guid>
    <b:Author>
      <b:Author>
        <b:NameList>
          <b:Person>
            <b:Last>Lee J. Krajewski</b:Last>
            <b:First>Larry</b:First>
            <b:Middle>P. Ritzman</b:Middle>
          </b:Person>
        </b:NameList>
      </b:Author>
      <b:Editor>
        <b:NameList>
          <b:Person>
            <b:Last>Educación</b:Last>
            <b:First>Pearson</b:First>
          </b:Person>
        </b:NameList>
      </b:Editor>
    </b:Author>
    <b:Title>Administración de operaciones: estrategia y análisis</b:Title>
    <b:Year>2000</b:Year>
    <b:Pages>892</b:Pages>
    <b:RefOrder>5</b:RefOrder>
  </b:Source>
  <b:Source>
    <b:Tag>Joh06</b:Tag>
    <b:SourceType>ArticleInAPeriodical</b:SourceType>
    <b:Guid>{3D50DB53-CD8A-4665-96A2-7D06244394F7}</b:Guid>
    <b:Title>La cadena de valor, Una herramienta de pensamiento estretégico</b:Title>
    <b:Year>2006</b:Year>
    <b:Author>
      <b:Author>
        <b:NameList>
          <b:Person>
            <b:Last>Johana Quintero</b:Last>
            <b:First>José</b:First>
            <b:Middle>Sanchez</b:Middle>
          </b:Person>
        </b:NameList>
      </b:Author>
    </b:Author>
    <b:PeriodicalTitle>TeloS</b:PeriodicalTitle>
    <b:Month>Septiembre-Diciembre</b:Month>
    <b:Pages>377-389</b:Pages>
    <b:Volume>8</b:Volume>
    <b:RefOrder>7</b:RefOrder>
  </b:Source>
  <b:Source>
    <b:Tag>Med05</b:Tag>
    <b:SourceType>Book</b:SourceType>
    <b:Guid>{F87A9C08-90F4-47DB-9306-F72C4722CA85}</b:Guid>
    <b:Title>Gestión por procesos y creación de valor público: un enfoque analítico</b:Title>
    <b:Year>2005</b:Year>
    <b:Pages>558</b:Pages>
    <b:Author>
      <b:Author>
        <b:NameList>
          <b:Person>
            <b:Last>Medina</b:Last>
            <b:First>Alejandro</b:First>
          </b:Person>
        </b:NameList>
      </b:Author>
      <b:Editor>
        <b:NameList>
          <b:Person>
            <b:Last>INTEC</b:Last>
          </b:Person>
        </b:NameList>
      </b:Editor>
    </b:Author>
    <b:RefOrder>6</b:RefOrder>
  </b:Source>
  <b:Source>
    <b:Tag>Dav13</b:Tag>
    <b:SourceType>Book</b:SourceType>
    <b:Guid>{34DAD8C9-CB04-4506-8C6A-529750DE1328}</b:Guid>
    <b:Author>
      <b:Author>
        <b:NameList>
          <b:Person>
            <b:Last>David</b:Last>
            <b:First>Fred</b:First>
            <b:Middle>R.</b:Middle>
          </b:Person>
        </b:NameList>
      </b:Author>
    </b:Author>
    <b:Title>Conceptos de administración estratégica</b:Title>
    <b:Year>2013</b:Year>
    <b:City>México</b:City>
    <b:Publisher>Pearson Educación</b:Publisher>
    <b:Pages>400</b:Pages>
    <b:Edition>Decimocuarta</b:Edition>
    <b:RefOrder>4</b:RefOrder>
  </b:Source>
  <b:Source>
    <b:Tag>Cou10</b:Tag>
    <b:SourceType>Book</b:SourceType>
    <b:Guid>{63D739F7-44C8-462F-8AA1-29D6D88EF6E4}</b:Guid>
    <b:Author>
      <b:Author>
        <b:NameList>
          <b:Person>
            <b:Last>Coulter</b:Last>
            <b:First>Stephen</b:First>
            <b:Middle>Robbins y Mary</b:Middle>
          </b:Person>
        </b:NameList>
      </b:Author>
    </b:Author>
    <b:Title>Administración</b:Title>
    <b:Year>2010</b:Year>
    <b:City>México</b:City>
    <b:Publisher>Pearson</b:Publisher>
    <b:Pages>584</b:Pages>
    <b:Edition>Décima</b:Edition>
    <b:RefOrder>8</b:RefOrder>
  </b:Source>
  <b:Source>
    <b:Tag>Gar09</b:Tag>
    <b:SourceType>Book</b:SourceType>
    <b:Guid>{139DA430-B8E3-4AA1-B9C1-21A86B97FC5D}</b:Guid>
    <b:Author>
      <b:Author>
        <b:NameList>
          <b:Person>
            <b:Last>George</b:Last>
            <b:First>Gareth</b:First>
            <b:Middle>R. Jones y Jennifer M.</b:Middle>
          </b:Person>
        </b:NameList>
      </b:Author>
    </b:Author>
    <b:Title>Administración Contemporánea</b:Title>
    <b:Year>2009</b:Year>
    <b:City>México</b:City>
    <b:Publisher>Mc Graw-Hill Interamericana</b:Publisher>
    <b:RefOrder>9</b:RefOrder>
  </b:Source>
  <b:Source>
    <b:Tag>Raf13</b:Tag>
    <b:SourceType>Book</b:SourceType>
    <b:Guid>{908ECF76-A3A1-453A-BEC0-0DC8332E3354}</b:Guid>
    <b:Author>
      <b:Author>
        <b:NameList>
          <b:Person>
            <b:Last>Montúfar</b:Last>
            <b:First>Rafael</b:First>
            <b:Middle>Guízar</b:Middle>
          </b:Person>
        </b:NameList>
      </b:Author>
    </b:Author>
    <b:Title>Desarrollo Organizacional, principios y aplicaciones</b:Title>
    <b:Year>2013</b:Year>
    <b:City>México</b:City>
    <b:Publisher>Mc Graw-Hill Education</b:Publisher>
    <b:RefOrder>10</b:RefOrder>
  </b:Source>
  <b:Source>
    <b:Tag>Vei13</b:Tag>
    <b:SourceType>Book</b:SourceType>
    <b:Guid>{470C2AFC-7A21-4708-888D-14E6C7FD898B}</b:Guid>
    <b:Author>
      <b:Author>
        <b:NameList>
          <b:Person>
            <b:Last>Veiga</b:Last>
            <b:First>Juan</b:First>
            <b:Middle>F. Perez-Carballo</b:Middle>
          </b:Person>
        </b:NameList>
      </b:Author>
    </b:Author>
    <b:Title>Control de Gestión Empresarial</b:Title>
    <b:Year>2013</b:Year>
    <b:City>Madrid</b:City>
    <b:Publisher>ESIC</b:Publisher>
    <b:Pages>383</b:Pages>
    <b:Edition>Octava Edición</b:Edition>
    <b:RefOrder>11</b:RefOrder>
  </b:Source>
  <b:Source>
    <b:Tag>Ber10</b:Tag>
    <b:SourceType>Book</b:SourceType>
    <b:Guid>{4D26D40C-6D06-450B-85F8-6112D5C75397}</b:Guid>
    <b:Author>
      <b:Author>
        <b:NameList>
          <b:Person>
            <b:Last>Bernal</b:Last>
            <b:First>Cesar</b:First>
            <b:Middle>A.</b:Middle>
          </b:Person>
        </b:NameList>
      </b:Author>
    </b:Author>
    <b:Title>Metodología de la Investigación</b:Title>
    <b:Year>2010</b:Year>
    <b:City>Colombia</b:City>
    <b:Publisher>Pearson Educación</b:Publisher>
    <b:Edition>Tercera</b:Edition>
    <b:RefOrder>14</b:RefOrder>
  </b:Source>
  <b:Source>
    <b:Tag>Raq11</b:Tag>
    <b:SourceType>Book</b:SourceType>
    <b:Guid>{5B01A40C-9CEB-46CF-8549-B5A6D9261D7E}</b:Guid>
    <b:Author>
      <b:Author>
        <b:NameList>
          <b:Person>
            <b:Last>Raquel Arguedas Sanz</b:Last>
            <b:First>Julio</b:First>
            <b:Middle>Gonzáles Arias, Monica Oliver Yébenes</b:Middle>
          </b:Person>
        </b:NameList>
      </b:Author>
    </b:Author>
    <b:Title>Fundamentos de Inversión </b:Title>
    <b:Year>2011</b:Year>
    <b:Publisher>UNED</b:Publisher>
    <b:RefOrder>29</b:RefOrder>
  </b:Source>
  <b:Source>
    <b:Tag>Mar14</b:Tag>
    <b:SourceType>Book</b:SourceType>
    <b:Guid>{9553056E-15CB-4ADC-879C-AC5D5B1F6670}</b:Guid>
    <b:Author>
      <b:Author>
        <b:NameList>
          <b:Person>
            <b:Last>Arturo</b:Last>
            <b:First>Martínez</b:First>
            <b:Middle>Mediano Catalina y Galán González</b:Middle>
          </b:Person>
        </b:NameList>
      </b:Author>
    </b:Author>
    <b:Title>Técnica e Instrumentos de Recogida y Análisis de Datos</b:Title>
    <b:Year>2014</b:Year>
    <b:Publisher>UNED</b:Publisher>
    <b:RefOrder>16</b:RefOrder>
  </b:Source>
  <b:Source>
    <b:Tag>Har14</b:Tag>
    <b:SourceType>InternetSite</b:SourceType>
    <b:Guid>{B1D6C63B-F3AE-4662-9EC5-774EA31DB291}</b:Guid>
    <b:Title>HBS</b:Title>
    <b:Year>2014</b:Year>
    <b:Author>
      <b:Author>
        <b:Corporate>Harvard Business School</b:Corporate>
      </b:Author>
    </b:Author>
    <b:PeriodicalTitle>Academic Experience</b:PeriodicalTitle>
    <b:Pages>1</b:Pages>
    <b:URL>http://www.hbs.edu/mba/academic-experience/Pages/the-hbs-case-method.aspx</b:URL>
    <b:InternetSiteTitle>Harvard Business School - Academic Experience - The HBS Case Method</b:InternetSiteTitle>
    <b:RefOrder>15</b:RefOrder>
  </b:Source>
  <b:Source>
    <b:Tag>Ana16</b:Tag>
    <b:SourceType>Book</b:SourceType>
    <b:Guid>{4666DC54-937E-4115-9552-5200A0488455}</b:Guid>
    <b:Title>Análisis Financiero</b:Title>
    <b:Year>2016</b:Year>
    <b:Author>
      <b:Author>
        <b:NameList>
          <b:Person>
            <b:Last>Burguete</b:Last>
            <b:First>Ana</b:First>
            <b:Middle>Consuelo Lavalle</b:Middle>
          </b:Person>
        </b:NameList>
      </b:Author>
    </b:Author>
    <b:Publisher>Editorial UNID</b:Publisher>
    <b:RefOrder>12</b:RefOrder>
  </b:Source>
  <b:Source>
    <b:Tag>Ric11</b:Tag>
    <b:SourceType>Book</b:SourceType>
    <b:Guid>{12B3B904-CC0B-4551-B93F-DA1A50D9A6D8}</b:Guid>
    <b:Author>
      <b:Author>
        <b:NameList>
          <b:Person>
            <b:Last>Griffin</b:Last>
            <b:First>Ricky</b:First>
            <b:Middle>W.</b:Middle>
          </b:Person>
        </b:NameList>
      </b:Author>
    </b:Author>
    <b:Title>Administración </b:Title>
    <b:Year>2011</b:Year>
    <b:Publisher>Cengage Learning Editories</b:Publisher>
    <b:RefOrder>13</b:RefOrder>
  </b:Source>
  <b:Source>
    <b:Tag>Pro13</b:Tag>
    <b:SourceType>InternetSite</b:SourceType>
    <b:Guid>{BEC941F4-1EE0-4306-9955-00CD36239C02}</b:Guid>
    <b:Title>Pronaca</b:Title>
    <b:Year>2013</b:Year>
    <b:LCID>es-EC</b:LCID>
    <b:Author>
      <b:Author>
        <b:Corporate>Pronaca</b:Corporate>
      </b:Author>
    </b:Author>
    <b:InternetSiteTitle>Pagina Principal Pronaca</b:InternetSiteTitle>
    <b:URL>http://www.pronaca.com/site/principal.jsp?arb=1011</b:URL>
    <b:RefOrder>17</b:RefOrder>
  </b:Source>
  <b:Source>
    <b:Tag>Pro16</b:Tag>
    <b:SourceType>DocumentFromInternetSite</b:SourceType>
    <b:Guid>{E9A7E2AF-9652-4567-8921-90A02792DEF6}</b:Guid>
    <b:Title>Docplayer</b:Title>
    <b:InternetSiteTitle>Docplayer principal</b:InternetSiteTitle>
    <b:Year>2016</b:Year>
    <b:URL>http://docplayer.es/44887645-Breve-resena-historica.html</b:URL>
    <b:JournalName>Comité Local de Abastecimiento y Producción</b:JournalName>
    <b:Author>
      <b:Author>
        <b:Corporate>Pronaca</b:Corporate>
      </b:Author>
    </b:Author>
    <b:RefOrder>18</b:RefOrder>
  </b:Source>
  <b:Source>
    <b:Tag>Eko16</b:Tag>
    <b:SourceType>Report</b:SourceType>
    <b:Guid>{B2DEBDFE-BDC7-414D-B0E9-47DFDA2D7CCE}</b:Guid>
    <b:Title>Ranking 1000 2016</b:Title>
    <b:Year>2016</b:Year>
    <b:Author>
      <b:Author>
        <b:Corporate>Ekos Negocios</b:Corporate>
      </b:Author>
    </b:Author>
    <b:Publisher>Revista Ekos </b:Publisher>
    <b:RefOrder>19</b:RefOrder>
  </b:Source>
  <b:Source>
    <b:Tag>Pro15</b:Tag>
    <b:SourceType>InternetSite</b:SourceType>
    <b:Guid>{33BDB4C3-A5F6-44B1-8508-EA9AAAFE77A6}</b:Guid>
    <b:Title>Pronaca</b:Title>
    <b:Year>2015</b:Year>
    <b:InternetSiteTitle>Pronaca Sitio web Memorias de Sostenibilidad 2015</b:InternetSiteTitle>
    <b:URL>http://view.ceros.com/pronaca/memoria-de-sostenibilidad-del-ser-pronaca-2015/p/2</b:URL>
    <b:Author>
      <b:Author>
        <b:Corporate>Pronaca</b:Corporate>
      </b:Author>
    </b:Author>
    <b:RefOrder>20</b:RefOrder>
  </b:Source>
  <b:Source>
    <b:Tag>Lui15</b:Tag>
    <b:SourceType>InternetSite</b:SourceType>
    <b:Guid>{DC0EE1D3-12BE-4F64-ACCE-F0BD156A5910}</b:Guid>
    <b:Author>
      <b:Author>
        <b:NameList>
          <b:Person>
            <b:Last>Bakker</b:Last>
            <b:First>Luis</b:First>
          </b:Person>
        </b:NameList>
      </b:Author>
    </b:Author>
    <b:Title>Pronaca</b:Title>
    <b:InternetSiteTitle>Pronaca, Memorias de Sostenibilidad 2015</b:InternetSiteTitle>
    <b:Year>2015</b:Year>
    <b:URL>http://view.ceros.com/pronaca/memoria-de-sostenibilidad-del-ser-pronaca-2015/p/2</b:URL>
    <b:RefOrder>21</b:RefOrder>
  </b:Source>
  <b:Source>
    <b:Tag>Hug13</b:Tag>
    <b:SourceType>Book</b:SourceType>
    <b:Guid>{436D4885-7509-4B30-83DB-004435C323F9}</b:Guid>
    <b:Title>Guía del Social Media Marketing</b:Title>
    <b:Year>2013</b:Year>
    <b:Author>
      <b:Author>
        <b:NameList>
          <b:Person>
            <b:Last>Hugo Zunzarren</b:Last>
            <b:First>Bértol</b:First>
            <b:Middle>Gorospe</b:Middle>
          </b:Person>
        </b:NameList>
      </b:Author>
    </b:Author>
    <b:City>Madrid</b:City>
    <b:Publisher>ESIC</b:Publisher>
    <b:RefOrder>30</b:RefOrder>
  </b:Source>
  <b:Source>
    <b:Tag>Gra12</b:Tag>
    <b:SourceType>ElectronicSource</b:SourceType>
    <b:Guid>{27BDF32F-6C1C-4C1D-817F-B81E12DE5763}</b:Guid>
    <b:Title>Resultados años 2007 a 2012</b:Title>
    <b:Year>2012</b:Year>
    <b:City>Santo Domingo de los Tsáchilas</b:City>
    <b:Author>
      <b:Author>
        <b:Corporate>Granja  avícola La Milena</b:Corporate>
      </b:Author>
    </b:Author>
    <b:StateProvince>Santo Domingo de los Tsáchilas</b:StateProvince>
    <b:CountryRegion>Ecuador</b:CountryRegion>
    <b:Month>Diciembre</b:Month>
    <b:RefOrder>22</b:RefOrder>
  </b:Source>
  <b:Source>
    <b:Tag>Eko161</b:Tag>
    <b:SourceType>InternetSite</b:SourceType>
    <b:Guid>{CD64F8B5-D645-4A10-92BC-CAE10D0463D1}</b:Guid>
    <b:Author>
      <b:Author>
        <b:Corporate>Ekos Negocios</b:Corporate>
      </b:Author>
    </b:Author>
    <b:Title>Ekos Negocios</b:Title>
    <b:InternetSiteTitle>Ekos Negocios Ranking</b:InternetSiteTitle>
    <b:Year>2016</b:Year>
    <b:URL>http://www.ekosnegocios.com/empresas/empresas.aspx?idE=6</b:URL>
    <b:RefOrder>23</b:RefOrder>
  </b:Source>
  <b:Source>
    <b:Tag>Pro17</b:Tag>
    <b:SourceType>InternetSite</b:SourceType>
    <b:Guid>{DA37AEC0-CAE7-4FFB-AF3E-E830EA7E9F3E}</b:Guid>
    <b:Author>
      <b:Author>
        <b:Corporate>Pronaca</b:Corporate>
      </b:Author>
    </b:Author>
    <b:Title>Pronaca</b:Title>
    <b:InternetSiteTitle>Filosofía Pronaca</b:InternetSiteTitle>
    <b:Year>2017</b:Year>
    <b:URL>http://sostenibilidad.pronaca.com/corporativo/2014/filosofia/</b:URL>
    <b:RefOrder>24</b:RefOrder>
  </b:Source>
  <b:Source>
    <b:Tag>Gra16</b:Tag>
    <b:SourceType>Report</b:SourceType>
    <b:Guid>{9BBD6827-AAA6-4E82-917E-D4B3E27AEE95}</b:Guid>
    <b:Author>
      <b:Author>
        <b:Corporate>Granja avícola La Milena</b:Corporate>
      </b:Author>
    </b:Author>
    <b:Title>Report de liquidación 2016</b:Title>
    <b:Year>2016</b:Year>
    <b:City>Santo Domingo de los Tsáchilas</b:City>
    <b:RefOrder>25</b:RefOrder>
  </b:Source>
  <b:Source>
    <b:Tag>Gra161</b:Tag>
    <b:SourceType>ElectronicSource</b:SourceType>
    <b:Guid>{767767AF-6147-431D-8DBE-C1152C86568A}</b:Guid>
    <b:Title>Resultados Financieros 2016</b:Title>
    <b:Year>2016</b:Year>
    <b:City>Santo Domingo de los Tsáchilas</b:City>
    <b:Author>
      <b:Author>
        <b:Corporate>Granja avícola La Milena</b:Corporate>
      </b:Author>
    </b:Author>
    <b:CountryRegion>Ecuador</b:CountryRegion>
    <b:RefOrder>26</b:RefOrder>
  </b:Source>
  <b:Source>
    <b:Tag>Min16</b:Tag>
    <b:SourceType>DocumentFromInternetSite</b:SourceType>
    <b:Guid>{74816AB1-2185-4242-BD45-2E80CF750379}</b:Guid>
    <b:Title>Ambiente</b:Title>
    <b:Year>2016</b:Year>
    <b:Author>
      <b:Author>
        <b:Corporate>Ministerio del Ambiente</b:Corporate>
      </b:Author>
    </b:Author>
    <b:InternetSiteTitle>AMBIENTE INDICE DE TABLAS DE SALIDA DEL CENSO AVICOLA ECUATORIANO</b:InternetSiteTitle>
    <b:URL>http://simce.ambiente.gob.ec/sites/default/files/documentos/anny/Tabla%20de%20Salida%20de%20Censos%20Av%C3%ADcolas%20Ecuatorianos.pdf</b:URL>
    <b:RefOrder>27</b:RefOrder>
  </b:Source>
  <b:Source>
    <b:Tag>Die17</b:Tag>
    <b:SourceType>InternetSite</b:SourceType>
    <b:Guid>{49DDAE76-19EE-4A42-8167-1728043DA91B}</b:Guid>
    <b:Title>Diego Ignacio Montenegro</b:Title>
    <b:InternetSiteTitle>Diego Ignacio Montenegro Página Web</b:InternetSiteTitle>
    <b:Year>2017</b:Year>
    <b:Month>Enero</b:Month>
    <b:Day>29</b:Day>
    <b:URL>http://www.diegoignaciomontenegro.com/salto-al-vacio/</b:URL>
    <b:Author>
      <b:Author>
        <b:NameList>
          <b:Person>
            <b:Last>Montenegro</b:Last>
            <b:First>Diego</b:First>
            <b:Middle>Ignacio</b:Middle>
          </b:Person>
        </b:NameList>
      </b:Author>
    </b:Author>
    <b:RefOrder>31</b:RefOrder>
  </b:Source>
</b:Sources>
</file>

<file path=customXml/itemProps1.xml><?xml version="1.0" encoding="utf-8"?>
<ds:datastoreItem xmlns:ds="http://schemas.openxmlformats.org/officeDocument/2006/customXml" ds:itemID="{505727B1-254E-4555-A07B-3CBF40A4F1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66</Pages>
  <Words>11515</Words>
  <Characters>65640</Characters>
  <Application>Microsoft Office Word</Application>
  <DocSecurity>0</DocSecurity>
  <Lines>547</Lines>
  <Paragraphs>154</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Hewlett-Packard Company</Company>
  <LinksUpToDate>false</LinksUpToDate>
  <CharactersWithSpaces>77001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Diego Pinto</dc:creator>
  <cp:lastModifiedBy>Diego Pinto Puga</cp:lastModifiedBy>
  <cp:revision>2</cp:revision>
  <dcterms:created xsi:type="dcterms:W3CDTF">2017-07-06T01:02:00Z</dcterms:created>
  <dcterms:modified xsi:type="dcterms:W3CDTF">2017-07-06T01:02:00Z</dcterms:modified>
</cp:coreProperties>
</file>