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5AC58C" w14:textId="77777777" w:rsidR="00970334" w:rsidRDefault="00C158D7" w:rsidP="00C158D7">
      <w:pPr>
        <w:spacing w:after="200" w:line="360" w:lineRule="auto"/>
        <w:rPr>
          <w:b/>
          <w:lang w:val="es-EC"/>
        </w:rPr>
      </w:pPr>
      <w:r w:rsidRPr="00D524C1">
        <w:rPr>
          <w:b/>
          <w:noProof/>
          <w:szCs w:val="24"/>
          <w:lang w:eastAsia="es-ES"/>
        </w:rPr>
        <w:drawing>
          <wp:inline distT="0" distB="0" distL="0" distR="0" wp14:anchorId="43B2BDC9" wp14:editId="3B279C04">
            <wp:extent cx="4162425" cy="894010"/>
            <wp:effectExtent l="0" t="0" r="0" b="190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65361" cy="894641"/>
                    </a:xfrm>
                    <a:prstGeom prst="rect">
                      <a:avLst/>
                    </a:prstGeom>
                    <a:noFill/>
                    <a:ln>
                      <a:noFill/>
                    </a:ln>
                  </pic:spPr>
                </pic:pic>
              </a:graphicData>
            </a:graphic>
          </wp:inline>
        </w:drawing>
      </w:r>
    </w:p>
    <w:p w14:paraId="72596D0A" w14:textId="77777777" w:rsidR="006542DF" w:rsidRDefault="006542DF" w:rsidP="00C158D7">
      <w:pPr>
        <w:spacing w:after="200" w:line="360" w:lineRule="auto"/>
        <w:rPr>
          <w:lang w:val="es-EC"/>
        </w:rPr>
      </w:pPr>
      <w:r>
        <w:rPr>
          <w:lang w:val="es-EC"/>
        </w:rPr>
        <w:t>Facultad de Ciencias Empresariales y Economía</w:t>
      </w:r>
    </w:p>
    <w:p w14:paraId="6BB90906" w14:textId="1BD18F86" w:rsidR="006542DF" w:rsidRDefault="00800B1D" w:rsidP="00C158D7">
      <w:pPr>
        <w:spacing w:after="200" w:line="360" w:lineRule="auto"/>
        <w:rPr>
          <w:lang w:val="es-EC"/>
        </w:rPr>
      </w:pPr>
      <w:r>
        <w:rPr>
          <w:lang w:val="es-EC"/>
        </w:rPr>
        <w:t xml:space="preserve">Carrera </w:t>
      </w:r>
      <w:r w:rsidR="002467E2">
        <w:rPr>
          <w:lang w:val="es-EC"/>
        </w:rPr>
        <w:t xml:space="preserve">de </w:t>
      </w:r>
      <w:r w:rsidR="006542DF">
        <w:rPr>
          <w:lang w:val="es-EC"/>
        </w:rPr>
        <w:t>Ciencias Empresariales</w:t>
      </w:r>
    </w:p>
    <w:p w14:paraId="349C16B4" w14:textId="77777777" w:rsidR="00CE061D" w:rsidRDefault="00CE061D" w:rsidP="00C158D7">
      <w:pPr>
        <w:spacing w:after="200" w:line="360" w:lineRule="auto"/>
        <w:rPr>
          <w:lang w:val="es-EC"/>
        </w:rPr>
      </w:pPr>
    </w:p>
    <w:p w14:paraId="631FC40A" w14:textId="0EAEBEEE" w:rsidR="006542DF" w:rsidRDefault="006542DF" w:rsidP="006542DF">
      <w:pPr>
        <w:spacing w:after="200" w:line="360" w:lineRule="auto"/>
        <w:rPr>
          <w:lang w:val="es-EC"/>
        </w:rPr>
      </w:pPr>
      <w:r>
        <w:rPr>
          <w:lang w:val="es-EC"/>
        </w:rPr>
        <w:t xml:space="preserve">Minimización del riesgo en </w:t>
      </w:r>
      <w:r w:rsidR="00626CC3">
        <w:rPr>
          <w:lang w:val="es-EC"/>
        </w:rPr>
        <w:t>agronegocios</w:t>
      </w:r>
      <w:r>
        <w:rPr>
          <w:lang w:val="es-EC"/>
        </w:rPr>
        <w:t>:</w:t>
      </w:r>
      <w:r w:rsidR="00DE248D">
        <w:rPr>
          <w:lang w:val="es-EC"/>
        </w:rPr>
        <w:t xml:space="preserve"> </w:t>
      </w:r>
      <w:r>
        <w:rPr>
          <w:lang w:val="es-EC"/>
        </w:rPr>
        <w:t xml:space="preserve">determinación de factores críticos </w:t>
      </w:r>
      <w:r w:rsidR="00DE248D">
        <w:rPr>
          <w:lang w:val="es-EC"/>
        </w:rPr>
        <w:t xml:space="preserve">en la producción </w:t>
      </w:r>
      <w:r w:rsidR="00FE398D">
        <w:rPr>
          <w:lang w:val="es-EC"/>
        </w:rPr>
        <w:t xml:space="preserve">de </w:t>
      </w:r>
      <w:r w:rsidR="00DE248D">
        <w:rPr>
          <w:lang w:val="es-EC"/>
        </w:rPr>
        <w:t xml:space="preserve">caña de azúcar y </w:t>
      </w:r>
      <w:r w:rsidR="001B12D9">
        <w:rPr>
          <w:lang w:val="es-EC"/>
        </w:rPr>
        <w:t>maíz duro seco en Ecuador</w:t>
      </w:r>
    </w:p>
    <w:p w14:paraId="54B0ACDE" w14:textId="77777777" w:rsidR="006542DF" w:rsidRDefault="006542DF" w:rsidP="006542DF">
      <w:pPr>
        <w:spacing w:after="200" w:line="360" w:lineRule="auto"/>
        <w:rPr>
          <w:lang w:val="es-EC"/>
        </w:rPr>
      </w:pPr>
      <w:r>
        <w:rPr>
          <w:lang w:val="es-EC"/>
        </w:rPr>
        <w:t>Informe de Investigación</w:t>
      </w:r>
    </w:p>
    <w:p w14:paraId="18E49672" w14:textId="77777777" w:rsidR="00CE061D" w:rsidRDefault="00CE061D" w:rsidP="006542DF">
      <w:pPr>
        <w:spacing w:after="200" w:line="360" w:lineRule="auto"/>
        <w:rPr>
          <w:lang w:val="es-EC"/>
        </w:rPr>
      </w:pPr>
    </w:p>
    <w:p w14:paraId="146C4612" w14:textId="77777777" w:rsidR="00CE061D" w:rsidRDefault="00CE061D" w:rsidP="00E81257">
      <w:pPr>
        <w:spacing w:after="200" w:line="360" w:lineRule="auto"/>
        <w:jc w:val="both"/>
        <w:rPr>
          <w:lang w:val="es-EC"/>
        </w:rPr>
      </w:pPr>
    </w:p>
    <w:p w14:paraId="18C8CBED" w14:textId="34822150" w:rsidR="006542DF" w:rsidRPr="006542DF" w:rsidRDefault="006542DF" w:rsidP="006542DF">
      <w:pPr>
        <w:spacing w:after="200" w:line="360" w:lineRule="auto"/>
      </w:pPr>
      <w:r w:rsidRPr="006542DF">
        <w:t>Trabajo de titulación presentado en conformidad con los requisitos establecidos para la obtención del título de</w:t>
      </w:r>
      <w:r w:rsidR="00CE061D">
        <w:t xml:space="preserve">: Ingeniero Comercial con énfasis en </w:t>
      </w:r>
      <w:r w:rsidR="00DF113B">
        <w:t>Finanzas y Banca de Inversión y Negocios Internacionales</w:t>
      </w:r>
    </w:p>
    <w:p w14:paraId="6A43FD17" w14:textId="77777777" w:rsidR="006542DF" w:rsidRDefault="006542DF" w:rsidP="006542DF">
      <w:pPr>
        <w:spacing w:after="200" w:line="360" w:lineRule="auto"/>
      </w:pPr>
    </w:p>
    <w:p w14:paraId="4D514BD3" w14:textId="77777777" w:rsidR="00CE061D" w:rsidRDefault="00CE061D" w:rsidP="006542DF">
      <w:pPr>
        <w:spacing w:after="200" w:line="360" w:lineRule="auto"/>
      </w:pPr>
      <w:r>
        <w:t>Autor</w:t>
      </w:r>
    </w:p>
    <w:p w14:paraId="42D6A9C8" w14:textId="77777777" w:rsidR="00CE061D" w:rsidRDefault="00CE061D" w:rsidP="006542DF">
      <w:pPr>
        <w:spacing w:after="200" w:line="360" w:lineRule="auto"/>
      </w:pPr>
      <w:r>
        <w:t xml:space="preserve"> Ángel Ricardo Rivera Abad</w:t>
      </w:r>
    </w:p>
    <w:p w14:paraId="403C261D" w14:textId="77777777" w:rsidR="004E3973" w:rsidRDefault="004E3973" w:rsidP="006542DF">
      <w:pPr>
        <w:spacing w:after="200" w:line="360" w:lineRule="auto"/>
      </w:pPr>
    </w:p>
    <w:p w14:paraId="5E8EF2D0" w14:textId="77777777" w:rsidR="00CE061D" w:rsidRDefault="00CE061D" w:rsidP="006542DF">
      <w:pPr>
        <w:spacing w:after="200" w:line="360" w:lineRule="auto"/>
      </w:pPr>
    </w:p>
    <w:p w14:paraId="2D05EBF5" w14:textId="77777777" w:rsidR="00CE061D" w:rsidRDefault="00CE061D" w:rsidP="006542DF">
      <w:pPr>
        <w:spacing w:after="200" w:line="360" w:lineRule="auto"/>
      </w:pPr>
      <w:r>
        <w:t>Profesor guía</w:t>
      </w:r>
    </w:p>
    <w:p w14:paraId="5739DA0A" w14:textId="77777777" w:rsidR="00CE061D" w:rsidRDefault="00CE061D" w:rsidP="006542DF">
      <w:pPr>
        <w:spacing w:after="200" w:line="360" w:lineRule="auto"/>
      </w:pPr>
      <w:r>
        <w:t>Javier Carrera, DBA (</w:t>
      </w:r>
      <w:r w:rsidR="00A02CD1">
        <w:t>c</w:t>
      </w:r>
      <w:r>
        <w:t>)</w:t>
      </w:r>
    </w:p>
    <w:p w14:paraId="616E88C6" w14:textId="77777777" w:rsidR="00CE061D" w:rsidRDefault="00CE061D" w:rsidP="006542DF">
      <w:pPr>
        <w:spacing w:after="200" w:line="360" w:lineRule="auto"/>
      </w:pPr>
    </w:p>
    <w:p w14:paraId="6881F748" w14:textId="77777777" w:rsidR="004E3973" w:rsidRDefault="004E3973" w:rsidP="006542DF">
      <w:pPr>
        <w:spacing w:after="200" w:line="360" w:lineRule="auto"/>
      </w:pPr>
    </w:p>
    <w:p w14:paraId="5CF87FD0" w14:textId="23469748" w:rsidR="00CE061D" w:rsidRDefault="00C20A47" w:rsidP="006542DF">
      <w:pPr>
        <w:spacing w:after="200" w:line="360" w:lineRule="auto"/>
      </w:pPr>
      <w:r>
        <w:t>Mayo</w:t>
      </w:r>
      <w:r w:rsidR="00CE061D">
        <w:t>, 2015</w:t>
      </w:r>
    </w:p>
    <w:p w14:paraId="033C5259" w14:textId="77777777" w:rsidR="00B601A0" w:rsidRDefault="00B601A0" w:rsidP="002467E2">
      <w:pPr>
        <w:spacing w:after="200" w:line="360" w:lineRule="auto"/>
        <w:rPr>
          <w:b/>
        </w:rPr>
      </w:pPr>
    </w:p>
    <w:p w14:paraId="3C2FE2DF" w14:textId="77777777" w:rsidR="00B601A0" w:rsidRDefault="00B601A0" w:rsidP="004E3973">
      <w:pPr>
        <w:spacing w:after="200" w:line="360" w:lineRule="auto"/>
        <w:rPr>
          <w:b/>
        </w:rPr>
      </w:pPr>
    </w:p>
    <w:p w14:paraId="141F4F61" w14:textId="77777777" w:rsidR="00B601A0" w:rsidRDefault="00B601A0" w:rsidP="00945B95">
      <w:pPr>
        <w:spacing w:after="200" w:line="360" w:lineRule="auto"/>
        <w:rPr>
          <w:b/>
        </w:rPr>
      </w:pPr>
    </w:p>
    <w:p w14:paraId="444C35AA" w14:textId="77777777" w:rsidR="00EC6BB8" w:rsidRDefault="00EC6BB8" w:rsidP="004E3973">
      <w:pPr>
        <w:spacing w:after="200" w:line="360" w:lineRule="auto"/>
        <w:rPr>
          <w:b/>
        </w:rPr>
      </w:pPr>
      <w:r w:rsidRPr="00EC6BB8">
        <w:rPr>
          <w:b/>
        </w:rPr>
        <w:t>DECLARACIÓN DE ACEPTACIÓN DE NORMA ÉTICA Y DERECHOS</w:t>
      </w:r>
    </w:p>
    <w:p w14:paraId="3AB39233" w14:textId="77777777" w:rsidR="007A433A" w:rsidRPr="00EC6BB8" w:rsidRDefault="007A433A" w:rsidP="00EC6BB8">
      <w:pPr>
        <w:spacing w:after="200" w:line="360" w:lineRule="auto"/>
        <w:rPr>
          <w:b/>
        </w:rPr>
      </w:pPr>
    </w:p>
    <w:p w14:paraId="15FC8765" w14:textId="77777777" w:rsidR="0003671F" w:rsidRPr="0003671F" w:rsidRDefault="0003671F" w:rsidP="0003671F">
      <w:pPr>
        <w:spacing w:after="200" w:line="360" w:lineRule="auto"/>
        <w:jc w:val="both"/>
        <w:rPr>
          <w:i/>
        </w:rPr>
      </w:pPr>
      <w:r w:rsidRPr="0003671F">
        <w:rPr>
          <w:i/>
        </w:rPr>
        <w:t xml:space="preserve">El presente documento se ciñe a las normas éticas y reglamentarias de la </w:t>
      </w:r>
      <w:r w:rsidR="000C62B7">
        <w:rPr>
          <w:i/>
        </w:rPr>
        <w:t xml:space="preserve">Universidad de Los Hemisferios. </w:t>
      </w:r>
      <w:r w:rsidRPr="0003671F">
        <w:rPr>
          <w:i/>
        </w:rPr>
        <w:t>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14:paraId="13E2F181" w14:textId="77777777" w:rsidR="00417542" w:rsidRDefault="0003671F" w:rsidP="0003671F">
      <w:pPr>
        <w:spacing w:after="200" w:line="360" w:lineRule="auto"/>
        <w:jc w:val="both"/>
        <w:rPr>
          <w:i/>
        </w:rPr>
      </w:pPr>
      <w:r w:rsidRPr="0003671F">
        <w:rPr>
          <w:i/>
        </w:rPr>
        <w:t xml:space="preserve"> 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p>
    <w:p w14:paraId="0457A41B" w14:textId="77777777" w:rsidR="00417542" w:rsidRDefault="00417542" w:rsidP="0003671F">
      <w:pPr>
        <w:spacing w:after="200" w:line="360" w:lineRule="auto"/>
        <w:jc w:val="both"/>
        <w:rPr>
          <w:i/>
        </w:rPr>
      </w:pPr>
    </w:p>
    <w:p w14:paraId="313F42CD" w14:textId="77777777" w:rsidR="00417542" w:rsidRDefault="00417542" w:rsidP="0003671F">
      <w:pPr>
        <w:spacing w:after="200" w:line="360" w:lineRule="auto"/>
        <w:jc w:val="both"/>
        <w:rPr>
          <w:i/>
        </w:rPr>
      </w:pPr>
    </w:p>
    <w:p w14:paraId="62F285A4" w14:textId="77777777" w:rsidR="00417542" w:rsidRDefault="00417542" w:rsidP="0003671F">
      <w:pPr>
        <w:spacing w:after="200" w:line="360" w:lineRule="auto"/>
        <w:jc w:val="both"/>
        <w:rPr>
          <w:i/>
        </w:rPr>
      </w:pPr>
      <w:r>
        <w:rPr>
          <w:i/>
        </w:rPr>
        <w:t>Ángel Ricardo Rivera Abad</w:t>
      </w:r>
    </w:p>
    <w:p w14:paraId="6762BF35" w14:textId="615762F9" w:rsidR="00800B1D" w:rsidRDefault="00800B1D" w:rsidP="0003671F">
      <w:pPr>
        <w:spacing w:after="200" w:line="360" w:lineRule="auto"/>
        <w:jc w:val="both"/>
        <w:rPr>
          <w:i/>
        </w:rPr>
      </w:pPr>
      <w:r>
        <w:rPr>
          <w:i/>
        </w:rPr>
        <w:t>CI No: 091680245-7</w:t>
      </w:r>
    </w:p>
    <w:p w14:paraId="0CFDD63F" w14:textId="77777777" w:rsidR="00417542" w:rsidRPr="0003671F" w:rsidRDefault="00417542" w:rsidP="0003671F">
      <w:pPr>
        <w:spacing w:after="200" w:line="360" w:lineRule="auto"/>
        <w:jc w:val="both"/>
        <w:rPr>
          <w:i/>
        </w:rPr>
      </w:pPr>
    </w:p>
    <w:p w14:paraId="0110F76C" w14:textId="77777777" w:rsidR="006542DF" w:rsidRPr="00386777" w:rsidRDefault="006542DF" w:rsidP="006542DF">
      <w:pPr>
        <w:spacing w:after="200" w:line="360" w:lineRule="auto"/>
        <w:rPr>
          <w:b/>
          <w:lang w:val="es-EC"/>
        </w:rPr>
      </w:pPr>
    </w:p>
    <w:p w14:paraId="02F0971F" w14:textId="77777777" w:rsidR="006542DF" w:rsidRDefault="006542DF" w:rsidP="006542DF">
      <w:pPr>
        <w:spacing w:after="200" w:line="360" w:lineRule="auto"/>
        <w:rPr>
          <w:lang w:val="es-EC"/>
        </w:rPr>
      </w:pPr>
    </w:p>
    <w:p w14:paraId="62E22C2B" w14:textId="77777777" w:rsidR="006542DF" w:rsidRPr="006542DF" w:rsidRDefault="006542DF" w:rsidP="00C158D7">
      <w:pPr>
        <w:spacing w:after="200" w:line="360" w:lineRule="auto"/>
        <w:rPr>
          <w:lang w:val="es-EC"/>
        </w:rPr>
      </w:pPr>
    </w:p>
    <w:p w14:paraId="0F83AE99" w14:textId="77777777" w:rsidR="00B84CDC" w:rsidRDefault="00970334" w:rsidP="002E76A7">
      <w:pPr>
        <w:rPr>
          <w:b/>
          <w:lang w:val="es-EC"/>
        </w:rPr>
      </w:pPr>
      <w:r>
        <w:rPr>
          <w:b/>
          <w:lang w:val="es-EC"/>
        </w:rPr>
        <w:br w:type="page"/>
      </w:r>
    </w:p>
    <w:p w14:paraId="761DD593" w14:textId="77777777" w:rsidR="00C8721D" w:rsidRDefault="00C8721D" w:rsidP="00C8721D">
      <w:pPr>
        <w:spacing w:after="200" w:line="360" w:lineRule="auto"/>
        <w:rPr>
          <w:b/>
          <w:lang w:val="es-EC"/>
        </w:rPr>
      </w:pPr>
    </w:p>
    <w:p w14:paraId="7197533F" w14:textId="77777777" w:rsidR="00C8721D" w:rsidRDefault="00C8721D" w:rsidP="00C8721D">
      <w:pPr>
        <w:spacing w:after="200" w:line="360" w:lineRule="auto"/>
        <w:rPr>
          <w:b/>
          <w:lang w:val="es-EC"/>
        </w:rPr>
      </w:pPr>
    </w:p>
    <w:p w14:paraId="556198FD" w14:textId="77777777" w:rsidR="00C8721D" w:rsidRDefault="00C8721D" w:rsidP="00C8721D">
      <w:pPr>
        <w:spacing w:after="200" w:line="360" w:lineRule="auto"/>
        <w:rPr>
          <w:b/>
          <w:lang w:val="es-EC"/>
        </w:rPr>
      </w:pPr>
    </w:p>
    <w:p w14:paraId="3693CC01" w14:textId="77777777" w:rsidR="00C8721D" w:rsidRDefault="00C8721D" w:rsidP="00C8721D">
      <w:pPr>
        <w:spacing w:after="200" w:line="360" w:lineRule="auto"/>
        <w:rPr>
          <w:b/>
          <w:lang w:val="es-EC"/>
        </w:rPr>
      </w:pPr>
      <w:r>
        <w:rPr>
          <w:b/>
          <w:lang w:val="es-EC"/>
        </w:rPr>
        <w:t>DEDICATORIA</w:t>
      </w:r>
    </w:p>
    <w:p w14:paraId="5F060306" w14:textId="77777777" w:rsidR="00C8721D" w:rsidRDefault="00C8721D" w:rsidP="00C8721D">
      <w:pPr>
        <w:spacing w:after="200" w:line="360" w:lineRule="auto"/>
        <w:rPr>
          <w:b/>
          <w:lang w:val="es-EC"/>
        </w:rPr>
      </w:pPr>
    </w:p>
    <w:p w14:paraId="04AEF405" w14:textId="77777777" w:rsidR="00C8721D" w:rsidRPr="0045788B" w:rsidRDefault="00C8721D" w:rsidP="00C8721D">
      <w:pPr>
        <w:spacing w:after="200" w:line="360" w:lineRule="auto"/>
        <w:jc w:val="both"/>
        <w:rPr>
          <w:lang w:val="es-EC"/>
        </w:rPr>
      </w:pPr>
      <w:r>
        <w:rPr>
          <w:lang w:val="es-EC"/>
        </w:rPr>
        <w:t>El presente trabajo de investigación se lo dedico a mi familia por el constante apoyo y valiosos consejos que me brindaron a lo largo de la carrera para la consecución de este objetivo. Agradezco también a las autoridades y profesores de la Universidad de Los Hemisferios por todo su aporte a mi formación académica y por permitirme llevar a cabo mis estudios en tan agradable ambiente universitario.</w:t>
      </w:r>
    </w:p>
    <w:p w14:paraId="600F18B1" w14:textId="5A8E3E00" w:rsidR="00C8721D" w:rsidRDefault="00C8721D" w:rsidP="00B84CDC">
      <w:pPr>
        <w:spacing w:after="200" w:line="360" w:lineRule="auto"/>
        <w:rPr>
          <w:b/>
          <w:lang w:val="es-EC"/>
        </w:rPr>
      </w:pPr>
    </w:p>
    <w:p w14:paraId="1DED604A" w14:textId="77777777" w:rsidR="00C8721D" w:rsidRDefault="00C8721D">
      <w:pPr>
        <w:rPr>
          <w:b/>
          <w:lang w:val="es-EC"/>
        </w:rPr>
      </w:pPr>
      <w:r>
        <w:rPr>
          <w:b/>
          <w:lang w:val="es-EC"/>
        </w:rPr>
        <w:br w:type="page"/>
      </w:r>
    </w:p>
    <w:p w14:paraId="192C7B98" w14:textId="77777777" w:rsidR="00B84CDC" w:rsidRDefault="00B84CDC" w:rsidP="00B84CDC">
      <w:pPr>
        <w:spacing w:after="200" w:line="360" w:lineRule="auto"/>
        <w:rPr>
          <w:b/>
          <w:lang w:val="es-EC"/>
        </w:rPr>
      </w:pPr>
    </w:p>
    <w:p w14:paraId="3E333583" w14:textId="77777777" w:rsidR="00B84CDC" w:rsidRDefault="00B84CDC" w:rsidP="00B84CDC">
      <w:pPr>
        <w:spacing w:after="200" w:line="360" w:lineRule="auto"/>
        <w:rPr>
          <w:b/>
          <w:lang w:val="es-EC"/>
        </w:rPr>
      </w:pPr>
    </w:p>
    <w:p w14:paraId="4D98BC0E" w14:textId="77777777" w:rsidR="00B84CDC" w:rsidRDefault="00B84CDC" w:rsidP="00B84CDC">
      <w:pPr>
        <w:spacing w:after="200" w:line="360" w:lineRule="auto"/>
        <w:rPr>
          <w:b/>
          <w:lang w:val="es-EC"/>
        </w:rPr>
      </w:pPr>
    </w:p>
    <w:p w14:paraId="4496137F" w14:textId="49CDEB5D" w:rsidR="002908B5" w:rsidRPr="00186F9E" w:rsidRDefault="00186F9E" w:rsidP="00B84CDC">
      <w:pPr>
        <w:spacing w:after="200" w:line="360" w:lineRule="auto"/>
        <w:rPr>
          <w:b/>
          <w:lang w:val="es-EC"/>
        </w:rPr>
      </w:pPr>
      <w:r>
        <w:rPr>
          <w:b/>
          <w:lang w:val="es-EC"/>
        </w:rPr>
        <w:t>ÍNDICE DE CONTENIDO</w:t>
      </w:r>
    </w:p>
    <w:sdt>
      <w:sdtPr>
        <w:rPr>
          <w:rFonts w:ascii="Times New Roman" w:eastAsiaTheme="minorHAnsi" w:hAnsi="Times New Roman" w:cstheme="minorBidi"/>
          <w:b w:val="0"/>
          <w:bCs w:val="0"/>
          <w:color w:val="auto"/>
          <w:sz w:val="24"/>
          <w:szCs w:val="22"/>
          <w:lang w:eastAsia="en-US"/>
        </w:rPr>
        <w:id w:val="380605365"/>
        <w:docPartObj>
          <w:docPartGallery w:val="Table of Contents"/>
          <w:docPartUnique/>
        </w:docPartObj>
      </w:sdtPr>
      <w:sdtContent>
        <w:p w14:paraId="4C76B7AB" w14:textId="77777777" w:rsidR="002908B5" w:rsidRDefault="002908B5" w:rsidP="00186F9E">
          <w:pPr>
            <w:pStyle w:val="TtulodeTDC"/>
            <w:spacing w:before="0" w:after="200" w:line="360" w:lineRule="auto"/>
          </w:pPr>
        </w:p>
        <w:p w14:paraId="4492DC99" w14:textId="3EFD52EE" w:rsidR="002E5435" w:rsidRDefault="002908B5" w:rsidP="00424B47">
          <w:pPr>
            <w:pStyle w:val="TDC1"/>
            <w:tabs>
              <w:tab w:val="right" w:leader="dot" w:pos="8777"/>
            </w:tabs>
            <w:spacing w:after="200" w:line="360" w:lineRule="auto"/>
            <w:jc w:val="both"/>
            <w:rPr>
              <w:rFonts w:asciiTheme="minorHAnsi" w:eastAsiaTheme="minorEastAsia" w:hAnsiTheme="minorHAnsi"/>
              <w:noProof/>
              <w:sz w:val="22"/>
              <w:lang w:eastAsia="es-ES"/>
            </w:rPr>
          </w:pPr>
          <w:r>
            <w:fldChar w:fldCharType="begin"/>
          </w:r>
          <w:r>
            <w:instrText xml:space="preserve"> TOC \o "1-3" \h \z \u </w:instrText>
          </w:r>
          <w:r>
            <w:fldChar w:fldCharType="separate"/>
          </w:r>
          <w:hyperlink w:anchor="_Toc414964293" w:history="1">
            <w:r w:rsidR="002E5435" w:rsidRPr="00A31FD5">
              <w:rPr>
                <w:rStyle w:val="Hipervnculo"/>
                <w:noProof/>
              </w:rPr>
              <w:t>RESUMEN</w:t>
            </w:r>
            <w:r w:rsidR="002E5435">
              <w:rPr>
                <w:noProof/>
                <w:webHidden/>
              </w:rPr>
              <w:tab/>
            </w:r>
            <w:r w:rsidR="002E5435">
              <w:rPr>
                <w:noProof/>
                <w:webHidden/>
              </w:rPr>
              <w:fldChar w:fldCharType="begin"/>
            </w:r>
            <w:r w:rsidR="002E5435">
              <w:rPr>
                <w:noProof/>
                <w:webHidden/>
              </w:rPr>
              <w:instrText xml:space="preserve"> PAGEREF _Toc414964293 \h </w:instrText>
            </w:r>
            <w:r w:rsidR="002E5435">
              <w:rPr>
                <w:noProof/>
                <w:webHidden/>
              </w:rPr>
            </w:r>
            <w:r w:rsidR="002E5435">
              <w:rPr>
                <w:noProof/>
                <w:webHidden/>
              </w:rPr>
              <w:fldChar w:fldCharType="separate"/>
            </w:r>
            <w:r w:rsidR="0022532E">
              <w:rPr>
                <w:noProof/>
                <w:webHidden/>
              </w:rPr>
              <w:t>8</w:t>
            </w:r>
            <w:r w:rsidR="002E5435">
              <w:rPr>
                <w:noProof/>
                <w:webHidden/>
              </w:rPr>
              <w:fldChar w:fldCharType="end"/>
            </w:r>
          </w:hyperlink>
        </w:p>
        <w:p w14:paraId="5125A136" w14:textId="55B2E968" w:rsidR="002E5435" w:rsidRDefault="0066405D" w:rsidP="002E5435">
          <w:pPr>
            <w:pStyle w:val="TDC1"/>
            <w:tabs>
              <w:tab w:val="right" w:leader="dot" w:pos="8777"/>
            </w:tabs>
            <w:spacing w:after="200" w:line="360" w:lineRule="auto"/>
            <w:rPr>
              <w:rFonts w:asciiTheme="minorHAnsi" w:eastAsiaTheme="minorEastAsia" w:hAnsiTheme="minorHAnsi"/>
              <w:noProof/>
              <w:sz w:val="22"/>
              <w:lang w:eastAsia="es-ES"/>
            </w:rPr>
          </w:pPr>
          <w:hyperlink w:anchor="_Toc414964294" w:history="1">
            <w:r w:rsidR="002E5435" w:rsidRPr="00A31FD5">
              <w:rPr>
                <w:rStyle w:val="Hipervnculo"/>
                <w:noProof/>
                <w:lang w:val="es-EC"/>
              </w:rPr>
              <w:t>INTRODUCCIÓN</w:t>
            </w:r>
            <w:r w:rsidR="002E5435">
              <w:rPr>
                <w:noProof/>
                <w:webHidden/>
              </w:rPr>
              <w:tab/>
            </w:r>
            <w:r w:rsidR="002E5435">
              <w:rPr>
                <w:noProof/>
                <w:webHidden/>
              </w:rPr>
              <w:fldChar w:fldCharType="begin"/>
            </w:r>
            <w:r w:rsidR="002E5435">
              <w:rPr>
                <w:noProof/>
                <w:webHidden/>
              </w:rPr>
              <w:instrText xml:space="preserve"> PAGEREF _Toc414964294 \h </w:instrText>
            </w:r>
            <w:r w:rsidR="002E5435">
              <w:rPr>
                <w:noProof/>
                <w:webHidden/>
              </w:rPr>
            </w:r>
            <w:r w:rsidR="002E5435">
              <w:rPr>
                <w:noProof/>
                <w:webHidden/>
              </w:rPr>
              <w:fldChar w:fldCharType="separate"/>
            </w:r>
            <w:r w:rsidR="0022532E">
              <w:rPr>
                <w:noProof/>
                <w:webHidden/>
              </w:rPr>
              <w:t>9</w:t>
            </w:r>
            <w:r w:rsidR="002E5435">
              <w:rPr>
                <w:noProof/>
                <w:webHidden/>
              </w:rPr>
              <w:fldChar w:fldCharType="end"/>
            </w:r>
          </w:hyperlink>
        </w:p>
        <w:p w14:paraId="2BA68755" w14:textId="77777777" w:rsidR="002E5435" w:rsidRDefault="0066405D" w:rsidP="002E5435">
          <w:pPr>
            <w:pStyle w:val="TDC1"/>
            <w:tabs>
              <w:tab w:val="right" w:leader="dot" w:pos="8777"/>
            </w:tabs>
            <w:spacing w:after="200" w:line="360" w:lineRule="auto"/>
            <w:rPr>
              <w:rFonts w:asciiTheme="minorHAnsi" w:eastAsiaTheme="minorEastAsia" w:hAnsiTheme="minorHAnsi"/>
              <w:noProof/>
              <w:sz w:val="22"/>
              <w:lang w:eastAsia="es-ES"/>
            </w:rPr>
          </w:pPr>
          <w:hyperlink w:anchor="_Toc414964295" w:history="1">
            <w:r w:rsidR="002E5435" w:rsidRPr="00A31FD5">
              <w:rPr>
                <w:rStyle w:val="Hipervnculo"/>
                <w:noProof/>
                <w:lang w:val="es-EC"/>
              </w:rPr>
              <w:t>MARCO REFERENCIAL</w:t>
            </w:r>
            <w:r w:rsidR="002E5435">
              <w:rPr>
                <w:noProof/>
                <w:webHidden/>
              </w:rPr>
              <w:tab/>
            </w:r>
            <w:r w:rsidR="002E5435">
              <w:rPr>
                <w:noProof/>
                <w:webHidden/>
              </w:rPr>
              <w:fldChar w:fldCharType="begin"/>
            </w:r>
            <w:r w:rsidR="002E5435">
              <w:rPr>
                <w:noProof/>
                <w:webHidden/>
              </w:rPr>
              <w:instrText xml:space="preserve"> PAGEREF _Toc414964295 \h </w:instrText>
            </w:r>
            <w:r w:rsidR="002E5435">
              <w:rPr>
                <w:noProof/>
                <w:webHidden/>
              </w:rPr>
            </w:r>
            <w:r w:rsidR="002E5435">
              <w:rPr>
                <w:noProof/>
                <w:webHidden/>
              </w:rPr>
              <w:fldChar w:fldCharType="separate"/>
            </w:r>
            <w:r w:rsidR="0022532E">
              <w:rPr>
                <w:noProof/>
                <w:webHidden/>
              </w:rPr>
              <w:t>11</w:t>
            </w:r>
            <w:r w:rsidR="002E5435">
              <w:rPr>
                <w:noProof/>
                <w:webHidden/>
              </w:rPr>
              <w:fldChar w:fldCharType="end"/>
            </w:r>
          </w:hyperlink>
        </w:p>
        <w:p w14:paraId="2EA2A53E" w14:textId="77777777" w:rsidR="002E5435" w:rsidRDefault="0066405D" w:rsidP="002E5435">
          <w:pPr>
            <w:pStyle w:val="TDC2"/>
            <w:rPr>
              <w:rFonts w:asciiTheme="minorHAnsi" w:eastAsiaTheme="minorEastAsia" w:hAnsiTheme="minorHAnsi"/>
              <w:noProof/>
              <w:sz w:val="22"/>
              <w:lang w:eastAsia="es-ES"/>
            </w:rPr>
          </w:pPr>
          <w:hyperlink w:anchor="_Toc414964296" w:history="1">
            <w:r w:rsidR="002E5435" w:rsidRPr="00A31FD5">
              <w:rPr>
                <w:rStyle w:val="Hipervnculo"/>
                <w:noProof/>
                <w:lang w:val="es-EC"/>
              </w:rPr>
              <w:t>3.1 Caña de azúcar: aspectos relevantes e investigaciones previas</w:t>
            </w:r>
            <w:r w:rsidR="002E5435">
              <w:rPr>
                <w:noProof/>
                <w:webHidden/>
              </w:rPr>
              <w:tab/>
            </w:r>
            <w:r w:rsidR="002E5435">
              <w:rPr>
                <w:noProof/>
                <w:webHidden/>
              </w:rPr>
              <w:fldChar w:fldCharType="begin"/>
            </w:r>
            <w:r w:rsidR="002E5435">
              <w:rPr>
                <w:noProof/>
                <w:webHidden/>
              </w:rPr>
              <w:instrText xml:space="preserve"> PAGEREF _Toc414964296 \h </w:instrText>
            </w:r>
            <w:r w:rsidR="002E5435">
              <w:rPr>
                <w:noProof/>
                <w:webHidden/>
              </w:rPr>
            </w:r>
            <w:r w:rsidR="002E5435">
              <w:rPr>
                <w:noProof/>
                <w:webHidden/>
              </w:rPr>
              <w:fldChar w:fldCharType="separate"/>
            </w:r>
            <w:r w:rsidR="0022532E">
              <w:rPr>
                <w:noProof/>
                <w:webHidden/>
              </w:rPr>
              <w:t>11</w:t>
            </w:r>
            <w:r w:rsidR="002E5435">
              <w:rPr>
                <w:noProof/>
                <w:webHidden/>
              </w:rPr>
              <w:fldChar w:fldCharType="end"/>
            </w:r>
          </w:hyperlink>
        </w:p>
        <w:p w14:paraId="30A9FB70" w14:textId="77777777" w:rsidR="002E5435" w:rsidRDefault="0066405D" w:rsidP="002E5435">
          <w:pPr>
            <w:pStyle w:val="TDC2"/>
            <w:rPr>
              <w:rFonts w:asciiTheme="minorHAnsi" w:eastAsiaTheme="minorEastAsia" w:hAnsiTheme="minorHAnsi"/>
              <w:noProof/>
              <w:sz w:val="22"/>
              <w:lang w:eastAsia="es-ES"/>
            </w:rPr>
          </w:pPr>
          <w:hyperlink w:anchor="_Toc414964297" w:history="1">
            <w:r w:rsidR="002E5435" w:rsidRPr="00A31FD5">
              <w:rPr>
                <w:rStyle w:val="Hipervnculo"/>
                <w:noProof/>
              </w:rPr>
              <w:t>3.2 Maíz: aspectos relevantes e investigaciones previas</w:t>
            </w:r>
            <w:r w:rsidR="002E5435">
              <w:rPr>
                <w:noProof/>
                <w:webHidden/>
              </w:rPr>
              <w:tab/>
            </w:r>
            <w:r w:rsidR="002E5435">
              <w:rPr>
                <w:noProof/>
                <w:webHidden/>
              </w:rPr>
              <w:fldChar w:fldCharType="begin"/>
            </w:r>
            <w:r w:rsidR="002E5435">
              <w:rPr>
                <w:noProof/>
                <w:webHidden/>
              </w:rPr>
              <w:instrText xml:space="preserve"> PAGEREF _Toc414964297 \h </w:instrText>
            </w:r>
            <w:r w:rsidR="002E5435">
              <w:rPr>
                <w:noProof/>
                <w:webHidden/>
              </w:rPr>
            </w:r>
            <w:r w:rsidR="002E5435">
              <w:rPr>
                <w:noProof/>
                <w:webHidden/>
              </w:rPr>
              <w:fldChar w:fldCharType="separate"/>
            </w:r>
            <w:r w:rsidR="0022532E">
              <w:rPr>
                <w:noProof/>
                <w:webHidden/>
              </w:rPr>
              <w:t>13</w:t>
            </w:r>
            <w:r w:rsidR="002E5435">
              <w:rPr>
                <w:noProof/>
                <w:webHidden/>
              </w:rPr>
              <w:fldChar w:fldCharType="end"/>
            </w:r>
          </w:hyperlink>
        </w:p>
        <w:p w14:paraId="041FCF35" w14:textId="77777777" w:rsidR="002E5435" w:rsidRDefault="0066405D" w:rsidP="002E5435">
          <w:pPr>
            <w:pStyle w:val="TDC2"/>
            <w:rPr>
              <w:rFonts w:asciiTheme="minorHAnsi" w:eastAsiaTheme="minorEastAsia" w:hAnsiTheme="minorHAnsi"/>
              <w:noProof/>
              <w:sz w:val="22"/>
              <w:lang w:eastAsia="es-ES"/>
            </w:rPr>
          </w:pPr>
          <w:hyperlink w:anchor="_Toc414964298" w:history="1">
            <w:r w:rsidR="002E5435" w:rsidRPr="00A31FD5">
              <w:rPr>
                <w:rStyle w:val="Hipervnculo"/>
                <w:noProof/>
              </w:rPr>
              <w:t>3.3 Definición de términos clave</w:t>
            </w:r>
            <w:r w:rsidR="002E5435">
              <w:rPr>
                <w:noProof/>
                <w:webHidden/>
              </w:rPr>
              <w:tab/>
            </w:r>
            <w:r w:rsidR="002E5435">
              <w:rPr>
                <w:noProof/>
                <w:webHidden/>
              </w:rPr>
              <w:fldChar w:fldCharType="begin"/>
            </w:r>
            <w:r w:rsidR="002E5435">
              <w:rPr>
                <w:noProof/>
                <w:webHidden/>
              </w:rPr>
              <w:instrText xml:space="preserve"> PAGEREF _Toc414964298 \h </w:instrText>
            </w:r>
            <w:r w:rsidR="002E5435">
              <w:rPr>
                <w:noProof/>
                <w:webHidden/>
              </w:rPr>
            </w:r>
            <w:r w:rsidR="002E5435">
              <w:rPr>
                <w:noProof/>
                <w:webHidden/>
              </w:rPr>
              <w:fldChar w:fldCharType="separate"/>
            </w:r>
            <w:r w:rsidR="0022532E">
              <w:rPr>
                <w:noProof/>
                <w:webHidden/>
              </w:rPr>
              <w:t>13</w:t>
            </w:r>
            <w:r w:rsidR="002E5435">
              <w:rPr>
                <w:noProof/>
                <w:webHidden/>
              </w:rPr>
              <w:fldChar w:fldCharType="end"/>
            </w:r>
          </w:hyperlink>
        </w:p>
        <w:p w14:paraId="535CDDB9" w14:textId="77777777" w:rsidR="002E5435" w:rsidRDefault="0066405D" w:rsidP="002E5435">
          <w:pPr>
            <w:pStyle w:val="TDC3"/>
            <w:tabs>
              <w:tab w:val="right" w:leader="dot" w:pos="8777"/>
            </w:tabs>
            <w:spacing w:after="200" w:line="360" w:lineRule="auto"/>
            <w:rPr>
              <w:rFonts w:asciiTheme="minorHAnsi" w:eastAsiaTheme="minorEastAsia" w:hAnsiTheme="minorHAnsi"/>
              <w:noProof/>
              <w:sz w:val="22"/>
              <w:lang w:eastAsia="es-ES"/>
            </w:rPr>
          </w:pPr>
          <w:hyperlink w:anchor="_Toc414964299" w:history="1">
            <w:r w:rsidR="002E5435" w:rsidRPr="00A31FD5">
              <w:rPr>
                <w:rStyle w:val="Hipervnculo"/>
                <w:noProof/>
              </w:rPr>
              <w:t>3.3.1 Factor crítico</w:t>
            </w:r>
            <w:r w:rsidR="002E5435">
              <w:rPr>
                <w:noProof/>
                <w:webHidden/>
              </w:rPr>
              <w:tab/>
            </w:r>
            <w:r w:rsidR="002E5435">
              <w:rPr>
                <w:noProof/>
                <w:webHidden/>
              </w:rPr>
              <w:fldChar w:fldCharType="begin"/>
            </w:r>
            <w:r w:rsidR="002E5435">
              <w:rPr>
                <w:noProof/>
                <w:webHidden/>
              </w:rPr>
              <w:instrText xml:space="preserve"> PAGEREF _Toc414964299 \h </w:instrText>
            </w:r>
            <w:r w:rsidR="002E5435">
              <w:rPr>
                <w:noProof/>
                <w:webHidden/>
              </w:rPr>
            </w:r>
            <w:r w:rsidR="002E5435">
              <w:rPr>
                <w:noProof/>
                <w:webHidden/>
              </w:rPr>
              <w:fldChar w:fldCharType="separate"/>
            </w:r>
            <w:r w:rsidR="0022532E">
              <w:rPr>
                <w:noProof/>
                <w:webHidden/>
              </w:rPr>
              <w:t>13</w:t>
            </w:r>
            <w:r w:rsidR="002E5435">
              <w:rPr>
                <w:noProof/>
                <w:webHidden/>
              </w:rPr>
              <w:fldChar w:fldCharType="end"/>
            </w:r>
          </w:hyperlink>
        </w:p>
        <w:p w14:paraId="2CB2E843" w14:textId="77777777" w:rsidR="002E5435" w:rsidRDefault="0066405D" w:rsidP="002E5435">
          <w:pPr>
            <w:pStyle w:val="TDC3"/>
            <w:tabs>
              <w:tab w:val="right" w:leader="dot" w:pos="8777"/>
            </w:tabs>
            <w:spacing w:after="200" w:line="360" w:lineRule="auto"/>
            <w:rPr>
              <w:rFonts w:asciiTheme="minorHAnsi" w:eastAsiaTheme="minorEastAsia" w:hAnsiTheme="minorHAnsi"/>
              <w:noProof/>
              <w:sz w:val="22"/>
              <w:lang w:eastAsia="es-ES"/>
            </w:rPr>
          </w:pPr>
          <w:hyperlink w:anchor="_Toc414964300" w:history="1">
            <w:r w:rsidR="002E5435" w:rsidRPr="00A31FD5">
              <w:rPr>
                <w:rStyle w:val="Hipervnculo"/>
                <w:noProof/>
                <w:lang w:val="es-EC"/>
              </w:rPr>
              <w:t>3.3.2 Riesgo</w:t>
            </w:r>
            <w:r w:rsidR="002E5435">
              <w:rPr>
                <w:noProof/>
                <w:webHidden/>
              </w:rPr>
              <w:tab/>
            </w:r>
            <w:r w:rsidR="002E5435">
              <w:rPr>
                <w:noProof/>
                <w:webHidden/>
              </w:rPr>
              <w:fldChar w:fldCharType="begin"/>
            </w:r>
            <w:r w:rsidR="002E5435">
              <w:rPr>
                <w:noProof/>
                <w:webHidden/>
              </w:rPr>
              <w:instrText xml:space="preserve"> PAGEREF _Toc414964300 \h </w:instrText>
            </w:r>
            <w:r w:rsidR="002E5435">
              <w:rPr>
                <w:noProof/>
                <w:webHidden/>
              </w:rPr>
            </w:r>
            <w:r w:rsidR="002E5435">
              <w:rPr>
                <w:noProof/>
                <w:webHidden/>
              </w:rPr>
              <w:fldChar w:fldCharType="separate"/>
            </w:r>
            <w:r w:rsidR="0022532E">
              <w:rPr>
                <w:noProof/>
                <w:webHidden/>
              </w:rPr>
              <w:t>14</w:t>
            </w:r>
            <w:r w:rsidR="002E5435">
              <w:rPr>
                <w:noProof/>
                <w:webHidden/>
              </w:rPr>
              <w:fldChar w:fldCharType="end"/>
            </w:r>
          </w:hyperlink>
        </w:p>
        <w:p w14:paraId="668514F3" w14:textId="77777777" w:rsidR="002E5435" w:rsidRDefault="0066405D" w:rsidP="002E5435">
          <w:pPr>
            <w:pStyle w:val="TDC3"/>
            <w:tabs>
              <w:tab w:val="right" w:leader="dot" w:pos="8777"/>
            </w:tabs>
            <w:spacing w:after="200" w:line="360" w:lineRule="auto"/>
            <w:rPr>
              <w:rFonts w:asciiTheme="minorHAnsi" w:eastAsiaTheme="minorEastAsia" w:hAnsiTheme="minorHAnsi"/>
              <w:noProof/>
              <w:sz w:val="22"/>
              <w:lang w:eastAsia="es-ES"/>
            </w:rPr>
          </w:pPr>
          <w:hyperlink w:anchor="_Toc414964301" w:history="1">
            <w:r w:rsidR="002E5435" w:rsidRPr="00A31FD5">
              <w:rPr>
                <w:rStyle w:val="Hipervnculo"/>
                <w:noProof/>
                <w:lang w:val="es-EC"/>
              </w:rPr>
              <w:t>3.3.3 Rendimiento</w:t>
            </w:r>
            <w:r w:rsidR="002E5435">
              <w:rPr>
                <w:noProof/>
                <w:webHidden/>
              </w:rPr>
              <w:tab/>
            </w:r>
            <w:r w:rsidR="002E5435">
              <w:rPr>
                <w:noProof/>
                <w:webHidden/>
              </w:rPr>
              <w:fldChar w:fldCharType="begin"/>
            </w:r>
            <w:r w:rsidR="002E5435">
              <w:rPr>
                <w:noProof/>
                <w:webHidden/>
              </w:rPr>
              <w:instrText xml:space="preserve"> PAGEREF _Toc414964301 \h </w:instrText>
            </w:r>
            <w:r w:rsidR="002E5435">
              <w:rPr>
                <w:noProof/>
                <w:webHidden/>
              </w:rPr>
            </w:r>
            <w:r w:rsidR="002E5435">
              <w:rPr>
                <w:noProof/>
                <w:webHidden/>
              </w:rPr>
              <w:fldChar w:fldCharType="separate"/>
            </w:r>
            <w:r w:rsidR="0022532E">
              <w:rPr>
                <w:noProof/>
                <w:webHidden/>
              </w:rPr>
              <w:t>14</w:t>
            </w:r>
            <w:r w:rsidR="002E5435">
              <w:rPr>
                <w:noProof/>
                <w:webHidden/>
              </w:rPr>
              <w:fldChar w:fldCharType="end"/>
            </w:r>
          </w:hyperlink>
        </w:p>
        <w:p w14:paraId="1A819A7A" w14:textId="77777777" w:rsidR="002E5435" w:rsidRDefault="0066405D" w:rsidP="002E5435">
          <w:pPr>
            <w:pStyle w:val="TDC3"/>
            <w:tabs>
              <w:tab w:val="right" w:leader="dot" w:pos="8777"/>
            </w:tabs>
            <w:spacing w:after="200" w:line="360" w:lineRule="auto"/>
            <w:rPr>
              <w:rFonts w:asciiTheme="minorHAnsi" w:eastAsiaTheme="minorEastAsia" w:hAnsiTheme="minorHAnsi"/>
              <w:noProof/>
              <w:sz w:val="22"/>
              <w:lang w:eastAsia="es-ES"/>
            </w:rPr>
          </w:pPr>
          <w:hyperlink w:anchor="_Toc414964302" w:history="1">
            <w:r w:rsidR="002E5435" w:rsidRPr="00A31FD5">
              <w:rPr>
                <w:rStyle w:val="Hipervnculo"/>
                <w:noProof/>
                <w:lang w:val="es-EC"/>
              </w:rPr>
              <w:t>3.3.4 Agronegocio</w:t>
            </w:r>
            <w:r w:rsidR="002E5435">
              <w:rPr>
                <w:noProof/>
                <w:webHidden/>
              </w:rPr>
              <w:tab/>
            </w:r>
            <w:r w:rsidR="002E5435">
              <w:rPr>
                <w:noProof/>
                <w:webHidden/>
              </w:rPr>
              <w:fldChar w:fldCharType="begin"/>
            </w:r>
            <w:r w:rsidR="002E5435">
              <w:rPr>
                <w:noProof/>
                <w:webHidden/>
              </w:rPr>
              <w:instrText xml:space="preserve"> PAGEREF _Toc414964302 \h </w:instrText>
            </w:r>
            <w:r w:rsidR="002E5435">
              <w:rPr>
                <w:noProof/>
                <w:webHidden/>
              </w:rPr>
            </w:r>
            <w:r w:rsidR="002E5435">
              <w:rPr>
                <w:noProof/>
                <w:webHidden/>
              </w:rPr>
              <w:fldChar w:fldCharType="separate"/>
            </w:r>
            <w:r w:rsidR="0022532E">
              <w:rPr>
                <w:noProof/>
                <w:webHidden/>
              </w:rPr>
              <w:t>14</w:t>
            </w:r>
            <w:r w:rsidR="002E5435">
              <w:rPr>
                <w:noProof/>
                <w:webHidden/>
              </w:rPr>
              <w:fldChar w:fldCharType="end"/>
            </w:r>
          </w:hyperlink>
        </w:p>
        <w:p w14:paraId="790FF8E2" w14:textId="42E17964" w:rsidR="002E5435" w:rsidRDefault="0066405D" w:rsidP="002E5435">
          <w:pPr>
            <w:pStyle w:val="TDC1"/>
            <w:tabs>
              <w:tab w:val="right" w:leader="dot" w:pos="8777"/>
            </w:tabs>
            <w:spacing w:after="200" w:line="360" w:lineRule="auto"/>
            <w:rPr>
              <w:rFonts w:asciiTheme="minorHAnsi" w:eastAsiaTheme="minorEastAsia" w:hAnsiTheme="minorHAnsi"/>
              <w:noProof/>
              <w:sz w:val="22"/>
              <w:lang w:eastAsia="es-ES"/>
            </w:rPr>
          </w:pPr>
          <w:hyperlink w:anchor="_Toc414964303" w:history="1">
            <w:r w:rsidR="002E5435" w:rsidRPr="00A31FD5">
              <w:rPr>
                <w:rStyle w:val="Hipervnculo"/>
                <w:noProof/>
              </w:rPr>
              <w:t>METODOLOGÍA</w:t>
            </w:r>
            <w:r w:rsidR="002E5435">
              <w:rPr>
                <w:noProof/>
                <w:webHidden/>
              </w:rPr>
              <w:tab/>
            </w:r>
            <w:r w:rsidR="002E5435">
              <w:rPr>
                <w:noProof/>
                <w:webHidden/>
              </w:rPr>
              <w:fldChar w:fldCharType="begin"/>
            </w:r>
            <w:r w:rsidR="002E5435">
              <w:rPr>
                <w:noProof/>
                <w:webHidden/>
              </w:rPr>
              <w:instrText xml:space="preserve"> PAGEREF _Toc414964303 \h </w:instrText>
            </w:r>
            <w:r w:rsidR="002E5435">
              <w:rPr>
                <w:noProof/>
                <w:webHidden/>
              </w:rPr>
            </w:r>
            <w:r w:rsidR="002E5435">
              <w:rPr>
                <w:noProof/>
                <w:webHidden/>
              </w:rPr>
              <w:fldChar w:fldCharType="separate"/>
            </w:r>
            <w:r w:rsidR="0022532E">
              <w:rPr>
                <w:noProof/>
                <w:webHidden/>
              </w:rPr>
              <w:t>15</w:t>
            </w:r>
            <w:r w:rsidR="002E5435">
              <w:rPr>
                <w:noProof/>
                <w:webHidden/>
              </w:rPr>
              <w:fldChar w:fldCharType="end"/>
            </w:r>
          </w:hyperlink>
        </w:p>
        <w:p w14:paraId="74CBE9A3" w14:textId="77777777" w:rsidR="002E5435" w:rsidRDefault="0066405D" w:rsidP="002E5435">
          <w:pPr>
            <w:pStyle w:val="TDC1"/>
            <w:tabs>
              <w:tab w:val="right" w:leader="dot" w:pos="8777"/>
            </w:tabs>
            <w:spacing w:after="200" w:line="360" w:lineRule="auto"/>
            <w:rPr>
              <w:rFonts w:asciiTheme="minorHAnsi" w:eastAsiaTheme="minorEastAsia" w:hAnsiTheme="minorHAnsi"/>
              <w:noProof/>
              <w:sz w:val="22"/>
              <w:lang w:eastAsia="es-ES"/>
            </w:rPr>
          </w:pPr>
          <w:hyperlink w:anchor="_Toc414964304" w:history="1">
            <w:r w:rsidR="002E5435" w:rsidRPr="00A31FD5">
              <w:rPr>
                <w:rStyle w:val="Hipervnculo"/>
                <w:noProof/>
                <w:lang w:val="es-EC"/>
              </w:rPr>
              <w:t>HALLAZGOS</w:t>
            </w:r>
            <w:r w:rsidR="002E5435">
              <w:rPr>
                <w:noProof/>
                <w:webHidden/>
              </w:rPr>
              <w:tab/>
            </w:r>
            <w:r w:rsidR="002E5435">
              <w:rPr>
                <w:noProof/>
                <w:webHidden/>
              </w:rPr>
              <w:fldChar w:fldCharType="begin"/>
            </w:r>
            <w:r w:rsidR="002E5435">
              <w:rPr>
                <w:noProof/>
                <w:webHidden/>
              </w:rPr>
              <w:instrText xml:space="preserve"> PAGEREF _Toc414964304 \h </w:instrText>
            </w:r>
            <w:r w:rsidR="002E5435">
              <w:rPr>
                <w:noProof/>
                <w:webHidden/>
              </w:rPr>
            </w:r>
            <w:r w:rsidR="002E5435">
              <w:rPr>
                <w:noProof/>
                <w:webHidden/>
              </w:rPr>
              <w:fldChar w:fldCharType="separate"/>
            </w:r>
            <w:r w:rsidR="0022532E">
              <w:rPr>
                <w:noProof/>
                <w:webHidden/>
              </w:rPr>
              <w:t>17</w:t>
            </w:r>
            <w:r w:rsidR="002E5435">
              <w:rPr>
                <w:noProof/>
                <w:webHidden/>
              </w:rPr>
              <w:fldChar w:fldCharType="end"/>
            </w:r>
          </w:hyperlink>
        </w:p>
        <w:p w14:paraId="4DCF1603" w14:textId="77777777" w:rsidR="002E5435" w:rsidRDefault="0066405D" w:rsidP="002E5435">
          <w:pPr>
            <w:pStyle w:val="TDC2"/>
            <w:rPr>
              <w:rFonts w:asciiTheme="minorHAnsi" w:eastAsiaTheme="minorEastAsia" w:hAnsiTheme="minorHAnsi"/>
              <w:noProof/>
              <w:sz w:val="22"/>
              <w:lang w:eastAsia="es-ES"/>
            </w:rPr>
          </w:pPr>
          <w:hyperlink w:anchor="_Toc414964305" w:history="1">
            <w:r w:rsidR="002E5435" w:rsidRPr="00A31FD5">
              <w:rPr>
                <w:rStyle w:val="Hipervnculo"/>
                <w:noProof/>
                <w:lang w:val="es-EC"/>
              </w:rPr>
              <w:t>5.1 Panorama internacional del azúcar</w:t>
            </w:r>
            <w:r w:rsidR="002E5435">
              <w:rPr>
                <w:noProof/>
                <w:webHidden/>
              </w:rPr>
              <w:tab/>
            </w:r>
            <w:r w:rsidR="002E5435">
              <w:rPr>
                <w:noProof/>
                <w:webHidden/>
              </w:rPr>
              <w:fldChar w:fldCharType="begin"/>
            </w:r>
            <w:r w:rsidR="002E5435">
              <w:rPr>
                <w:noProof/>
                <w:webHidden/>
              </w:rPr>
              <w:instrText xml:space="preserve"> PAGEREF _Toc414964305 \h </w:instrText>
            </w:r>
            <w:r w:rsidR="002E5435">
              <w:rPr>
                <w:noProof/>
                <w:webHidden/>
              </w:rPr>
            </w:r>
            <w:r w:rsidR="002E5435">
              <w:rPr>
                <w:noProof/>
                <w:webHidden/>
              </w:rPr>
              <w:fldChar w:fldCharType="separate"/>
            </w:r>
            <w:r w:rsidR="0022532E">
              <w:rPr>
                <w:noProof/>
                <w:webHidden/>
              </w:rPr>
              <w:t>17</w:t>
            </w:r>
            <w:r w:rsidR="002E5435">
              <w:rPr>
                <w:noProof/>
                <w:webHidden/>
              </w:rPr>
              <w:fldChar w:fldCharType="end"/>
            </w:r>
          </w:hyperlink>
        </w:p>
        <w:p w14:paraId="1C8C5E6A" w14:textId="77777777" w:rsidR="002E5435" w:rsidRDefault="0066405D" w:rsidP="002E5435">
          <w:pPr>
            <w:pStyle w:val="TDC3"/>
            <w:tabs>
              <w:tab w:val="right" w:leader="dot" w:pos="8777"/>
            </w:tabs>
            <w:spacing w:after="200" w:line="360" w:lineRule="auto"/>
            <w:rPr>
              <w:rFonts w:asciiTheme="minorHAnsi" w:eastAsiaTheme="minorEastAsia" w:hAnsiTheme="minorHAnsi"/>
              <w:noProof/>
              <w:sz w:val="22"/>
              <w:lang w:eastAsia="es-ES"/>
            </w:rPr>
          </w:pPr>
          <w:hyperlink w:anchor="_Toc414964306" w:history="1">
            <w:r w:rsidR="002E5435" w:rsidRPr="00A31FD5">
              <w:rPr>
                <w:rStyle w:val="Hipervnculo"/>
                <w:noProof/>
                <w:lang w:val="es-EC"/>
              </w:rPr>
              <w:t>5.1.1 Situación de la producción y el precio del azúcar a nivel mundial</w:t>
            </w:r>
            <w:r w:rsidR="002E5435">
              <w:rPr>
                <w:noProof/>
                <w:webHidden/>
              </w:rPr>
              <w:tab/>
            </w:r>
            <w:r w:rsidR="002E5435">
              <w:rPr>
                <w:noProof/>
                <w:webHidden/>
              </w:rPr>
              <w:fldChar w:fldCharType="begin"/>
            </w:r>
            <w:r w:rsidR="002E5435">
              <w:rPr>
                <w:noProof/>
                <w:webHidden/>
              </w:rPr>
              <w:instrText xml:space="preserve"> PAGEREF _Toc414964306 \h </w:instrText>
            </w:r>
            <w:r w:rsidR="002E5435">
              <w:rPr>
                <w:noProof/>
                <w:webHidden/>
              </w:rPr>
            </w:r>
            <w:r w:rsidR="002E5435">
              <w:rPr>
                <w:noProof/>
                <w:webHidden/>
              </w:rPr>
              <w:fldChar w:fldCharType="separate"/>
            </w:r>
            <w:r w:rsidR="0022532E">
              <w:rPr>
                <w:noProof/>
                <w:webHidden/>
              </w:rPr>
              <w:t>17</w:t>
            </w:r>
            <w:r w:rsidR="002E5435">
              <w:rPr>
                <w:noProof/>
                <w:webHidden/>
              </w:rPr>
              <w:fldChar w:fldCharType="end"/>
            </w:r>
          </w:hyperlink>
        </w:p>
        <w:p w14:paraId="500EBC82" w14:textId="77777777" w:rsidR="002E5435" w:rsidRDefault="0066405D" w:rsidP="002E5435">
          <w:pPr>
            <w:pStyle w:val="TDC3"/>
            <w:tabs>
              <w:tab w:val="right" w:leader="dot" w:pos="8777"/>
            </w:tabs>
            <w:spacing w:after="200" w:line="360" w:lineRule="auto"/>
            <w:rPr>
              <w:rFonts w:asciiTheme="minorHAnsi" w:eastAsiaTheme="minorEastAsia" w:hAnsiTheme="minorHAnsi"/>
              <w:noProof/>
              <w:sz w:val="22"/>
              <w:lang w:eastAsia="es-ES"/>
            </w:rPr>
          </w:pPr>
          <w:hyperlink w:anchor="_Toc414964307" w:history="1">
            <w:r w:rsidR="002E5435" w:rsidRPr="00A31FD5">
              <w:rPr>
                <w:rStyle w:val="Hipervnculo"/>
                <w:noProof/>
              </w:rPr>
              <w:t>5.1.2 Principales participantes del comercio internacional</w:t>
            </w:r>
            <w:r w:rsidR="002E5435">
              <w:rPr>
                <w:noProof/>
                <w:webHidden/>
              </w:rPr>
              <w:tab/>
            </w:r>
            <w:r w:rsidR="002E5435">
              <w:rPr>
                <w:noProof/>
                <w:webHidden/>
              </w:rPr>
              <w:fldChar w:fldCharType="begin"/>
            </w:r>
            <w:r w:rsidR="002E5435">
              <w:rPr>
                <w:noProof/>
                <w:webHidden/>
              </w:rPr>
              <w:instrText xml:space="preserve"> PAGEREF _Toc414964307 \h </w:instrText>
            </w:r>
            <w:r w:rsidR="002E5435">
              <w:rPr>
                <w:noProof/>
                <w:webHidden/>
              </w:rPr>
            </w:r>
            <w:r w:rsidR="002E5435">
              <w:rPr>
                <w:noProof/>
                <w:webHidden/>
              </w:rPr>
              <w:fldChar w:fldCharType="separate"/>
            </w:r>
            <w:r w:rsidR="0022532E">
              <w:rPr>
                <w:noProof/>
                <w:webHidden/>
              </w:rPr>
              <w:t>18</w:t>
            </w:r>
            <w:r w:rsidR="002E5435">
              <w:rPr>
                <w:noProof/>
                <w:webHidden/>
              </w:rPr>
              <w:fldChar w:fldCharType="end"/>
            </w:r>
          </w:hyperlink>
        </w:p>
        <w:p w14:paraId="6062A350" w14:textId="77777777" w:rsidR="002E5435" w:rsidRDefault="0066405D" w:rsidP="002E5435">
          <w:pPr>
            <w:pStyle w:val="TDC3"/>
            <w:tabs>
              <w:tab w:val="right" w:leader="dot" w:pos="8777"/>
            </w:tabs>
            <w:spacing w:after="200" w:line="360" w:lineRule="auto"/>
            <w:rPr>
              <w:rFonts w:asciiTheme="minorHAnsi" w:eastAsiaTheme="minorEastAsia" w:hAnsiTheme="minorHAnsi"/>
              <w:noProof/>
              <w:sz w:val="22"/>
              <w:lang w:eastAsia="es-ES"/>
            </w:rPr>
          </w:pPr>
          <w:hyperlink w:anchor="_Toc414964308" w:history="1">
            <w:r w:rsidR="002E5435" w:rsidRPr="00A31FD5">
              <w:rPr>
                <w:rStyle w:val="Hipervnculo"/>
                <w:noProof/>
              </w:rPr>
              <w:t>5.1.3 Ecuador y la balanza comercial del azúcar</w:t>
            </w:r>
            <w:r w:rsidR="002E5435">
              <w:rPr>
                <w:noProof/>
                <w:webHidden/>
              </w:rPr>
              <w:tab/>
            </w:r>
            <w:r w:rsidR="002E5435">
              <w:rPr>
                <w:noProof/>
                <w:webHidden/>
              </w:rPr>
              <w:fldChar w:fldCharType="begin"/>
            </w:r>
            <w:r w:rsidR="002E5435">
              <w:rPr>
                <w:noProof/>
                <w:webHidden/>
              </w:rPr>
              <w:instrText xml:space="preserve"> PAGEREF _Toc414964308 \h </w:instrText>
            </w:r>
            <w:r w:rsidR="002E5435">
              <w:rPr>
                <w:noProof/>
                <w:webHidden/>
              </w:rPr>
            </w:r>
            <w:r w:rsidR="002E5435">
              <w:rPr>
                <w:noProof/>
                <w:webHidden/>
              </w:rPr>
              <w:fldChar w:fldCharType="separate"/>
            </w:r>
            <w:r w:rsidR="0022532E">
              <w:rPr>
                <w:noProof/>
                <w:webHidden/>
              </w:rPr>
              <w:t>20</w:t>
            </w:r>
            <w:r w:rsidR="002E5435">
              <w:rPr>
                <w:noProof/>
                <w:webHidden/>
              </w:rPr>
              <w:fldChar w:fldCharType="end"/>
            </w:r>
          </w:hyperlink>
        </w:p>
        <w:p w14:paraId="432016F8" w14:textId="77777777" w:rsidR="002E5435" w:rsidRDefault="0066405D" w:rsidP="002E5435">
          <w:pPr>
            <w:pStyle w:val="TDC2"/>
            <w:rPr>
              <w:rFonts w:asciiTheme="minorHAnsi" w:eastAsiaTheme="minorEastAsia" w:hAnsiTheme="minorHAnsi"/>
              <w:noProof/>
              <w:sz w:val="22"/>
              <w:lang w:eastAsia="es-ES"/>
            </w:rPr>
          </w:pPr>
          <w:hyperlink w:anchor="_Toc414964309" w:history="1">
            <w:r w:rsidR="002E5435" w:rsidRPr="00A31FD5">
              <w:rPr>
                <w:rStyle w:val="Hipervnculo"/>
                <w:noProof/>
                <w:lang w:val="es-EC"/>
              </w:rPr>
              <w:t>5.2 Panorama nacional de la caña de azúcar</w:t>
            </w:r>
            <w:r w:rsidR="002E5435">
              <w:rPr>
                <w:noProof/>
                <w:webHidden/>
              </w:rPr>
              <w:tab/>
            </w:r>
            <w:r w:rsidR="002E5435">
              <w:rPr>
                <w:noProof/>
                <w:webHidden/>
              </w:rPr>
              <w:fldChar w:fldCharType="begin"/>
            </w:r>
            <w:r w:rsidR="002E5435">
              <w:rPr>
                <w:noProof/>
                <w:webHidden/>
              </w:rPr>
              <w:instrText xml:space="preserve"> PAGEREF _Toc414964309 \h </w:instrText>
            </w:r>
            <w:r w:rsidR="002E5435">
              <w:rPr>
                <w:noProof/>
                <w:webHidden/>
              </w:rPr>
            </w:r>
            <w:r w:rsidR="002E5435">
              <w:rPr>
                <w:noProof/>
                <w:webHidden/>
              </w:rPr>
              <w:fldChar w:fldCharType="separate"/>
            </w:r>
            <w:r w:rsidR="0022532E">
              <w:rPr>
                <w:noProof/>
                <w:webHidden/>
              </w:rPr>
              <w:t>22</w:t>
            </w:r>
            <w:r w:rsidR="002E5435">
              <w:rPr>
                <w:noProof/>
                <w:webHidden/>
              </w:rPr>
              <w:fldChar w:fldCharType="end"/>
            </w:r>
          </w:hyperlink>
        </w:p>
        <w:p w14:paraId="411DF8F1" w14:textId="77777777" w:rsidR="002E5435" w:rsidRDefault="0066405D" w:rsidP="002E5435">
          <w:pPr>
            <w:pStyle w:val="TDC3"/>
            <w:tabs>
              <w:tab w:val="right" w:leader="dot" w:pos="8777"/>
            </w:tabs>
            <w:spacing w:after="200" w:line="360" w:lineRule="auto"/>
            <w:rPr>
              <w:rFonts w:asciiTheme="minorHAnsi" w:eastAsiaTheme="minorEastAsia" w:hAnsiTheme="minorHAnsi"/>
              <w:noProof/>
              <w:sz w:val="22"/>
              <w:lang w:eastAsia="es-ES"/>
            </w:rPr>
          </w:pPr>
          <w:hyperlink w:anchor="_Toc414964310" w:history="1">
            <w:r w:rsidR="002E5435" w:rsidRPr="00A31FD5">
              <w:rPr>
                <w:rStyle w:val="Hipervnculo"/>
                <w:noProof/>
                <w:lang w:val="es-EC"/>
              </w:rPr>
              <w:t>5.2.1 Evolución del desempeño productivo</w:t>
            </w:r>
            <w:r w:rsidR="002E5435">
              <w:rPr>
                <w:noProof/>
                <w:webHidden/>
              </w:rPr>
              <w:tab/>
            </w:r>
            <w:r w:rsidR="002E5435">
              <w:rPr>
                <w:noProof/>
                <w:webHidden/>
              </w:rPr>
              <w:fldChar w:fldCharType="begin"/>
            </w:r>
            <w:r w:rsidR="002E5435">
              <w:rPr>
                <w:noProof/>
                <w:webHidden/>
              </w:rPr>
              <w:instrText xml:space="preserve"> PAGEREF _Toc414964310 \h </w:instrText>
            </w:r>
            <w:r w:rsidR="002E5435">
              <w:rPr>
                <w:noProof/>
                <w:webHidden/>
              </w:rPr>
            </w:r>
            <w:r w:rsidR="002E5435">
              <w:rPr>
                <w:noProof/>
                <w:webHidden/>
              </w:rPr>
              <w:fldChar w:fldCharType="separate"/>
            </w:r>
            <w:r w:rsidR="0022532E">
              <w:rPr>
                <w:noProof/>
                <w:webHidden/>
              </w:rPr>
              <w:t>22</w:t>
            </w:r>
            <w:r w:rsidR="002E5435">
              <w:rPr>
                <w:noProof/>
                <w:webHidden/>
              </w:rPr>
              <w:fldChar w:fldCharType="end"/>
            </w:r>
          </w:hyperlink>
        </w:p>
        <w:p w14:paraId="35E40F04" w14:textId="77777777" w:rsidR="002E5435" w:rsidRDefault="0066405D" w:rsidP="002E5435">
          <w:pPr>
            <w:pStyle w:val="TDC3"/>
            <w:tabs>
              <w:tab w:val="right" w:leader="dot" w:pos="8777"/>
            </w:tabs>
            <w:spacing w:after="200" w:line="360" w:lineRule="auto"/>
            <w:rPr>
              <w:rFonts w:asciiTheme="minorHAnsi" w:eastAsiaTheme="minorEastAsia" w:hAnsiTheme="minorHAnsi"/>
              <w:noProof/>
              <w:sz w:val="22"/>
              <w:lang w:eastAsia="es-ES"/>
            </w:rPr>
          </w:pPr>
          <w:hyperlink w:anchor="_Toc414964311" w:history="1">
            <w:r w:rsidR="002E5435" w:rsidRPr="00A31FD5">
              <w:rPr>
                <w:rStyle w:val="Hipervnculo"/>
                <w:noProof/>
              </w:rPr>
              <w:t>5.2.2 Requerimientos específicos del cultivo de caña de azúcar</w:t>
            </w:r>
            <w:r w:rsidR="002E5435">
              <w:rPr>
                <w:noProof/>
                <w:webHidden/>
              </w:rPr>
              <w:tab/>
            </w:r>
            <w:r w:rsidR="002E5435">
              <w:rPr>
                <w:noProof/>
                <w:webHidden/>
              </w:rPr>
              <w:fldChar w:fldCharType="begin"/>
            </w:r>
            <w:r w:rsidR="002E5435">
              <w:rPr>
                <w:noProof/>
                <w:webHidden/>
              </w:rPr>
              <w:instrText xml:space="preserve"> PAGEREF _Toc414964311 \h </w:instrText>
            </w:r>
            <w:r w:rsidR="002E5435">
              <w:rPr>
                <w:noProof/>
                <w:webHidden/>
              </w:rPr>
            </w:r>
            <w:r w:rsidR="002E5435">
              <w:rPr>
                <w:noProof/>
                <w:webHidden/>
              </w:rPr>
              <w:fldChar w:fldCharType="separate"/>
            </w:r>
            <w:r w:rsidR="0022532E">
              <w:rPr>
                <w:noProof/>
                <w:webHidden/>
              </w:rPr>
              <w:t>25</w:t>
            </w:r>
            <w:r w:rsidR="002E5435">
              <w:rPr>
                <w:noProof/>
                <w:webHidden/>
              </w:rPr>
              <w:fldChar w:fldCharType="end"/>
            </w:r>
          </w:hyperlink>
        </w:p>
        <w:p w14:paraId="0920E1A6" w14:textId="77777777" w:rsidR="002E5435" w:rsidRDefault="0066405D" w:rsidP="002E5435">
          <w:pPr>
            <w:pStyle w:val="TDC3"/>
            <w:tabs>
              <w:tab w:val="right" w:leader="dot" w:pos="8777"/>
            </w:tabs>
            <w:spacing w:after="200" w:line="360" w:lineRule="auto"/>
            <w:rPr>
              <w:rFonts w:asciiTheme="minorHAnsi" w:eastAsiaTheme="minorEastAsia" w:hAnsiTheme="minorHAnsi"/>
              <w:noProof/>
              <w:sz w:val="22"/>
              <w:lang w:eastAsia="es-ES"/>
            </w:rPr>
          </w:pPr>
          <w:hyperlink w:anchor="_Toc414964312" w:history="1">
            <w:r w:rsidR="002E5435" w:rsidRPr="00A31FD5">
              <w:rPr>
                <w:rStyle w:val="Hipervnculo"/>
                <w:noProof/>
                <w:lang w:val="es-EC"/>
              </w:rPr>
              <w:t>5.2.3 Regulaciones gubernamentales al sector</w:t>
            </w:r>
            <w:r w:rsidR="002E5435">
              <w:rPr>
                <w:noProof/>
                <w:webHidden/>
              </w:rPr>
              <w:tab/>
            </w:r>
            <w:r w:rsidR="002E5435">
              <w:rPr>
                <w:noProof/>
                <w:webHidden/>
              </w:rPr>
              <w:fldChar w:fldCharType="begin"/>
            </w:r>
            <w:r w:rsidR="002E5435">
              <w:rPr>
                <w:noProof/>
                <w:webHidden/>
              </w:rPr>
              <w:instrText xml:space="preserve"> PAGEREF _Toc414964312 \h </w:instrText>
            </w:r>
            <w:r w:rsidR="002E5435">
              <w:rPr>
                <w:noProof/>
                <w:webHidden/>
              </w:rPr>
            </w:r>
            <w:r w:rsidR="002E5435">
              <w:rPr>
                <w:noProof/>
                <w:webHidden/>
              </w:rPr>
              <w:fldChar w:fldCharType="separate"/>
            </w:r>
            <w:r w:rsidR="0022532E">
              <w:rPr>
                <w:noProof/>
                <w:webHidden/>
              </w:rPr>
              <w:t>27</w:t>
            </w:r>
            <w:r w:rsidR="002E5435">
              <w:rPr>
                <w:noProof/>
                <w:webHidden/>
              </w:rPr>
              <w:fldChar w:fldCharType="end"/>
            </w:r>
          </w:hyperlink>
        </w:p>
        <w:p w14:paraId="4D7D64F0" w14:textId="77777777" w:rsidR="002E5435" w:rsidRDefault="0066405D" w:rsidP="002E5435">
          <w:pPr>
            <w:pStyle w:val="TDC3"/>
            <w:tabs>
              <w:tab w:val="right" w:leader="dot" w:pos="8777"/>
            </w:tabs>
            <w:spacing w:after="200" w:line="360" w:lineRule="auto"/>
            <w:rPr>
              <w:rFonts w:asciiTheme="minorHAnsi" w:eastAsiaTheme="minorEastAsia" w:hAnsiTheme="minorHAnsi"/>
              <w:noProof/>
              <w:sz w:val="22"/>
              <w:lang w:eastAsia="es-ES"/>
            </w:rPr>
          </w:pPr>
          <w:hyperlink w:anchor="_Toc414964313" w:history="1">
            <w:r w:rsidR="002E5435" w:rsidRPr="00A31FD5">
              <w:rPr>
                <w:rStyle w:val="Hipervnculo"/>
                <w:noProof/>
                <w:lang w:val="es-EC"/>
              </w:rPr>
              <w:t>5.2.4 Cadena de valor de la caña de azúcar</w:t>
            </w:r>
            <w:r w:rsidR="002E5435">
              <w:rPr>
                <w:noProof/>
                <w:webHidden/>
              </w:rPr>
              <w:tab/>
            </w:r>
            <w:r w:rsidR="002E5435">
              <w:rPr>
                <w:noProof/>
                <w:webHidden/>
              </w:rPr>
              <w:fldChar w:fldCharType="begin"/>
            </w:r>
            <w:r w:rsidR="002E5435">
              <w:rPr>
                <w:noProof/>
                <w:webHidden/>
              </w:rPr>
              <w:instrText xml:space="preserve"> PAGEREF _Toc414964313 \h </w:instrText>
            </w:r>
            <w:r w:rsidR="002E5435">
              <w:rPr>
                <w:noProof/>
                <w:webHidden/>
              </w:rPr>
            </w:r>
            <w:r w:rsidR="002E5435">
              <w:rPr>
                <w:noProof/>
                <w:webHidden/>
              </w:rPr>
              <w:fldChar w:fldCharType="separate"/>
            </w:r>
            <w:r w:rsidR="0022532E">
              <w:rPr>
                <w:noProof/>
                <w:webHidden/>
              </w:rPr>
              <w:t>27</w:t>
            </w:r>
            <w:r w:rsidR="002E5435">
              <w:rPr>
                <w:noProof/>
                <w:webHidden/>
              </w:rPr>
              <w:fldChar w:fldCharType="end"/>
            </w:r>
          </w:hyperlink>
        </w:p>
        <w:p w14:paraId="5E96178A" w14:textId="77777777" w:rsidR="002E5435" w:rsidRDefault="0066405D" w:rsidP="002E5435">
          <w:pPr>
            <w:pStyle w:val="TDC2"/>
            <w:rPr>
              <w:rFonts w:asciiTheme="minorHAnsi" w:eastAsiaTheme="minorEastAsia" w:hAnsiTheme="minorHAnsi"/>
              <w:noProof/>
              <w:sz w:val="22"/>
              <w:lang w:eastAsia="es-ES"/>
            </w:rPr>
          </w:pPr>
          <w:hyperlink w:anchor="_Toc414964314" w:history="1">
            <w:r w:rsidR="002E5435" w:rsidRPr="00A31FD5">
              <w:rPr>
                <w:rStyle w:val="Hipervnculo"/>
                <w:noProof/>
              </w:rPr>
              <w:t>5.3 Panorama internacional del maíz duro seco</w:t>
            </w:r>
            <w:r w:rsidR="002E5435">
              <w:rPr>
                <w:noProof/>
                <w:webHidden/>
              </w:rPr>
              <w:tab/>
            </w:r>
            <w:r w:rsidR="002E5435">
              <w:rPr>
                <w:noProof/>
                <w:webHidden/>
              </w:rPr>
              <w:fldChar w:fldCharType="begin"/>
            </w:r>
            <w:r w:rsidR="002E5435">
              <w:rPr>
                <w:noProof/>
                <w:webHidden/>
              </w:rPr>
              <w:instrText xml:space="preserve"> PAGEREF _Toc414964314 \h </w:instrText>
            </w:r>
            <w:r w:rsidR="002E5435">
              <w:rPr>
                <w:noProof/>
                <w:webHidden/>
              </w:rPr>
            </w:r>
            <w:r w:rsidR="002E5435">
              <w:rPr>
                <w:noProof/>
                <w:webHidden/>
              </w:rPr>
              <w:fldChar w:fldCharType="separate"/>
            </w:r>
            <w:r w:rsidR="0022532E">
              <w:rPr>
                <w:noProof/>
                <w:webHidden/>
              </w:rPr>
              <w:t>32</w:t>
            </w:r>
            <w:r w:rsidR="002E5435">
              <w:rPr>
                <w:noProof/>
                <w:webHidden/>
              </w:rPr>
              <w:fldChar w:fldCharType="end"/>
            </w:r>
          </w:hyperlink>
        </w:p>
        <w:p w14:paraId="3F11E67E" w14:textId="77777777" w:rsidR="002E5435" w:rsidRDefault="0066405D" w:rsidP="002E5435">
          <w:pPr>
            <w:pStyle w:val="TDC3"/>
            <w:tabs>
              <w:tab w:val="right" w:leader="dot" w:pos="8777"/>
            </w:tabs>
            <w:spacing w:after="200" w:line="360" w:lineRule="auto"/>
            <w:rPr>
              <w:rFonts w:asciiTheme="minorHAnsi" w:eastAsiaTheme="minorEastAsia" w:hAnsiTheme="minorHAnsi"/>
              <w:noProof/>
              <w:sz w:val="22"/>
              <w:lang w:eastAsia="es-ES"/>
            </w:rPr>
          </w:pPr>
          <w:hyperlink w:anchor="_Toc414964315" w:history="1">
            <w:r w:rsidR="002E5435" w:rsidRPr="00A31FD5">
              <w:rPr>
                <w:rStyle w:val="Hipervnculo"/>
                <w:noProof/>
              </w:rPr>
              <w:t>5.3.1 Situación de la producción mundial de maíz  y precios internacionales del maíz duro seco</w:t>
            </w:r>
            <w:r w:rsidR="002E5435">
              <w:rPr>
                <w:noProof/>
                <w:webHidden/>
              </w:rPr>
              <w:tab/>
            </w:r>
            <w:r w:rsidR="002E5435">
              <w:rPr>
                <w:noProof/>
                <w:webHidden/>
              </w:rPr>
              <w:fldChar w:fldCharType="begin"/>
            </w:r>
            <w:r w:rsidR="002E5435">
              <w:rPr>
                <w:noProof/>
                <w:webHidden/>
              </w:rPr>
              <w:instrText xml:space="preserve"> PAGEREF _Toc414964315 \h </w:instrText>
            </w:r>
            <w:r w:rsidR="002E5435">
              <w:rPr>
                <w:noProof/>
                <w:webHidden/>
              </w:rPr>
            </w:r>
            <w:r w:rsidR="002E5435">
              <w:rPr>
                <w:noProof/>
                <w:webHidden/>
              </w:rPr>
              <w:fldChar w:fldCharType="separate"/>
            </w:r>
            <w:r w:rsidR="0022532E">
              <w:rPr>
                <w:noProof/>
                <w:webHidden/>
              </w:rPr>
              <w:t>32</w:t>
            </w:r>
            <w:r w:rsidR="002E5435">
              <w:rPr>
                <w:noProof/>
                <w:webHidden/>
              </w:rPr>
              <w:fldChar w:fldCharType="end"/>
            </w:r>
          </w:hyperlink>
        </w:p>
        <w:p w14:paraId="2CC4560D" w14:textId="77777777" w:rsidR="002E5435" w:rsidRDefault="0066405D" w:rsidP="002E5435">
          <w:pPr>
            <w:pStyle w:val="TDC3"/>
            <w:tabs>
              <w:tab w:val="right" w:leader="dot" w:pos="8777"/>
            </w:tabs>
            <w:spacing w:after="200" w:line="360" w:lineRule="auto"/>
            <w:rPr>
              <w:rFonts w:asciiTheme="minorHAnsi" w:eastAsiaTheme="minorEastAsia" w:hAnsiTheme="minorHAnsi"/>
              <w:noProof/>
              <w:sz w:val="22"/>
              <w:lang w:eastAsia="es-ES"/>
            </w:rPr>
          </w:pPr>
          <w:hyperlink w:anchor="_Toc414964316" w:history="1">
            <w:r w:rsidR="002E5435" w:rsidRPr="00A31FD5">
              <w:rPr>
                <w:rStyle w:val="Hipervnculo"/>
                <w:rFonts w:eastAsia="Times New Roman"/>
                <w:noProof/>
                <w:lang w:eastAsia="es-ES"/>
              </w:rPr>
              <w:t>5.3.2 Principales participantes del comercio internacional de maíz</w:t>
            </w:r>
            <w:r w:rsidR="002E5435">
              <w:rPr>
                <w:noProof/>
                <w:webHidden/>
              </w:rPr>
              <w:tab/>
            </w:r>
            <w:r w:rsidR="002E5435">
              <w:rPr>
                <w:noProof/>
                <w:webHidden/>
              </w:rPr>
              <w:fldChar w:fldCharType="begin"/>
            </w:r>
            <w:r w:rsidR="002E5435">
              <w:rPr>
                <w:noProof/>
                <w:webHidden/>
              </w:rPr>
              <w:instrText xml:space="preserve"> PAGEREF _Toc414964316 \h </w:instrText>
            </w:r>
            <w:r w:rsidR="002E5435">
              <w:rPr>
                <w:noProof/>
                <w:webHidden/>
              </w:rPr>
            </w:r>
            <w:r w:rsidR="002E5435">
              <w:rPr>
                <w:noProof/>
                <w:webHidden/>
              </w:rPr>
              <w:fldChar w:fldCharType="separate"/>
            </w:r>
            <w:r w:rsidR="0022532E">
              <w:rPr>
                <w:noProof/>
                <w:webHidden/>
              </w:rPr>
              <w:t>32</w:t>
            </w:r>
            <w:r w:rsidR="002E5435">
              <w:rPr>
                <w:noProof/>
                <w:webHidden/>
              </w:rPr>
              <w:fldChar w:fldCharType="end"/>
            </w:r>
          </w:hyperlink>
        </w:p>
        <w:p w14:paraId="0326083E" w14:textId="77777777" w:rsidR="002E5435" w:rsidRDefault="0066405D" w:rsidP="002E5435">
          <w:pPr>
            <w:pStyle w:val="TDC3"/>
            <w:tabs>
              <w:tab w:val="right" w:leader="dot" w:pos="8777"/>
            </w:tabs>
            <w:spacing w:after="200" w:line="360" w:lineRule="auto"/>
            <w:rPr>
              <w:rFonts w:asciiTheme="minorHAnsi" w:eastAsiaTheme="minorEastAsia" w:hAnsiTheme="minorHAnsi"/>
              <w:noProof/>
              <w:sz w:val="22"/>
              <w:lang w:eastAsia="es-ES"/>
            </w:rPr>
          </w:pPr>
          <w:hyperlink w:anchor="_Toc414964317" w:history="1">
            <w:r w:rsidR="002E5435" w:rsidRPr="00A31FD5">
              <w:rPr>
                <w:rStyle w:val="Hipervnculo"/>
                <w:rFonts w:eastAsia="Times New Roman"/>
                <w:noProof/>
                <w:lang w:eastAsia="es-ES"/>
              </w:rPr>
              <w:t>5.3.3 Ecuador y la balanza comercial del maíz duro seco</w:t>
            </w:r>
            <w:r w:rsidR="002E5435">
              <w:rPr>
                <w:noProof/>
                <w:webHidden/>
              </w:rPr>
              <w:tab/>
            </w:r>
            <w:r w:rsidR="002E5435">
              <w:rPr>
                <w:noProof/>
                <w:webHidden/>
              </w:rPr>
              <w:fldChar w:fldCharType="begin"/>
            </w:r>
            <w:r w:rsidR="002E5435">
              <w:rPr>
                <w:noProof/>
                <w:webHidden/>
              </w:rPr>
              <w:instrText xml:space="preserve"> PAGEREF _Toc414964317 \h </w:instrText>
            </w:r>
            <w:r w:rsidR="002E5435">
              <w:rPr>
                <w:noProof/>
                <w:webHidden/>
              </w:rPr>
            </w:r>
            <w:r w:rsidR="002E5435">
              <w:rPr>
                <w:noProof/>
                <w:webHidden/>
              </w:rPr>
              <w:fldChar w:fldCharType="separate"/>
            </w:r>
            <w:r w:rsidR="0022532E">
              <w:rPr>
                <w:noProof/>
                <w:webHidden/>
              </w:rPr>
              <w:t>34</w:t>
            </w:r>
            <w:r w:rsidR="002E5435">
              <w:rPr>
                <w:noProof/>
                <w:webHidden/>
              </w:rPr>
              <w:fldChar w:fldCharType="end"/>
            </w:r>
          </w:hyperlink>
        </w:p>
        <w:p w14:paraId="6516EBFE" w14:textId="77777777" w:rsidR="002E5435" w:rsidRDefault="0066405D" w:rsidP="002E5435">
          <w:pPr>
            <w:pStyle w:val="TDC2"/>
            <w:rPr>
              <w:rFonts w:asciiTheme="minorHAnsi" w:eastAsiaTheme="minorEastAsia" w:hAnsiTheme="minorHAnsi"/>
              <w:noProof/>
              <w:sz w:val="22"/>
              <w:lang w:eastAsia="es-ES"/>
            </w:rPr>
          </w:pPr>
          <w:hyperlink w:anchor="_Toc414964318" w:history="1">
            <w:r w:rsidR="002E5435" w:rsidRPr="00A31FD5">
              <w:rPr>
                <w:rStyle w:val="Hipervnculo"/>
                <w:noProof/>
                <w:lang w:val="es-EC"/>
              </w:rPr>
              <w:t>5.4 Panorama nacional del maíz duro seco</w:t>
            </w:r>
            <w:r w:rsidR="002E5435">
              <w:rPr>
                <w:noProof/>
                <w:webHidden/>
              </w:rPr>
              <w:tab/>
            </w:r>
            <w:r w:rsidR="002E5435">
              <w:rPr>
                <w:noProof/>
                <w:webHidden/>
              </w:rPr>
              <w:fldChar w:fldCharType="begin"/>
            </w:r>
            <w:r w:rsidR="002E5435">
              <w:rPr>
                <w:noProof/>
                <w:webHidden/>
              </w:rPr>
              <w:instrText xml:space="preserve"> PAGEREF _Toc414964318 \h </w:instrText>
            </w:r>
            <w:r w:rsidR="002E5435">
              <w:rPr>
                <w:noProof/>
                <w:webHidden/>
              </w:rPr>
            </w:r>
            <w:r w:rsidR="002E5435">
              <w:rPr>
                <w:noProof/>
                <w:webHidden/>
              </w:rPr>
              <w:fldChar w:fldCharType="separate"/>
            </w:r>
            <w:r w:rsidR="0022532E">
              <w:rPr>
                <w:noProof/>
                <w:webHidden/>
              </w:rPr>
              <w:t>36</w:t>
            </w:r>
            <w:r w:rsidR="002E5435">
              <w:rPr>
                <w:noProof/>
                <w:webHidden/>
              </w:rPr>
              <w:fldChar w:fldCharType="end"/>
            </w:r>
          </w:hyperlink>
        </w:p>
        <w:p w14:paraId="3B685554" w14:textId="77777777" w:rsidR="002E5435" w:rsidRDefault="0066405D" w:rsidP="002E5435">
          <w:pPr>
            <w:pStyle w:val="TDC3"/>
            <w:tabs>
              <w:tab w:val="right" w:leader="dot" w:pos="8777"/>
            </w:tabs>
            <w:spacing w:after="200" w:line="360" w:lineRule="auto"/>
            <w:rPr>
              <w:rFonts w:asciiTheme="minorHAnsi" w:eastAsiaTheme="minorEastAsia" w:hAnsiTheme="minorHAnsi"/>
              <w:noProof/>
              <w:sz w:val="22"/>
              <w:lang w:eastAsia="es-ES"/>
            </w:rPr>
          </w:pPr>
          <w:hyperlink w:anchor="_Toc414964319" w:history="1">
            <w:r w:rsidR="002E5435" w:rsidRPr="00A31FD5">
              <w:rPr>
                <w:rStyle w:val="Hipervnculo"/>
                <w:noProof/>
                <w:lang w:val="es-EC"/>
              </w:rPr>
              <w:t>5.4.1 Evolución del desempeño productivo</w:t>
            </w:r>
            <w:r w:rsidR="002E5435">
              <w:rPr>
                <w:noProof/>
                <w:webHidden/>
              </w:rPr>
              <w:tab/>
            </w:r>
            <w:r w:rsidR="002E5435">
              <w:rPr>
                <w:noProof/>
                <w:webHidden/>
              </w:rPr>
              <w:fldChar w:fldCharType="begin"/>
            </w:r>
            <w:r w:rsidR="002E5435">
              <w:rPr>
                <w:noProof/>
                <w:webHidden/>
              </w:rPr>
              <w:instrText xml:space="preserve"> PAGEREF _Toc414964319 \h </w:instrText>
            </w:r>
            <w:r w:rsidR="002E5435">
              <w:rPr>
                <w:noProof/>
                <w:webHidden/>
              </w:rPr>
            </w:r>
            <w:r w:rsidR="002E5435">
              <w:rPr>
                <w:noProof/>
                <w:webHidden/>
              </w:rPr>
              <w:fldChar w:fldCharType="separate"/>
            </w:r>
            <w:r w:rsidR="0022532E">
              <w:rPr>
                <w:noProof/>
                <w:webHidden/>
              </w:rPr>
              <w:t>36</w:t>
            </w:r>
            <w:r w:rsidR="002E5435">
              <w:rPr>
                <w:noProof/>
                <w:webHidden/>
              </w:rPr>
              <w:fldChar w:fldCharType="end"/>
            </w:r>
          </w:hyperlink>
        </w:p>
        <w:p w14:paraId="2C9E5122" w14:textId="77777777" w:rsidR="002E5435" w:rsidRDefault="0066405D" w:rsidP="002E5435">
          <w:pPr>
            <w:pStyle w:val="TDC3"/>
            <w:tabs>
              <w:tab w:val="right" w:leader="dot" w:pos="8777"/>
            </w:tabs>
            <w:spacing w:after="200" w:line="360" w:lineRule="auto"/>
            <w:rPr>
              <w:rFonts w:asciiTheme="minorHAnsi" w:eastAsiaTheme="minorEastAsia" w:hAnsiTheme="minorHAnsi"/>
              <w:noProof/>
              <w:sz w:val="22"/>
              <w:lang w:eastAsia="es-ES"/>
            </w:rPr>
          </w:pPr>
          <w:hyperlink w:anchor="_Toc414964320" w:history="1">
            <w:r w:rsidR="002E5435" w:rsidRPr="00A31FD5">
              <w:rPr>
                <w:rStyle w:val="Hipervnculo"/>
                <w:noProof/>
              </w:rPr>
              <w:t>5.4.2 Requerimientos específicos del cultivo de maíz duro seco</w:t>
            </w:r>
            <w:r w:rsidR="002E5435">
              <w:rPr>
                <w:noProof/>
                <w:webHidden/>
              </w:rPr>
              <w:tab/>
            </w:r>
            <w:r w:rsidR="002E5435">
              <w:rPr>
                <w:noProof/>
                <w:webHidden/>
              </w:rPr>
              <w:fldChar w:fldCharType="begin"/>
            </w:r>
            <w:r w:rsidR="002E5435">
              <w:rPr>
                <w:noProof/>
                <w:webHidden/>
              </w:rPr>
              <w:instrText xml:space="preserve"> PAGEREF _Toc414964320 \h </w:instrText>
            </w:r>
            <w:r w:rsidR="002E5435">
              <w:rPr>
                <w:noProof/>
                <w:webHidden/>
              </w:rPr>
            </w:r>
            <w:r w:rsidR="002E5435">
              <w:rPr>
                <w:noProof/>
                <w:webHidden/>
              </w:rPr>
              <w:fldChar w:fldCharType="separate"/>
            </w:r>
            <w:r w:rsidR="0022532E">
              <w:rPr>
                <w:noProof/>
                <w:webHidden/>
              </w:rPr>
              <w:t>39</w:t>
            </w:r>
            <w:r w:rsidR="002E5435">
              <w:rPr>
                <w:noProof/>
                <w:webHidden/>
              </w:rPr>
              <w:fldChar w:fldCharType="end"/>
            </w:r>
          </w:hyperlink>
        </w:p>
        <w:p w14:paraId="509B421E" w14:textId="77777777" w:rsidR="002E5435" w:rsidRDefault="0066405D" w:rsidP="002E5435">
          <w:pPr>
            <w:pStyle w:val="TDC3"/>
            <w:tabs>
              <w:tab w:val="right" w:leader="dot" w:pos="8777"/>
            </w:tabs>
            <w:spacing w:after="200" w:line="360" w:lineRule="auto"/>
            <w:rPr>
              <w:rFonts w:asciiTheme="minorHAnsi" w:eastAsiaTheme="minorEastAsia" w:hAnsiTheme="minorHAnsi"/>
              <w:noProof/>
              <w:sz w:val="22"/>
              <w:lang w:eastAsia="es-ES"/>
            </w:rPr>
          </w:pPr>
          <w:hyperlink w:anchor="_Toc414964321" w:history="1">
            <w:r w:rsidR="002E5435" w:rsidRPr="00A31FD5">
              <w:rPr>
                <w:rStyle w:val="Hipervnculo"/>
                <w:noProof/>
                <w:lang w:val="es-EC"/>
              </w:rPr>
              <w:t>5.4.3 Regulaciones gubernamentales al sector</w:t>
            </w:r>
            <w:r w:rsidR="002E5435">
              <w:rPr>
                <w:noProof/>
                <w:webHidden/>
              </w:rPr>
              <w:tab/>
            </w:r>
            <w:r w:rsidR="002E5435">
              <w:rPr>
                <w:noProof/>
                <w:webHidden/>
              </w:rPr>
              <w:fldChar w:fldCharType="begin"/>
            </w:r>
            <w:r w:rsidR="002E5435">
              <w:rPr>
                <w:noProof/>
                <w:webHidden/>
              </w:rPr>
              <w:instrText xml:space="preserve"> PAGEREF _Toc414964321 \h </w:instrText>
            </w:r>
            <w:r w:rsidR="002E5435">
              <w:rPr>
                <w:noProof/>
                <w:webHidden/>
              </w:rPr>
            </w:r>
            <w:r w:rsidR="002E5435">
              <w:rPr>
                <w:noProof/>
                <w:webHidden/>
              </w:rPr>
              <w:fldChar w:fldCharType="separate"/>
            </w:r>
            <w:r w:rsidR="0022532E">
              <w:rPr>
                <w:noProof/>
                <w:webHidden/>
              </w:rPr>
              <w:t>40</w:t>
            </w:r>
            <w:r w:rsidR="002E5435">
              <w:rPr>
                <w:noProof/>
                <w:webHidden/>
              </w:rPr>
              <w:fldChar w:fldCharType="end"/>
            </w:r>
          </w:hyperlink>
        </w:p>
        <w:p w14:paraId="6F445EA6" w14:textId="77777777" w:rsidR="002E5435" w:rsidRDefault="0066405D" w:rsidP="002E5435">
          <w:pPr>
            <w:pStyle w:val="TDC3"/>
            <w:tabs>
              <w:tab w:val="right" w:leader="dot" w:pos="8777"/>
            </w:tabs>
            <w:spacing w:after="200" w:line="360" w:lineRule="auto"/>
            <w:rPr>
              <w:rFonts w:asciiTheme="minorHAnsi" w:eastAsiaTheme="minorEastAsia" w:hAnsiTheme="minorHAnsi"/>
              <w:noProof/>
              <w:sz w:val="22"/>
              <w:lang w:eastAsia="es-ES"/>
            </w:rPr>
          </w:pPr>
          <w:hyperlink w:anchor="_Toc414964322" w:history="1">
            <w:r w:rsidR="002E5435" w:rsidRPr="00A31FD5">
              <w:rPr>
                <w:rStyle w:val="Hipervnculo"/>
                <w:noProof/>
                <w:lang w:val="es-EC"/>
              </w:rPr>
              <w:t>5.4.4 Cadena de valor del maíz duro seco</w:t>
            </w:r>
            <w:r w:rsidR="002E5435">
              <w:rPr>
                <w:noProof/>
                <w:webHidden/>
              </w:rPr>
              <w:tab/>
            </w:r>
            <w:r w:rsidR="002E5435">
              <w:rPr>
                <w:noProof/>
                <w:webHidden/>
              </w:rPr>
              <w:fldChar w:fldCharType="begin"/>
            </w:r>
            <w:r w:rsidR="002E5435">
              <w:rPr>
                <w:noProof/>
                <w:webHidden/>
              </w:rPr>
              <w:instrText xml:space="preserve"> PAGEREF _Toc414964322 \h </w:instrText>
            </w:r>
            <w:r w:rsidR="002E5435">
              <w:rPr>
                <w:noProof/>
                <w:webHidden/>
              </w:rPr>
            </w:r>
            <w:r w:rsidR="002E5435">
              <w:rPr>
                <w:noProof/>
                <w:webHidden/>
              </w:rPr>
              <w:fldChar w:fldCharType="separate"/>
            </w:r>
            <w:r w:rsidR="0022532E">
              <w:rPr>
                <w:noProof/>
                <w:webHidden/>
              </w:rPr>
              <w:t>41</w:t>
            </w:r>
            <w:r w:rsidR="002E5435">
              <w:rPr>
                <w:noProof/>
                <w:webHidden/>
              </w:rPr>
              <w:fldChar w:fldCharType="end"/>
            </w:r>
          </w:hyperlink>
        </w:p>
        <w:p w14:paraId="2CEFF9C5" w14:textId="6156F650" w:rsidR="002E5435" w:rsidRDefault="0066405D" w:rsidP="002E5435">
          <w:pPr>
            <w:pStyle w:val="TDC1"/>
            <w:tabs>
              <w:tab w:val="right" w:leader="dot" w:pos="8777"/>
            </w:tabs>
            <w:spacing w:after="200" w:line="360" w:lineRule="auto"/>
            <w:rPr>
              <w:rFonts w:asciiTheme="minorHAnsi" w:eastAsiaTheme="minorEastAsia" w:hAnsiTheme="minorHAnsi"/>
              <w:noProof/>
              <w:sz w:val="22"/>
              <w:lang w:eastAsia="es-ES"/>
            </w:rPr>
          </w:pPr>
          <w:hyperlink w:anchor="_Toc414964323" w:history="1">
            <w:r w:rsidR="002E5435" w:rsidRPr="00A31FD5">
              <w:rPr>
                <w:rStyle w:val="Hipervnculo"/>
                <w:noProof/>
              </w:rPr>
              <w:t>DISCUSIÓN Y CONCLUSIONES</w:t>
            </w:r>
            <w:r w:rsidR="002E5435">
              <w:rPr>
                <w:noProof/>
                <w:webHidden/>
              </w:rPr>
              <w:tab/>
            </w:r>
            <w:r w:rsidR="002E5435">
              <w:rPr>
                <w:noProof/>
                <w:webHidden/>
              </w:rPr>
              <w:fldChar w:fldCharType="begin"/>
            </w:r>
            <w:r w:rsidR="002E5435">
              <w:rPr>
                <w:noProof/>
                <w:webHidden/>
              </w:rPr>
              <w:instrText xml:space="preserve"> PAGEREF _Toc414964323 \h </w:instrText>
            </w:r>
            <w:r w:rsidR="002E5435">
              <w:rPr>
                <w:noProof/>
                <w:webHidden/>
              </w:rPr>
            </w:r>
            <w:r w:rsidR="002E5435">
              <w:rPr>
                <w:noProof/>
                <w:webHidden/>
              </w:rPr>
              <w:fldChar w:fldCharType="separate"/>
            </w:r>
            <w:r w:rsidR="0022532E">
              <w:rPr>
                <w:noProof/>
                <w:webHidden/>
              </w:rPr>
              <w:t>45</w:t>
            </w:r>
            <w:r w:rsidR="002E5435">
              <w:rPr>
                <w:noProof/>
                <w:webHidden/>
              </w:rPr>
              <w:fldChar w:fldCharType="end"/>
            </w:r>
          </w:hyperlink>
        </w:p>
        <w:p w14:paraId="0D4DD0F6" w14:textId="182D6B5C" w:rsidR="002E5435" w:rsidRDefault="0066405D" w:rsidP="002E5435">
          <w:pPr>
            <w:pStyle w:val="TDC1"/>
            <w:tabs>
              <w:tab w:val="right" w:leader="dot" w:pos="8777"/>
            </w:tabs>
            <w:spacing w:after="200" w:line="360" w:lineRule="auto"/>
            <w:rPr>
              <w:rFonts w:asciiTheme="minorHAnsi" w:eastAsiaTheme="minorEastAsia" w:hAnsiTheme="minorHAnsi"/>
              <w:noProof/>
              <w:sz w:val="22"/>
              <w:lang w:eastAsia="es-ES"/>
            </w:rPr>
          </w:pPr>
          <w:hyperlink w:anchor="_Toc414964324" w:history="1">
            <w:r w:rsidR="002E5435" w:rsidRPr="00A31FD5">
              <w:rPr>
                <w:rStyle w:val="Hipervnculo"/>
                <w:noProof/>
              </w:rPr>
              <w:t>BIBLIOGRAFÍA</w:t>
            </w:r>
            <w:r w:rsidR="002E5435">
              <w:rPr>
                <w:noProof/>
                <w:webHidden/>
              </w:rPr>
              <w:tab/>
            </w:r>
            <w:r w:rsidR="002E5435">
              <w:rPr>
                <w:noProof/>
                <w:webHidden/>
              </w:rPr>
              <w:fldChar w:fldCharType="begin"/>
            </w:r>
            <w:r w:rsidR="002E5435">
              <w:rPr>
                <w:noProof/>
                <w:webHidden/>
              </w:rPr>
              <w:instrText xml:space="preserve"> PAGEREF _Toc414964324 \h </w:instrText>
            </w:r>
            <w:r w:rsidR="002E5435">
              <w:rPr>
                <w:noProof/>
                <w:webHidden/>
              </w:rPr>
            </w:r>
            <w:r w:rsidR="002E5435">
              <w:rPr>
                <w:noProof/>
                <w:webHidden/>
              </w:rPr>
              <w:fldChar w:fldCharType="separate"/>
            </w:r>
            <w:r w:rsidR="0022532E">
              <w:rPr>
                <w:noProof/>
                <w:webHidden/>
              </w:rPr>
              <w:t>47</w:t>
            </w:r>
            <w:r w:rsidR="002E5435">
              <w:rPr>
                <w:noProof/>
                <w:webHidden/>
              </w:rPr>
              <w:fldChar w:fldCharType="end"/>
            </w:r>
          </w:hyperlink>
        </w:p>
        <w:p w14:paraId="087164B7" w14:textId="77777777" w:rsidR="002908B5" w:rsidRDefault="002908B5" w:rsidP="00186F9E">
          <w:pPr>
            <w:spacing w:after="200" w:line="360" w:lineRule="auto"/>
            <w:jc w:val="left"/>
          </w:pPr>
          <w:r>
            <w:rPr>
              <w:b/>
              <w:bCs/>
            </w:rPr>
            <w:fldChar w:fldCharType="end"/>
          </w:r>
        </w:p>
      </w:sdtContent>
    </w:sdt>
    <w:p w14:paraId="0131742F" w14:textId="77777777" w:rsidR="00186F9E" w:rsidRDefault="00186F9E" w:rsidP="00941E7A">
      <w:pPr>
        <w:spacing w:after="200" w:line="360" w:lineRule="auto"/>
        <w:rPr>
          <w:b/>
          <w:lang w:val="es-EC" w:eastAsia="es-ES"/>
        </w:rPr>
      </w:pPr>
    </w:p>
    <w:p w14:paraId="6142EF49" w14:textId="77777777" w:rsidR="00186F9E" w:rsidRDefault="00186F9E" w:rsidP="00941E7A">
      <w:pPr>
        <w:spacing w:after="200" w:line="360" w:lineRule="auto"/>
        <w:rPr>
          <w:b/>
          <w:lang w:val="es-EC" w:eastAsia="es-ES"/>
        </w:rPr>
      </w:pPr>
    </w:p>
    <w:p w14:paraId="5FE2B6E9" w14:textId="77777777" w:rsidR="00186F9E" w:rsidRDefault="00186F9E" w:rsidP="00941E7A">
      <w:pPr>
        <w:spacing w:after="200" w:line="360" w:lineRule="auto"/>
        <w:rPr>
          <w:b/>
          <w:lang w:val="es-EC" w:eastAsia="es-ES"/>
        </w:rPr>
      </w:pPr>
    </w:p>
    <w:p w14:paraId="178FE376" w14:textId="77777777" w:rsidR="00186F9E" w:rsidRDefault="00186F9E" w:rsidP="00941E7A">
      <w:pPr>
        <w:spacing w:after="200" w:line="360" w:lineRule="auto"/>
        <w:rPr>
          <w:b/>
          <w:lang w:val="es-EC" w:eastAsia="es-ES"/>
        </w:rPr>
      </w:pPr>
    </w:p>
    <w:p w14:paraId="0615DF0B" w14:textId="77777777" w:rsidR="00186F9E" w:rsidRDefault="00186F9E" w:rsidP="00941E7A">
      <w:pPr>
        <w:spacing w:after="200" w:line="360" w:lineRule="auto"/>
        <w:rPr>
          <w:b/>
          <w:lang w:val="es-EC" w:eastAsia="es-ES"/>
        </w:rPr>
      </w:pPr>
    </w:p>
    <w:p w14:paraId="101A4CD1" w14:textId="77777777" w:rsidR="00186F9E" w:rsidRDefault="00186F9E" w:rsidP="00941E7A">
      <w:pPr>
        <w:spacing w:after="200" w:line="360" w:lineRule="auto"/>
        <w:rPr>
          <w:b/>
          <w:lang w:val="es-EC" w:eastAsia="es-ES"/>
        </w:rPr>
      </w:pPr>
    </w:p>
    <w:p w14:paraId="5C019AA8" w14:textId="77777777" w:rsidR="00186F9E" w:rsidRDefault="00186F9E" w:rsidP="00941E7A">
      <w:pPr>
        <w:spacing w:after="200" w:line="360" w:lineRule="auto"/>
        <w:rPr>
          <w:b/>
          <w:lang w:val="es-EC" w:eastAsia="es-ES"/>
        </w:rPr>
      </w:pPr>
    </w:p>
    <w:p w14:paraId="449709BB" w14:textId="77777777" w:rsidR="00186F9E" w:rsidRDefault="00186F9E" w:rsidP="00941E7A">
      <w:pPr>
        <w:spacing w:after="200" w:line="360" w:lineRule="auto"/>
        <w:rPr>
          <w:b/>
          <w:lang w:val="es-EC" w:eastAsia="es-ES"/>
        </w:rPr>
      </w:pPr>
    </w:p>
    <w:p w14:paraId="715D1795" w14:textId="77777777" w:rsidR="00186F9E" w:rsidRDefault="00186F9E" w:rsidP="00941E7A">
      <w:pPr>
        <w:spacing w:after="200" w:line="360" w:lineRule="auto"/>
        <w:rPr>
          <w:b/>
          <w:lang w:val="es-EC" w:eastAsia="es-ES"/>
        </w:rPr>
      </w:pPr>
    </w:p>
    <w:p w14:paraId="1B5EA85E" w14:textId="77777777" w:rsidR="00186F9E" w:rsidRDefault="00186F9E" w:rsidP="00941E7A">
      <w:pPr>
        <w:spacing w:after="200" w:line="360" w:lineRule="auto"/>
        <w:rPr>
          <w:b/>
          <w:lang w:val="es-EC" w:eastAsia="es-ES"/>
        </w:rPr>
      </w:pPr>
    </w:p>
    <w:p w14:paraId="196DCDBB" w14:textId="77777777" w:rsidR="002908B5" w:rsidRDefault="00481218" w:rsidP="00941E7A">
      <w:pPr>
        <w:spacing w:after="200" w:line="360" w:lineRule="auto"/>
        <w:rPr>
          <w:b/>
          <w:lang w:val="es-EC" w:eastAsia="es-ES"/>
        </w:rPr>
      </w:pPr>
      <w:r>
        <w:rPr>
          <w:b/>
          <w:lang w:val="es-EC" w:eastAsia="es-ES"/>
        </w:rPr>
        <w:t>ÍNDICE DE TABLAS</w:t>
      </w:r>
    </w:p>
    <w:p w14:paraId="00E3C130" w14:textId="77777777" w:rsidR="00186F9E" w:rsidRDefault="00481218" w:rsidP="00186F9E">
      <w:pPr>
        <w:pStyle w:val="Tabladeilustraciones"/>
        <w:tabs>
          <w:tab w:val="right" w:leader="dot" w:pos="8777"/>
        </w:tabs>
        <w:spacing w:after="200" w:line="360" w:lineRule="auto"/>
        <w:rPr>
          <w:rFonts w:asciiTheme="minorHAnsi" w:eastAsiaTheme="minorEastAsia" w:hAnsiTheme="minorHAnsi"/>
          <w:noProof/>
          <w:sz w:val="22"/>
          <w:lang w:eastAsia="es-ES"/>
        </w:rPr>
      </w:pPr>
      <w:r>
        <w:rPr>
          <w:b/>
          <w:lang w:val="es-EC" w:eastAsia="es-ES"/>
        </w:rPr>
        <w:fldChar w:fldCharType="begin"/>
      </w:r>
      <w:r>
        <w:rPr>
          <w:b/>
          <w:lang w:val="es-EC" w:eastAsia="es-ES"/>
        </w:rPr>
        <w:instrText xml:space="preserve"> TOC \h \z \c "Tabla" </w:instrText>
      </w:r>
      <w:r>
        <w:rPr>
          <w:b/>
          <w:lang w:val="es-EC" w:eastAsia="es-ES"/>
        </w:rPr>
        <w:fldChar w:fldCharType="separate"/>
      </w:r>
      <w:hyperlink w:anchor="_Toc414500648" w:history="1">
        <w:r w:rsidR="00186F9E" w:rsidRPr="00F773EE">
          <w:rPr>
            <w:rStyle w:val="Hipervnculo"/>
            <w:rFonts w:cs="Times New Roman"/>
            <w:noProof/>
          </w:rPr>
          <w:t>Tabla 1. Panorama del mercado mundial del azúcar</w:t>
        </w:r>
        <w:r w:rsidR="00186F9E">
          <w:rPr>
            <w:noProof/>
            <w:webHidden/>
          </w:rPr>
          <w:tab/>
        </w:r>
        <w:r w:rsidR="00186F9E">
          <w:rPr>
            <w:noProof/>
            <w:webHidden/>
          </w:rPr>
          <w:fldChar w:fldCharType="begin"/>
        </w:r>
        <w:r w:rsidR="00186F9E">
          <w:rPr>
            <w:noProof/>
            <w:webHidden/>
          </w:rPr>
          <w:instrText xml:space="preserve"> PAGEREF _Toc414500648 \h </w:instrText>
        </w:r>
        <w:r w:rsidR="00186F9E">
          <w:rPr>
            <w:noProof/>
            <w:webHidden/>
          </w:rPr>
        </w:r>
        <w:r w:rsidR="00186F9E">
          <w:rPr>
            <w:noProof/>
            <w:webHidden/>
          </w:rPr>
          <w:fldChar w:fldCharType="separate"/>
        </w:r>
        <w:r w:rsidR="0022532E">
          <w:rPr>
            <w:noProof/>
            <w:webHidden/>
          </w:rPr>
          <w:t>17</w:t>
        </w:r>
        <w:r w:rsidR="00186F9E">
          <w:rPr>
            <w:noProof/>
            <w:webHidden/>
          </w:rPr>
          <w:fldChar w:fldCharType="end"/>
        </w:r>
      </w:hyperlink>
    </w:p>
    <w:p w14:paraId="3C77092F" w14:textId="77777777" w:rsidR="00186F9E" w:rsidRDefault="0066405D" w:rsidP="00186F9E">
      <w:pPr>
        <w:pStyle w:val="Tabladeilustraciones"/>
        <w:tabs>
          <w:tab w:val="right" w:leader="dot" w:pos="8777"/>
        </w:tabs>
        <w:spacing w:after="200" w:line="360" w:lineRule="auto"/>
        <w:rPr>
          <w:rFonts w:asciiTheme="minorHAnsi" w:eastAsiaTheme="minorEastAsia" w:hAnsiTheme="minorHAnsi"/>
          <w:noProof/>
          <w:sz w:val="22"/>
          <w:lang w:eastAsia="es-ES"/>
        </w:rPr>
      </w:pPr>
      <w:hyperlink w:anchor="_Toc414500649" w:history="1">
        <w:r w:rsidR="00186F9E" w:rsidRPr="00F773EE">
          <w:rPr>
            <w:rStyle w:val="Hipervnculo"/>
            <w:noProof/>
          </w:rPr>
          <w:t>Tabla 2. Principales países / bloques exportadores de azúcar en 2012</w:t>
        </w:r>
        <w:r w:rsidR="00186F9E">
          <w:rPr>
            <w:noProof/>
            <w:webHidden/>
          </w:rPr>
          <w:tab/>
        </w:r>
        <w:r w:rsidR="00186F9E">
          <w:rPr>
            <w:noProof/>
            <w:webHidden/>
          </w:rPr>
          <w:fldChar w:fldCharType="begin"/>
        </w:r>
        <w:r w:rsidR="00186F9E">
          <w:rPr>
            <w:noProof/>
            <w:webHidden/>
          </w:rPr>
          <w:instrText xml:space="preserve"> PAGEREF _Toc414500649 \h </w:instrText>
        </w:r>
        <w:r w:rsidR="00186F9E">
          <w:rPr>
            <w:noProof/>
            <w:webHidden/>
          </w:rPr>
        </w:r>
        <w:r w:rsidR="00186F9E">
          <w:rPr>
            <w:noProof/>
            <w:webHidden/>
          </w:rPr>
          <w:fldChar w:fldCharType="separate"/>
        </w:r>
        <w:r w:rsidR="0022532E">
          <w:rPr>
            <w:noProof/>
            <w:webHidden/>
          </w:rPr>
          <w:t>18</w:t>
        </w:r>
        <w:r w:rsidR="00186F9E">
          <w:rPr>
            <w:noProof/>
            <w:webHidden/>
          </w:rPr>
          <w:fldChar w:fldCharType="end"/>
        </w:r>
      </w:hyperlink>
    </w:p>
    <w:p w14:paraId="3DA81323" w14:textId="77777777" w:rsidR="00186F9E" w:rsidRDefault="0066405D" w:rsidP="00186F9E">
      <w:pPr>
        <w:pStyle w:val="Tabladeilustraciones"/>
        <w:tabs>
          <w:tab w:val="right" w:leader="dot" w:pos="8777"/>
        </w:tabs>
        <w:spacing w:after="200" w:line="360" w:lineRule="auto"/>
        <w:rPr>
          <w:rFonts w:asciiTheme="minorHAnsi" w:eastAsiaTheme="minorEastAsia" w:hAnsiTheme="minorHAnsi"/>
          <w:noProof/>
          <w:sz w:val="22"/>
          <w:lang w:eastAsia="es-ES"/>
        </w:rPr>
      </w:pPr>
      <w:hyperlink w:anchor="_Toc414500650" w:history="1">
        <w:r w:rsidR="00186F9E" w:rsidRPr="00F773EE">
          <w:rPr>
            <w:rStyle w:val="Hipervnculo"/>
            <w:noProof/>
          </w:rPr>
          <w:t>Tabla 3. Principales países / bloques importadores de azúcar en 2012</w:t>
        </w:r>
        <w:r w:rsidR="00186F9E">
          <w:rPr>
            <w:noProof/>
            <w:webHidden/>
          </w:rPr>
          <w:tab/>
        </w:r>
        <w:r w:rsidR="00186F9E">
          <w:rPr>
            <w:noProof/>
            <w:webHidden/>
          </w:rPr>
          <w:fldChar w:fldCharType="begin"/>
        </w:r>
        <w:r w:rsidR="00186F9E">
          <w:rPr>
            <w:noProof/>
            <w:webHidden/>
          </w:rPr>
          <w:instrText xml:space="preserve"> PAGEREF _Toc414500650 \h </w:instrText>
        </w:r>
        <w:r w:rsidR="00186F9E">
          <w:rPr>
            <w:noProof/>
            <w:webHidden/>
          </w:rPr>
        </w:r>
        <w:r w:rsidR="00186F9E">
          <w:rPr>
            <w:noProof/>
            <w:webHidden/>
          </w:rPr>
          <w:fldChar w:fldCharType="separate"/>
        </w:r>
        <w:r w:rsidR="0022532E">
          <w:rPr>
            <w:noProof/>
            <w:webHidden/>
          </w:rPr>
          <w:t>19</w:t>
        </w:r>
        <w:r w:rsidR="00186F9E">
          <w:rPr>
            <w:noProof/>
            <w:webHidden/>
          </w:rPr>
          <w:fldChar w:fldCharType="end"/>
        </w:r>
      </w:hyperlink>
    </w:p>
    <w:p w14:paraId="73F2FA75" w14:textId="77777777" w:rsidR="00186F9E" w:rsidRDefault="0066405D" w:rsidP="00186F9E">
      <w:pPr>
        <w:pStyle w:val="Tabladeilustraciones"/>
        <w:tabs>
          <w:tab w:val="right" w:leader="dot" w:pos="8777"/>
        </w:tabs>
        <w:spacing w:after="200" w:line="360" w:lineRule="auto"/>
        <w:rPr>
          <w:rFonts w:asciiTheme="minorHAnsi" w:eastAsiaTheme="minorEastAsia" w:hAnsiTheme="minorHAnsi"/>
          <w:noProof/>
          <w:sz w:val="22"/>
          <w:lang w:eastAsia="es-ES"/>
        </w:rPr>
      </w:pPr>
      <w:hyperlink w:anchor="_Toc414500651" w:history="1">
        <w:r w:rsidR="00186F9E" w:rsidRPr="00F773EE">
          <w:rPr>
            <w:rStyle w:val="Hipervnculo"/>
            <w:noProof/>
          </w:rPr>
          <w:t>Tabla 4. Balanza comercial ecuatoriana del azúcar 2000 - 2014</w:t>
        </w:r>
        <w:r w:rsidR="00186F9E">
          <w:rPr>
            <w:noProof/>
            <w:webHidden/>
          </w:rPr>
          <w:tab/>
        </w:r>
        <w:r w:rsidR="00186F9E">
          <w:rPr>
            <w:noProof/>
            <w:webHidden/>
          </w:rPr>
          <w:fldChar w:fldCharType="begin"/>
        </w:r>
        <w:r w:rsidR="00186F9E">
          <w:rPr>
            <w:noProof/>
            <w:webHidden/>
          </w:rPr>
          <w:instrText xml:space="preserve"> PAGEREF _Toc414500651 \h </w:instrText>
        </w:r>
        <w:r w:rsidR="00186F9E">
          <w:rPr>
            <w:noProof/>
            <w:webHidden/>
          </w:rPr>
        </w:r>
        <w:r w:rsidR="00186F9E">
          <w:rPr>
            <w:noProof/>
            <w:webHidden/>
          </w:rPr>
          <w:fldChar w:fldCharType="separate"/>
        </w:r>
        <w:r w:rsidR="0022532E">
          <w:rPr>
            <w:noProof/>
            <w:webHidden/>
          </w:rPr>
          <w:t>20</w:t>
        </w:r>
        <w:r w:rsidR="00186F9E">
          <w:rPr>
            <w:noProof/>
            <w:webHidden/>
          </w:rPr>
          <w:fldChar w:fldCharType="end"/>
        </w:r>
      </w:hyperlink>
    </w:p>
    <w:p w14:paraId="4B7F450D" w14:textId="77777777" w:rsidR="00186F9E" w:rsidRDefault="0066405D" w:rsidP="00186F9E">
      <w:pPr>
        <w:pStyle w:val="Tabladeilustraciones"/>
        <w:tabs>
          <w:tab w:val="right" w:leader="dot" w:pos="8777"/>
        </w:tabs>
        <w:spacing w:after="200" w:line="360" w:lineRule="auto"/>
        <w:rPr>
          <w:rFonts w:asciiTheme="minorHAnsi" w:eastAsiaTheme="minorEastAsia" w:hAnsiTheme="minorHAnsi"/>
          <w:noProof/>
          <w:sz w:val="22"/>
          <w:lang w:eastAsia="es-ES"/>
        </w:rPr>
      </w:pPr>
      <w:hyperlink w:anchor="_Toc414500652" w:history="1">
        <w:r w:rsidR="00186F9E" w:rsidRPr="00F773EE">
          <w:rPr>
            <w:rStyle w:val="Hipervnculo"/>
            <w:noProof/>
          </w:rPr>
          <w:t>Tabla 5. Desempeño productivo de caña de azúcar por provincia 2013</w:t>
        </w:r>
        <w:r w:rsidR="00186F9E">
          <w:rPr>
            <w:noProof/>
            <w:webHidden/>
          </w:rPr>
          <w:tab/>
        </w:r>
        <w:r w:rsidR="00186F9E">
          <w:rPr>
            <w:noProof/>
            <w:webHidden/>
          </w:rPr>
          <w:fldChar w:fldCharType="begin"/>
        </w:r>
        <w:r w:rsidR="00186F9E">
          <w:rPr>
            <w:noProof/>
            <w:webHidden/>
          </w:rPr>
          <w:instrText xml:space="preserve"> PAGEREF _Toc414500652 \h </w:instrText>
        </w:r>
        <w:r w:rsidR="00186F9E">
          <w:rPr>
            <w:noProof/>
            <w:webHidden/>
          </w:rPr>
        </w:r>
        <w:r w:rsidR="00186F9E">
          <w:rPr>
            <w:noProof/>
            <w:webHidden/>
          </w:rPr>
          <w:fldChar w:fldCharType="separate"/>
        </w:r>
        <w:r w:rsidR="0022532E">
          <w:rPr>
            <w:noProof/>
            <w:webHidden/>
          </w:rPr>
          <w:t>22</w:t>
        </w:r>
        <w:r w:rsidR="00186F9E">
          <w:rPr>
            <w:noProof/>
            <w:webHidden/>
          </w:rPr>
          <w:fldChar w:fldCharType="end"/>
        </w:r>
      </w:hyperlink>
    </w:p>
    <w:p w14:paraId="6C88E8F3" w14:textId="77777777" w:rsidR="00186F9E" w:rsidRDefault="0066405D" w:rsidP="00186F9E">
      <w:pPr>
        <w:pStyle w:val="Tabladeilustraciones"/>
        <w:tabs>
          <w:tab w:val="right" w:leader="dot" w:pos="8777"/>
        </w:tabs>
        <w:spacing w:after="200" w:line="360" w:lineRule="auto"/>
        <w:rPr>
          <w:rFonts w:asciiTheme="minorHAnsi" w:eastAsiaTheme="minorEastAsia" w:hAnsiTheme="minorHAnsi"/>
          <w:noProof/>
          <w:sz w:val="22"/>
          <w:lang w:eastAsia="es-ES"/>
        </w:rPr>
      </w:pPr>
      <w:hyperlink w:anchor="_Toc414500653" w:history="1">
        <w:r w:rsidR="00186F9E" w:rsidRPr="00F773EE">
          <w:rPr>
            <w:rStyle w:val="Hipervnculo"/>
            <w:noProof/>
          </w:rPr>
          <w:t>Tabla 6. Evolución de la superficie sembrada de caña de azúcar por provincia 2007 – 2013</w:t>
        </w:r>
        <w:r w:rsidR="00186F9E">
          <w:rPr>
            <w:noProof/>
            <w:webHidden/>
          </w:rPr>
          <w:tab/>
        </w:r>
        <w:r w:rsidR="00186F9E">
          <w:rPr>
            <w:noProof/>
            <w:webHidden/>
          </w:rPr>
          <w:fldChar w:fldCharType="begin"/>
        </w:r>
        <w:r w:rsidR="00186F9E">
          <w:rPr>
            <w:noProof/>
            <w:webHidden/>
          </w:rPr>
          <w:instrText xml:space="preserve"> PAGEREF _Toc414500653 \h </w:instrText>
        </w:r>
        <w:r w:rsidR="00186F9E">
          <w:rPr>
            <w:noProof/>
            <w:webHidden/>
          </w:rPr>
        </w:r>
        <w:r w:rsidR="00186F9E">
          <w:rPr>
            <w:noProof/>
            <w:webHidden/>
          </w:rPr>
          <w:fldChar w:fldCharType="separate"/>
        </w:r>
        <w:r w:rsidR="0022532E">
          <w:rPr>
            <w:noProof/>
            <w:webHidden/>
          </w:rPr>
          <w:t>23</w:t>
        </w:r>
        <w:r w:rsidR="00186F9E">
          <w:rPr>
            <w:noProof/>
            <w:webHidden/>
          </w:rPr>
          <w:fldChar w:fldCharType="end"/>
        </w:r>
      </w:hyperlink>
    </w:p>
    <w:p w14:paraId="5B5D9B53" w14:textId="77777777" w:rsidR="00186F9E" w:rsidRDefault="0066405D" w:rsidP="00186F9E">
      <w:pPr>
        <w:pStyle w:val="Tabladeilustraciones"/>
        <w:tabs>
          <w:tab w:val="right" w:leader="dot" w:pos="8777"/>
        </w:tabs>
        <w:spacing w:after="200" w:line="360" w:lineRule="auto"/>
        <w:rPr>
          <w:rFonts w:asciiTheme="minorHAnsi" w:eastAsiaTheme="minorEastAsia" w:hAnsiTheme="minorHAnsi"/>
          <w:noProof/>
          <w:sz w:val="22"/>
          <w:lang w:eastAsia="es-ES"/>
        </w:rPr>
      </w:pPr>
      <w:hyperlink w:anchor="_Toc414500654" w:history="1">
        <w:r w:rsidR="00186F9E" w:rsidRPr="00F773EE">
          <w:rPr>
            <w:rStyle w:val="Hipervnculo"/>
            <w:noProof/>
          </w:rPr>
          <w:t>Tabla 7. Evolución del rendimiento del cultivo de caña de azúcar por provincia 2007 – 2013</w:t>
        </w:r>
        <w:r w:rsidR="00186F9E">
          <w:rPr>
            <w:noProof/>
            <w:webHidden/>
          </w:rPr>
          <w:tab/>
        </w:r>
        <w:r w:rsidR="00186F9E">
          <w:rPr>
            <w:noProof/>
            <w:webHidden/>
          </w:rPr>
          <w:fldChar w:fldCharType="begin"/>
        </w:r>
        <w:r w:rsidR="00186F9E">
          <w:rPr>
            <w:noProof/>
            <w:webHidden/>
          </w:rPr>
          <w:instrText xml:space="preserve"> PAGEREF _Toc414500654 \h </w:instrText>
        </w:r>
        <w:r w:rsidR="00186F9E">
          <w:rPr>
            <w:noProof/>
            <w:webHidden/>
          </w:rPr>
        </w:r>
        <w:r w:rsidR="00186F9E">
          <w:rPr>
            <w:noProof/>
            <w:webHidden/>
          </w:rPr>
          <w:fldChar w:fldCharType="separate"/>
        </w:r>
        <w:r w:rsidR="0022532E">
          <w:rPr>
            <w:noProof/>
            <w:webHidden/>
          </w:rPr>
          <w:t>24</w:t>
        </w:r>
        <w:r w:rsidR="00186F9E">
          <w:rPr>
            <w:noProof/>
            <w:webHidden/>
          </w:rPr>
          <w:fldChar w:fldCharType="end"/>
        </w:r>
      </w:hyperlink>
    </w:p>
    <w:p w14:paraId="311CB278" w14:textId="77777777" w:rsidR="00186F9E" w:rsidRDefault="0066405D" w:rsidP="00186F9E">
      <w:pPr>
        <w:pStyle w:val="Tabladeilustraciones"/>
        <w:tabs>
          <w:tab w:val="right" w:leader="dot" w:pos="8777"/>
        </w:tabs>
        <w:spacing w:after="200" w:line="360" w:lineRule="auto"/>
        <w:rPr>
          <w:rFonts w:asciiTheme="minorHAnsi" w:eastAsiaTheme="minorEastAsia" w:hAnsiTheme="minorHAnsi"/>
          <w:noProof/>
          <w:sz w:val="22"/>
          <w:lang w:eastAsia="es-ES"/>
        </w:rPr>
      </w:pPr>
      <w:hyperlink w:anchor="_Toc414500655" w:history="1">
        <w:r w:rsidR="00186F9E" w:rsidRPr="00F773EE">
          <w:rPr>
            <w:rStyle w:val="Hipervnculo"/>
            <w:noProof/>
          </w:rPr>
          <w:t>Tabla 8. Costos de producción de caña de azúcar por tamaño del productor</w:t>
        </w:r>
        <w:r w:rsidR="00186F9E">
          <w:rPr>
            <w:noProof/>
            <w:webHidden/>
          </w:rPr>
          <w:tab/>
        </w:r>
        <w:r w:rsidR="00186F9E">
          <w:rPr>
            <w:noProof/>
            <w:webHidden/>
          </w:rPr>
          <w:fldChar w:fldCharType="begin"/>
        </w:r>
        <w:r w:rsidR="00186F9E">
          <w:rPr>
            <w:noProof/>
            <w:webHidden/>
          </w:rPr>
          <w:instrText xml:space="preserve"> PAGEREF _Toc414500655 \h </w:instrText>
        </w:r>
        <w:r w:rsidR="00186F9E">
          <w:rPr>
            <w:noProof/>
            <w:webHidden/>
          </w:rPr>
        </w:r>
        <w:r w:rsidR="00186F9E">
          <w:rPr>
            <w:noProof/>
            <w:webHidden/>
          </w:rPr>
          <w:fldChar w:fldCharType="separate"/>
        </w:r>
        <w:r w:rsidR="0022532E">
          <w:rPr>
            <w:noProof/>
            <w:webHidden/>
          </w:rPr>
          <w:t>28</w:t>
        </w:r>
        <w:r w:rsidR="00186F9E">
          <w:rPr>
            <w:noProof/>
            <w:webHidden/>
          </w:rPr>
          <w:fldChar w:fldCharType="end"/>
        </w:r>
      </w:hyperlink>
    </w:p>
    <w:p w14:paraId="34F76DFA" w14:textId="77777777" w:rsidR="00186F9E" w:rsidRDefault="0066405D" w:rsidP="00186F9E">
      <w:pPr>
        <w:pStyle w:val="Tabladeilustraciones"/>
        <w:tabs>
          <w:tab w:val="right" w:leader="dot" w:pos="8777"/>
        </w:tabs>
        <w:spacing w:after="200" w:line="360" w:lineRule="auto"/>
        <w:rPr>
          <w:rFonts w:asciiTheme="minorHAnsi" w:eastAsiaTheme="minorEastAsia" w:hAnsiTheme="minorHAnsi"/>
          <w:noProof/>
          <w:sz w:val="22"/>
          <w:lang w:eastAsia="es-ES"/>
        </w:rPr>
      </w:pPr>
      <w:hyperlink w:anchor="_Toc414500656" w:history="1">
        <w:r w:rsidR="00186F9E" w:rsidRPr="00F773EE">
          <w:rPr>
            <w:rStyle w:val="Hipervnculo"/>
            <w:noProof/>
          </w:rPr>
          <w:t>Tabla 9. Precios dentro de la cadena de valor de caña de azúcar 2011 – 2014</w:t>
        </w:r>
        <w:r w:rsidR="00186F9E">
          <w:rPr>
            <w:noProof/>
            <w:webHidden/>
          </w:rPr>
          <w:tab/>
        </w:r>
        <w:r w:rsidR="00186F9E">
          <w:rPr>
            <w:noProof/>
            <w:webHidden/>
          </w:rPr>
          <w:fldChar w:fldCharType="begin"/>
        </w:r>
        <w:r w:rsidR="00186F9E">
          <w:rPr>
            <w:noProof/>
            <w:webHidden/>
          </w:rPr>
          <w:instrText xml:space="preserve"> PAGEREF _Toc414500656 \h </w:instrText>
        </w:r>
        <w:r w:rsidR="00186F9E">
          <w:rPr>
            <w:noProof/>
            <w:webHidden/>
          </w:rPr>
        </w:r>
        <w:r w:rsidR="00186F9E">
          <w:rPr>
            <w:noProof/>
            <w:webHidden/>
          </w:rPr>
          <w:fldChar w:fldCharType="separate"/>
        </w:r>
        <w:r w:rsidR="0022532E">
          <w:rPr>
            <w:noProof/>
            <w:webHidden/>
          </w:rPr>
          <w:t>29</w:t>
        </w:r>
        <w:r w:rsidR="00186F9E">
          <w:rPr>
            <w:noProof/>
            <w:webHidden/>
          </w:rPr>
          <w:fldChar w:fldCharType="end"/>
        </w:r>
      </w:hyperlink>
    </w:p>
    <w:p w14:paraId="1342D522" w14:textId="77777777" w:rsidR="00186F9E" w:rsidRDefault="0066405D" w:rsidP="00186F9E">
      <w:pPr>
        <w:pStyle w:val="Tabladeilustraciones"/>
        <w:tabs>
          <w:tab w:val="right" w:leader="dot" w:pos="8777"/>
        </w:tabs>
        <w:spacing w:after="200" w:line="360" w:lineRule="auto"/>
        <w:rPr>
          <w:rFonts w:asciiTheme="minorHAnsi" w:eastAsiaTheme="minorEastAsia" w:hAnsiTheme="minorHAnsi"/>
          <w:noProof/>
          <w:sz w:val="22"/>
          <w:lang w:eastAsia="es-ES"/>
        </w:rPr>
      </w:pPr>
      <w:hyperlink w:anchor="_Toc414500657" w:history="1">
        <w:r w:rsidR="00186F9E" w:rsidRPr="00F773EE">
          <w:rPr>
            <w:rStyle w:val="Hipervnculo"/>
            <w:noProof/>
          </w:rPr>
          <w:t>Tabla 10. Resumen de factores críticos de la caña de azúcar</w:t>
        </w:r>
        <w:r w:rsidR="00186F9E">
          <w:rPr>
            <w:noProof/>
            <w:webHidden/>
          </w:rPr>
          <w:tab/>
        </w:r>
        <w:r w:rsidR="00186F9E">
          <w:rPr>
            <w:noProof/>
            <w:webHidden/>
          </w:rPr>
          <w:fldChar w:fldCharType="begin"/>
        </w:r>
        <w:r w:rsidR="00186F9E">
          <w:rPr>
            <w:noProof/>
            <w:webHidden/>
          </w:rPr>
          <w:instrText xml:space="preserve"> PAGEREF _Toc414500657 \h </w:instrText>
        </w:r>
        <w:r w:rsidR="00186F9E">
          <w:rPr>
            <w:noProof/>
            <w:webHidden/>
          </w:rPr>
        </w:r>
        <w:r w:rsidR="00186F9E">
          <w:rPr>
            <w:noProof/>
            <w:webHidden/>
          </w:rPr>
          <w:fldChar w:fldCharType="separate"/>
        </w:r>
        <w:r w:rsidR="0022532E">
          <w:rPr>
            <w:noProof/>
            <w:webHidden/>
          </w:rPr>
          <w:t>30</w:t>
        </w:r>
        <w:r w:rsidR="00186F9E">
          <w:rPr>
            <w:noProof/>
            <w:webHidden/>
          </w:rPr>
          <w:fldChar w:fldCharType="end"/>
        </w:r>
      </w:hyperlink>
    </w:p>
    <w:p w14:paraId="05F72D81" w14:textId="77777777" w:rsidR="00186F9E" w:rsidRDefault="0066405D" w:rsidP="00186F9E">
      <w:pPr>
        <w:pStyle w:val="Tabladeilustraciones"/>
        <w:tabs>
          <w:tab w:val="right" w:leader="dot" w:pos="8777"/>
        </w:tabs>
        <w:spacing w:after="200" w:line="360" w:lineRule="auto"/>
        <w:rPr>
          <w:rFonts w:asciiTheme="minorHAnsi" w:eastAsiaTheme="minorEastAsia" w:hAnsiTheme="minorHAnsi"/>
          <w:noProof/>
          <w:sz w:val="22"/>
          <w:lang w:eastAsia="es-ES"/>
        </w:rPr>
      </w:pPr>
      <w:hyperlink w:anchor="_Toc414500658" w:history="1">
        <w:r w:rsidR="00186F9E" w:rsidRPr="00F773EE">
          <w:rPr>
            <w:rStyle w:val="Hipervnculo"/>
            <w:noProof/>
          </w:rPr>
          <w:t>Tabla 11. Principales países / bloques exportadores de maíz periodo 2013/2014</w:t>
        </w:r>
        <w:r w:rsidR="00186F9E">
          <w:rPr>
            <w:noProof/>
            <w:webHidden/>
          </w:rPr>
          <w:tab/>
        </w:r>
        <w:r w:rsidR="00186F9E">
          <w:rPr>
            <w:noProof/>
            <w:webHidden/>
          </w:rPr>
          <w:fldChar w:fldCharType="begin"/>
        </w:r>
        <w:r w:rsidR="00186F9E">
          <w:rPr>
            <w:noProof/>
            <w:webHidden/>
          </w:rPr>
          <w:instrText xml:space="preserve"> PAGEREF _Toc414500658 \h </w:instrText>
        </w:r>
        <w:r w:rsidR="00186F9E">
          <w:rPr>
            <w:noProof/>
            <w:webHidden/>
          </w:rPr>
        </w:r>
        <w:r w:rsidR="00186F9E">
          <w:rPr>
            <w:noProof/>
            <w:webHidden/>
          </w:rPr>
          <w:fldChar w:fldCharType="separate"/>
        </w:r>
        <w:r w:rsidR="0022532E">
          <w:rPr>
            <w:noProof/>
            <w:webHidden/>
          </w:rPr>
          <w:t>33</w:t>
        </w:r>
        <w:r w:rsidR="00186F9E">
          <w:rPr>
            <w:noProof/>
            <w:webHidden/>
          </w:rPr>
          <w:fldChar w:fldCharType="end"/>
        </w:r>
      </w:hyperlink>
    </w:p>
    <w:p w14:paraId="76997185" w14:textId="77777777" w:rsidR="00186F9E" w:rsidRDefault="0066405D" w:rsidP="00186F9E">
      <w:pPr>
        <w:pStyle w:val="Tabladeilustraciones"/>
        <w:tabs>
          <w:tab w:val="right" w:leader="dot" w:pos="8777"/>
        </w:tabs>
        <w:spacing w:after="200" w:line="360" w:lineRule="auto"/>
        <w:rPr>
          <w:rFonts w:asciiTheme="minorHAnsi" w:eastAsiaTheme="minorEastAsia" w:hAnsiTheme="minorHAnsi"/>
          <w:noProof/>
          <w:sz w:val="22"/>
          <w:lang w:eastAsia="es-ES"/>
        </w:rPr>
      </w:pPr>
      <w:hyperlink w:anchor="_Toc414500659" w:history="1">
        <w:r w:rsidR="00186F9E" w:rsidRPr="00F773EE">
          <w:rPr>
            <w:rStyle w:val="Hipervnculo"/>
            <w:noProof/>
          </w:rPr>
          <w:t>Tabla 12. Principales países / bloques importadores de maíz periodo 2013/2014</w:t>
        </w:r>
        <w:r w:rsidR="00186F9E">
          <w:rPr>
            <w:noProof/>
            <w:webHidden/>
          </w:rPr>
          <w:tab/>
        </w:r>
        <w:r w:rsidR="00186F9E">
          <w:rPr>
            <w:noProof/>
            <w:webHidden/>
          </w:rPr>
          <w:fldChar w:fldCharType="begin"/>
        </w:r>
        <w:r w:rsidR="00186F9E">
          <w:rPr>
            <w:noProof/>
            <w:webHidden/>
          </w:rPr>
          <w:instrText xml:space="preserve"> PAGEREF _Toc414500659 \h </w:instrText>
        </w:r>
        <w:r w:rsidR="00186F9E">
          <w:rPr>
            <w:noProof/>
            <w:webHidden/>
          </w:rPr>
        </w:r>
        <w:r w:rsidR="00186F9E">
          <w:rPr>
            <w:noProof/>
            <w:webHidden/>
          </w:rPr>
          <w:fldChar w:fldCharType="separate"/>
        </w:r>
        <w:r w:rsidR="0022532E">
          <w:rPr>
            <w:noProof/>
            <w:webHidden/>
          </w:rPr>
          <w:t>34</w:t>
        </w:r>
        <w:r w:rsidR="00186F9E">
          <w:rPr>
            <w:noProof/>
            <w:webHidden/>
          </w:rPr>
          <w:fldChar w:fldCharType="end"/>
        </w:r>
      </w:hyperlink>
    </w:p>
    <w:p w14:paraId="77A4FC57" w14:textId="77777777" w:rsidR="00186F9E" w:rsidRDefault="0066405D" w:rsidP="00186F9E">
      <w:pPr>
        <w:pStyle w:val="Tabladeilustraciones"/>
        <w:tabs>
          <w:tab w:val="right" w:leader="dot" w:pos="8777"/>
        </w:tabs>
        <w:spacing w:after="200" w:line="360" w:lineRule="auto"/>
        <w:rPr>
          <w:rFonts w:asciiTheme="minorHAnsi" w:eastAsiaTheme="minorEastAsia" w:hAnsiTheme="minorHAnsi"/>
          <w:noProof/>
          <w:sz w:val="22"/>
          <w:lang w:eastAsia="es-ES"/>
        </w:rPr>
      </w:pPr>
      <w:hyperlink w:anchor="_Toc414500660" w:history="1">
        <w:r w:rsidR="00186F9E" w:rsidRPr="00F773EE">
          <w:rPr>
            <w:rStyle w:val="Hipervnculo"/>
            <w:noProof/>
          </w:rPr>
          <w:t>Tabla 13. Balanza comercial ecuatoriana del maíz duro seco 2000 - 2014</w:t>
        </w:r>
        <w:r w:rsidR="00186F9E">
          <w:rPr>
            <w:noProof/>
            <w:webHidden/>
          </w:rPr>
          <w:tab/>
        </w:r>
        <w:r w:rsidR="00186F9E">
          <w:rPr>
            <w:noProof/>
            <w:webHidden/>
          </w:rPr>
          <w:fldChar w:fldCharType="begin"/>
        </w:r>
        <w:r w:rsidR="00186F9E">
          <w:rPr>
            <w:noProof/>
            <w:webHidden/>
          </w:rPr>
          <w:instrText xml:space="preserve"> PAGEREF _Toc414500660 \h </w:instrText>
        </w:r>
        <w:r w:rsidR="00186F9E">
          <w:rPr>
            <w:noProof/>
            <w:webHidden/>
          </w:rPr>
        </w:r>
        <w:r w:rsidR="00186F9E">
          <w:rPr>
            <w:noProof/>
            <w:webHidden/>
          </w:rPr>
          <w:fldChar w:fldCharType="separate"/>
        </w:r>
        <w:r w:rsidR="0022532E">
          <w:rPr>
            <w:noProof/>
            <w:webHidden/>
          </w:rPr>
          <w:t>35</w:t>
        </w:r>
        <w:r w:rsidR="00186F9E">
          <w:rPr>
            <w:noProof/>
            <w:webHidden/>
          </w:rPr>
          <w:fldChar w:fldCharType="end"/>
        </w:r>
      </w:hyperlink>
    </w:p>
    <w:p w14:paraId="0F718DB8" w14:textId="77777777" w:rsidR="00186F9E" w:rsidRDefault="0066405D" w:rsidP="00186F9E">
      <w:pPr>
        <w:pStyle w:val="Tabladeilustraciones"/>
        <w:tabs>
          <w:tab w:val="right" w:leader="dot" w:pos="8777"/>
        </w:tabs>
        <w:spacing w:after="200" w:line="360" w:lineRule="auto"/>
        <w:rPr>
          <w:rFonts w:asciiTheme="minorHAnsi" w:eastAsiaTheme="minorEastAsia" w:hAnsiTheme="minorHAnsi"/>
          <w:noProof/>
          <w:sz w:val="22"/>
          <w:lang w:eastAsia="es-ES"/>
        </w:rPr>
      </w:pPr>
      <w:hyperlink w:anchor="_Toc414500661" w:history="1">
        <w:r w:rsidR="00186F9E" w:rsidRPr="00F773EE">
          <w:rPr>
            <w:rStyle w:val="Hipervnculo"/>
            <w:noProof/>
          </w:rPr>
          <w:t>Tabla 14. Desempeño productivo de maíz duro seco por provincia 2013</w:t>
        </w:r>
        <w:r w:rsidR="00186F9E">
          <w:rPr>
            <w:noProof/>
            <w:webHidden/>
          </w:rPr>
          <w:tab/>
        </w:r>
        <w:r w:rsidR="00186F9E">
          <w:rPr>
            <w:noProof/>
            <w:webHidden/>
          </w:rPr>
          <w:fldChar w:fldCharType="begin"/>
        </w:r>
        <w:r w:rsidR="00186F9E">
          <w:rPr>
            <w:noProof/>
            <w:webHidden/>
          </w:rPr>
          <w:instrText xml:space="preserve"> PAGEREF _Toc414500661 \h </w:instrText>
        </w:r>
        <w:r w:rsidR="00186F9E">
          <w:rPr>
            <w:noProof/>
            <w:webHidden/>
          </w:rPr>
        </w:r>
        <w:r w:rsidR="00186F9E">
          <w:rPr>
            <w:noProof/>
            <w:webHidden/>
          </w:rPr>
          <w:fldChar w:fldCharType="separate"/>
        </w:r>
        <w:r w:rsidR="0022532E">
          <w:rPr>
            <w:noProof/>
            <w:webHidden/>
          </w:rPr>
          <w:t>36</w:t>
        </w:r>
        <w:r w:rsidR="00186F9E">
          <w:rPr>
            <w:noProof/>
            <w:webHidden/>
          </w:rPr>
          <w:fldChar w:fldCharType="end"/>
        </w:r>
      </w:hyperlink>
    </w:p>
    <w:p w14:paraId="125685EB" w14:textId="77777777" w:rsidR="00186F9E" w:rsidRDefault="0066405D" w:rsidP="00186F9E">
      <w:pPr>
        <w:pStyle w:val="Tabladeilustraciones"/>
        <w:tabs>
          <w:tab w:val="right" w:leader="dot" w:pos="8777"/>
        </w:tabs>
        <w:spacing w:after="200" w:line="360" w:lineRule="auto"/>
        <w:rPr>
          <w:rFonts w:asciiTheme="minorHAnsi" w:eastAsiaTheme="minorEastAsia" w:hAnsiTheme="minorHAnsi"/>
          <w:noProof/>
          <w:sz w:val="22"/>
          <w:lang w:eastAsia="es-ES"/>
        </w:rPr>
      </w:pPr>
      <w:hyperlink w:anchor="_Toc414500662" w:history="1">
        <w:r w:rsidR="00186F9E" w:rsidRPr="00F773EE">
          <w:rPr>
            <w:rStyle w:val="Hipervnculo"/>
            <w:noProof/>
          </w:rPr>
          <w:t>Tabla 15. Evolución de la superficie sembrada de maíz duro seco por provincia 2007 – 2013</w:t>
        </w:r>
        <w:r w:rsidR="00186F9E">
          <w:rPr>
            <w:noProof/>
            <w:webHidden/>
          </w:rPr>
          <w:tab/>
        </w:r>
        <w:r w:rsidR="00186F9E">
          <w:rPr>
            <w:noProof/>
            <w:webHidden/>
          </w:rPr>
          <w:fldChar w:fldCharType="begin"/>
        </w:r>
        <w:r w:rsidR="00186F9E">
          <w:rPr>
            <w:noProof/>
            <w:webHidden/>
          </w:rPr>
          <w:instrText xml:space="preserve"> PAGEREF _Toc414500662 \h </w:instrText>
        </w:r>
        <w:r w:rsidR="00186F9E">
          <w:rPr>
            <w:noProof/>
            <w:webHidden/>
          </w:rPr>
        </w:r>
        <w:r w:rsidR="00186F9E">
          <w:rPr>
            <w:noProof/>
            <w:webHidden/>
          </w:rPr>
          <w:fldChar w:fldCharType="separate"/>
        </w:r>
        <w:r w:rsidR="0022532E">
          <w:rPr>
            <w:noProof/>
            <w:webHidden/>
          </w:rPr>
          <w:t>37</w:t>
        </w:r>
        <w:r w:rsidR="00186F9E">
          <w:rPr>
            <w:noProof/>
            <w:webHidden/>
          </w:rPr>
          <w:fldChar w:fldCharType="end"/>
        </w:r>
      </w:hyperlink>
    </w:p>
    <w:p w14:paraId="1C5C3315" w14:textId="77777777" w:rsidR="00186F9E" w:rsidRDefault="0066405D" w:rsidP="00186F9E">
      <w:pPr>
        <w:pStyle w:val="Tabladeilustraciones"/>
        <w:tabs>
          <w:tab w:val="right" w:leader="dot" w:pos="8777"/>
        </w:tabs>
        <w:spacing w:after="200" w:line="360" w:lineRule="auto"/>
        <w:rPr>
          <w:rFonts w:asciiTheme="minorHAnsi" w:eastAsiaTheme="minorEastAsia" w:hAnsiTheme="minorHAnsi"/>
          <w:noProof/>
          <w:sz w:val="22"/>
          <w:lang w:eastAsia="es-ES"/>
        </w:rPr>
      </w:pPr>
      <w:hyperlink w:anchor="_Toc414500663" w:history="1">
        <w:r w:rsidR="00186F9E" w:rsidRPr="00F773EE">
          <w:rPr>
            <w:rStyle w:val="Hipervnculo"/>
            <w:noProof/>
          </w:rPr>
          <w:t>Tabla 16. Evolución el rendimiento de maíz duro seco por provincia 2007 – 2013</w:t>
        </w:r>
        <w:r w:rsidR="00186F9E">
          <w:rPr>
            <w:noProof/>
            <w:webHidden/>
          </w:rPr>
          <w:tab/>
        </w:r>
        <w:r w:rsidR="00186F9E">
          <w:rPr>
            <w:noProof/>
            <w:webHidden/>
          </w:rPr>
          <w:fldChar w:fldCharType="begin"/>
        </w:r>
        <w:r w:rsidR="00186F9E">
          <w:rPr>
            <w:noProof/>
            <w:webHidden/>
          </w:rPr>
          <w:instrText xml:space="preserve"> PAGEREF _Toc414500663 \h </w:instrText>
        </w:r>
        <w:r w:rsidR="00186F9E">
          <w:rPr>
            <w:noProof/>
            <w:webHidden/>
          </w:rPr>
        </w:r>
        <w:r w:rsidR="00186F9E">
          <w:rPr>
            <w:noProof/>
            <w:webHidden/>
          </w:rPr>
          <w:fldChar w:fldCharType="separate"/>
        </w:r>
        <w:r w:rsidR="0022532E">
          <w:rPr>
            <w:noProof/>
            <w:webHidden/>
          </w:rPr>
          <w:t>38</w:t>
        </w:r>
        <w:r w:rsidR="00186F9E">
          <w:rPr>
            <w:noProof/>
            <w:webHidden/>
          </w:rPr>
          <w:fldChar w:fldCharType="end"/>
        </w:r>
      </w:hyperlink>
    </w:p>
    <w:p w14:paraId="182074A3" w14:textId="77777777" w:rsidR="00186F9E" w:rsidRDefault="0066405D" w:rsidP="00186F9E">
      <w:pPr>
        <w:pStyle w:val="Tabladeilustraciones"/>
        <w:tabs>
          <w:tab w:val="right" w:leader="dot" w:pos="8777"/>
        </w:tabs>
        <w:spacing w:after="200" w:line="360" w:lineRule="auto"/>
        <w:rPr>
          <w:rFonts w:asciiTheme="minorHAnsi" w:eastAsiaTheme="minorEastAsia" w:hAnsiTheme="minorHAnsi"/>
          <w:noProof/>
          <w:sz w:val="22"/>
          <w:lang w:eastAsia="es-ES"/>
        </w:rPr>
      </w:pPr>
      <w:hyperlink w:anchor="_Toc414500664" w:history="1">
        <w:r w:rsidR="00186F9E" w:rsidRPr="00F773EE">
          <w:rPr>
            <w:rStyle w:val="Hipervnculo"/>
            <w:noProof/>
          </w:rPr>
          <w:t>Tabla 17. Desglose de costos de producción de maíz duro seco</w:t>
        </w:r>
        <w:r w:rsidR="00186F9E">
          <w:rPr>
            <w:noProof/>
            <w:webHidden/>
          </w:rPr>
          <w:tab/>
        </w:r>
        <w:r w:rsidR="00186F9E">
          <w:rPr>
            <w:noProof/>
            <w:webHidden/>
          </w:rPr>
          <w:fldChar w:fldCharType="begin"/>
        </w:r>
        <w:r w:rsidR="00186F9E">
          <w:rPr>
            <w:noProof/>
            <w:webHidden/>
          </w:rPr>
          <w:instrText xml:space="preserve"> PAGEREF _Toc414500664 \h </w:instrText>
        </w:r>
        <w:r w:rsidR="00186F9E">
          <w:rPr>
            <w:noProof/>
            <w:webHidden/>
          </w:rPr>
        </w:r>
        <w:r w:rsidR="00186F9E">
          <w:rPr>
            <w:noProof/>
            <w:webHidden/>
          </w:rPr>
          <w:fldChar w:fldCharType="separate"/>
        </w:r>
        <w:r w:rsidR="0022532E">
          <w:rPr>
            <w:noProof/>
            <w:webHidden/>
          </w:rPr>
          <w:t>42</w:t>
        </w:r>
        <w:r w:rsidR="00186F9E">
          <w:rPr>
            <w:noProof/>
            <w:webHidden/>
          </w:rPr>
          <w:fldChar w:fldCharType="end"/>
        </w:r>
      </w:hyperlink>
    </w:p>
    <w:p w14:paraId="30275A0C" w14:textId="77777777" w:rsidR="00186F9E" w:rsidRDefault="0066405D" w:rsidP="00186F9E">
      <w:pPr>
        <w:pStyle w:val="Tabladeilustraciones"/>
        <w:tabs>
          <w:tab w:val="right" w:leader="dot" w:pos="8777"/>
        </w:tabs>
        <w:spacing w:after="200" w:line="360" w:lineRule="auto"/>
        <w:rPr>
          <w:rFonts w:asciiTheme="minorHAnsi" w:eastAsiaTheme="minorEastAsia" w:hAnsiTheme="minorHAnsi"/>
          <w:noProof/>
          <w:sz w:val="22"/>
          <w:lang w:eastAsia="es-ES"/>
        </w:rPr>
      </w:pPr>
      <w:hyperlink w:anchor="_Toc414500665" w:history="1">
        <w:r w:rsidR="00186F9E" w:rsidRPr="00F773EE">
          <w:rPr>
            <w:rStyle w:val="Hipervnculo"/>
            <w:noProof/>
          </w:rPr>
          <w:t>Tabla 18. Resumen de factores críticos del maíz duro seco</w:t>
        </w:r>
        <w:r w:rsidR="00186F9E">
          <w:rPr>
            <w:noProof/>
            <w:webHidden/>
          </w:rPr>
          <w:tab/>
        </w:r>
        <w:r w:rsidR="00186F9E">
          <w:rPr>
            <w:noProof/>
            <w:webHidden/>
          </w:rPr>
          <w:fldChar w:fldCharType="begin"/>
        </w:r>
        <w:r w:rsidR="00186F9E">
          <w:rPr>
            <w:noProof/>
            <w:webHidden/>
          </w:rPr>
          <w:instrText xml:space="preserve"> PAGEREF _Toc414500665 \h </w:instrText>
        </w:r>
        <w:r w:rsidR="00186F9E">
          <w:rPr>
            <w:noProof/>
            <w:webHidden/>
          </w:rPr>
        </w:r>
        <w:r w:rsidR="00186F9E">
          <w:rPr>
            <w:noProof/>
            <w:webHidden/>
          </w:rPr>
          <w:fldChar w:fldCharType="separate"/>
        </w:r>
        <w:r w:rsidR="0022532E">
          <w:rPr>
            <w:noProof/>
            <w:webHidden/>
          </w:rPr>
          <w:t>43</w:t>
        </w:r>
        <w:r w:rsidR="00186F9E">
          <w:rPr>
            <w:noProof/>
            <w:webHidden/>
          </w:rPr>
          <w:fldChar w:fldCharType="end"/>
        </w:r>
      </w:hyperlink>
    </w:p>
    <w:p w14:paraId="70B6471D" w14:textId="77777777" w:rsidR="00186F9E" w:rsidRDefault="00481218" w:rsidP="00186F9E">
      <w:pPr>
        <w:spacing w:after="200" w:line="360" w:lineRule="auto"/>
        <w:jc w:val="left"/>
        <w:rPr>
          <w:b/>
          <w:lang w:val="es-EC" w:eastAsia="es-ES"/>
        </w:rPr>
      </w:pPr>
      <w:r>
        <w:rPr>
          <w:b/>
          <w:lang w:val="es-EC" w:eastAsia="es-ES"/>
        </w:rPr>
        <w:fldChar w:fldCharType="end"/>
      </w:r>
    </w:p>
    <w:p w14:paraId="77733A47" w14:textId="77777777" w:rsidR="00B84CDC" w:rsidRDefault="00B84CDC" w:rsidP="00186F9E">
      <w:pPr>
        <w:spacing w:after="200" w:line="360" w:lineRule="auto"/>
        <w:jc w:val="left"/>
        <w:rPr>
          <w:b/>
          <w:lang w:val="es-EC" w:eastAsia="es-ES"/>
        </w:rPr>
      </w:pPr>
    </w:p>
    <w:p w14:paraId="1A8FA3CA" w14:textId="77777777" w:rsidR="00B84CDC" w:rsidRDefault="00B84CDC" w:rsidP="00186F9E">
      <w:pPr>
        <w:spacing w:after="200" w:line="360" w:lineRule="auto"/>
        <w:jc w:val="left"/>
        <w:rPr>
          <w:b/>
          <w:lang w:val="es-EC" w:eastAsia="es-ES"/>
        </w:rPr>
      </w:pPr>
    </w:p>
    <w:p w14:paraId="138B48BD" w14:textId="77777777" w:rsidR="00B84CDC" w:rsidRDefault="00B84CDC" w:rsidP="00186F9E">
      <w:pPr>
        <w:spacing w:after="200" w:line="360" w:lineRule="auto"/>
        <w:jc w:val="left"/>
        <w:rPr>
          <w:b/>
          <w:lang w:val="es-EC" w:eastAsia="es-ES"/>
        </w:rPr>
      </w:pPr>
    </w:p>
    <w:p w14:paraId="617231A8" w14:textId="77777777" w:rsidR="00B84CDC" w:rsidRDefault="00B84CDC" w:rsidP="00186F9E">
      <w:pPr>
        <w:spacing w:after="200" w:line="360" w:lineRule="auto"/>
        <w:jc w:val="left"/>
        <w:rPr>
          <w:b/>
          <w:lang w:val="es-EC" w:eastAsia="es-ES"/>
        </w:rPr>
      </w:pPr>
    </w:p>
    <w:p w14:paraId="74E7E04E" w14:textId="77777777" w:rsidR="00B84CDC" w:rsidRDefault="00B84CDC" w:rsidP="00186F9E">
      <w:pPr>
        <w:spacing w:after="200" w:line="360" w:lineRule="auto"/>
        <w:jc w:val="left"/>
        <w:rPr>
          <w:b/>
          <w:lang w:val="es-EC" w:eastAsia="es-ES"/>
        </w:rPr>
      </w:pPr>
    </w:p>
    <w:p w14:paraId="7E950E36" w14:textId="77777777" w:rsidR="00B84CDC" w:rsidRDefault="00B84CDC" w:rsidP="00186F9E">
      <w:pPr>
        <w:spacing w:after="200" w:line="360" w:lineRule="auto"/>
        <w:jc w:val="left"/>
        <w:rPr>
          <w:b/>
          <w:lang w:val="es-EC" w:eastAsia="es-ES"/>
        </w:rPr>
      </w:pPr>
    </w:p>
    <w:p w14:paraId="374F33D1" w14:textId="77777777" w:rsidR="00B84CDC" w:rsidRDefault="00B84CDC" w:rsidP="00186F9E">
      <w:pPr>
        <w:spacing w:after="200" w:line="360" w:lineRule="auto"/>
        <w:jc w:val="left"/>
        <w:rPr>
          <w:b/>
          <w:lang w:val="es-EC" w:eastAsia="es-ES"/>
        </w:rPr>
      </w:pPr>
    </w:p>
    <w:p w14:paraId="748398B0" w14:textId="77777777" w:rsidR="00B84CDC" w:rsidRDefault="00B84CDC" w:rsidP="00186F9E">
      <w:pPr>
        <w:spacing w:after="200" w:line="360" w:lineRule="auto"/>
        <w:jc w:val="left"/>
        <w:rPr>
          <w:b/>
          <w:lang w:val="es-EC" w:eastAsia="es-ES"/>
        </w:rPr>
      </w:pPr>
    </w:p>
    <w:p w14:paraId="778587E1" w14:textId="77777777" w:rsidR="00B84CDC" w:rsidRDefault="00B84CDC" w:rsidP="00186F9E">
      <w:pPr>
        <w:spacing w:after="200" w:line="360" w:lineRule="auto"/>
        <w:jc w:val="left"/>
        <w:rPr>
          <w:b/>
          <w:lang w:val="es-EC" w:eastAsia="es-ES"/>
        </w:rPr>
      </w:pPr>
    </w:p>
    <w:p w14:paraId="58BAAAF6" w14:textId="77777777" w:rsidR="00B84CDC" w:rsidRDefault="00B84CDC" w:rsidP="00186F9E">
      <w:pPr>
        <w:spacing w:after="200" w:line="360" w:lineRule="auto"/>
        <w:jc w:val="left"/>
        <w:rPr>
          <w:b/>
          <w:lang w:val="es-EC" w:eastAsia="es-ES"/>
        </w:rPr>
      </w:pPr>
    </w:p>
    <w:p w14:paraId="0C3D92AF" w14:textId="77777777" w:rsidR="00B84CDC" w:rsidRDefault="00B84CDC" w:rsidP="00186F9E">
      <w:pPr>
        <w:spacing w:after="200" w:line="360" w:lineRule="auto"/>
        <w:jc w:val="left"/>
        <w:rPr>
          <w:b/>
          <w:lang w:val="es-EC" w:eastAsia="es-ES"/>
        </w:rPr>
      </w:pPr>
    </w:p>
    <w:p w14:paraId="31310BF5" w14:textId="77777777" w:rsidR="00B84CDC" w:rsidRDefault="00B84CDC" w:rsidP="00186F9E">
      <w:pPr>
        <w:spacing w:after="200" w:line="360" w:lineRule="auto"/>
        <w:jc w:val="left"/>
        <w:rPr>
          <w:b/>
          <w:lang w:val="es-EC" w:eastAsia="es-ES"/>
        </w:rPr>
      </w:pPr>
    </w:p>
    <w:p w14:paraId="41A47B50" w14:textId="77777777" w:rsidR="00B84CDC" w:rsidRDefault="00B84CDC" w:rsidP="00186F9E">
      <w:pPr>
        <w:spacing w:after="200" w:line="360" w:lineRule="auto"/>
        <w:jc w:val="left"/>
        <w:rPr>
          <w:b/>
          <w:lang w:val="es-EC" w:eastAsia="es-ES"/>
        </w:rPr>
      </w:pPr>
    </w:p>
    <w:p w14:paraId="5E1B8693" w14:textId="77777777" w:rsidR="00B84CDC" w:rsidRDefault="00B84CDC" w:rsidP="00186F9E">
      <w:pPr>
        <w:spacing w:after="200" w:line="360" w:lineRule="auto"/>
        <w:jc w:val="left"/>
        <w:rPr>
          <w:b/>
          <w:lang w:val="es-EC" w:eastAsia="es-ES"/>
        </w:rPr>
      </w:pPr>
    </w:p>
    <w:p w14:paraId="61069F6D" w14:textId="77777777" w:rsidR="00B84CDC" w:rsidRDefault="00B84CDC" w:rsidP="00186F9E">
      <w:pPr>
        <w:spacing w:after="200" w:line="360" w:lineRule="auto"/>
        <w:jc w:val="left"/>
        <w:rPr>
          <w:b/>
          <w:lang w:val="es-EC" w:eastAsia="es-ES"/>
        </w:rPr>
      </w:pPr>
    </w:p>
    <w:p w14:paraId="561EF343" w14:textId="77777777" w:rsidR="00B84CDC" w:rsidRDefault="00B84CDC" w:rsidP="00186F9E">
      <w:pPr>
        <w:spacing w:after="200" w:line="360" w:lineRule="auto"/>
        <w:jc w:val="left"/>
        <w:rPr>
          <w:b/>
          <w:lang w:val="es-EC" w:eastAsia="es-ES"/>
        </w:rPr>
      </w:pPr>
    </w:p>
    <w:p w14:paraId="7C6722EF" w14:textId="77777777" w:rsidR="00B84CDC" w:rsidRDefault="00B84CDC" w:rsidP="00186F9E">
      <w:pPr>
        <w:spacing w:after="200" w:line="360" w:lineRule="auto"/>
        <w:jc w:val="left"/>
        <w:rPr>
          <w:b/>
          <w:lang w:val="es-EC" w:eastAsia="es-ES"/>
        </w:rPr>
      </w:pPr>
    </w:p>
    <w:p w14:paraId="1BB4239C" w14:textId="77777777" w:rsidR="00B84CDC" w:rsidRDefault="00B84CDC" w:rsidP="00186F9E">
      <w:pPr>
        <w:spacing w:after="200" w:line="360" w:lineRule="auto"/>
        <w:jc w:val="left"/>
        <w:rPr>
          <w:b/>
          <w:lang w:val="es-EC" w:eastAsia="es-ES"/>
        </w:rPr>
      </w:pPr>
    </w:p>
    <w:p w14:paraId="68C6EA04" w14:textId="77777777" w:rsidR="00B84CDC" w:rsidRDefault="00B84CDC" w:rsidP="00186F9E">
      <w:pPr>
        <w:spacing w:after="200" w:line="360" w:lineRule="auto"/>
        <w:jc w:val="left"/>
        <w:rPr>
          <w:b/>
          <w:lang w:val="es-EC" w:eastAsia="es-ES"/>
        </w:rPr>
      </w:pPr>
    </w:p>
    <w:p w14:paraId="320C8D32" w14:textId="77777777" w:rsidR="00B84CDC" w:rsidRDefault="00B84CDC" w:rsidP="00186F9E">
      <w:pPr>
        <w:pStyle w:val="Ttulo1"/>
      </w:pPr>
    </w:p>
    <w:p w14:paraId="269186AA" w14:textId="77777777" w:rsidR="00B84CDC" w:rsidRDefault="00B84CDC" w:rsidP="00186F9E">
      <w:pPr>
        <w:pStyle w:val="Ttulo1"/>
      </w:pPr>
    </w:p>
    <w:p w14:paraId="37E7F6E2" w14:textId="77777777" w:rsidR="00B84CDC" w:rsidRDefault="00B84CDC" w:rsidP="00186F9E">
      <w:pPr>
        <w:pStyle w:val="Ttulo1"/>
      </w:pPr>
    </w:p>
    <w:p w14:paraId="0A742500" w14:textId="46F05AF9" w:rsidR="009D3D81" w:rsidRPr="002467E2" w:rsidRDefault="00FF046C" w:rsidP="002467E2">
      <w:pPr>
        <w:pStyle w:val="Ttulo1"/>
      </w:pPr>
      <w:bookmarkStart w:id="0" w:name="_Toc414964293"/>
      <w:r w:rsidRPr="00186F9E">
        <w:t>RESUMEN</w:t>
      </w:r>
      <w:bookmarkEnd w:id="0"/>
    </w:p>
    <w:p w14:paraId="24BC1E1C" w14:textId="5FC0C42E" w:rsidR="00474F03" w:rsidRDefault="00241602" w:rsidP="004C6DED">
      <w:pPr>
        <w:spacing w:after="200" w:line="360" w:lineRule="auto"/>
        <w:jc w:val="both"/>
        <w:rPr>
          <w:lang w:val="es-EC"/>
        </w:rPr>
      </w:pPr>
      <w:r>
        <w:rPr>
          <w:lang w:val="es-EC"/>
        </w:rPr>
        <w:t xml:space="preserve">La presente investigación fue desarrollada para determinar los factores críticos que </w:t>
      </w:r>
      <w:r w:rsidR="00AD7FCF">
        <w:rPr>
          <w:lang w:val="es-EC"/>
        </w:rPr>
        <w:t xml:space="preserve">afectan al </w:t>
      </w:r>
      <w:r>
        <w:rPr>
          <w:lang w:val="es-EC"/>
        </w:rPr>
        <w:t xml:space="preserve">riesgo de invertir en proyectos de producción de caña de azúcar y maíz duro seco en Ecuador. También se buscó establecer la </w:t>
      </w:r>
      <w:r w:rsidR="003F5A53">
        <w:rPr>
          <w:lang w:val="es-EC"/>
        </w:rPr>
        <w:t>forma en que dichos factores se asocian al riesgo</w:t>
      </w:r>
      <w:r w:rsidR="00AD7FCF">
        <w:rPr>
          <w:lang w:val="es-EC"/>
        </w:rPr>
        <w:t xml:space="preserve"> y lo que se debe tomar en consideración para minimizarlo</w:t>
      </w:r>
      <w:r w:rsidR="003F5A53">
        <w:rPr>
          <w:lang w:val="es-EC"/>
        </w:rPr>
        <w:t>. La investigación se desarrolló m</w:t>
      </w:r>
      <w:r>
        <w:rPr>
          <w:lang w:val="es-EC"/>
        </w:rPr>
        <w:t xml:space="preserve">ediante el análisis de </w:t>
      </w:r>
      <w:r w:rsidR="00AD7FCF">
        <w:rPr>
          <w:lang w:val="es-EC"/>
        </w:rPr>
        <w:t xml:space="preserve">información </w:t>
      </w:r>
      <w:r>
        <w:rPr>
          <w:lang w:val="es-EC"/>
        </w:rPr>
        <w:t>del co</w:t>
      </w:r>
      <w:r w:rsidR="003F5A53">
        <w:rPr>
          <w:lang w:val="es-EC"/>
        </w:rPr>
        <w:t>ntexto nacional e internacional</w:t>
      </w:r>
      <w:r w:rsidR="00AD7FCF">
        <w:rPr>
          <w:lang w:val="es-EC"/>
        </w:rPr>
        <w:t>; recogida principalmente de I</w:t>
      </w:r>
      <w:r w:rsidR="00001327">
        <w:rPr>
          <w:lang w:val="es-EC"/>
        </w:rPr>
        <w:t xml:space="preserve">nstituciones </w:t>
      </w:r>
      <w:r w:rsidR="00E71E25">
        <w:rPr>
          <w:lang w:val="es-EC"/>
        </w:rPr>
        <w:t xml:space="preserve">Gubernamentales. </w:t>
      </w:r>
      <w:r w:rsidR="0041569B">
        <w:rPr>
          <w:lang w:val="es-EC"/>
        </w:rPr>
        <w:t xml:space="preserve">Como </w:t>
      </w:r>
      <w:r w:rsidR="00A17F6F">
        <w:rPr>
          <w:lang w:val="es-EC"/>
        </w:rPr>
        <w:t>hallazgo</w:t>
      </w:r>
      <w:r w:rsidR="0041569B">
        <w:rPr>
          <w:lang w:val="es-EC"/>
        </w:rPr>
        <w:t xml:space="preserve"> se identificó principalmente que el </w:t>
      </w:r>
      <w:r w:rsidR="003F5A53">
        <w:rPr>
          <w:lang w:val="es-EC"/>
        </w:rPr>
        <w:t xml:space="preserve">desempeño del sector </w:t>
      </w:r>
      <w:r w:rsidR="0041569B">
        <w:rPr>
          <w:lang w:val="es-EC"/>
        </w:rPr>
        <w:t xml:space="preserve">constituye un factor crítico fundamental para cualquier producto agrícola. Existen además otros </w:t>
      </w:r>
      <w:r w:rsidR="002A73EF">
        <w:rPr>
          <w:lang w:val="es-EC"/>
        </w:rPr>
        <w:t xml:space="preserve">factores </w:t>
      </w:r>
      <w:r w:rsidR="0041569B">
        <w:rPr>
          <w:lang w:val="es-EC"/>
        </w:rPr>
        <w:t xml:space="preserve">que son críticos para </w:t>
      </w:r>
      <w:r w:rsidR="00474F03">
        <w:rPr>
          <w:lang w:val="es-EC"/>
        </w:rPr>
        <w:t>los dos</w:t>
      </w:r>
      <w:r w:rsidR="0041569B">
        <w:rPr>
          <w:lang w:val="es-EC"/>
        </w:rPr>
        <w:t xml:space="preserve"> productos</w:t>
      </w:r>
      <w:r w:rsidR="003F5A53">
        <w:rPr>
          <w:lang w:val="es-EC"/>
        </w:rPr>
        <w:t xml:space="preserve"> estudiados </w:t>
      </w:r>
      <w:r w:rsidR="0041569B">
        <w:rPr>
          <w:lang w:val="es-EC"/>
        </w:rPr>
        <w:t>como</w:t>
      </w:r>
      <w:r w:rsidR="00A17F6F">
        <w:rPr>
          <w:lang w:val="es-EC"/>
        </w:rPr>
        <w:t>:</w:t>
      </w:r>
      <w:r w:rsidR="0041569B">
        <w:rPr>
          <w:lang w:val="es-EC"/>
        </w:rPr>
        <w:t xml:space="preserve"> las regulaciones gubernamentales</w:t>
      </w:r>
      <w:r w:rsidR="00AD7FCF">
        <w:rPr>
          <w:lang w:val="es-EC"/>
        </w:rPr>
        <w:t xml:space="preserve"> al sector</w:t>
      </w:r>
      <w:r w:rsidR="003F5A53">
        <w:rPr>
          <w:lang w:val="es-EC"/>
        </w:rPr>
        <w:t xml:space="preserve">, el nivel de conocimiento del </w:t>
      </w:r>
      <w:r w:rsidR="0041569B">
        <w:rPr>
          <w:lang w:val="es-EC"/>
        </w:rPr>
        <w:t>productor</w:t>
      </w:r>
      <w:r w:rsidR="003F5A53">
        <w:rPr>
          <w:lang w:val="es-EC"/>
        </w:rPr>
        <w:t xml:space="preserve"> y el clima</w:t>
      </w:r>
      <w:r w:rsidR="0041569B">
        <w:rPr>
          <w:lang w:val="es-EC"/>
        </w:rPr>
        <w:t xml:space="preserve">. Se pudo afirmar además que la estructura utilizada en la investigación es </w:t>
      </w:r>
      <w:r w:rsidR="00474F03">
        <w:rPr>
          <w:lang w:val="es-EC"/>
        </w:rPr>
        <w:t xml:space="preserve">fácilmente </w:t>
      </w:r>
      <w:r w:rsidR="0041569B">
        <w:rPr>
          <w:lang w:val="es-EC"/>
        </w:rPr>
        <w:t xml:space="preserve">aplicable en </w:t>
      </w:r>
      <w:r w:rsidR="00AD7FCF">
        <w:rPr>
          <w:lang w:val="es-EC"/>
        </w:rPr>
        <w:t>futuros estudios sobre otros productos agrícolas.</w:t>
      </w:r>
    </w:p>
    <w:p w14:paraId="0DDECDFD" w14:textId="77777777" w:rsidR="002467E2" w:rsidRDefault="002467E2" w:rsidP="004C6DED">
      <w:pPr>
        <w:spacing w:after="200" w:line="360" w:lineRule="auto"/>
        <w:jc w:val="both"/>
        <w:rPr>
          <w:lang w:val="es-EC"/>
        </w:rPr>
      </w:pPr>
    </w:p>
    <w:p w14:paraId="5FDBD8FC" w14:textId="1F52E033" w:rsidR="004C6DED" w:rsidRDefault="004C6DED" w:rsidP="004C6DED">
      <w:pPr>
        <w:spacing w:after="200" w:line="360" w:lineRule="auto"/>
        <w:jc w:val="both"/>
        <w:rPr>
          <w:lang w:val="es-EC"/>
        </w:rPr>
      </w:pPr>
      <w:r>
        <w:rPr>
          <w:b/>
          <w:lang w:val="es-EC"/>
        </w:rPr>
        <w:t xml:space="preserve">Palabras Clave: </w:t>
      </w:r>
      <w:r w:rsidR="00B75899">
        <w:rPr>
          <w:lang w:val="es-EC"/>
        </w:rPr>
        <w:t>factor crítico</w:t>
      </w:r>
      <w:r>
        <w:rPr>
          <w:lang w:val="es-EC"/>
        </w:rPr>
        <w:t>,</w:t>
      </w:r>
      <w:r w:rsidR="004D1E49">
        <w:rPr>
          <w:lang w:val="es-EC"/>
        </w:rPr>
        <w:t xml:space="preserve"> riesgo, rendimiento,</w:t>
      </w:r>
      <w:r w:rsidR="009D1723">
        <w:rPr>
          <w:lang w:val="es-EC"/>
        </w:rPr>
        <w:t xml:space="preserve"> </w:t>
      </w:r>
      <w:r w:rsidR="00CF3CF4">
        <w:rPr>
          <w:lang w:val="es-EC"/>
        </w:rPr>
        <w:t>agronegocio</w:t>
      </w:r>
      <w:r w:rsidR="004D1E49">
        <w:rPr>
          <w:lang w:val="es-EC"/>
        </w:rPr>
        <w:t xml:space="preserve">, </w:t>
      </w:r>
      <w:r w:rsidR="00B75899">
        <w:rPr>
          <w:lang w:val="es-EC"/>
        </w:rPr>
        <w:t>caña de azúcar, maíz</w:t>
      </w:r>
      <w:r w:rsidR="004D1E49">
        <w:rPr>
          <w:lang w:val="es-EC"/>
        </w:rPr>
        <w:t>.</w:t>
      </w:r>
    </w:p>
    <w:p w14:paraId="102019F6" w14:textId="77777777" w:rsidR="00474F03" w:rsidRPr="004C6DED" w:rsidRDefault="00474F03" w:rsidP="004C6DED">
      <w:pPr>
        <w:spacing w:after="200" w:line="360" w:lineRule="auto"/>
        <w:jc w:val="both"/>
        <w:rPr>
          <w:lang w:val="es-EC"/>
        </w:rPr>
      </w:pPr>
    </w:p>
    <w:p w14:paraId="3A90A0C0" w14:textId="77777777" w:rsidR="00C84060" w:rsidRDefault="00C84060" w:rsidP="00D40F08">
      <w:pPr>
        <w:spacing w:after="200" w:line="360" w:lineRule="auto"/>
        <w:rPr>
          <w:b/>
          <w:lang w:val="es-EC"/>
        </w:rPr>
      </w:pPr>
    </w:p>
    <w:p w14:paraId="5973A9EF" w14:textId="77777777" w:rsidR="00C84060" w:rsidRDefault="00C84060" w:rsidP="00D40F08">
      <w:pPr>
        <w:spacing w:after="200" w:line="360" w:lineRule="auto"/>
        <w:rPr>
          <w:b/>
          <w:lang w:val="es-EC"/>
        </w:rPr>
      </w:pPr>
    </w:p>
    <w:p w14:paraId="454B1AE7" w14:textId="77777777" w:rsidR="00C84060" w:rsidRDefault="00C84060" w:rsidP="00D40F08">
      <w:pPr>
        <w:spacing w:after="200" w:line="360" w:lineRule="auto"/>
        <w:rPr>
          <w:b/>
          <w:lang w:val="es-EC"/>
        </w:rPr>
      </w:pPr>
    </w:p>
    <w:p w14:paraId="6D53EB07" w14:textId="77777777" w:rsidR="00C84060" w:rsidRDefault="00C84060" w:rsidP="00D40F08">
      <w:pPr>
        <w:spacing w:after="200" w:line="360" w:lineRule="auto"/>
        <w:rPr>
          <w:b/>
          <w:lang w:val="es-EC"/>
        </w:rPr>
      </w:pPr>
    </w:p>
    <w:p w14:paraId="476C66F3" w14:textId="77777777" w:rsidR="00C84060" w:rsidRDefault="00C84060" w:rsidP="00D40F08">
      <w:pPr>
        <w:spacing w:after="200" w:line="360" w:lineRule="auto"/>
        <w:rPr>
          <w:b/>
          <w:lang w:val="es-EC"/>
        </w:rPr>
      </w:pPr>
    </w:p>
    <w:p w14:paraId="24B6586A" w14:textId="77777777" w:rsidR="00C84060" w:rsidRDefault="00C84060" w:rsidP="00D40F08">
      <w:pPr>
        <w:spacing w:after="200" w:line="360" w:lineRule="auto"/>
        <w:rPr>
          <w:b/>
          <w:lang w:val="es-EC"/>
        </w:rPr>
      </w:pPr>
    </w:p>
    <w:p w14:paraId="16DC5B10" w14:textId="77777777" w:rsidR="00B84CDC" w:rsidRDefault="00B84CDC" w:rsidP="00782134">
      <w:pPr>
        <w:pStyle w:val="Ttulo1"/>
        <w:rPr>
          <w:lang w:val="es-EC"/>
        </w:rPr>
      </w:pPr>
    </w:p>
    <w:p w14:paraId="7D5FF1FD" w14:textId="77777777" w:rsidR="00B84CDC" w:rsidRDefault="00B84CDC" w:rsidP="00B84CDC">
      <w:pPr>
        <w:pStyle w:val="Ttulo1"/>
        <w:rPr>
          <w:lang w:val="es-EC"/>
        </w:rPr>
      </w:pPr>
    </w:p>
    <w:p w14:paraId="64D35F95" w14:textId="77777777" w:rsidR="00B84CDC" w:rsidRDefault="00B84CDC" w:rsidP="00B84CDC">
      <w:pPr>
        <w:pStyle w:val="Ttulo1"/>
        <w:rPr>
          <w:lang w:val="es-EC"/>
        </w:rPr>
      </w:pPr>
    </w:p>
    <w:p w14:paraId="172F7696" w14:textId="340F3578" w:rsidR="00782134" w:rsidRDefault="00782134" w:rsidP="00B84CDC">
      <w:pPr>
        <w:pStyle w:val="Ttulo1"/>
        <w:rPr>
          <w:lang w:val="es-EC"/>
        </w:rPr>
      </w:pPr>
      <w:bookmarkStart w:id="1" w:name="_Toc414964294"/>
      <w:r>
        <w:rPr>
          <w:lang w:val="es-EC"/>
        </w:rPr>
        <w:t>Introducción</w:t>
      </w:r>
      <w:bookmarkEnd w:id="1"/>
    </w:p>
    <w:p w14:paraId="12E517A9" w14:textId="0EF78248" w:rsidR="003B606E" w:rsidRDefault="00F20953" w:rsidP="004868CC">
      <w:pPr>
        <w:spacing w:after="200" w:line="360" w:lineRule="auto"/>
        <w:jc w:val="both"/>
        <w:rPr>
          <w:lang w:val="es-EC"/>
        </w:rPr>
      </w:pPr>
      <w:r>
        <w:rPr>
          <w:lang w:val="es-EC"/>
        </w:rPr>
        <w:t>La toma de decisiones a nivel de inversiones exige el análisis de los aspectos que ponen en riesgo la intención de generar rentabilidad por medio de los recursos que se buscan invertir. Para el desarrollo de la investigación se identificó como problema que a nivel de inversión en agronegocios, en Ecuador no se encuentran claramente definidos aquellos factores críticos que deben ser analizados para determinar el nivel de riesgo de la inversión y minimizarlo. Existen instituciones que publican documentos con aspectos técnicos de aquellos cultivos que se desarrollan en el país; así como cifras sobre el desempeño del sector agrícola. Sin embargo, éstos no constituyen documentos elaborados con el afán de determinar factores críticos y servir de guía para los participantes del sector agrícola.</w:t>
      </w:r>
    </w:p>
    <w:p w14:paraId="4EA7B77E" w14:textId="011CB42C" w:rsidR="009A163A" w:rsidRDefault="002E0275" w:rsidP="004868CC">
      <w:pPr>
        <w:spacing w:after="200" w:line="360" w:lineRule="auto"/>
        <w:jc w:val="both"/>
        <w:rPr>
          <w:lang w:val="es-EC"/>
        </w:rPr>
      </w:pPr>
      <w:r>
        <w:rPr>
          <w:lang w:val="es-EC"/>
        </w:rPr>
        <w:t>El problema anteriormente descrito</w:t>
      </w:r>
      <w:r w:rsidR="00590CB9">
        <w:rPr>
          <w:lang w:val="es-EC"/>
        </w:rPr>
        <w:t xml:space="preserve"> se da por desconocimiento de los aspectos que se deben analizar para encontrar dichos factores críticos; así como por la dificultad para consolidar datos que se encuentran </w:t>
      </w:r>
      <w:r w:rsidR="00152289">
        <w:rPr>
          <w:lang w:val="es-EC"/>
        </w:rPr>
        <w:t>en disti</w:t>
      </w:r>
      <w:r w:rsidR="008E47CB">
        <w:rPr>
          <w:lang w:val="es-EC"/>
        </w:rPr>
        <w:t xml:space="preserve">ntas fuentes y que no siempre </w:t>
      </w:r>
      <w:r w:rsidR="00474F03">
        <w:rPr>
          <w:lang w:val="es-EC"/>
        </w:rPr>
        <w:t>están</w:t>
      </w:r>
      <w:r w:rsidR="00152289">
        <w:rPr>
          <w:lang w:val="es-EC"/>
        </w:rPr>
        <w:t xml:space="preserve"> debidamente actualizados. </w:t>
      </w:r>
      <w:r w:rsidR="00BB6BA6">
        <w:rPr>
          <w:lang w:val="es-EC"/>
        </w:rPr>
        <w:t>El problema afecta a las instituciones financieras al momento de analizar el otorgamiento de</w:t>
      </w:r>
      <w:r w:rsidR="00FC394B">
        <w:rPr>
          <w:lang w:val="es-EC"/>
        </w:rPr>
        <w:t xml:space="preserve"> créditos </w:t>
      </w:r>
      <w:r w:rsidR="00842AC2">
        <w:rPr>
          <w:lang w:val="es-EC"/>
        </w:rPr>
        <w:t>para agronegocios</w:t>
      </w:r>
      <w:r w:rsidR="00FC394B">
        <w:rPr>
          <w:lang w:val="es-EC"/>
        </w:rPr>
        <w:t xml:space="preserve">; así como a </w:t>
      </w:r>
      <w:r w:rsidR="00BB6BA6">
        <w:rPr>
          <w:lang w:val="es-EC"/>
        </w:rPr>
        <w:t xml:space="preserve">los </w:t>
      </w:r>
      <w:r w:rsidR="00FC394B">
        <w:rPr>
          <w:lang w:val="es-EC"/>
        </w:rPr>
        <w:t xml:space="preserve">inversionistas y agricultores </w:t>
      </w:r>
      <w:r w:rsidR="00BB6BA6">
        <w:rPr>
          <w:lang w:val="es-EC"/>
        </w:rPr>
        <w:t>interesados en incursionar en alguno de los sectores agrícolas.</w:t>
      </w:r>
      <w:r w:rsidR="00842AC2">
        <w:rPr>
          <w:lang w:val="es-EC"/>
        </w:rPr>
        <w:t xml:space="preserve"> </w:t>
      </w:r>
      <w:r w:rsidR="009A163A">
        <w:rPr>
          <w:lang w:val="es-EC"/>
        </w:rPr>
        <w:t xml:space="preserve">Es por ello que resulta necesaria la realización de investigaciones que estén al alcance de todos quienes deseen involucrarse en los agronegocios y </w:t>
      </w:r>
      <w:r w:rsidR="00945E6A">
        <w:rPr>
          <w:lang w:val="es-EC"/>
        </w:rPr>
        <w:t>de las que puedan</w:t>
      </w:r>
      <w:r w:rsidR="009A163A">
        <w:rPr>
          <w:lang w:val="es-EC"/>
        </w:rPr>
        <w:t xml:space="preserve"> obtener conocimientos sobre cómo minimizar el riesgo durante su incursión en el sector. </w:t>
      </w:r>
    </w:p>
    <w:p w14:paraId="79C96696" w14:textId="1337351E" w:rsidR="00461776" w:rsidRDefault="00152289" w:rsidP="004868CC">
      <w:pPr>
        <w:spacing w:after="200" w:line="360" w:lineRule="auto"/>
        <w:jc w:val="both"/>
        <w:rPr>
          <w:lang w:val="es-EC"/>
        </w:rPr>
      </w:pPr>
      <w:r>
        <w:rPr>
          <w:lang w:val="es-EC"/>
        </w:rPr>
        <w:t>Como una contribución a la solución del pro</w:t>
      </w:r>
      <w:r w:rsidR="004326A0">
        <w:rPr>
          <w:lang w:val="es-EC"/>
        </w:rPr>
        <w:t xml:space="preserve">blema </w:t>
      </w:r>
      <w:r w:rsidR="00A92DB1">
        <w:rPr>
          <w:lang w:val="es-EC"/>
        </w:rPr>
        <w:t>se decidió investigar sobre la caña de azúcar y el maíz duro seco y</w:t>
      </w:r>
      <w:r w:rsidR="004326A0">
        <w:rPr>
          <w:lang w:val="es-EC"/>
        </w:rPr>
        <w:t xml:space="preserve"> resolver</w:t>
      </w:r>
      <w:r>
        <w:rPr>
          <w:lang w:val="es-EC"/>
        </w:rPr>
        <w:t xml:space="preserve"> la siguiente pregunta</w:t>
      </w:r>
      <w:r w:rsidR="004326A0">
        <w:rPr>
          <w:lang w:val="es-EC"/>
        </w:rPr>
        <w:t xml:space="preserve"> </w:t>
      </w:r>
      <w:r w:rsidR="00FC394B">
        <w:rPr>
          <w:lang w:val="es-EC"/>
        </w:rPr>
        <w:t xml:space="preserve">principal </w:t>
      </w:r>
      <w:r w:rsidR="004326A0">
        <w:rPr>
          <w:lang w:val="es-EC"/>
        </w:rPr>
        <w:t xml:space="preserve">de investigación: </w:t>
      </w:r>
      <w:r w:rsidR="00FC394B">
        <w:rPr>
          <w:lang w:val="es-EC"/>
        </w:rPr>
        <w:t>¿C</w:t>
      </w:r>
      <w:r>
        <w:rPr>
          <w:lang w:val="es-EC"/>
        </w:rPr>
        <w:t xml:space="preserve">uáles son los factores críticos que se deben considerar para minimizar el riesgo de invertir en proyectos de producción de caña de azúcar y maíz duro seco en Ecuador? </w:t>
      </w:r>
      <w:r w:rsidR="00FC394B">
        <w:rPr>
          <w:lang w:val="es-EC"/>
        </w:rPr>
        <w:t xml:space="preserve">Otras preguntas </w:t>
      </w:r>
      <w:r w:rsidR="00A92DB1">
        <w:rPr>
          <w:lang w:val="es-EC"/>
        </w:rPr>
        <w:t>planteadas fueron</w:t>
      </w:r>
      <w:r w:rsidR="00FC394B">
        <w:rPr>
          <w:lang w:val="es-EC"/>
        </w:rPr>
        <w:t>; 1) ¿Cómo se asocia cada factor crítico al riesgo de la inversión?; 2) ¿Qué aspectos se deben considerar para minimizar el riesgo?</w:t>
      </w:r>
      <w:r w:rsidR="003B606E">
        <w:rPr>
          <w:lang w:val="es-EC"/>
        </w:rPr>
        <w:t xml:space="preserve"> En el caso de la caña de azúcar la investigación se centró en la destinada a la producción de azúcar, puesto que es el uso más común que se le da a la cosecha de este cultivo en el país. En lo </w:t>
      </w:r>
      <w:r w:rsidR="003B606E">
        <w:rPr>
          <w:lang w:val="es-EC"/>
        </w:rPr>
        <w:lastRenderedPageBreak/>
        <w:t>que respecta al maíz se escogió el duro seco (también llamado amarillo) por ser el tipo de maíz que más se produce y comercializa en Ecuador.</w:t>
      </w:r>
    </w:p>
    <w:p w14:paraId="3E719189" w14:textId="2424B488" w:rsidR="00152289" w:rsidRDefault="00FB552C" w:rsidP="004868CC">
      <w:pPr>
        <w:spacing w:after="200" w:line="360" w:lineRule="auto"/>
        <w:jc w:val="both"/>
        <w:rPr>
          <w:lang w:val="es-EC"/>
        </w:rPr>
      </w:pPr>
      <w:r>
        <w:rPr>
          <w:lang w:val="es-EC"/>
        </w:rPr>
        <w:t>Alrededor de la</w:t>
      </w:r>
      <w:r w:rsidR="00A92DB1">
        <w:rPr>
          <w:lang w:val="es-EC"/>
        </w:rPr>
        <w:t>s</w:t>
      </w:r>
      <w:r>
        <w:rPr>
          <w:lang w:val="es-EC"/>
        </w:rPr>
        <w:t xml:space="preserve"> pregunta</w:t>
      </w:r>
      <w:r w:rsidR="00A92DB1">
        <w:rPr>
          <w:lang w:val="es-EC"/>
        </w:rPr>
        <w:t>s</w:t>
      </w:r>
      <w:r>
        <w:rPr>
          <w:lang w:val="es-EC"/>
        </w:rPr>
        <w:t xml:space="preserve"> </w:t>
      </w:r>
      <w:r w:rsidR="00A17F6F">
        <w:rPr>
          <w:lang w:val="es-EC"/>
        </w:rPr>
        <w:t xml:space="preserve">de investigación </w:t>
      </w:r>
      <w:r>
        <w:rPr>
          <w:lang w:val="es-EC"/>
        </w:rPr>
        <w:t>se</w:t>
      </w:r>
      <w:r w:rsidR="00DC3F58">
        <w:rPr>
          <w:lang w:val="es-EC"/>
        </w:rPr>
        <w:t xml:space="preserve"> </w:t>
      </w:r>
      <w:r>
        <w:rPr>
          <w:lang w:val="es-EC"/>
        </w:rPr>
        <w:t xml:space="preserve">planteó el siguiente </w:t>
      </w:r>
      <w:r w:rsidR="00DC3F58">
        <w:rPr>
          <w:lang w:val="es-EC"/>
        </w:rPr>
        <w:t>objetivo ge</w:t>
      </w:r>
      <w:r>
        <w:rPr>
          <w:lang w:val="es-EC"/>
        </w:rPr>
        <w:t>neral</w:t>
      </w:r>
      <w:r w:rsidR="00DC3F58">
        <w:rPr>
          <w:lang w:val="es-EC"/>
        </w:rPr>
        <w:t xml:space="preserve">: </w:t>
      </w:r>
      <w:r w:rsidR="00152289">
        <w:rPr>
          <w:lang w:val="es-EC"/>
        </w:rPr>
        <w:t>Determinar los factores críticos</w:t>
      </w:r>
      <w:r w:rsidR="00470B35">
        <w:rPr>
          <w:lang w:val="es-EC"/>
        </w:rPr>
        <w:t xml:space="preserve"> </w:t>
      </w:r>
      <w:r w:rsidR="00777315">
        <w:rPr>
          <w:lang w:val="es-EC"/>
        </w:rPr>
        <w:t>que afectan al riesgo de invertir en proyectos de producción de caña de azúcar y maíz duro seco en Ecuador</w:t>
      </w:r>
      <w:r w:rsidR="00A17F6F">
        <w:rPr>
          <w:lang w:val="es-EC"/>
        </w:rPr>
        <w:t>. De é</w:t>
      </w:r>
      <w:r w:rsidR="00DC3F58">
        <w:rPr>
          <w:lang w:val="es-EC"/>
        </w:rPr>
        <w:t>ste sur</w:t>
      </w:r>
      <w:r w:rsidR="00461776">
        <w:rPr>
          <w:lang w:val="es-EC"/>
        </w:rPr>
        <w:t>g</w:t>
      </w:r>
      <w:r w:rsidR="00A92DB1">
        <w:rPr>
          <w:lang w:val="es-EC"/>
        </w:rPr>
        <w:t>ieron</w:t>
      </w:r>
      <w:r w:rsidR="00461776">
        <w:rPr>
          <w:lang w:val="es-EC"/>
        </w:rPr>
        <w:t xml:space="preserve"> tres objetivos específicos: </w:t>
      </w:r>
      <w:r w:rsidR="00DC3F58">
        <w:rPr>
          <w:lang w:val="es-EC"/>
        </w:rPr>
        <w:t xml:space="preserve">1) </w:t>
      </w:r>
      <w:r w:rsidR="00777315">
        <w:rPr>
          <w:lang w:val="es-EC"/>
        </w:rPr>
        <w:t xml:space="preserve">Analizar la situación del panorama internacional de </w:t>
      </w:r>
      <w:r w:rsidR="00DA4DB6">
        <w:rPr>
          <w:lang w:val="es-EC"/>
        </w:rPr>
        <w:t>p</w:t>
      </w:r>
      <w:r w:rsidR="00AD7FCF">
        <w:rPr>
          <w:lang w:val="es-EC"/>
        </w:rPr>
        <w:t xml:space="preserve">roducción y comercialización de </w:t>
      </w:r>
      <w:r w:rsidR="00DA4DB6">
        <w:rPr>
          <w:lang w:val="es-EC"/>
        </w:rPr>
        <w:t>azúcar y maíz</w:t>
      </w:r>
      <w:r w:rsidR="00FC394B">
        <w:rPr>
          <w:lang w:val="es-EC"/>
        </w:rPr>
        <w:t xml:space="preserve"> duro seco</w:t>
      </w:r>
      <w:r w:rsidR="004868CC">
        <w:rPr>
          <w:lang w:val="es-EC"/>
        </w:rPr>
        <w:t>;</w:t>
      </w:r>
      <w:r w:rsidR="00DC3F58">
        <w:rPr>
          <w:lang w:val="es-EC"/>
        </w:rPr>
        <w:t xml:space="preserve"> 2</w:t>
      </w:r>
      <w:r w:rsidR="00DA4DB6">
        <w:rPr>
          <w:lang w:val="es-EC"/>
        </w:rPr>
        <w:t xml:space="preserve">) </w:t>
      </w:r>
      <w:r w:rsidR="00DC3F58">
        <w:rPr>
          <w:lang w:val="es-EC"/>
        </w:rPr>
        <w:t>Examinar</w:t>
      </w:r>
      <w:r w:rsidR="00DA4DB6">
        <w:rPr>
          <w:lang w:val="es-EC"/>
        </w:rPr>
        <w:t xml:space="preserve"> la situación del panorama nacional de producción y comercialización de caña de azúcar y maíz duro seco;</w:t>
      </w:r>
      <w:r w:rsidR="00AD7FCF">
        <w:rPr>
          <w:lang w:val="es-EC"/>
        </w:rPr>
        <w:t xml:space="preserve"> </w:t>
      </w:r>
      <w:r w:rsidR="00DC3F58">
        <w:rPr>
          <w:lang w:val="es-EC"/>
        </w:rPr>
        <w:t>3</w:t>
      </w:r>
      <w:r w:rsidR="00470B35">
        <w:rPr>
          <w:lang w:val="es-EC"/>
        </w:rPr>
        <w:t xml:space="preserve">) </w:t>
      </w:r>
      <w:r w:rsidR="00DA4DB6">
        <w:rPr>
          <w:lang w:val="es-EC"/>
        </w:rPr>
        <w:t xml:space="preserve">Interpretar de qué manera los factores críticos </w:t>
      </w:r>
      <w:r w:rsidR="00FC394B">
        <w:rPr>
          <w:lang w:val="es-EC"/>
        </w:rPr>
        <w:t>se asocian</w:t>
      </w:r>
      <w:r w:rsidR="00DA4DB6">
        <w:rPr>
          <w:lang w:val="es-EC"/>
        </w:rPr>
        <w:t xml:space="preserve"> al riesgo de invertir en proyectos de producción de caña de azúcar y maíz duro seco en Ecuador.</w:t>
      </w:r>
      <w:r w:rsidR="00001327">
        <w:rPr>
          <w:lang w:val="es-EC"/>
        </w:rPr>
        <w:t xml:space="preserve"> </w:t>
      </w:r>
      <w:r w:rsidR="00597AC5">
        <w:rPr>
          <w:lang w:val="es-EC"/>
        </w:rPr>
        <w:t xml:space="preserve">Con </w:t>
      </w:r>
      <w:r w:rsidR="00A92DB1">
        <w:rPr>
          <w:lang w:val="es-EC"/>
        </w:rPr>
        <w:t>lo anterior</w:t>
      </w:r>
      <w:r w:rsidR="00597AC5">
        <w:rPr>
          <w:lang w:val="es-EC"/>
        </w:rPr>
        <w:t xml:space="preserve"> se </w:t>
      </w:r>
      <w:r w:rsidR="00E02097">
        <w:rPr>
          <w:lang w:val="es-EC"/>
        </w:rPr>
        <w:t>ha establecido</w:t>
      </w:r>
      <w:r w:rsidR="00597AC5">
        <w:rPr>
          <w:lang w:val="es-EC"/>
        </w:rPr>
        <w:t xml:space="preserve"> </w:t>
      </w:r>
      <w:r w:rsidR="00FB5082">
        <w:rPr>
          <w:lang w:val="es-EC"/>
        </w:rPr>
        <w:t>como propuesta de investigación que</w:t>
      </w:r>
      <w:r w:rsidR="00597AC5">
        <w:rPr>
          <w:lang w:val="es-EC"/>
        </w:rPr>
        <w:t>: A mayor conocim</w:t>
      </w:r>
      <w:r w:rsidR="00A17F6F">
        <w:rPr>
          <w:lang w:val="es-EC"/>
        </w:rPr>
        <w:t xml:space="preserve">iento de los factores críticos; </w:t>
      </w:r>
      <w:r w:rsidR="00597AC5">
        <w:rPr>
          <w:lang w:val="es-EC"/>
        </w:rPr>
        <w:t xml:space="preserve">se dispondrá de </w:t>
      </w:r>
      <w:r w:rsidR="00FC394B">
        <w:rPr>
          <w:lang w:val="es-EC"/>
        </w:rPr>
        <w:t>un mejor criterio</w:t>
      </w:r>
      <w:r w:rsidR="00597AC5">
        <w:rPr>
          <w:lang w:val="es-EC"/>
        </w:rPr>
        <w:t xml:space="preserve"> al momento de decidir si invertir o no en proyectos de producción de caña de azúcar y maíz duro seco en Ecuador.</w:t>
      </w:r>
      <w:r w:rsidR="00A92DB1">
        <w:rPr>
          <w:lang w:val="es-EC"/>
        </w:rPr>
        <w:t xml:space="preserve"> </w:t>
      </w:r>
    </w:p>
    <w:p w14:paraId="25E91727" w14:textId="77777777" w:rsidR="00D01CF8" w:rsidRDefault="00D01CF8" w:rsidP="00BB6BA6">
      <w:pPr>
        <w:spacing w:after="200" w:line="360" w:lineRule="auto"/>
        <w:rPr>
          <w:b/>
          <w:lang w:val="es-EC"/>
        </w:rPr>
      </w:pPr>
    </w:p>
    <w:p w14:paraId="7A29F999" w14:textId="77777777" w:rsidR="00D01CF8" w:rsidRDefault="00D01CF8" w:rsidP="00BB6BA6">
      <w:pPr>
        <w:spacing w:after="200" w:line="360" w:lineRule="auto"/>
        <w:rPr>
          <w:b/>
          <w:lang w:val="es-EC"/>
        </w:rPr>
      </w:pPr>
    </w:p>
    <w:p w14:paraId="375958E5" w14:textId="77777777" w:rsidR="00D01CF8" w:rsidRDefault="00D01CF8" w:rsidP="00BB6BA6">
      <w:pPr>
        <w:spacing w:after="200" w:line="360" w:lineRule="auto"/>
        <w:rPr>
          <w:b/>
          <w:lang w:val="es-EC"/>
        </w:rPr>
      </w:pPr>
    </w:p>
    <w:p w14:paraId="79B41BD6" w14:textId="77777777" w:rsidR="003B606E" w:rsidRDefault="003B606E" w:rsidP="00D24B8F">
      <w:pPr>
        <w:spacing w:after="200" w:line="360" w:lineRule="auto"/>
        <w:rPr>
          <w:b/>
          <w:lang w:val="es-EC"/>
        </w:rPr>
      </w:pPr>
    </w:p>
    <w:p w14:paraId="0D9CC7FF" w14:textId="77777777" w:rsidR="00C84060" w:rsidRDefault="00C84060" w:rsidP="00D24B8F">
      <w:pPr>
        <w:spacing w:after="200" w:line="360" w:lineRule="auto"/>
        <w:rPr>
          <w:b/>
          <w:lang w:val="es-EC"/>
        </w:rPr>
      </w:pPr>
    </w:p>
    <w:p w14:paraId="52B140CD" w14:textId="77777777" w:rsidR="00C84060" w:rsidRDefault="00C84060" w:rsidP="00D24B8F">
      <w:pPr>
        <w:spacing w:after="200" w:line="360" w:lineRule="auto"/>
        <w:rPr>
          <w:b/>
          <w:lang w:val="es-EC"/>
        </w:rPr>
      </w:pPr>
    </w:p>
    <w:p w14:paraId="750FD707" w14:textId="77777777" w:rsidR="00C84060" w:rsidRDefault="00C84060" w:rsidP="00D24B8F">
      <w:pPr>
        <w:spacing w:after="200" w:line="360" w:lineRule="auto"/>
        <w:rPr>
          <w:b/>
          <w:lang w:val="es-EC"/>
        </w:rPr>
      </w:pPr>
    </w:p>
    <w:p w14:paraId="7BB93095" w14:textId="77777777" w:rsidR="00C84060" w:rsidRDefault="00C84060" w:rsidP="00D24B8F">
      <w:pPr>
        <w:spacing w:after="200" w:line="360" w:lineRule="auto"/>
        <w:rPr>
          <w:b/>
          <w:lang w:val="es-EC"/>
        </w:rPr>
      </w:pPr>
    </w:p>
    <w:p w14:paraId="0A89CCE0" w14:textId="77777777" w:rsidR="00C84060" w:rsidRDefault="00C84060" w:rsidP="00D24B8F">
      <w:pPr>
        <w:spacing w:after="200" w:line="360" w:lineRule="auto"/>
        <w:rPr>
          <w:b/>
          <w:lang w:val="es-EC"/>
        </w:rPr>
      </w:pPr>
    </w:p>
    <w:p w14:paraId="638573E1" w14:textId="77777777" w:rsidR="00C84060" w:rsidRDefault="00C84060" w:rsidP="00D24B8F">
      <w:pPr>
        <w:spacing w:after="200" w:line="360" w:lineRule="auto"/>
        <w:rPr>
          <w:b/>
          <w:lang w:val="es-EC"/>
        </w:rPr>
      </w:pPr>
    </w:p>
    <w:p w14:paraId="11BB7C06" w14:textId="77777777" w:rsidR="00C84060" w:rsidRDefault="00C84060" w:rsidP="00D24B8F">
      <w:pPr>
        <w:spacing w:after="200" w:line="360" w:lineRule="auto"/>
        <w:rPr>
          <w:b/>
          <w:lang w:val="es-EC"/>
        </w:rPr>
      </w:pPr>
    </w:p>
    <w:p w14:paraId="60919A44" w14:textId="77777777" w:rsidR="00C84060" w:rsidRDefault="00C84060" w:rsidP="00D24B8F">
      <w:pPr>
        <w:spacing w:after="200" w:line="360" w:lineRule="auto"/>
        <w:rPr>
          <w:b/>
          <w:lang w:val="es-EC"/>
        </w:rPr>
      </w:pPr>
    </w:p>
    <w:p w14:paraId="4CD8035C" w14:textId="77777777" w:rsidR="00C84060" w:rsidRDefault="00C84060" w:rsidP="00D24B8F">
      <w:pPr>
        <w:spacing w:after="200" w:line="360" w:lineRule="auto"/>
        <w:rPr>
          <w:b/>
          <w:lang w:val="es-EC"/>
        </w:rPr>
      </w:pPr>
    </w:p>
    <w:p w14:paraId="1605C667" w14:textId="77777777" w:rsidR="00C84060" w:rsidRDefault="00C84060" w:rsidP="00B84CDC">
      <w:pPr>
        <w:spacing w:after="200" w:line="360" w:lineRule="auto"/>
        <w:rPr>
          <w:b/>
          <w:lang w:val="es-EC"/>
        </w:rPr>
      </w:pPr>
    </w:p>
    <w:p w14:paraId="1B23AE44" w14:textId="77777777" w:rsidR="0085335D" w:rsidRDefault="0085335D" w:rsidP="00FB5082">
      <w:pPr>
        <w:spacing w:after="200" w:line="360" w:lineRule="auto"/>
        <w:jc w:val="both"/>
        <w:rPr>
          <w:b/>
          <w:lang w:val="es-EC"/>
        </w:rPr>
      </w:pPr>
    </w:p>
    <w:p w14:paraId="65B79174" w14:textId="77777777" w:rsidR="00E71E25" w:rsidRDefault="00E71E25" w:rsidP="00FB5082">
      <w:pPr>
        <w:spacing w:after="200" w:line="360" w:lineRule="auto"/>
        <w:jc w:val="both"/>
        <w:rPr>
          <w:b/>
          <w:lang w:val="es-EC"/>
        </w:rPr>
      </w:pPr>
    </w:p>
    <w:p w14:paraId="4C9D7E0B" w14:textId="77777777" w:rsidR="00D01CF8" w:rsidRDefault="0044798C" w:rsidP="00B84CDC">
      <w:pPr>
        <w:pStyle w:val="Ttulo1"/>
        <w:rPr>
          <w:lang w:val="es-EC"/>
        </w:rPr>
      </w:pPr>
      <w:bookmarkStart w:id="2" w:name="_Toc414964295"/>
      <w:r>
        <w:rPr>
          <w:lang w:val="es-EC"/>
        </w:rPr>
        <w:t>MARCO REFERENCIAL</w:t>
      </w:r>
      <w:bookmarkEnd w:id="2"/>
    </w:p>
    <w:p w14:paraId="109645AF" w14:textId="42BD9DEE" w:rsidR="00CB4F8D" w:rsidRPr="00F21D04" w:rsidRDefault="005941EE" w:rsidP="00C52A55">
      <w:pPr>
        <w:spacing w:after="200" w:line="360" w:lineRule="auto"/>
        <w:jc w:val="both"/>
        <w:rPr>
          <w:lang w:val="es-EC"/>
        </w:rPr>
      </w:pPr>
      <w:r>
        <w:rPr>
          <w:lang w:val="es-EC"/>
        </w:rPr>
        <w:t xml:space="preserve">Al hablar del estado de la cuestión cabe destacar la importancia del sector agropecuario en Ecuador. En el año 2010 representó el 20,74% del PIB </w:t>
      </w:r>
      <w:sdt>
        <w:sdtPr>
          <w:rPr>
            <w:lang w:val="es-EC"/>
          </w:rPr>
          <w:id w:val="-1488163367"/>
          <w:citation/>
        </w:sdtPr>
        <w:sdtContent>
          <w:r>
            <w:rPr>
              <w:lang w:val="es-EC"/>
            </w:rPr>
            <w:fldChar w:fldCharType="begin"/>
          </w:r>
          <w:r>
            <w:rPr>
              <w:lang w:val="es-EC"/>
            </w:rPr>
            <w:instrText xml:space="preserve">CITATION Del10 \p 6 \l 12298 </w:instrText>
          </w:r>
          <w:r>
            <w:rPr>
              <w:lang w:val="es-EC"/>
            </w:rPr>
            <w:fldChar w:fldCharType="separate"/>
          </w:r>
          <w:r w:rsidR="00443683">
            <w:rPr>
              <w:noProof/>
              <w:lang w:val="es-EC"/>
            </w:rPr>
            <w:t>(Delgado &amp; Játiva, 2010, pág. 6)</w:t>
          </w:r>
          <w:r>
            <w:rPr>
              <w:lang w:val="es-EC"/>
            </w:rPr>
            <w:fldChar w:fldCharType="end"/>
          </w:r>
        </w:sdtContent>
      </w:sdt>
      <w:r>
        <w:rPr>
          <w:lang w:val="es-EC"/>
        </w:rPr>
        <w:t xml:space="preserve">. Adicionalmente, se trata de un sector en desarrollo. En el año 2013 el PIB agrícola experimentó un crecimiento del 6% con respecto al año anterior y aportó en 0,43% al crecimiento que tuvo el PIB total del Ecuador en dicho año </w:t>
      </w:r>
      <w:sdt>
        <w:sdtPr>
          <w:rPr>
            <w:lang w:val="es-EC"/>
          </w:rPr>
          <w:id w:val="168608670"/>
          <w:citation/>
        </w:sdtPr>
        <w:sdtContent>
          <w:r>
            <w:rPr>
              <w:lang w:val="es-EC"/>
            </w:rPr>
            <w:fldChar w:fldCharType="begin"/>
          </w:r>
          <w:r>
            <w:rPr>
              <w:lang w:val="es-EC"/>
            </w:rPr>
            <w:instrText xml:space="preserve">CITATION Pro14 \p 4 \l 12298 </w:instrText>
          </w:r>
          <w:r>
            <w:rPr>
              <w:lang w:val="es-EC"/>
            </w:rPr>
            <w:fldChar w:fldCharType="separate"/>
          </w:r>
          <w:r w:rsidR="00443683">
            <w:rPr>
              <w:noProof/>
              <w:lang w:val="es-EC"/>
            </w:rPr>
            <w:t>(Proecuador, 2014, pág. 4)</w:t>
          </w:r>
          <w:r>
            <w:rPr>
              <w:lang w:val="es-EC"/>
            </w:rPr>
            <w:fldChar w:fldCharType="end"/>
          </w:r>
        </w:sdtContent>
      </w:sdt>
      <w:r>
        <w:rPr>
          <w:lang w:val="es-EC"/>
        </w:rPr>
        <w:t xml:space="preserve">. </w:t>
      </w:r>
      <w:r w:rsidR="00C50B86">
        <w:rPr>
          <w:lang w:val="es-EC"/>
        </w:rPr>
        <w:t>Para que el sector continúe desarrollándose es importante el manejo de aquellos factores críticos que suponen un riesgo para las inversiones realizadas en el mismo. Sin embargo, en el país no es posible encontrar investigaciones sobre factores críticos que estén al alcance del público en general y que sirvan para asesorar a productores, inversionistas o instituciones financieras. Esto junto con los datos anteriormente mencionados sobre el sector,</w:t>
      </w:r>
      <w:r w:rsidR="00C52A55">
        <w:rPr>
          <w:lang w:val="es-EC"/>
        </w:rPr>
        <w:t xml:space="preserve"> </w:t>
      </w:r>
      <w:r w:rsidR="00C50B86">
        <w:rPr>
          <w:lang w:val="es-EC"/>
        </w:rPr>
        <w:t>refleja</w:t>
      </w:r>
      <w:r w:rsidR="00C52A55">
        <w:rPr>
          <w:lang w:val="es-EC"/>
        </w:rPr>
        <w:t xml:space="preserve"> la </w:t>
      </w:r>
      <w:r w:rsidR="00A602F2">
        <w:rPr>
          <w:lang w:val="es-EC"/>
        </w:rPr>
        <w:t>necesidad</w:t>
      </w:r>
      <w:r w:rsidR="00C52A55">
        <w:rPr>
          <w:lang w:val="es-EC"/>
        </w:rPr>
        <w:t xml:space="preserve"> de realizar investigaciones que contribuyan con información relevante para que el mismo</w:t>
      </w:r>
      <w:r w:rsidR="00C50B86">
        <w:rPr>
          <w:lang w:val="es-EC"/>
        </w:rPr>
        <w:t xml:space="preserve"> se siga desarrollando, mediante la minimización del riesgo.</w:t>
      </w:r>
      <w:r w:rsidR="00A602F2">
        <w:rPr>
          <w:lang w:val="es-EC"/>
        </w:rPr>
        <w:t xml:space="preserve"> Es por ello que toma importancia la presente investigación como una contribución a</w:t>
      </w:r>
      <w:r w:rsidR="0085335D">
        <w:rPr>
          <w:lang w:val="es-EC"/>
        </w:rPr>
        <w:t xml:space="preserve"> </w:t>
      </w:r>
      <w:r w:rsidR="00A602F2">
        <w:rPr>
          <w:lang w:val="es-EC"/>
        </w:rPr>
        <w:t>l</w:t>
      </w:r>
      <w:r w:rsidR="0085335D">
        <w:rPr>
          <w:lang w:val="es-EC"/>
        </w:rPr>
        <w:t>a solución del</w:t>
      </w:r>
      <w:r w:rsidR="00A602F2">
        <w:rPr>
          <w:lang w:val="es-EC"/>
        </w:rPr>
        <w:t xml:space="preserve"> problema; así como cualquier otro estudio que se realice a futuro enfocado en minimizar el riesgo de invertir en agronegocios.</w:t>
      </w:r>
    </w:p>
    <w:p w14:paraId="08FB51C2" w14:textId="77777777" w:rsidR="00B80489" w:rsidRDefault="00413A45" w:rsidP="00413A45">
      <w:pPr>
        <w:pStyle w:val="Ttulo2"/>
        <w:rPr>
          <w:lang w:val="es-EC"/>
        </w:rPr>
      </w:pPr>
      <w:bookmarkStart w:id="3" w:name="_Toc414964296"/>
      <w:r>
        <w:rPr>
          <w:lang w:val="es-EC"/>
        </w:rPr>
        <w:t xml:space="preserve">3.1 </w:t>
      </w:r>
      <w:r w:rsidR="007D2072">
        <w:rPr>
          <w:lang w:val="es-EC"/>
        </w:rPr>
        <w:t>Caña de azúcar: aspectos relevantes e investigaciones previas</w:t>
      </w:r>
      <w:bookmarkEnd w:id="3"/>
    </w:p>
    <w:p w14:paraId="2C7C3A99" w14:textId="61BF7EB1" w:rsidR="00B80489" w:rsidRDefault="00B80489" w:rsidP="00C82BF8">
      <w:pPr>
        <w:spacing w:after="200" w:line="360" w:lineRule="auto"/>
        <w:jc w:val="both"/>
      </w:pPr>
      <w:r>
        <w:rPr>
          <w:lang w:val="es-EC"/>
        </w:rPr>
        <w:t xml:space="preserve">La caña de azúcar es considerada uno de los cultivos </w:t>
      </w:r>
      <w:r w:rsidR="00C82BF8">
        <w:rPr>
          <w:lang w:val="es-EC"/>
        </w:rPr>
        <w:t>de mayor importancia</w:t>
      </w:r>
      <w:r>
        <w:rPr>
          <w:lang w:val="es-EC"/>
        </w:rPr>
        <w:t xml:space="preserve"> a nivel mundial</w:t>
      </w:r>
      <w:r w:rsidR="00C82BF8">
        <w:rPr>
          <w:lang w:val="es-EC"/>
        </w:rPr>
        <w:t>. De acuerdo con el Centro de Investigación de la Caña de Azúcar del Ecuador (CINCAE) s</w:t>
      </w:r>
      <w:r w:rsidR="00C82BF8" w:rsidRPr="00541319">
        <w:rPr>
          <w:lang w:val="es-EC"/>
        </w:rPr>
        <w:t xml:space="preserve">e considera que existen </w:t>
      </w:r>
      <w:r w:rsidR="00C82BF8">
        <w:rPr>
          <w:lang w:val="es-EC"/>
        </w:rPr>
        <w:t>25’000.000</w:t>
      </w:r>
      <w:r w:rsidR="00DF463C">
        <w:rPr>
          <w:lang w:val="es-EC"/>
        </w:rPr>
        <w:t xml:space="preserve"> de hectáreas</w:t>
      </w:r>
      <w:r w:rsidR="00C82BF8">
        <w:rPr>
          <w:lang w:val="es-EC"/>
        </w:rPr>
        <w:t xml:space="preserve"> </w:t>
      </w:r>
      <w:r w:rsidR="007D5849">
        <w:rPr>
          <w:lang w:val="es-EC"/>
        </w:rPr>
        <w:t xml:space="preserve">sembradas </w:t>
      </w:r>
      <w:r w:rsidR="00C82BF8" w:rsidRPr="00541319">
        <w:rPr>
          <w:lang w:val="es-EC"/>
        </w:rPr>
        <w:t>en el mundo destinadas principalmente a la extracción de azúcar.</w:t>
      </w:r>
      <w:r w:rsidR="00C82BF8">
        <w:rPr>
          <w:lang w:val="es-EC"/>
        </w:rPr>
        <w:t xml:space="preserve"> Esto a su vez </w:t>
      </w:r>
      <w:r w:rsidR="00C82BF8" w:rsidRPr="00541319">
        <w:rPr>
          <w:lang w:val="es-EC"/>
        </w:rPr>
        <w:t>genera aproximadamente 300</w:t>
      </w:r>
      <w:r w:rsidR="00C82BF8">
        <w:rPr>
          <w:lang w:val="es-EC"/>
        </w:rPr>
        <w:t xml:space="preserve">’000.000 de empleos directos por año </w:t>
      </w:r>
      <w:sdt>
        <w:sdtPr>
          <w:rPr>
            <w:lang w:val="es-EC"/>
          </w:rPr>
          <w:id w:val="-353965581"/>
          <w:citation/>
        </w:sdtPr>
        <w:sdtContent>
          <w:r w:rsidR="00C82BF8">
            <w:rPr>
              <w:lang w:val="es-EC"/>
            </w:rPr>
            <w:fldChar w:fldCharType="begin"/>
          </w:r>
          <w:r w:rsidR="00C82BF8">
            <w:rPr>
              <w:lang w:val="es-EC"/>
            </w:rPr>
            <w:instrText xml:space="preserve">CITATION CIN13 \p 1 \t  \l 12298 </w:instrText>
          </w:r>
          <w:r w:rsidR="00C82BF8">
            <w:rPr>
              <w:lang w:val="es-EC"/>
            </w:rPr>
            <w:fldChar w:fldCharType="separate"/>
          </w:r>
          <w:r w:rsidR="00443683">
            <w:rPr>
              <w:noProof/>
              <w:lang w:val="es-EC"/>
            </w:rPr>
            <w:t>(CINCAE, 2013, pág. 1)</w:t>
          </w:r>
          <w:r w:rsidR="00C82BF8">
            <w:rPr>
              <w:lang w:val="es-EC"/>
            </w:rPr>
            <w:fldChar w:fldCharType="end"/>
          </w:r>
        </w:sdtContent>
      </w:sdt>
      <w:r w:rsidR="00C82BF8">
        <w:rPr>
          <w:lang w:val="es-EC"/>
        </w:rPr>
        <w:t>. Se</w:t>
      </w:r>
      <w:r>
        <w:rPr>
          <w:lang w:val="es-EC"/>
        </w:rPr>
        <w:t xml:space="preserve"> destaca el alto nivel de comercialización y consumo del principal producto obtenido de la caña, el azúcar. También existen beneficios ambientales asociados a la producción de caña de az</w:t>
      </w:r>
      <w:r w:rsidR="000E6013">
        <w:rPr>
          <w:lang w:val="es-EC"/>
        </w:rPr>
        <w:t>úcar</w:t>
      </w:r>
      <w:r w:rsidR="00BD1E55">
        <w:rPr>
          <w:lang w:val="es-EC"/>
        </w:rPr>
        <w:t xml:space="preserve"> como la reducción de CO2 en combustibles fósiles</w:t>
      </w:r>
      <w:r w:rsidR="000E6013">
        <w:rPr>
          <w:lang w:val="es-EC"/>
        </w:rPr>
        <w:t xml:space="preserve">. </w:t>
      </w:r>
      <w:r w:rsidR="00C82BF8">
        <w:rPr>
          <w:lang w:val="es-EC"/>
        </w:rPr>
        <w:t xml:space="preserve">Otro aspecto importante es la diversidad de usos que se le puede dar a la cosecha de caña de azúcar. </w:t>
      </w:r>
      <w:r w:rsidR="00E620F8">
        <w:rPr>
          <w:lang w:val="es-EC"/>
        </w:rPr>
        <w:t xml:space="preserve">De acuerdo con lo </w:t>
      </w:r>
      <w:r w:rsidR="00C82BF8">
        <w:rPr>
          <w:lang w:val="es-EC"/>
        </w:rPr>
        <w:t>expuesto por</w:t>
      </w:r>
      <w:r w:rsidR="00E620F8">
        <w:rPr>
          <w:lang w:val="es-EC"/>
        </w:rPr>
        <w:t xml:space="preserve"> la compañía agrícola NETAFIM: “</w:t>
      </w:r>
      <w:r w:rsidR="00DC4EFC">
        <w:rPr>
          <w:lang w:val="es-EC"/>
        </w:rPr>
        <w:t>L</w:t>
      </w:r>
      <w:r w:rsidR="00E620F8" w:rsidRPr="00E620F8">
        <w:rPr>
          <w:lang w:val="es-EC"/>
        </w:rPr>
        <w:t>a caña de azúcar es un recurso natural renovable, porque es fu</w:t>
      </w:r>
      <w:r w:rsidR="003B7AAC">
        <w:rPr>
          <w:lang w:val="es-EC"/>
        </w:rPr>
        <w:t xml:space="preserve">ente de azúcar, biocombustible, </w:t>
      </w:r>
      <w:r w:rsidR="00E620F8" w:rsidRPr="00E620F8">
        <w:rPr>
          <w:lang w:val="es-EC"/>
        </w:rPr>
        <w:t xml:space="preserve">fibra, fertilizante y muchos otros </w:t>
      </w:r>
      <w:r w:rsidR="00E620F8" w:rsidRPr="00E620F8">
        <w:rPr>
          <w:lang w:val="es-EC"/>
        </w:rPr>
        <w:lastRenderedPageBreak/>
        <w:t>productos y subproducto</w:t>
      </w:r>
      <w:r w:rsidR="00E620F8">
        <w:rPr>
          <w:lang w:val="es-EC"/>
        </w:rPr>
        <w:t>s con sustentabilidad ecológica”</w:t>
      </w:r>
      <w:r w:rsidR="00E620F8" w:rsidRPr="00E620F8">
        <w:t xml:space="preserve"> </w:t>
      </w:r>
      <w:sdt>
        <w:sdtPr>
          <w:id w:val="-1191678902"/>
          <w:citation/>
        </w:sdtPr>
        <w:sdtContent>
          <w:r w:rsidR="00E620F8">
            <w:fldChar w:fldCharType="begin"/>
          </w:r>
          <w:r w:rsidR="00E620F8">
            <w:rPr>
              <w:lang w:val="es-EC"/>
            </w:rPr>
            <w:instrText xml:space="preserve">CITATION NET10 \l 12298 </w:instrText>
          </w:r>
          <w:r w:rsidR="00E620F8">
            <w:fldChar w:fldCharType="separate"/>
          </w:r>
          <w:r w:rsidR="00443683">
            <w:rPr>
              <w:noProof/>
              <w:lang w:val="es-EC"/>
            </w:rPr>
            <w:t>(NETAFIM, 2010)</w:t>
          </w:r>
          <w:r w:rsidR="00E620F8">
            <w:fldChar w:fldCharType="end"/>
          </w:r>
        </w:sdtContent>
      </w:sdt>
      <w:r w:rsidR="00E620F8" w:rsidRPr="00541319">
        <w:t>.</w:t>
      </w:r>
      <w:r w:rsidR="00C82BF8">
        <w:t xml:space="preserve"> </w:t>
      </w:r>
      <w:r w:rsidR="003B7AAC">
        <w:t>Es claro que</w:t>
      </w:r>
      <w:r w:rsidR="0085335D">
        <w:t xml:space="preserve"> </w:t>
      </w:r>
      <w:r w:rsidR="003B7AAC">
        <w:t>la c</w:t>
      </w:r>
      <w:r w:rsidR="00A17F6F">
        <w:t xml:space="preserve">osecha de caña de azúcar puede </w:t>
      </w:r>
      <w:r w:rsidR="003B7AAC">
        <w:t>aportar al desarrollo de otras industrias diferentes a la alimenticia.</w:t>
      </w:r>
    </w:p>
    <w:p w14:paraId="1C069383" w14:textId="7588212A" w:rsidR="005941EE" w:rsidRPr="00CF3C50" w:rsidRDefault="005941EE" w:rsidP="005941EE">
      <w:pPr>
        <w:spacing w:after="200" w:line="360" w:lineRule="auto"/>
        <w:jc w:val="both"/>
      </w:pPr>
      <w:r>
        <w:t xml:space="preserve">Con respecto a la producción de caña a nivel nacional, en el artículo “Información técnica caña de azúcar” se menciona: “El 20 % se destina a la fabricación de </w:t>
      </w:r>
      <w:r w:rsidR="0085335D">
        <w:t>p</w:t>
      </w:r>
      <w:r>
        <w:t xml:space="preserve">anela y el 80 % del área total sembrada en el Ecuador está destinada para la producción de azúcar y alcohol etílico” </w:t>
      </w:r>
      <w:sdt>
        <w:sdtPr>
          <w:id w:val="264976275"/>
          <w:citation/>
        </w:sdtPr>
        <w:sdtContent>
          <w:r>
            <w:fldChar w:fldCharType="begin"/>
          </w:r>
          <w:r>
            <w:rPr>
              <w:lang w:val="es-EC"/>
            </w:rPr>
            <w:instrText xml:space="preserve">CITATION PilSF \p 2 \l 12298 </w:instrText>
          </w:r>
          <w:r>
            <w:fldChar w:fldCharType="separate"/>
          </w:r>
          <w:r w:rsidR="00443683">
            <w:rPr>
              <w:noProof/>
              <w:lang w:val="es-EC"/>
            </w:rPr>
            <w:t>(Pilco, 2010, pág. 2)</w:t>
          </w:r>
          <w:r>
            <w:fldChar w:fldCharType="end"/>
          </w:r>
        </w:sdtContent>
      </w:sdt>
      <w:r>
        <w:t xml:space="preserve">. A pesar de que actualmente en Ecuador la caña se usa principalmente para elaborar azúcar es importante mencionar que este cultivo también puede ser usado en la producción de biocombustibles; como los requeridos en el proyecto </w:t>
      </w:r>
      <w:proofErr w:type="spellStart"/>
      <w:r>
        <w:t>Ecopaís</w:t>
      </w:r>
      <w:proofErr w:type="spellEnd"/>
      <w:r>
        <w:t xml:space="preserve">. </w:t>
      </w:r>
      <w:r w:rsidRPr="00CF3C50">
        <w:t xml:space="preserve">Esto constituye una posibilidad de crecimiento que puede </w:t>
      </w:r>
      <w:r w:rsidR="001757C2">
        <w:t>aprovechar</w:t>
      </w:r>
      <w:r w:rsidRPr="00CF3C50">
        <w:t xml:space="preserve"> el sector a futuro.</w:t>
      </w:r>
    </w:p>
    <w:p w14:paraId="2D10E34D" w14:textId="77777777" w:rsidR="00147FA2" w:rsidRDefault="00AA443D" w:rsidP="00147FA2">
      <w:pPr>
        <w:spacing w:after="200" w:line="360" w:lineRule="auto"/>
        <w:jc w:val="both"/>
      </w:pPr>
      <w:r>
        <w:t xml:space="preserve">Como se mencionó </w:t>
      </w:r>
      <w:r w:rsidR="007C37D6">
        <w:t xml:space="preserve">anteriormente, en el país no </w:t>
      </w:r>
      <w:r w:rsidR="00CD1117">
        <w:t xml:space="preserve">ha sido posible </w:t>
      </w:r>
      <w:r w:rsidR="007C37D6">
        <w:t>encontrar investigaciones previas enfocadas en determinar factores críticos de la caña de azúcar a las que se pueda hacer referencia en esta sección.</w:t>
      </w:r>
      <w:r w:rsidR="00CD1117">
        <w:t xml:space="preserve"> Sin embargo, </w:t>
      </w:r>
      <w:r w:rsidR="00AE4420">
        <w:t>es válido mencionar que en el</w:t>
      </w:r>
      <w:r w:rsidR="00147FA2">
        <w:t xml:space="preserve"> artículo “Informaci</w:t>
      </w:r>
      <w:r w:rsidR="007D5849">
        <w:t>ón t</w:t>
      </w:r>
      <w:r w:rsidR="00147FA2">
        <w:t xml:space="preserve">écnica </w:t>
      </w:r>
      <w:r w:rsidR="007D5849">
        <w:t>c</w:t>
      </w:r>
      <w:r w:rsidR="00147FA2">
        <w:t xml:space="preserve">aña de </w:t>
      </w:r>
      <w:r w:rsidR="007D5849">
        <w:t>a</w:t>
      </w:r>
      <w:r w:rsidR="00147FA2">
        <w:t xml:space="preserve">zúcar” se </w:t>
      </w:r>
      <w:r w:rsidR="00286B54">
        <w:t>explican</w:t>
      </w:r>
      <w:r w:rsidR="00147FA2">
        <w:t xml:space="preserve"> brevemente aspectos fundamentales durante el cultivo de la caña. El autor expresó: “El riego, manejo de las malezas y la fertilización son puntos de especial atención debido a la relaci</w:t>
      </w:r>
      <w:r w:rsidR="007D5849">
        <w:t>ón directa sobre los promedios p</w:t>
      </w:r>
      <w:r w:rsidR="00147FA2">
        <w:t>roductivos y de rendimient</w:t>
      </w:r>
      <w:r w:rsidR="007D5849">
        <w:t>o del cultivo de c</w:t>
      </w:r>
      <w:r w:rsidR="00147FA2">
        <w:t xml:space="preserve">aña de </w:t>
      </w:r>
      <w:r w:rsidR="007D5849">
        <w:t>a</w:t>
      </w:r>
      <w:r w:rsidR="00147FA2">
        <w:t xml:space="preserve">zúcar” </w:t>
      </w:r>
      <w:sdt>
        <w:sdtPr>
          <w:id w:val="1974555042"/>
          <w:citation/>
        </w:sdtPr>
        <w:sdtContent>
          <w:r w:rsidR="00147FA2">
            <w:fldChar w:fldCharType="begin"/>
          </w:r>
          <w:r w:rsidR="007D5849">
            <w:rPr>
              <w:lang w:val="es-EC"/>
            </w:rPr>
            <w:instrText xml:space="preserve">CITATION PilSF \p 2 \l 12298 </w:instrText>
          </w:r>
          <w:r w:rsidR="00147FA2">
            <w:fldChar w:fldCharType="separate"/>
          </w:r>
          <w:r w:rsidR="00443683">
            <w:rPr>
              <w:noProof/>
              <w:lang w:val="es-EC"/>
            </w:rPr>
            <w:t>(Pilco, 2010, pág. 2)</w:t>
          </w:r>
          <w:r w:rsidR="00147FA2">
            <w:fldChar w:fldCharType="end"/>
          </w:r>
        </w:sdtContent>
      </w:sdt>
      <w:r w:rsidR="00147FA2">
        <w:t xml:space="preserve">. </w:t>
      </w:r>
      <w:r w:rsidR="00B21237">
        <w:t>Lo anterior sugiere que dichos aspectos constituyen factores críticos a ser tomados en consideración</w:t>
      </w:r>
      <w:r w:rsidR="00147FA2">
        <w:t xml:space="preserve">. </w:t>
      </w:r>
    </w:p>
    <w:p w14:paraId="7BECCF0B" w14:textId="645D6182" w:rsidR="00147FA2" w:rsidRDefault="001139FF" w:rsidP="00147FA2">
      <w:pPr>
        <w:spacing w:after="200" w:line="360" w:lineRule="auto"/>
        <w:jc w:val="both"/>
      </w:pPr>
      <w:r>
        <w:t>A nivel internacional cabe destacar una investigación realizada en México en la que se mencionan aspectos sobre el riesgo existente en la producción de caña de azúcar. La misma se denomina “</w:t>
      </w:r>
      <w:r w:rsidRPr="001139FF">
        <w:t>Impacto financiero del IETU a la actividad agrícola</w:t>
      </w:r>
      <w:r>
        <w:t>”</w:t>
      </w:r>
      <w:r w:rsidR="001757C2">
        <w:t>;</w:t>
      </w:r>
      <w:r>
        <w:t xml:space="preserve"> y en ella</w:t>
      </w:r>
      <w:r w:rsidR="001757C2">
        <w:t>,</w:t>
      </w:r>
      <w:r>
        <w:t xml:space="preserve"> el autor expresó: “La temperatura, la humedad y la insolación son factores definitivos para el crecimiento de la caña de azúcar. Los elementos que definen el tipo de clima son la variación del calor, la humedad y las horas de sol” </w:t>
      </w:r>
      <w:sdt>
        <w:sdtPr>
          <w:id w:val="852236575"/>
          <w:citation/>
        </w:sdtPr>
        <w:sdtContent>
          <w:r w:rsidR="00A32C60">
            <w:fldChar w:fldCharType="begin"/>
          </w:r>
          <w:r w:rsidR="00A32C60">
            <w:rPr>
              <w:lang w:val="es-EC"/>
            </w:rPr>
            <w:instrText xml:space="preserve">CITATION Val08 \p 26 \l 12298 </w:instrText>
          </w:r>
          <w:r w:rsidR="00A32C60">
            <w:fldChar w:fldCharType="separate"/>
          </w:r>
          <w:r w:rsidR="00443683">
            <w:rPr>
              <w:noProof/>
              <w:lang w:val="es-EC"/>
            </w:rPr>
            <w:t>(Valadez, 2008, pág. 26)</w:t>
          </w:r>
          <w:r w:rsidR="00A32C60">
            <w:fldChar w:fldCharType="end"/>
          </w:r>
        </w:sdtContent>
      </w:sdt>
      <w:r w:rsidR="00A32C60">
        <w:t xml:space="preserve">. De sus afirmaciones se puede extraer que los aspectos climáticos constituyen un factor crítico en la producción de caña de azúcar. Con respecto a las variedades de semilla Valadez </w:t>
      </w:r>
      <w:r w:rsidR="00A92DB1">
        <w:t>destacó</w:t>
      </w:r>
      <w:r w:rsidR="00A32C60">
        <w:t>:</w:t>
      </w:r>
    </w:p>
    <w:p w14:paraId="46CFE38A" w14:textId="77777777" w:rsidR="00A32C60" w:rsidRPr="00550828" w:rsidRDefault="00A32C60" w:rsidP="00550828">
      <w:pPr>
        <w:spacing w:after="200" w:line="360" w:lineRule="auto"/>
        <w:ind w:left="720"/>
        <w:jc w:val="both"/>
        <w:rPr>
          <w:rFonts w:cs="Times New Roman"/>
          <w:szCs w:val="24"/>
        </w:rPr>
      </w:pPr>
      <w:r w:rsidRPr="00550828">
        <w:rPr>
          <w:rFonts w:cs="Times New Roman"/>
          <w:szCs w:val="24"/>
        </w:rPr>
        <w:t>“El comportamiento agro-industrial de cada variedad en cada re</w:t>
      </w:r>
      <w:bookmarkStart w:id="4" w:name="_GoBack"/>
      <w:bookmarkEnd w:id="4"/>
      <w:r w:rsidRPr="00550828">
        <w:rPr>
          <w:rFonts w:cs="Times New Roman"/>
          <w:szCs w:val="24"/>
        </w:rPr>
        <w:t>gión ecológica, es el resultado de la unión de los factores genéticos y ambientales, cuando el comportamiento sea el más conveniente en la región de cultivo, esta será la que rinda los máximos resultados al agricultor y la industria</w:t>
      </w:r>
      <w:r w:rsidRPr="00801230">
        <w:rPr>
          <w:rFonts w:cs="Times New Roman"/>
          <w:szCs w:val="24"/>
        </w:rPr>
        <w:t xml:space="preserve">” </w:t>
      </w:r>
      <w:sdt>
        <w:sdtPr>
          <w:rPr>
            <w:rFonts w:cs="Times New Roman"/>
            <w:szCs w:val="24"/>
          </w:rPr>
          <w:id w:val="2081324067"/>
          <w:citation/>
        </w:sdtPr>
        <w:sdtContent>
          <w:r w:rsidRPr="00801230">
            <w:rPr>
              <w:rFonts w:cs="Times New Roman"/>
              <w:szCs w:val="24"/>
            </w:rPr>
            <w:fldChar w:fldCharType="begin"/>
          </w:r>
          <w:r w:rsidRPr="00801230">
            <w:rPr>
              <w:rFonts w:cs="Times New Roman"/>
              <w:szCs w:val="24"/>
              <w:lang w:val="es-EC"/>
            </w:rPr>
            <w:instrText xml:space="preserve">CITATION Val08 \p 43 \l 12298 </w:instrText>
          </w:r>
          <w:r w:rsidRPr="00801230">
            <w:rPr>
              <w:rFonts w:cs="Times New Roman"/>
              <w:szCs w:val="24"/>
            </w:rPr>
            <w:fldChar w:fldCharType="separate"/>
          </w:r>
          <w:r w:rsidR="00443683" w:rsidRPr="00443683">
            <w:rPr>
              <w:rFonts w:cs="Times New Roman"/>
              <w:noProof/>
              <w:szCs w:val="24"/>
              <w:lang w:val="es-EC"/>
            </w:rPr>
            <w:t>(Valadez, 2008, pág. 43)</w:t>
          </w:r>
          <w:r w:rsidRPr="00801230">
            <w:rPr>
              <w:rFonts w:cs="Times New Roman"/>
              <w:szCs w:val="24"/>
            </w:rPr>
            <w:fldChar w:fldCharType="end"/>
          </w:r>
        </w:sdtContent>
      </w:sdt>
      <w:r w:rsidRPr="00801230">
        <w:rPr>
          <w:rFonts w:cs="Times New Roman"/>
          <w:szCs w:val="24"/>
        </w:rPr>
        <w:t>.</w:t>
      </w:r>
    </w:p>
    <w:p w14:paraId="3058F96E" w14:textId="77777777" w:rsidR="00321007" w:rsidRDefault="00321007" w:rsidP="00321007">
      <w:pPr>
        <w:spacing w:after="200" w:line="360" w:lineRule="auto"/>
        <w:jc w:val="both"/>
        <w:rPr>
          <w:rFonts w:cs="Times New Roman"/>
          <w:szCs w:val="24"/>
        </w:rPr>
      </w:pPr>
      <w:r w:rsidRPr="00550828">
        <w:rPr>
          <w:rFonts w:cs="Times New Roman"/>
          <w:szCs w:val="24"/>
        </w:rPr>
        <w:lastRenderedPageBreak/>
        <w:t>Lo anterior nos muestra que la variedad de la semilla es un factor a considerar crítico por su relación con el rendimiento de los cultivos. Además es importante resaltar que dicho rendimiento se ve también influenciado por factores climáticos y genéticos.</w:t>
      </w:r>
    </w:p>
    <w:p w14:paraId="6065B1B3" w14:textId="77777777" w:rsidR="00550828" w:rsidRPr="00FA1D92" w:rsidRDefault="00413A45" w:rsidP="00413A45">
      <w:pPr>
        <w:pStyle w:val="Ttulo2"/>
      </w:pPr>
      <w:bookmarkStart w:id="5" w:name="_Toc414964297"/>
      <w:r>
        <w:t xml:space="preserve">3.2 </w:t>
      </w:r>
      <w:r w:rsidR="00FA1D92" w:rsidRPr="00FA1D92">
        <w:t xml:space="preserve">Maíz: aspectos </w:t>
      </w:r>
      <w:r w:rsidR="00CD4956">
        <w:t>relevantes</w:t>
      </w:r>
      <w:r w:rsidR="00FA1D92" w:rsidRPr="00FA1D92">
        <w:t xml:space="preserve"> e investigaciones previas</w:t>
      </w:r>
      <w:bookmarkEnd w:id="5"/>
    </w:p>
    <w:p w14:paraId="30B465AE" w14:textId="12EADC1A" w:rsidR="00A92DB1" w:rsidRPr="00004E3D" w:rsidRDefault="005941EE" w:rsidP="00004E3D">
      <w:pPr>
        <w:spacing w:after="200" w:line="360" w:lineRule="auto"/>
        <w:jc w:val="both"/>
      </w:pPr>
      <w:r>
        <w:t xml:space="preserve">El maíz es </w:t>
      </w:r>
      <w:r w:rsidRPr="00A212E4">
        <w:t>uno de los cereales más importantes del mundo</w:t>
      </w:r>
      <w:r>
        <w:t xml:space="preserve">. Además de ser un alimento para personas y animales, puede usarse como materia prima para producir almidón, aceite, </w:t>
      </w:r>
      <w:r w:rsidRPr="00A212E4">
        <w:t>proteínas, bebidas alcohólicas, edulcorantes alimenticios y</w:t>
      </w:r>
      <w:r>
        <w:t xml:space="preserve"> biocombustibles</w:t>
      </w:r>
      <w:sdt>
        <w:sdtPr>
          <w:id w:val="-1477826946"/>
          <w:citation/>
        </w:sdtPr>
        <w:sdtContent>
          <w:r>
            <w:fldChar w:fldCharType="begin"/>
          </w:r>
          <w:r>
            <w:rPr>
              <w:lang w:val="es-EC"/>
            </w:rPr>
            <w:instrText xml:space="preserve">CITATION MarcadorDePosición1 \l 12298 </w:instrText>
          </w:r>
          <w:r>
            <w:fldChar w:fldCharType="separate"/>
          </w:r>
          <w:r w:rsidR="00443683">
            <w:rPr>
              <w:noProof/>
              <w:lang w:val="es-EC"/>
            </w:rPr>
            <w:t xml:space="preserve"> (FAO, 1993)</w:t>
          </w:r>
          <w:r>
            <w:fldChar w:fldCharType="end"/>
          </w:r>
        </w:sdtContent>
      </w:sdt>
      <w:r>
        <w:t>.</w:t>
      </w:r>
      <w:r w:rsidRPr="0010619A">
        <w:t xml:space="preserve"> </w:t>
      </w:r>
      <w:r>
        <w:t xml:space="preserve">A nivel nacional el maíz duro seco se usa como </w:t>
      </w:r>
      <w:r w:rsidRPr="00A92DB1">
        <w:t xml:space="preserve">materia prima </w:t>
      </w:r>
      <w:r>
        <w:t>en</w:t>
      </w:r>
      <w:r w:rsidRPr="00A92DB1">
        <w:t xml:space="preserve"> la </w:t>
      </w:r>
      <w:r>
        <w:t>producción</w:t>
      </w:r>
      <w:r w:rsidRPr="00A92DB1">
        <w:t xml:space="preserve"> de alimentos balanceados</w:t>
      </w:r>
      <w:r>
        <w:t xml:space="preserve"> para animales. Adicionalmente representa el 2% del PIB agrícola nacional e involucra a alrededor de 100.000 familias (Lasso, et al., 2014, pág.6). Es claro que se trata de un cultivo que no solo contribuye al sector agrícola, sino también al ganadero. </w:t>
      </w:r>
      <w:r w:rsidR="00286B54" w:rsidRPr="00004E3D">
        <w:t>La representatividad de este cultivo en el PIB agrícola y en la generación de empleo vuelven aún más necesaria la existencia de estudios sobre sus factores críticos y la forma de minimizar el riesgo de incursionar en su producción.</w:t>
      </w:r>
    </w:p>
    <w:p w14:paraId="13AD8673" w14:textId="7245D9BF" w:rsidR="00286B54" w:rsidRDefault="0075091B" w:rsidP="00A92DB1">
      <w:pPr>
        <w:spacing w:after="200" w:line="360" w:lineRule="auto"/>
        <w:jc w:val="both"/>
      </w:pPr>
      <w:r>
        <w:t>Con respecto a investigaciones previas, tampoco ha sido posible encontrar investigaciones centradas en los factores críticos. Sin embargo, resulta importante mencionar el artículo “M</w:t>
      </w:r>
      <w:r w:rsidRPr="00D6450B">
        <w:t>anejo del cultivo de maíz en ambientes con riesgo de golpes de calor</w:t>
      </w:r>
      <w:r>
        <w:t>”, en el cual el autor expresó: “</w:t>
      </w:r>
      <w:r w:rsidRPr="00F90D05">
        <w:t>Las temperaturas supra óptimas provocan inhibición de la síntesis de proteínas, agregación y desnaturalización de las mismas, y alteraciones en la fluidez de membrana que pueden desencadenar en un repentino colapso ce</w:t>
      </w:r>
      <w:r>
        <w:t xml:space="preserve">lular” </w:t>
      </w:r>
      <w:sdt>
        <w:sdtPr>
          <w:id w:val="-836531333"/>
          <w:citation/>
        </w:sdtPr>
        <w:sdtContent>
          <w:r>
            <w:fldChar w:fldCharType="begin"/>
          </w:r>
          <w:r>
            <w:rPr>
              <w:lang w:val="es-EC"/>
            </w:rPr>
            <w:instrText xml:space="preserve"> CITATION Rat12 \l 12298 </w:instrText>
          </w:r>
          <w:r>
            <w:fldChar w:fldCharType="separate"/>
          </w:r>
          <w:r w:rsidR="00443683">
            <w:rPr>
              <w:noProof/>
              <w:lang w:val="es-EC"/>
            </w:rPr>
            <w:t>(Rattalino, 2015)</w:t>
          </w:r>
          <w:r>
            <w:fldChar w:fldCharType="end"/>
          </w:r>
        </w:sdtContent>
      </w:sdt>
      <w:r>
        <w:t xml:space="preserve">. De lo anterior se desprende la importancia del factor climático y de que el productor conozca las temperaturas óptimas para el desarrollo de los cultivos. </w:t>
      </w:r>
    </w:p>
    <w:p w14:paraId="030BB323" w14:textId="77777777" w:rsidR="00B34823" w:rsidRDefault="00413A45" w:rsidP="00413A45">
      <w:pPr>
        <w:pStyle w:val="Ttulo2"/>
      </w:pPr>
      <w:bookmarkStart w:id="6" w:name="_Toc414964298"/>
      <w:r>
        <w:t xml:space="preserve">3.3 </w:t>
      </w:r>
      <w:r w:rsidR="00B34823" w:rsidRPr="00253483">
        <w:t>Definición de t</w:t>
      </w:r>
      <w:r w:rsidR="00253483" w:rsidRPr="00253483">
        <w:t xml:space="preserve">érminos </w:t>
      </w:r>
      <w:r w:rsidR="00253483">
        <w:t>clave</w:t>
      </w:r>
      <w:bookmarkEnd w:id="6"/>
    </w:p>
    <w:p w14:paraId="72E3F285" w14:textId="77777777" w:rsidR="00253483" w:rsidRDefault="00462CC5" w:rsidP="00A92DB1">
      <w:pPr>
        <w:spacing w:after="200" w:line="360" w:lineRule="auto"/>
        <w:jc w:val="both"/>
      </w:pPr>
      <w:r>
        <w:t>En el presente informe de investigación se utilizaron términos que deben ser explicados adecuadamente para que el lector tenga una correcta comprensión de lo expuesto en el mismo. Es</w:t>
      </w:r>
      <w:r w:rsidR="00CD4956">
        <w:t>tos se definen a continuación.</w:t>
      </w:r>
    </w:p>
    <w:p w14:paraId="2DDBC9FD" w14:textId="77777777" w:rsidR="00462CC5" w:rsidRDefault="00413A45" w:rsidP="00413A45">
      <w:pPr>
        <w:pStyle w:val="Ttulo3"/>
      </w:pPr>
      <w:bookmarkStart w:id="7" w:name="_Toc414964299"/>
      <w:r>
        <w:t xml:space="preserve">3.3.1 </w:t>
      </w:r>
      <w:r w:rsidR="00462CC5" w:rsidRPr="00462CC5">
        <w:t>Factor crítico</w:t>
      </w:r>
      <w:bookmarkEnd w:id="7"/>
    </w:p>
    <w:p w14:paraId="63E0A814" w14:textId="77777777" w:rsidR="00462CC5" w:rsidRDefault="00462CC5" w:rsidP="00A92DB1">
      <w:pPr>
        <w:spacing w:after="200" w:line="360" w:lineRule="auto"/>
        <w:jc w:val="both"/>
        <w:rPr>
          <w:noProof/>
          <w:lang w:val="es-EC"/>
        </w:rPr>
      </w:pPr>
      <w:r>
        <w:t xml:space="preserve">A nivel empresarial </w:t>
      </w:r>
      <w:r w:rsidR="004D1E49">
        <w:t>los factores críticos son considerados:</w:t>
      </w:r>
      <w:r>
        <w:rPr>
          <w:b/>
        </w:rPr>
        <w:t xml:space="preserve"> </w:t>
      </w:r>
      <w:r>
        <w:t>“</w:t>
      </w:r>
      <w:r w:rsidR="00B1652B">
        <w:t>V</w:t>
      </w:r>
      <w:r>
        <w:t xml:space="preserve">ariables que se deben tomar en cuenta antes y durante la realización de un proyecto, ya que aportan información valiosa para alcanzar las metas y objetivos de la empresa” </w:t>
      </w:r>
      <w:r>
        <w:rPr>
          <w:noProof/>
          <w:lang w:val="es-EC"/>
        </w:rPr>
        <w:t xml:space="preserve">(Romero, </w:t>
      </w:r>
      <w:r w:rsidR="004D1E49">
        <w:rPr>
          <w:noProof/>
          <w:lang w:val="es-EC"/>
        </w:rPr>
        <w:t>et al.</w:t>
      </w:r>
      <w:r>
        <w:rPr>
          <w:noProof/>
          <w:lang w:val="es-EC"/>
        </w:rPr>
        <w:t>, 2009, pág. 7)</w:t>
      </w:r>
      <w:r w:rsidR="004D1E49">
        <w:rPr>
          <w:noProof/>
          <w:lang w:val="es-EC"/>
        </w:rPr>
        <w:t xml:space="preserve">. Esta </w:t>
      </w:r>
      <w:r w:rsidR="004D1E49">
        <w:rPr>
          <w:noProof/>
          <w:lang w:val="es-EC"/>
        </w:rPr>
        <w:lastRenderedPageBreak/>
        <w:t xml:space="preserve">definición no </w:t>
      </w:r>
      <w:r w:rsidR="0079755B">
        <w:rPr>
          <w:noProof/>
          <w:lang w:val="es-EC"/>
        </w:rPr>
        <w:t>es únicamente aplicable a la em</w:t>
      </w:r>
      <w:r w:rsidR="004D1E49">
        <w:rPr>
          <w:noProof/>
          <w:lang w:val="es-EC"/>
        </w:rPr>
        <w:t>presa, sino también a proyectos de carácter personal.</w:t>
      </w:r>
    </w:p>
    <w:p w14:paraId="3C9CF7CF" w14:textId="77777777" w:rsidR="004D1E49" w:rsidRDefault="00413A45" w:rsidP="00413A45">
      <w:pPr>
        <w:pStyle w:val="Ttulo3"/>
        <w:rPr>
          <w:noProof/>
          <w:lang w:val="es-EC"/>
        </w:rPr>
      </w:pPr>
      <w:bookmarkStart w:id="8" w:name="_Toc414964300"/>
      <w:r>
        <w:rPr>
          <w:noProof/>
          <w:lang w:val="es-EC"/>
        </w:rPr>
        <w:t xml:space="preserve">3.3.2 </w:t>
      </w:r>
      <w:r w:rsidR="004D1E49">
        <w:rPr>
          <w:noProof/>
          <w:lang w:val="es-EC"/>
        </w:rPr>
        <w:t>Riesgo</w:t>
      </w:r>
      <w:bookmarkEnd w:id="8"/>
    </w:p>
    <w:p w14:paraId="6CDB934B" w14:textId="77777777" w:rsidR="004D1E49" w:rsidRDefault="00B1652B" w:rsidP="00A92DB1">
      <w:pPr>
        <w:spacing w:after="200" w:line="360" w:lineRule="auto"/>
        <w:jc w:val="both"/>
        <w:rPr>
          <w:noProof/>
          <w:lang w:val="es-EC"/>
        </w:rPr>
      </w:pPr>
      <w:r>
        <w:rPr>
          <w:noProof/>
          <w:lang w:val="es-EC"/>
        </w:rPr>
        <w:t>El riesgo es: “</w:t>
      </w:r>
      <w:r w:rsidR="004D1E49" w:rsidRPr="004D1E49">
        <w:rPr>
          <w:noProof/>
          <w:lang w:val="es-EC"/>
        </w:rPr>
        <w:t>Toda aquella probabilidad  que pudiese afectar  de forma adversa el logro de los objetivos del negocio</w:t>
      </w:r>
      <w:r>
        <w:rPr>
          <w:noProof/>
          <w:lang w:val="es-EC"/>
        </w:rPr>
        <w:t xml:space="preserve">” </w:t>
      </w:r>
      <w:sdt>
        <w:sdtPr>
          <w:rPr>
            <w:noProof/>
            <w:lang w:val="es-EC"/>
          </w:rPr>
          <w:id w:val="-130718521"/>
          <w:citation/>
        </w:sdtPr>
        <w:sdtContent>
          <w:r>
            <w:rPr>
              <w:noProof/>
              <w:lang w:val="es-EC"/>
            </w:rPr>
            <w:fldChar w:fldCharType="begin"/>
          </w:r>
          <w:r w:rsidR="009D1723">
            <w:rPr>
              <w:noProof/>
              <w:lang w:val="es-EC"/>
            </w:rPr>
            <w:instrText xml:space="preserve">CITATION Esp12 \p 4 \l 12298 </w:instrText>
          </w:r>
          <w:r>
            <w:rPr>
              <w:noProof/>
              <w:lang w:val="es-EC"/>
            </w:rPr>
            <w:fldChar w:fldCharType="separate"/>
          </w:r>
          <w:r w:rsidR="00443683">
            <w:rPr>
              <w:noProof/>
              <w:lang w:val="es-EC"/>
            </w:rPr>
            <w:t>(Espiñeira, 2008, pág. 4)</w:t>
          </w:r>
          <w:r>
            <w:rPr>
              <w:noProof/>
              <w:lang w:val="es-EC"/>
            </w:rPr>
            <w:fldChar w:fldCharType="end"/>
          </w:r>
        </w:sdtContent>
      </w:sdt>
      <w:r w:rsidR="00A64C6A">
        <w:rPr>
          <w:noProof/>
          <w:lang w:val="es-EC"/>
        </w:rPr>
        <w:t>. Para el caso de los proyectos agrícolas el riesgo puede afectar objetivos relacionados al rendimiento de los cultivos o de la inversión.</w:t>
      </w:r>
    </w:p>
    <w:p w14:paraId="3EAE8EF2" w14:textId="77777777" w:rsidR="00A64C6A" w:rsidRDefault="00413A45" w:rsidP="00413A45">
      <w:pPr>
        <w:pStyle w:val="Ttulo3"/>
        <w:rPr>
          <w:noProof/>
          <w:lang w:val="es-EC"/>
        </w:rPr>
      </w:pPr>
      <w:bookmarkStart w:id="9" w:name="_Toc414964301"/>
      <w:r>
        <w:rPr>
          <w:noProof/>
          <w:lang w:val="es-EC"/>
        </w:rPr>
        <w:t xml:space="preserve">3.3.3 </w:t>
      </w:r>
      <w:r w:rsidR="00A64C6A" w:rsidRPr="00A64C6A">
        <w:rPr>
          <w:noProof/>
          <w:lang w:val="es-EC"/>
        </w:rPr>
        <w:t>Rendimiento</w:t>
      </w:r>
      <w:bookmarkEnd w:id="9"/>
    </w:p>
    <w:p w14:paraId="49AEA691" w14:textId="77777777" w:rsidR="00A64C6A" w:rsidRDefault="00A64C6A" w:rsidP="00A92DB1">
      <w:pPr>
        <w:spacing w:after="200" w:line="360" w:lineRule="auto"/>
        <w:jc w:val="both"/>
        <w:rPr>
          <w:noProof/>
          <w:lang w:val="es-EC"/>
        </w:rPr>
      </w:pPr>
      <w:r>
        <w:rPr>
          <w:noProof/>
          <w:lang w:val="es-EC"/>
        </w:rPr>
        <w:t>Este término aplicado a cultivos se traduce como: “La cantidad media del producto agrícola obtenido por unidad de superficie cultivada”</w:t>
      </w:r>
      <w:r w:rsidR="00401F4B">
        <w:rPr>
          <w:noProof/>
          <w:lang w:val="es-EC"/>
        </w:rPr>
        <w:t xml:space="preserve"> </w:t>
      </w:r>
      <w:sdt>
        <w:sdtPr>
          <w:rPr>
            <w:noProof/>
            <w:lang w:val="es-EC"/>
          </w:rPr>
          <w:id w:val="-1886630002"/>
          <w:citation/>
        </w:sdtPr>
        <w:sdtContent>
          <w:r w:rsidR="009D1723">
            <w:rPr>
              <w:noProof/>
              <w:lang w:val="es-EC"/>
            </w:rPr>
            <w:fldChar w:fldCharType="begin"/>
          </w:r>
          <w:r w:rsidR="009D1723">
            <w:rPr>
              <w:noProof/>
              <w:lang w:val="es-EC"/>
            </w:rPr>
            <w:instrText xml:space="preserve">CITATION FAO82 \p 11 \l 12298 </w:instrText>
          </w:r>
          <w:r w:rsidR="009D1723">
            <w:rPr>
              <w:noProof/>
              <w:lang w:val="es-EC"/>
            </w:rPr>
            <w:fldChar w:fldCharType="separate"/>
          </w:r>
          <w:r w:rsidR="00443683">
            <w:rPr>
              <w:noProof/>
              <w:lang w:val="es-EC"/>
            </w:rPr>
            <w:t>(FAO, 1982, pág. 11)</w:t>
          </w:r>
          <w:r w:rsidR="009D1723">
            <w:rPr>
              <w:noProof/>
              <w:lang w:val="es-EC"/>
            </w:rPr>
            <w:fldChar w:fldCharType="end"/>
          </w:r>
        </w:sdtContent>
      </w:sdt>
      <w:r w:rsidR="009D1723">
        <w:rPr>
          <w:noProof/>
          <w:lang w:val="es-EC"/>
        </w:rPr>
        <w:t xml:space="preserve">. </w:t>
      </w:r>
    </w:p>
    <w:p w14:paraId="4C38DB8C" w14:textId="09C2456A" w:rsidR="009D1723" w:rsidRDefault="00413A45" w:rsidP="00413A45">
      <w:pPr>
        <w:pStyle w:val="Ttulo3"/>
        <w:rPr>
          <w:noProof/>
          <w:lang w:val="es-EC"/>
        </w:rPr>
      </w:pPr>
      <w:bookmarkStart w:id="10" w:name="_Toc414964302"/>
      <w:r>
        <w:rPr>
          <w:noProof/>
          <w:lang w:val="es-EC"/>
        </w:rPr>
        <w:t xml:space="preserve">3.3.4 </w:t>
      </w:r>
      <w:r w:rsidR="006E6A17">
        <w:rPr>
          <w:noProof/>
          <w:lang w:val="es-EC"/>
        </w:rPr>
        <w:t>Agronegocio</w:t>
      </w:r>
      <w:bookmarkEnd w:id="10"/>
    </w:p>
    <w:p w14:paraId="265C802B" w14:textId="6532E3F6" w:rsidR="00D01CF8" w:rsidRPr="002E76A7" w:rsidRDefault="006E6A17" w:rsidP="002E76A7">
      <w:pPr>
        <w:spacing w:after="200" w:line="360" w:lineRule="auto"/>
        <w:jc w:val="both"/>
        <w:rPr>
          <w:b/>
          <w:noProof/>
          <w:lang w:val="es-EC"/>
        </w:rPr>
      </w:pPr>
      <w:r>
        <w:rPr>
          <w:noProof/>
          <w:lang w:val="es-EC"/>
        </w:rPr>
        <w:t xml:space="preserve">Los agronegocios: “Engloban el </w:t>
      </w:r>
      <w:r w:rsidRPr="006E6A17">
        <w:rPr>
          <w:noProof/>
          <w:lang w:val="es-EC"/>
        </w:rPr>
        <w:t>conjunto de actividades empresariales que se llevan a cabo desde la granja hasta la mesa. Abarcan el suministro de insumos agrícolas, la producción y transformación de los productos agrícolas y su distribu</w:t>
      </w:r>
      <w:r>
        <w:rPr>
          <w:noProof/>
          <w:lang w:val="es-EC"/>
        </w:rPr>
        <w:t xml:space="preserve">ción a los consumidores finales” </w:t>
      </w:r>
      <w:sdt>
        <w:sdtPr>
          <w:rPr>
            <w:noProof/>
            <w:lang w:val="es-EC"/>
          </w:rPr>
          <w:id w:val="1153094813"/>
          <w:citation/>
        </w:sdtPr>
        <w:sdtContent>
          <w:r>
            <w:rPr>
              <w:noProof/>
              <w:lang w:val="es-EC"/>
            </w:rPr>
            <w:fldChar w:fldCharType="begin"/>
          </w:r>
          <w:r>
            <w:rPr>
              <w:noProof/>
              <w:lang w:val="es-EC"/>
            </w:rPr>
            <w:instrText xml:space="preserve"> CITATION FAO15 \l 12298 </w:instrText>
          </w:r>
          <w:r>
            <w:rPr>
              <w:noProof/>
              <w:lang w:val="es-EC"/>
            </w:rPr>
            <w:fldChar w:fldCharType="separate"/>
          </w:r>
          <w:r w:rsidR="00443683">
            <w:rPr>
              <w:noProof/>
              <w:lang w:val="es-EC"/>
            </w:rPr>
            <w:t>(FAO, 2015)</w:t>
          </w:r>
          <w:r>
            <w:rPr>
              <w:noProof/>
              <w:lang w:val="es-EC"/>
            </w:rPr>
            <w:fldChar w:fldCharType="end"/>
          </w:r>
        </w:sdtContent>
      </w:sdt>
      <w:r>
        <w:rPr>
          <w:noProof/>
          <w:lang w:val="es-EC"/>
        </w:rPr>
        <w:t>.</w:t>
      </w:r>
    </w:p>
    <w:p w14:paraId="45ADBEB9" w14:textId="77777777" w:rsidR="00413A45" w:rsidRDefault="00413A45" w:rsidP="00413A45">
      <w:pPr>
        <w:spacing w:after="200" w:line="360" w:lineRule="auto"/>
        <w:jc w:val="both"/>
        <w:rPr>
          <w:b/>
          <w:lang w:val="es-EC"/>
        </w:rPr>
      </w:pPr>
    </w:p>
    <w:p w14:paraId="3DBD75E4" w14:textId="77777777" w:rsidR="00B84CDC" w:rsidRDefault="00B84CDC" w:rsidP="00413A45">
      <w:pPr>
        <w:spacing w:after="200" w:line="360" w:lineRule="auto"/>
        <w:jc w:val="both"/>
        <w:rPr>
          <w:b/>
          <w:lang w:val="es-EC"/>
        </w:rPr>
      </w:pPr>
    </w:p>
    <w:p w14:paraId="28608AC4" w14:textId="77777777" w:rsidR="00B84CDC" w:rsidRDefault="00B84CDC" w:rsidP="00413A45">
      <w:pPr>
        <w:spacing w:after="200" w:line="360" w:lineRule="auto"/>
        <w:jc w:val="both"/>
        <w:rPr>
          <w:b/>
          <w:lang w:val="es-EC"/>
        </w:rPr>
      </w:pPr>
    </w:p>
    <w:p w14:paraId="1AB83A00" w14:textId="77777777" w:rsidR="00B84CDC" w:rsidRDefault="00B84CDC" w:rsidP="00413A45">
      <w:pPr>
        <w:spacing w:after="200" w:line="360" w:lineRule="auto"/>
        <w:jc w:val="both"/>
        <w:rPr>
          <w:b/>
          <w:lang w:val="es-EC"/>
        </w:rPr>
      </w:pPr>
    </w:p>
    <w:p w14:paraId="2895DFB4" w14:textId="77777777" w:rsidR="00B84CDC" w:rsidRDefault="00B84CDC" w:rsidP="00413A45">
      <w:pPr>
        <w:spacing w:after="200" w:line="360" w:lineRule="auto"/>
        <w:jc w:val="both"/>
        <w:rPr>
          <w:b/>
          <w:lang w:val="es-EC"/>
        </w:rPr>
      </w:pPr>
    </w:p>
    <w:p w14:paraId="18B3BDBB" w14:textId="77777777" w:rsidR="00B84CDC" w:rsidRDefault="00B84CDC" w:rsidP="00413A45">
      <w:pPr>
        <w:spacing w:after="200" w:line="360" w:lineRule="auto"/>
        <w:jc w:val="both"/>
        <w:rPr>
          <w:b/>
          <w:lang w:val="es-EC"/>
        </w:rPr>
      </w:pPr>
    </w:p>
    <w:p w14:paraId="42827165" w14:textId="77777777" w:rsidR="00B84CDC" w:rsidRDefault="00B84CDC" w:rsidP="00413A45">
      <w:pPr>
        <w:spacing w:after="200" w:line="360" w:lineRule="auto"/>
        <w:jc w:val="both"/>
        <w:rPr>
          <w:b/>
          <w:lang w:val="es-EC"/>
        </w:rPr>
      </w:pPr>
    </w:p>
    <w:p w14:paraId="21450DF4" w14:textId="77777777" w:rsidR="00B84CDC" w:rsidRDefault="00B84CDC" w:rsidP="00E02097">
      <w:pPr>
        <w:spacing w:after="200" w:line="360" w:lineRule="auto"/>
        <w:rPr>
          <w:b/>
          <w:lang w:val="es-EC"/>
        </w:rPr>
      </w:pPr>
    </w:p>
    <w:p w14:paraId="71351072" w14:textId="77777777" w:rsidR="00B84CDC" w:rsidRDefault="00B84CDC" w:rsidP="00413A45">
      <w:pPr>
        <w:spacing w:after="200" w:line="360" w:lineRule="auto"/>
        <w:jc w:val="both"/>
        <w:rPr>
          <w:b/>
          <w:lang w:val="es-EC"/>
        </w:rPr>
      </w:pPr>
    </w:p>
    <w:p w14:paraId="1BC4D835" w14:textId="77777777" w:rsidR="00B84CDC" w:rsidRDefault="00B84CDC" w:rsidP="00DB6AD5">
      <w:pPr>
        <w:spacing w:after="200" w:line="360" w:lineRule="auto"/>
        <w:jc w:val="both"/>
        <w:rPr>
          <w:b/>
          <w:lang w:val="es-EC"/>
        </w:rPr>
      </w:pPr>
    </w:p>
    <w:p w14:paraId="779C5DB7" w14:textId="77777777" w:rsidR="0044530D" w:rsidRDefault="0044530D" w:rsidP="0044530D">
      <w:pPr>
        <w:pStyle w:val="Ttulo1"/>
      </w:pPr>
      <w:bookmarkStart w:id="11" w:name="_Toc414964303"/>
    </w:p>
    <w:p w14:paraId="44C43828" w14:textId="77777777" w:rsidR="0044530D" w:rsidRDefault="0044530D" w:rsidP="0044530D">
      <w:pPr>
        <w:spacing w:after="200" w:line="360" w:lineRule="auto"/>
        <w:rPr>
          <w:lang w:eastAsia="es-ES"/>
        </w:rPr>
      </w:pPr>
    </w:p>
    <w:p w14:paraId="36AB27FB" w14:textId="77777777" w:rsidR="0044530D" w:rsidRPr="0044530D" w:rsidRDefault="0044530D" w:rsidP="0044530D">
      <w:pPr>
        <w:spacing w:after="200" w:line="360" w:lineRule="auto"/>
        <w:jc w:val="both"/>
        <w:rPr>
          <w:lang w:eastAsia="es-ES"/>
        </w:rPr>
      </w:pPr>
    </w:p>
    <w:p w14:paraId="357A9587" w14:textId="77777777" w:rsidR="00BB6BA6" w:rsidRPr="00DB6AD5" w:rsidRDefault="00BB6BA6" w:rsidP="0044530D">
      <w:pPr>
        <w:pStyle w:val="Ttulo1"/>
      </w:pPr>
      <w:r w:rsidRPr="00DB6AD5">
        <w:t>Metodología</w:t>
      </w:r>
      <w:bookmarkEnd w:id="11"/>
    </w:p>
    <w:p w14:paraId="031B2270" w14:textId="0809F061" w:rsidR="00890765" w:rsidRDefault="008F2ABE" w:rsidP="005B6890">
      <w:pPr>
        <w:spacing w:after="200" w:line="360" w:lineRule="auto"/>
        <w:jc w:val="both"/>
        <w:rPr>
          <w:lang w:val="es-EC"/>
        </w:rPr>
      </w:pPr>
      <w:r>
        <w:rPr>
          <w:lang w:val="es-EC"/>
        </w:rPr>
        <w:t>Este estudio consistió en una investigación exploratoria</w:t>
      </w:r>
      <w:r w:rsidR="00CE2D18">
        <w:rPr>
          <w:lang w:val="es-EC"/>
        </w:rPr>
        <w:t xml:space="preserve">, ya que </w:t>
      </w:r>
      <w:r w:rsidR="008B1707">
        <w:rPr>
          <w:lang w:val="es-EC"/>
        </w:rPr>
        <w:t xml:space="preserve">se tomó como punto de partida </w:t>
      </w:r>
      <w:r w:rsidR="003D4CA1">
        <w:rPr>
          <w:lang w:val="es-EC"/>
        </w:rPr>
        <w:t>la información secundaria existente</w:t>
      </w:r>
      <w:r w:rsidR="00CE2D18">
        <w:rPr>
          <w:lang w:val="es-EC"/>
        </w:rPr>
        <w:t xml:space="preserve"> </w:t>
      </w:r>
      <w:r w:rsidR="008B1707">
        <w:rPr>
          <w:lang w:val="es-EC"/>
        </w:rPr>
        <w:t>en el país</w:t>
      </w:r>
      <w:r w:rsidR="003D4CA1">
        <w:rPr>
          <w:lang w:val="es-EC"/>
        </w:rPr>
        <w:t xml:space="preserve"> que permite identificar </w:t>
      </w:r>
      <w:r w:rsidR="008B1707">
        <w:rPr>
          <w:lang w:val="es-EC"/>
        </w:rPr>
        <w:t>los factores críticos de los</w:t>
      </w:r>
      <w:r w:rsidR="00CE2D18">
        <w:rPr>
          <w:lang w:val="es-EC"/>
        </w:rPr>
        <w:t xml:space="preserve"> productos </w:t>
      </w:r>
      <w:r w:rsidR="00CD4956">
        <w:rPr>
          <w:lang w:val="es-EC"/>
        </w:rPr>
        <w:t>analiza</w:t>
      </w:r>
      <w:r w:rsidR="00CE2D18">
        <w:rPr>
          <w:lang w:val="es-EC"/>
        </w:rPr>
        <w:t xml:space="preserve">dos </w:t>
      </w:r>
      <w:r w:rsidR="008B1707">
        <w:rPr>
          <w:lang w:val="es-EC"/>
        </w:rPr>
        <w:t>y su relación con el riesgo de invertir</w:t>
      </w:r>
      <w:r w:rsidR="00CE2D18">
        <w:rPr>
          <w:lang w:val="es-EC"/>
        </w:rPr>
        <w:t xml:space="preserve">. Para desarrollar la investigación no fue </w:t>
      </w:r>
      <w:r w:rsidR="008B1707">
        <w:rPr>
          <w:lang w:val="es-EC"/>
        </w:rPr>
        <w:t>necesario definir una</w:t>
      </w:r>
      <w:r w:rsidR="00CE2D18">
        <w:rPr>
          <w:lang w:val="es-EC"/>
        </w:rPr>
        <w:t xml:space="preserve"> muestra, d</w:t>
      </w:r>
      <w:r w:rsidR="008B1707">
        <w:rPr>
          <w:lang w:val="es-EC"/>
        </w:rPr>
        <w:t xml:space="preserve">ebido a la existencia de datos </w:t>
      </w:r>
      <w:r w:rsidR="00CE2D18">
        <w:rPr>
          <w:lang w:val="es-EC"/>
        </w:rPr>
        <w:t xml:space="preserve">publicados por </w:t>
      </w:r>
      <w:r w:rsidR="00890765">
        <w:rPr>
          <w:lang w:val="es-EC"/>
        </w:rPr>
        <w:t>I</w:t>
      </w:r>
      <w:r w:rsidR="00CE2D18">
        <w:rPr>
          <w:lang w:val="es-EC"/>
        </w:rPr>
        <w:t>nstitu</w:t>
      </w:r>
      <w:r w:rsidR="008B1707">
        <w:rPr>
          <w:lang w:val="es-EC"/>
        </w:rPr>
        <w:t xml:space="preserve">ciones </w:t>
      </w:r>
      <w:r w:rsidR="00890765">
        <w:rPr>
          <w:lang w:val="es-EC"/>
        </w:rPr>
        <w:t>G</w:t>
      </w:r>
      <w:r w:rsidR="00CE2D18">
        <w:rPr>
          <w:lang w:val="es-EC"/>
        </w:rPr>
        <w:t xml:space="preserve">ubernamentales que </w:t>
      </w:r>
      <w:r w:rsidR="008B1707">
        <w:rPr>
          <w:lang w:val="es-EC"/>
        </w:rPr>
        <w:t xml:space="preserve">ya fueron obtenidos por medio de </w:t>
      </w:r>
      <w:r w:rsidR="00CE2D18">
        <w:rPr>
          <w:lang w:val="es-EC"/>
        </w:rPr>
        <w:t>herramientas</w:t>
      </w:r>
      <w:r w:rsidR="00890765">
        <w:rPr>
          <w:lang w:val="es-EC"/>
        </w:rPr>
        <w:t xml:space="preserve"> que implican el análisis de población y muestra,</w:t>
      </w:r>
      <w:r w:rsidR="00CE2D18">
        <w:rPr>
          <w:lang w:val="es-EC"/>
        </w:rPr>
        <w:t xml:space="preserve"> como</w:t>
      </w:r>
      <w:r w:rsidR="00890765">
        <w:rPr>
          <w:lang w:val="es-EC"/>
        </w:rPr>
        <w:t xml:space="preserve"> son las</w:t>
      </w:r>
      <w:r w:rsidR="00CE2D18">
        <w:rPr>
          <w:lang w:val="es-EC"/>
        </w:rPr>
        <w:t xml:space="preserve"> encuestas</w:t>
      </w:r>
      <w:r w:rsidR="008B1707">
        <w:rPr>
          <w:lang w:val="es-EC"/>
        </w:rPr>
        <w:t xml:space="preserve"> y los</w:t>
      </w:r>
      <w:r w:rsidR="00CE2D18">
        <w:rPr>
          <w:lang w:val="es-EC"/>
        </w:rPr>
        <w:t xml:space="preserve"> censos. </w:t>
      </w:r>
      <w:r w:rsidR="008B1707">
        <w:rPr>
          <w:lang w:val="es-EC"/>
        </w:rPr>
        <w:t>Además</w:t>
      </w:r>
      <w:r w:rsidR="00DB6AD5">
        <w:rPr>
          <w:lang w:val="es-EC"/>
        </w:rPr>
        <w:t>,</w:t>
      </w:r>
      <w:r w:rsidR="00890765">
        <w:rPr>
          <w:lang w:val="es-EC"/>
        </w:rPr>
        <w:t xml:space="preserve"> la investigación </w:t>
      </w:r>
      <w:r w:rsidR="008B1707">
        <w:rPr>
          <w:lang w:val="es-EC"/>
        </w:rPr>
        <w:t>realizada tuvo un c</w:t>
      </w:r>
      <w:r w:rsidR="00472C6C">
        <w:rPr>
          <w:lang w:val="es-EC"/>
        </w:rPr>
        <w:t>arácter cualitati</w:t>
      </w:r>
      <w:r w:rsidR="008B1707">
        <w:rPr>
          <w:lang w:val="es-EC"/>
        </w:rPr>
        <w:t>vo</w:t>
      </w:r>
      <w:r w:rsidR="00472C6C">
        <w:rPr>
          <w:lang w:val="es-EC"/>
        </w:rPr>
        <w:t xml:space="preserve"> e implicó </w:t>
      </w:r>
      <w:r w:rsidR="00890765">
        <w:rPr>
          <w:lang w:val="es-EC"/>
        </w:rPr>
        <w:t xml:space="preserve">la obtención de </w:t>
      </w:r>
      <w:r w:rsidR="008B1707">
        <w:rPr>
          <w:lang w:val="es-EC"/>
        </w:rPr>
        <w:t>cifras que fueron analizadas en busca de tendencias</w:t>
      </w:r>
      <w:r w:rsidR="00D955F9">
        <w:rPr>
          <w:lang w:val="es-EC"/>
        </w:rPr>
        <w:t xml:space="preserve"> u otros aspectos relevantes.</w:t>
      </w:r>
    </w:p>
    <w:p w14:paraId="07BB0705" w14:textId="2BD21354" w:rsidR="009A163A" w:rsidRDefault="00890765" w:rsidP="005B6890">
      <w:pPr>
        <w:spacing w:after="200" w:line="360" w:lineRule="auto"/>
        <w:jc w:val="both"/>
        <w:rPr>
          <w:lang w:val="es-EC"/>
        </w:rPr>
      </w:pPr>
      <w:r>
        <w:rPr>
          <w:lang w:val="es-EC"/>
        </w:rPr>
        <w:t>La i</w:t>
      </w:r>
      <w:r w:rsidR="00FD6A32">
        <w:rPr>
          <w:lang w:val="es-EC"/>
        </w:rPr>
        <w:t xml:space="preserve">nformación recopilada se obtuvo </w:t>
      </w:r>
      <w:r>
        <w:rPr>
          <w:lang w:val="es-EC"/>
        </w:rPr>
        <w:t xml:space="preserve">de fuentes </w:t>
      </w:r>
      <w:r w:rsidR="00472C6C">
        <w:rPr>
          <w:lang w:val="es-EC"/>
        </w:rPr>
        <w:t>secundarias</w:t>
      </w:r>
      <w:r w:rsidR="00D955F9">
        <w:rPr>
          <w:lang w:val="es-EC"/>
        </w:rPr>
        <w:t>, entre las que se destacan:</w:t>
      </w:r>
      <w:r w:rsidR="00E62A3C">
        <w:rPr>
          <w:lang w:val="es-EC"/>
        </w:rPr>
        <w:t xml:space="preserve"> Ministerio de Agricultura, Ganadería</w:t>
      </w:r>
      <w:r w:rsidR="00D955F9">
        <w:rPr>
          <w:lang w:val="es-EC"/>
        </w:rPr>
        <w:t>, Acuacultura y Pesca (MAGAP);</w:t>
      </w:r>
      <w:r w:rsidR="00E62A3C">
        <w:rPr>
          <w:lang w:val="es-EC"/>
        </w:rPr>
        <w:t xml:space="preserve"> </w:t>
      </w:r>
      <w:r w:rsidR="002C459C">
        <w:rPr>
          <w:lang w:val="es-EC"/>
        </w:rPr>
        <w:t xml:space="preserve">Sistema de Información </w:t>
      </w:r>
      <w:r w:rsidR="00E62A3C" w:rsidRPr="00E62A3C">
        <w:rPr>
          <w:lang w:val="es-EC"/>
        </w:rPr>
        <w:t>Nacional</w:t>
      </w:r>
      <w:r w:rsidR="00DB6AD5">
        <w:rPr>
          <w:lang w:val="es-EC"/>
        </w:rPr>
        <w:t xml:space="preserve"> del Ministerio de Agricultura, </w:t>
      </w:r>
      <w:r w:rsidR="00E62A3C" w:rsidRPr="00E62A3C">
        <w:rPr>
          <w:lang w:val="es-EC"/>
        </w:rPr>
        <w:t>Ganadería, Acuacultura y Pesca</w:t>
      </w:r>
      <w:r w:rsidR="00D955F9">
        <w:rPr>
          <w:lang w:val="es-EC"/>
        </w:rPr>
        <w:t xml:space="preserve"> (SINAGAP);</w:t>
      </w:r>
      <w:r w:rsidR="00E62A3C">
        <w:rPr>
          <w:lang w:val="es-EC"/>
        </w:rPr>
        <w:t xml:space="preserve"> Instituto Nacional de </w:t>
      </w:r>
      <w:r w:rsidR="007D13AD">
        <w:rPr>
          <w:lang w:val="es-EC"/>
        </w:rPr>
        <w:t>Estadística y Censos</w:t>
      </w:r>
      <w:r w:rsidR="00F72E79">
        <w:rPr>
          <w:lang w:val="es-EC"/>
        </w:rPr>
        <w:t xml:space="preserve"> (INEC)</w:t>
      </w:r>
      <w:r w:rsidR="00D955F9">
        <w:rPr>
          <w:lang w:val="es-EC"/>
        </w:rPr>
        <w:t>;</w:t>
      </w:r>
      <w:r w:rsidR="007D13AD">
        <w:rPr>
          <w:lang w:val="es-EC"/>
        </w:rPr>
        <w:t xml:space="preserve"> y el Banco Central del Ecuador</w:t>
      </w:r>
      <w:r w:rsidR="008E47CB">
        <w:rPr>
          <w:lang w:val="es-EC"/>
        </w:rPr>
        <w:t xml:space="preserve"> (BCE)</w:t>
      </w:r>
      <w:r w:rsidR="007D13AD">
        <w:rPr>
          <w:lang w:val="es-EC"/>
        </w:rPr>
        <w:t xml:space="preserve">. </w:t>
      </w:r>
      <w:r w:rsidR="006D365B">
        <w:rPr>
          <w:lang w:val="es-EC"/>
        </w:rPr>
        <w:t>La validez de estas fuentes</w:t>
      </w:r>
      <w:r w:rsidR="00C25C92">
        <w:rPr>
          <w:lang w:val="es-EC"/>
        </w:rPr>
        <w:t xml:space="preserve">, así como la fiabilidad de </w:t>
      </w:r>
      <w:r w:rsidR="006B650A">
        <w:rPr>
          <w:lang w:val="es-EC"/>
        </w:rPr>
        <w:t>los instrumentos</w:t>
      </w:r>
      <w:r w:rsidR="00C25C92">
        <w:rPr>
          <w:lang w:val="es-EC"/>
        </w:rPr>
        <w:t xml:space="preserve"> </w:t>
      </w:r>
      <w:r w:rsidR="00C55154">
        <w:rPr>
          <w:lang w:val="es-EC"/>
        </w:rPr>
        <w:t>que utilizaron</w:t>
      </w:r>
      <w:r w:rsidR="006D365B">
        <w:rPr>
          <w:lang w:val="es-EC"/>
        </w:rPr>
        <w:t xml:space="preserve"> se fundamenta en que son </w:t>
      </w:r>
      <w:r w:rsidR="006B650A">
        <w:rPr>
          <w:lang w:val="es-EC"/>
        </w:rPr>
        <w:t xml:space="preserve">instituciones </w:t>
      </w:r>
      <w:r w:rsidR="006D365B">
        <w:rPr>
          <w:lang w:val="es-EC"/>
        </w:rPr>
        <w:t>aval</w:t>
      </w:r>
      <w:r w:rsidR="006B650A">
        <w:rPr>
          <w:lang w:val="es-EC"/>
        </w:rPr>
        <w:t xml:space="preserve">adas por el Gobierno ecuatoriano </w:t>
      </w:r>
      <w:r w:rsidR="006D365B">
        <w:rPr>
          <w:lang w:val="es-EC"/>
        </w:rPr>
        <w:t xml:space="preserve"> </w:t>
      </w:r>
      <w:r w:rsidR="006B650A">
        <w:rPr>
          <w:lang w:val="es-EC"/>
        </w:rPr>
        <w:t>que</w:t>
      </w:r>
      <w:r w:rsidR="006D365B">
        <w:rPr>
          <w:lang w:val="es-EC"/>
        </w:rPr>
        <w:t xml:space="preserve"> </w:t>
      </w:r>
      <w:r w:rsidR="006B650A">
        <w:rPr>
          <w:lang w:val="es-EC"/>
        </w:rPr>
        <w:t>a</w:t>
      </w:r>
      <w:r w:rsidR="006B650A">
        <w:t>portan a la ciudadanía</w:t>
      </w:r>
      <w:r w:rsidR="006D365B">
        <w:t xml:space="preserve"> información sustraída</w:t>
      </w:r>
      <w:r w:rsidR="006B650A">
        <w:t xml:space="preserve"> a nivel nacional</w:t>
      </w:r>
      <w:r w:rsidR="006D365B">
        <w:t>.</w:t>
      </w:r>
      <w:r w:rsidR="00C55154">
        <w:t xml:space="preserve"> </w:t>
      </w:r>
      <w:r w:rsidR="008C2226">
        <w:t xml:space="preserve">Con respecto a </w:t>
      </w:r>
      <w:r w:rsidR="00C55154">
        <w:t>los instrumentos</w:t>
      </w:r>
      <w:r w:rsidR="00C25C92">
        <w:t xml:space="preserve"> de investigación</w:t>
      </w:r>
      <w:r w:rsidR="008C2226">
        <w:t xml:space="preserve"> </w:t>
      </w:r>
      <w:r w:rsidR="00C25C92">
        <w:t>aplicad</w:t>
      </w:r>
      <w:r w:rsidR="00C55154">
        <w:t>o</w:t>
      </w:r>
      <w:r w:rsidR="00C25C92">
        <w:t>s por estas instituciones para obtener datos de la producción agrícola en las provincias del pa</w:t>
      </w:r>
      <w:r w:rsidR="00C55154">
        <w:t>ís</w:t>
      </w:r>
      <w:r w:rsidR="006B650A">
        <w:t>,</w:t>
      </w:r>
      <w:r w:rsidR="00C25C92">
        <w:t xml:space="preserve"> </w:t>
      </w:r>
      <w:r w:rsidR="008C2226">
        <w:t xml:space="preserve">cabe destacar la </w:t>
      </w:r>
      <w:r w:rsidR="008C2226" w:rsidRPr="008C2226">
        <w:t>Encuesta de Superficie y Producción Agropecuaria Continua</w:t>
      </w:r>
      <w:r w:rsidR="00DB6AD5">
        <w:t xml:space="preserve"> (ESPAC)</w:t>
      </w:r>
      <w:r w:rsidR="008C2226">
        <w:t xml:space="preserve"> aplicada anualmente por</w:t>
      </w:r>
      <w:r w:rsidR="006B650A">
        <w:t xml:space="preserve"> el</w:t>
      </w:r>
      <w:r w:rsidR="008C2226">
        <w:t xml:space="preserve"> INEC; así como la Encuesta de Coyuntura: Sector Agropecuario publicada trimestralmente por el Banco Central del Ecuador.</w:t>
      </w:r>
      <w:r w:rsidR="00C25C92">
        <w:t xml:space="preserve"> </w:t>
      </w:r>
      <w:r w:rsidR="007D13AD">
        <w:rPr>
          <w:lang w:val="es-EC"/>
        </w:rPr>
        <w:t>Adicionalmente</w:t>
      </w:r>
      <w:r w:rsidR="008C2226">
        <w:rPr>
          <w:lang w:val="es-EC"/>
        </w:rPr>
        <w:t>, para desarrollar la investigación</w:t>
      </w:r>
      <w:r w:rsidR="007D13AD">
        <w:rPr>
          <w:lang w:val="es-EC"/>
        </w:rPr>
        <w:t xml:space="preserve"> </w:t>
      </w:r>
      <w:r w:rsidR="00206444">
        <w:rPr>
          <w:lang w:val="es-EC"/>
        </w:rPr>
        <w:t xml:space="preserve">se consideró </w:t>
      </w:r>
      <w:r w:rsidR="007D13AD">
        <w:rPr>
          <w:lang w:val="es-EC"/>
        </w:rPr>
        <w:t xml:space="preserve">la información publicada por instituciones </w:t>
      </w:r>
      <w:r w:rsidR="008F2ABE">
        <w:rPr>
          <w:lang w:val="es-EC"/>
        </w:rPr>
        <w:t xml:space="preserve">nacionales e </w:t>
      </w:r>
      <w:r w:rsidR="007D13AD">
        <w:rPr>
          <w:lang w:val="es-EC"/>
        </w:rPr>
        <w:t xml:space="preserve">internacionales </w:t>
      </w:r>
      <w:r w:rsidR="00C25C92">
        <w:rPr>
          <w:lang w:val="es-EC"/>
        </w:rPr>
        <w:t>especializadas en el</w:t>
      </w:r>
      <w:r w:rsidR="007D13AD">
        <w:rPr>
          <w:lang w:val="es-EC"/>
        </w:rPr>
        <w:t xml:space="preserve"> estudio </w:t>
      </w:r>
      <w:r w:rsidR="00C25C92">
        <w:rPr>
          <w:lang w:val="es-EC"/>
        </w:rPr>
        <w:t>del sector agrícola como</w:t>
      </w:r>
      <w:r w:rsidR="008C2226">
        <w:rPr>
          <w:lang w:val="es-EC"/>
        </w:rPr>
        <w:t>:</w:t>
      </w:r>
      <w:r w:rsidR="008F2ABE">
        <w:rPr>
          <w:lang w:val="es-EC"/>
        </w:rPr>
        <w:t xml:space="preserve"> la</w:t>
      </w:r>
      <w:r w:rsidR="00206444">
        <w:rPr>
          <w:lang w:val="es-EC"/>
        </w:rPr>
        <w:t xml:space="preserve"> Organización de las Naciones Unidas para la Alimentación y la Agricultura (</w:t>
      </w:r>
      <w:r w:rsidR="00206444" w:rsidRPr="00184181">
        <w:rPr>
          <w:lang w:val="es-EC"/>
        </w:rPr>
        <w:t>FAO</w:t>
      </w:r>
      <w:r w:rsidR="00206444">
        <w:rPr>
          <w:lang w:val="es-EC"/>
        </w:rPr>
        <w:t xml:space="preserve">); </w:t>
      </w:r>
      <w:r w:rsidR="00D955F9">
        <w:rPr>
          <w:lang w:val="es-EC"/>
        </w:rPr>
        <w:t xml:space="preserve">el </w:t>
      </w:r>
      <w:r w:rsidR="00206444">
        <w:rPr>
          <w:lang w:val="es-EC"/>
        </w:rPr>
        <w:t>Departamento de Agricultura de Estados Unidos (USDA) y el Centro de Investigación de la Caña de Azúcar del Ecuador (CINCAE)</w:t>
      </w:r>
      <w:r w:rsidR="007D13AD">
        <w:rPr>
          <w:lang w:val="es-EC"/>
        </w:rPr>
        <w:t xml:space="preserve">. De forma complementaria se </w:t>
      </w:r>
      <w:r w:rsidR="00206444">
        <w:rPr>
          <w:lang w:val="es-EC"/>
        </w:rPr>
        <w:t>rec</w:t>
      </w:r>
      <w:r w:rsidR="008C2226">
        <w:rPr>
          <w:lang w:val="es-EC"/>
        </w:rPr>
        <w:t>urrió a información de otras fuentes</w:t>
      </w:r>
      <w:r w:rsidR="00206444">
        <w:rPr>
          <w:lang w:val="es-EC"/>
        </w:rPr>
        <w:t xml:space="preserve"> como</w:t>
      </w:r>
      <w:r w:rsidR="008E4731">
        <w:rPr>
          <w:lang w:val="es-EC"/>
        </w:rPr>
        <w:t xml:space="preserve">: </w:t>
      </w:r>
      <w:r w:rsidR="00206444">
        <w:rPr>
          <w:lang w:val="es-EC"/>
        </w:rPr>
        <w:t>diarios</w:t>
      </w:r>
      <w:r w:rsidR="00C25C92">
        <w:rPr>
          <w:lang w:val="es-EC"/>
        </w:rPr>
        <w:t>, revistas</w:t>
      </w:r>
      <w:r w:rsidR="00206444">
        <w:rPr>
          <w:lang w:val="es-EC"/>
        </w:rPr>
        <w:t xml:space="preserve"> y artículos de</w:t>
      </w:r>
      <w:r w:rsidR="007D13AD">
        <w:rPr>
          <w:lang w:val="es-EC"/>
        </w:rPr>
        <w:t xml:space="preserve"> sitios web </w:t>
      </w:r>
      <w:r w:rsidR="00D955F9">
        <w:rPr>
          <w:lang w:val="es-EC"/>
        </w:rPr>
        <w:t>que publican información sobre el sector agrícola.</w:t>
      </w:r>
    </w:p>
    <w:p w14:paraId="2CF78B28" w14:textId="353C50B0" w:rsidR="00F1168A" w:rsidRDefault="00694EA9" w:rsidP="00F1168A">
      <w:pPr>
        <w:spacing w:after="200" w:line="360" w:lineRule="auto"/>
        <w:jc w:val="both"/>
        <w:rPr>
          <w:lang w:val="es-EC"/>
        </w:rPr>
      </w:pPr>
      <w:r>
        <w:rPr>
          <w:lang w:val="es-EC"/>
        </w:rPr>
        <w:lastRenderedPageBreak/>
        <w:t>Dentro del plan de análisis cada producto se</w:t>
      </w:r>
      <w:r w:rsidR="009F5096">
        <w:rPr>
          <w:lang w:val="es-EC"/>
        </w:rPr>
        <w:t xml:space="preserve"> </w:t>
      </w:r>
      <w:r>
        <w:rPr>
          <w:lang w:val="es-EC"/>
        </w:rPr>
        <w:t>estudió</w:t>
      </w:r>
      <w:r w:rsidR="009F5096">
        <w:rPr>
          <w:lang w:val="es-EC"/>
        </w:rPr>
        <w:t xml:space="preserve"> por separado pero manteniendo una misma estr</w:t>
      </w:r>
      <w:r w:rsidR="00D955F9">
        <w:rPr>
          <w:lang w:val="es-EC"/>
        </w:rPr>
        <w:t>uctura y variables. En cada uno se analizó la</w:t>
      </w:r>
      <w:r w:rsidR="005B6890">
        <w:rPr>
          <w:lang w:val="es-EC"/>
        </w:rPr>
        <w:t xml:space="preserve"> s</w:t>
      </w:r>
      <w:r w:rsidR="009F5096">
        <w:rPr>
          <w:lang w:val="es-EC"/>
        </w:rPr>
        <w:t xml:space="preserve">ituación del panorama internacional </w:t>
      </w:r>
      <w:r w:rsidR="00D955F9">
        <w:rPr>
          <w:lang w:val="es-EC"/>
        </w:rPr>
        <w:t>y la del</w:t>
      </w:r>
      <w:r>
        <w:rPr>
          <w:lang w:val="es-EC"/>
        </w:rPr>
        <w:t xml:space="preserve"> panorama nacional. </w:t>
      </w:r>
      <w:r w:rsidR="009F5096">
        <w:rPr>
          <w:lang w:val="es-EC"/>
        </w:rPr>
        <w:t xml:space="preserve">Dentro del estudio del panorama internacional se analizaron las siguientes variables específicas: </w:t>
      </w:r>
      <w:r w:rsidR="003E66A6">
        <w:rPr>
          <w:lang w:val="es-EC"/>
        </w:rPr>
        <w:t>situación de la producción y precio del producto a nivel mundial; principales participantes del mercado internacional</w:t>
      </w:r>
      <w:r w:rsidR="00391C84">
        <w:rPr>
          <w:lang w:val="es-EC"/>
        </w:rPr>
        <w:t>;</w:t>
      </w:r>
      <w:r w:rsidR="003E66A6">
        <w:rPr>
          <w:lang w:val="es-EC"/>
        </w:rPr>
        <w:t xml:space="preserve"> y representatividad del Ecuador en el comercio mundial. En lo referente al panorama nacional las variables específicas fueron: </w:t>
      </w:r>
      <w:r w:rsidR="00F72E79">
        <w:rPr>
          <w:lang w:val="es-EC"/>
        </w:rPr>
        <w:t>e</w:t>
      </w:r>
      <w:r w:rsidR="009D1723">
        <w:rPr>
          <w:lang w:val="es-EC"/>
        </w:rPr>
        <w:t xml:space="preserve">volución </w:t>
      </w:r>
      <w:r w:rsidR="00321D75">
        <w:rPr>
          <w:lang w:val="es-EC"/>
        </w:rPr>
        <w:t>del desempeño productivo</w:t>
      </w:r>
      <w:r w:rsidR="003E66A6">
        <w:rPr>
          <w:lang w:val="es-EC"/>
        </w:rPr>
        <w:t xml:space="preserve">; </w:t>
      </w:r>
      <w:r w:rsidR="00FB5D2E">
        <w:rPr>
          <w:lang w:val="es-EC"/>
        </w:rPr>
        <w:t>requerimientos específicos</w:t>
      </w:r>
      <w:r w:rsidR="003E66A6">
        <w:rPr>
          <w:lang w:val="es-EC"/>
        </w:rPr>
        <w:t xml:space="preserve"> de los cultivos; regulaciones gubernamentales al sector; y las interacciones de la cadena de valor. </w:t>
      </w:r>
      <w:r>
        <w:rPr>
          <w:lang w:val="es-EC"/>
        </w:rPr>
        <w:t>Tras</w:t>
      </w:r>
      <w:r w:rsidR="003E66A6">
        <w:rPr>
          <w:lang w:val="es-EC"/>
        </w:rPr>
        <w:t xml:space="preserve"> el análisis de las variables mencionadas </w:t>
      </w:r>
      <w:r w:rsidR="005B6890">
        <w:rPr>
          <w:lang w:val="es-EC"/>
        </w:rPr>
        <w:t xml:space="preserve">se procedió a </w:t>
      </w:r>
      <w:r w:rsidR="00383996">
        <w:rPr>
          <w:lang w:val="es-EC"/>
        </w:rPr>
        <w:t>describir</w:t>
      </w:r>
      <w:r w:rsidR="005B6890">
        <w:rPr>
          <w:lang w:val="es-EC"/>
        </w:rPr>
        <w:t xml:space="preserve"> lo</w:t>
      </w:r>
      <w:r w:rsidR="00D955F9">
        <w:rPr>
          <w:lang w:val="es-EC"/>
        </w:rPr>
        <w:t>s factores críticos encontrados, la forma en que se asocian al riesgo y aquellos aspectos que lo minimizan. En el caso de la caña de az</w:t>
      </w:r>
      <w:r w:rsidR="00F1168A">
        <w:rPr>
          <w:lang w:val="es-EC"/>
        </w:rPr>
        <w:t>úcar, para conocer acerca del panorama internacional se optó por analizar la producción y comercialización mundial de azúcar. Esto debido a que se trata del principal producto obtenido de la caña y el que es objeto de las transacciones comerciales entre los países alrededor del mundo.</w:t>
      </w:r>
    </w:p>
    <w:p w14:paraId="25846F71" w14:textId="77777777" w:rsidR="00321D75" w:rsidRDefault="00321D75" w:rsidP="00F1168A">
      <w:pPr>
        <w:spacing w:after="200" w:line="360" w:lineRule="auto"/>
        <w:jc w:val="both"/>
        <w:rPr>
          <w:lang w:val="es-EC"/>
        </w:rPr>
      </w:pPr>
    </w:p>
    <w:p w14:paraId="2FA24384" w14:textId="77777777" w:rsidR="00413A45" w:rsidRDefault="00413A45" w:rsidP="00F1168A">
      <w:pPr>
        <w:spacing w:after="200" w:line="360" w:lineRule="auto"/>
        <w:jc w:val="both"/>
        <w:rPr>
          <w:lang w:val="es-EC"/>
        </w:rPr>
      </w:pPr>
    </w:p>
    <w:p w14:paraId="7F04EB74" w14:textId="77777777" w:rsidR="00413A45" w:rsidRDefault="00413A45" w:rsidP="00F1168A">
      <w:pPr>
        <w:spacing w:after="200" w:line="360" w:lineRule="auto"/>
        <w:jc w:val="both"/>
        <w:rPr>
          <w:lang w:val="es-EC"/>
        </w:rPr>
      </w:pPr>
    </w:p>
    <w:p w14:paraId="7AC9AC6F" w14:textId="77777777" w:rsidR="00413A45" w:rsidRDefault="00413A45" w:rsidP="00F1168A">
      <w:pPr>
        <w:spacing w:after="200" w:line="360" w:lineRule="auto"/>
        <w:jc w:val="both"/>
        <w:rPr>
          <w:lang w:val="es-EC"/>
        </w:rPr>
      </w:pPr>
    </w:p>
    <w:p w14:paraId="25E922B9" w14:textId="77777777" w:rsidR="00413A45" w:rsidRDefault="00413A45" w:rsidP="00F1168A">
      <w:pPr>
        <w:spacing w:after="200" w:line="360" w:lineRule="auto"/>
        <w:jc w:val="both"/>
        <w:rPr>
          <w:lang w:val="es-EC"/>
        </w:rPr>
      </w:pPr>
    </w:p>
    <w:p w14:paraId="7BE5EB8B" w14:textId="77777777" w:rsidR="00413A45" w:rsidRDefault="00413A45" w:rsidP="00F1168A">
      <w:pPr>
        <w:spacing w:after="200" w:line="360" w:lineRule="auto"/>
        <w:jc w:val="both"/>
        <w:rPr>
          <w:lang w:val="es-EC"/>
        </w:rPr>
      </w:pPr>
    </w:p>
    <w:p w14:paraId="3E8A399E" w14:textId="77777777" w:rsidR="00413A45" w:rsidRDefault="00413A45" w:rsidP="00F1168A">
      <w:pPr>
        <w:spacing w:after="200" w:line="360" w:lineRule="auto"/>
        <w:jc w:val="both"/>
        <w:rPr>
          <w:lang w:val="es-EC"/>
        </w:rPr>
      </w:pPr>
    </w:p>
    <w:p w14:paraId="57D141A2" w14:textId="77777777" w:rsidR="00413A45" w:rsidRDefault="00413A45" w:rsidP="00F1168A">
      <w:pPr>
        <w:spacing w:after="200" w:line="360" w:lineRule="auto"/>
        <w:jc w:val="both"/>
        <w:rPr>
          <w:lang w:val="es-EC"/>
        </w:rPr>
      </w:pPr>
    </w:p>
    <w:p w14:paraId="11CFB886" w14:textId="77777777" w:rsidR="00413A45" w:rsidRDefault="00413A45" w:rsidP="00F1168A">
      <w:pPr>
        <w:spacing w:after="200" w:line="360" w:lineRule="auto"/>
        <w:jc w:val="both"/>
        <w:rPr>
          <w:lang w:val="es-EC"/>
        </w:rPr>
      </w:pPr>
    </w:p>
    <w:p w14:paraId="68E6A9E5" w14:textId="77777777" w:rsidR="00413A45" w:rsidRDefault="00413A45" w:rsidP="00F1168A">
      <w:pPr>
        <w:spacing w:after="200" w:line="360" w:lineRule="auto"/>
        <w:jc w:val="both"/>
        <w:rPr>
          <w:lang w:val="es-EC"/>
        </w:rPr>
      </w:pPr>
    </w:p>
    <w:p w14:paraId="74109F63" w14:textId="77777777" w:rsidR="00413A45" w:rsidRDefault="00413A45" w:rsidP="00F1168A">
      <w:pPr>
        <w:spacing w:after="200" w:line="360" w:lineRule="auto"/>
        <w:jc w:val="both"/>
        <w:rPr>
          <w:lang w:val="es-EC"/>
        </w:rPr>
      </w:pPr>
    </w:p>
    <w:p w14:paraId="3CBF9A11" w14:textId="77777777" w:rsidR="00413A45" w:rsidRDefault="00413A45" w:rsidP="00945B95">
      <w:pPr>
        <w:spacing w:after="200" w:line="360" w:lineRule="auto"/>
        <w:rPr>
          <w:lang w:val="es-EC"/>
        </w:rPr>
      </w:pPr>
    </w:p>
    <w:p w14:paraId="3023D2F7" w14:textId="77777777" w:rsidR="00413A45" w:rsidRDefault="00413A45" w:rsidP="00945B95">
      <w:pPr>
        <w:spacing w:after="200" w:line="360" w:lineRule="auto"/>
        <w:rPr>
          <w:lang w:val="es-EC"/>
        </w:rPr>
      </w:pPr>
    </w:p>
    <w:p w14:paraId="72392266" w14:textId="77777777" w:rsidR="00B84CDC" w:rsidRDefault="00B84CDC" w:rsidP="0044530D">
      <w:pPr>
        <w:pStyle w:val="Ttulo1"/>
        <w:rPr>
          <w:lang w:val="es-EC"/>
        </w:rPr>
      </w:pPr>
    </w:p>
    <w:p w14:paraId="42B55E1D" w14:textId="77777777" w:rsidR="0044530D" w:rsidRDefault="0044530D" w:rsidP="0044530D">
      <w:pPr>
        <w:spacing w:after="200" w:line="360" w:lineRule="auto"/>
        <w:rPr>
          <w:lang w:val="es-EC" w:eastAsia="es-ES"/>
        </w:rPr>
      </w:pPr>
    </w:p>
    <w:p w14:paraId="42E85A8C" w14:textId="77777777" w:rsidR="0044530D" w:rsidRPr="0044530D" w:rsidRDefault="0044530D" w:rsidP="0044530D">
      <w:pPr>
        <w:spacing w:after="200" w:line="360" w:lineRule="auto"/>
        <w:jc w:val="both"/>
        <w:rPr>
          <w:lang w:val="es-EC" w:eastAsia="es-ES"/>
        </w:rPr>
      </w:pPr>
    </w:p>
    <w:p w14:paraId="6961222C" w14:textId="77777777" w:rsidR="00F1168A" w:rsidRDefault="00F1168A" w:rsidP="0044530D">
      <w:pPr>
        <w:pStyle w:val="Ttulo1"/>
        <w:rPr>
          <w:lang w:val="es-EC"/>
        </w:rPr>
      </w:pPr>
      <w:bookmarkStart w:id="12" w:name="_Toc414964304"/>
      <w:r w:rsidRPr="00F1168A">
        <w:rPr>
          <w:lang w:val="es-EC"/>
        </w:rPr>
        <w:t>HALLAZGOS</w:t>
      </w:r>
      <w:bookmarkEnd w:id="12"/>
    </w:p>
    <w:p w14:paraId="2973A061" w14:textId="77777777" w:rsidR="002013C5" w:rsidRDefault="005D67C4" w:rsidP="0044530D">
      <w:pPr>
        <w:pStyle w:val="Ttulo2"/>
        <w:rPr>
          <w:lang w:val="es-EC"/>
        </w:rPr>
      </w:pPr>
      <w:bookmarkStart w:id="13" w:name="_Toc414964305"/>
      <w:r>
        <w:rPr>
          <w:lang w:val="es-EC"/>
        </w:rPr>
        <w:t>5.1</w:t>
      </w:r>
      <w:r w:rsidR="00F72E79">
        <w:rPr>
          <w:lang w:val="es-EC"/>
        </w:rPr>
        <w:t xml:space="preserve"> </w:t>
      </w:r>
      <w:r w:rsidR="00676686">
        <w:rPr>
          <w:lang w:val="es-EC"/>
        </w:rPr>
        <w:t>Panorama i</w:t>
      </w:r>
      <w:r w:rsidR="002013C5" w:rsidRPr="002013C5">
        <w:rPr>
          <w:lang w:val="es-EC"/>
        </w:rPr>
        <w:t>nternacional</w:t>
      </w:r>
      <w:r w:rsidR="00B259B4">
        <w:rPr>
          <w:lang w:val="es-EC"/>
        </w:rPr>
        <w:t xml:space="preserve"> del azúcar</w:t>
      </w:r>
      <w:bookmarkEnd w:id="13"/>
      <w:r w:rsidR="00D40F08">
        <w:rPr>
          <w:lang w:val="es-EC"/>
        </w:rPr>
        <w:t xml:space="preserve"> </w:t>
      </w:r>
    </w:p>
    <w:p w14:paraId="53DC82DA" w14:textId="77777777" w:rsidR="00F1168A" w:rsidRDefault="005D67C4" w:rsidP="0044530D">
      <w:pPr>
        <w:pStyle w:val="Ttulo3"/>
        <w:rPr>
          <w:lang w:val="es-EC"/>
        </w:rPr>
      </w:pPr>
      <w:bookmarkStart w:id="14" w:name="_Toc414964306"/>
      <w:r>
        <w:rPr>
          <w:lang w:val="es-EC"/>
        </w:rPr>
        <w:t>5.1.1</w:t>
      </w:r>
      <w:r w:rsidR="00F72E79">
        <w:rPr>
          <w:lang w:val="es-EC"/>
        </w:rPr>
        <w:t xml:space="preserve"> </w:t>
      </w:r>
      <w:r w:rsidR="00184181">
        <w:rPr>
          <w:lang w:val="es-EC"/>
        </w:rPr>
        <w:t xml:space="preserve">Situación </w:t>
      </w:r>
      <w:r w:rsidR="00297481">
        <w:rPr>
          <w:lang w:val="es-EC"/>
        </w:rPr>
        <w:t>de la producción</w:t>
      </w:r>
      <w:r w:rsidR="009F5096">
        <w:rPr>
          <w:lang w:val="es-EC"/>
        </w:rPr>
        <w:t xml:space="preserve"> y </w:t>
      </w:r>
      <w:r w:rsidR="003E66A6">
        <w:rPr>
          <w:lang w:val="es-EC"/>
        </w:rPr>
        <w:t>el precio del azúcar a nivel mundial</w:t>
      </w:r>
      <w:bookmarkEnd w:id="14"/>
    </w:p>
    <w:p w14:paraId="4D94C853" w14:textId="77777777" w:rsidR="00184181" w:rsidRPr="00F1168A" w:rsidRDefault="00C53EB9" w:rsidP="0044530D">
      <w:pPr>
        <w:spacing w:after="200" w:line="360" w:lineRule="auto"/>
        <w:jc w:val="both"/>
        <w:rPr>
          <w:b/>
          <w:lang w:val="es-EC"/>
        </w:rPr>
      </w:pPr>
      <w:r w:rsidRPr="00184181">
        <w:rPr>
          <w:lang w:val="es-EC"/>
        </w:rPr>
        <w:t>D</w:t>
      </w:r>
      <w:r>
        <w:rPr>
          <w:lang w:val="es-EC"/>
        </w:rPr>
        <w:t>e acuerdo con los datos del informe “</w:t>
      </w:r>
      <w:r w:rsidRPr="00BD2451">
        <w:rPr>
          <w:lang w:val="es-EC"/>
        </w:rPr>
        <w:t>Perspectivas Alimentarias</w:t>
      </w:r>
      <w:r>
        <w:rPr>
          <w:i/>
          <w:lang w:val="es-EC"/>
        </w:rPr>
        <w:t>”</w:t>
      </w:r>
      <w:r>
        <w:rPr>
          <w:lang w:val="es-EC"/>
        </w:rPr>
        <w:t xml:space="preserve"> de </w:t>
      </w:r>
      <w:r w:rsidR="00C93C8B">
        <w:rPr>
          <w:lang w:val="es-EC"/>
        </w:rPr>
        <w:t>la FAO</w:t>
      </w:r>
      <w:r>
        <w:rPr>
          <w:lang w:val="es-EC"/>
        </w:rPr>
        <w:t>,</w:t>
      </w:r>
      <w:r w:rsidRPr="00184181">
        <w:rPr>
          <w:lang w:val="es-EC"/>
        </w:rPr>
        <w:t xml:space="preserve"> </w:t>
      </w:r>
      <w:r>
        <w:rPr>
          <w:lang w:val="es-EC"/>
        </w:rPr>
        <w:t>d</w:t>
      </w:r>
      <w:r w:rsidRPr="00184181">
        <w:rPr>
          <w:lang w:val="es-EC"/>
        </w:rPr>
        <w:t>esde el periodo 2009/2010 hasta el 2012/2013 la producción mundial de azúcar mantuvo una tendencia creciente.</w:t>
      </w:r>
      <w:r>
        <w:rPr>
          <w:lang w:val="es-EC"/>
        </w:rPr>
        <w:t xml:space="preserve"> A</w:t>
      </w:r>
      <w:r w:rsidR="00494BB0">
        <w:rPr>
          <w:lang w:val="es-EC"/>
        </w:rPr>
        <w:t xml:space="preserve">dicionalmente, desde el periodo </w:t>
      </w:r>
      <w:r w:rsidRPr="00184181">
        <w:rPr>
          <w:lang w:val="es-EC"/>
        </w:rPr>
        <w:t>2009/2010 siempre han existido excedentes</w:t>
      </w:r>
      <w:r w:rsidR="009A7538">
        <w:rPr>
          <w:lang w:val="es-EC"/>
        </w:rPr>
        <w:t xml:space="preserve"> de producción</w:t>
      </w:r>
      <w:r>
        <w:rPr>
          <w:lang w:val="es-EC"/>
        </w:rPr>
        <w:t xml:space="preserve"> </w:t>
      </w:r>
      <w:sdt>
        <w:sdtPr>
          <w:rPr>
            <w:lang w:val="es-EC"/>
          </w:rPr>
          <w:id w:val="2146779879"/>
          <w:citation/>
        </w:sdtPr>
        <w:sdtContent>
          <w:r>
            <w:rPr>
              <w:lang w:val="es-EC"/>
            </w:rPr>
            <w:fldChar w:fldCharType="begin"/>
          </w:r>
          <w:r w:rsidR="005E5739">
            <w:rPr>
              <w:lang w:val="es-EC"/>
            </w:rPr>
            <w:instrText xml:space="preserve">CITATION FAO14 \p 6 \l 12298 </w:instrText>
          </w:r>
          <w:r>
            <w:rPr>
              <w:lang w:val="es-EC"/>
            </w:rPr>
            <w:fldChar w:fldCharType="separate"/>
          </w:r>
          <w:r w:rsidR="00443683">
            <w:rPr>
              <w:noProof/>
              <w:lang w:val="es-EC"/>
            </w:rPr>
            <w:t>(FAO, 2014, pág. 6)</w:t>
          </w:r>
          <w:r>
            <w:rPr>
              <w:lang w:val="es-EC"/>
            </w:rPr>
            <w:fldChar w:fldCharType="end"/>
          </w:r>
        </w:sdtContent>
      </w:sdt>
      <w:r>
        <w:rPr>
          <w:lang w:val="es-EC"/>
        </w:rPr>
        <w:t>.</w:t>
      </w:r>
      <w:r w:rsidR="00BD2451">
        <w:rPr>
          <w:lang w:val="es-EC"/>
        </w:rPr>
        <w:t xml:space="preserve"> </w:t>
      </w:r>
      <w:r w:rsidR="00184181">
        <w:rPr>
          <w:lang w:val="es-EC"/>
        </w:rPr>
        <w:t xml:space="preserve">El panorama del mercado mundial de azúcar </w:t>
      </w:r>
      <w:r w:rsidR="009B170E">
        <w:rPr>
          <w:lang w:val="es-EC"/>
        </w:rPr>
        <w:t>se</w:t>
      </w:r>
      <w:r w:rsidR="003E66A6">
        <w:rPr>
          <w:lang w:val="es-EC"/>
        </w:rPr>
        <w:t xml:space="preserve"> presenta a continuación</w:t>
      </w:r>
      <w:r w:rsidR="00790A1D">
        <w:rPr>
          <w:lang w:val="es-EC"/>
        </w:rPr>
        <w:t xml:space="preserve"> en la T</w:t>
      </w:r>
      <w:r w:rsidR="00F72E79">
        <w:rPr>
          <w:lang w:val="es-EC"/>
        </w:rPr>
        <w:t>abla 1</w:t>
      </w:r>
      <w:r w:rsidR="00F9403B">
        <w:rPr>
          <w:lang w:val="es-EC"/>
        </w:rPr>
        <w:t>.</w:t>
      </w:r>
    </w:p>
    <w:p w14:paraId="5FD5FDE7" w14:textId="77777777" w:rsidR="00BD2451" w:rsidRPr="002853A0" w:rsidRDefault="00BD2451" w:rsidP="00541319">
      <w:pPr>
        <w:spacing w:after="200" w:line="360" w:lineRule="auto"/>
        <w:jc w:val="both"/>
        <w:rPr>
          <w:lang w:val="es-EC"/>
        </w:rPr>
      </w:pPr>
    </w:p>
    <w:p w14:paraId="2F7A7A62" w14:textId="77777777" w:rsidR="00184181" w:rsidRPr="002467E2" w:rsidRDefault="005D67C4" w:rsidP="005D67C4">
      <w:pPr>
        <w:pStyle w:val="Epgrafe"/>
        <w:spacing w:line="360" w:lineRule="auto"/>
        <w:rPr>
          <w:rFonts w:cs="Times New Roman"/>
          <w:b w:val="0"/>
          <w:color w:val="auto"/>
          <w:sz w:val="24"/>
          <w:szCs w:val="24"/>
          <w:lang w:val="es-EC"/>
        </w:rPr>
      </w:pPr>
      <w:bookmarkStart w:id="15" w:name="_Toc414500648"/>
      <w:r w:rsidRPr="002467E2">
        <w:rPr>
          <w:rFonts w:cs="Times New Roman"/>
          <w:b w:val="0"/>
          <w:color w:val="auto"/>
          <w:sz w:val="24"/>
          <w:szCs w:val="24"/>
        </w:rPr>
        <w:t xml:space="preserve">Tabla </w:t>
      </w:r>
      <w:r w:rsidRPr="002467E2">
        <w:rPr>
          <w:rFonts w:cs="Times New Roman"/>
          <w:b w:val="0"/>
          <w:color w:val="auto"/>
          <w:sz w:val="24"/>
          <w:szCs w:val="24"/>
        </w:rPr>
        <w:fldChar w:fldCharType="begin"/>
      </w:r>
      <w:r w:rsidRPr="002467E2">
        <w:rPr>
          <w:rFonts w:cs="Times New Roman"/>
          <w:b w:val="0"/>
          <w:color w:val="auto"/>
          <w:sz w:val="24"/>
          <w:szCs w:val="24"/>
        </w:rPr>
        <w:instrText xml:space="preserve"> SEQ Tabla \* ARABIC </w:instrText>
      </w:r>
      <w:r w:rsidRPr="002467E2">
        <w:rPr>
          <w:rFonts w:cs="Times New Roman"/>
          <w:b w:val="0"/>
          <w:color w:val="auto"/>
          <w:sz w:val="24"/>
          <w:szCs w:val="24"/>
        </w:rPr>
        <w:fldChar w:fldCharType="separate"/>
      </w:r>
      <w:r w:rsidR="00B837E7" w:rsidRPr="002467E2">
        <w:rPr>
          <w:rFonts w:cs="Times New Roman"/>
          <w:b w:val="0"/>
          <w:noProof/>
          <w:color w:val="auto"/>
          <w:sz w:val="24"/>
          <w:szCs w:val="24"/>
        </w:rPr>
        <w:t>1</w:t>
      </w:r>
      <w:r w:rsidRPr="002467E2">
        <w:rPr>
          <w:rFonts w:cs="Times New Roman"/>
          <w:b w:val="0"/>
          <w:color w:val="auto"/>
          <w:sz w:val="24"/>
          <w:szCs w:val="24"/>
        </w:rPr>
        <w:fldChar w:fldCharType="end"/>
      </w:r>
      <w:r w:rsidRPr="002467E2">
        <w:rPr>
          <w:rFonts w:cs="Times New Roman"/>
          <w:b w:val="0"/>
          <w:color w:val="auto"/>
          <w:sz w:val="24"/>
          <w:szCs w:val="24"/>
        </w:rPr>
        <w:t>. Panorama del mercado mundial del azúcar</w:t>
      </w:r>
      <w:bookmarkEnd w:id="15"/>
    </w:p>
    <w:tbl>
      <w:tblPr>
        <w:tblStyle w:val="Sombreadoclaro"/>
        <w:tblW w:w="7916" w:type="dxa"/>
        <w:jc w:val="center"/>
        <w:tblLook w:val="04A0" w:firstRow="1" w:lastRow="0" w:firstColumn="1" w:lastColumn="0" w:noHBand="0" w:noVBand="1"/>
      </w:tblPr>
      <w:tblGrid>
        <w:gridCol w:w="1718"/>
        <w:gridCol w:w="1573"/>
        <w:gridCol w:w="1604"/>
        <w:gridCol w:w="1604"/>
        <w:gridCol w:w="1417"/>
      </w:tblGrid>
      <w:tr w:rsidR="00973A9C" w:rsidRPr="00BD2451" w14:paraId="07E6D005" w14:textId="77777777" w:rsidTr="000B4A08">
        <w:trPr>
          <w:cnfStyle w:val="100000000000" w:firstRow="1" w:lastRow="0" w:firstColumn="0" w:lastColumn="0" w:oddVBand="0" w:evenVBand="0" w:oddHBand="0" w:evenHBand="0" w:firstRowFirstColumn="0" w:firstRowLastColumn="0" w:lastRowFirstColumn="0" w:lastRowLastColumn="0"/>
          <w:trHeight w:val="957"/>
          <w:jc w:val="center"/>
        </w:trPr>
        <w:tc>
          <w:tcPr>
            <w:cnfStyle w:val="001000000000" w:firstRow="0" w:lastRow="0" w:firstColumn="1" w:lastColumn="0" w:oddVBand="0" w:evenVBand="0" w:oddHBand="0" w:evenHBand="0" w:firstRowFirstColumn="0" w:firstRowLastColumn="0" w:lastRowFirstColumn="0" w:lastRowLastColumn="0"/>
            <w:tcW w:w="1718" w:type="dxa"/>
            <w:tcBorders>
              <w:bottom w:val="single" w:sz="4" w:space="0" w:color="auto"/>
            </w:tcBorders>
            <w:shd w:val="clear" w:color="auto" w:fill="auto"/>
            <w:noWrap/>
            <w:hideMark/>
          </w:tcPr>
          <w:p w14:paraId="08B5D7EC" w14:textId="77777777" w:rsidR="00973A9C" w:rsidRPr="002853A0" w:rsidRDefault="00973A9C" w:rsidP="002467E2">
            <w:pPr>
              <w:spacing w:line="360" w:lineRule="auto"/>
              <w:jc w:val="both"/>
              <w:rPr>
                <w:rFonts w:eastAsia="Times New Roman" w:cs="Times New Roman"/>
                <w:bCs w:val="0"/>
                <w:color w:val="000000"/>
                <w:szCs w:val="24"/>
                <w:lang w:eastAsia="es-ES"/>
              </w:rPr>
            </w:pPr>
            <w:r w:rsidRPr="002853A0">
              <w:rPr>
                <w:rFonts w:eastAsia="Times New Roman" w:cs="Times New Roman"/>
                <w:bCs w:val="0"/>
                <w:color w:val="000000"/>
                <w:szCs w:val="24"/>
                <w:lang w:eastAsia="es-ES"/>
              </w:rPr>
              <w:t>Balanza mundial</w:t>
            </w:r>
          </w:p>
        </w:tc>
        <w:tc>
          <w:tcPr>
            <w:tcW w:w="1573" w:type="dxa"/>
            <w:tcBorders>
              <w:bottom w:val="single" w:sz="4" w:space="0" w:color="auto"/>
            </w:tcBorders>
            <w:shd w:val="clear" w:color="auto" w:fill="auto"/>
            <w:noWrap/>
            <w:hideMark/>
          </w:tcPr>
          <w:p w14:paraId="432935CD" w14:textId="77777777" w:rsidR="00973A9C" w:rsidRPr="002853A0" w:rsidRDefault="00973A9C" w:rsidP="002467E2">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lang w:eastAsia="es-ES"/>
              </w:rPr>
            </w:pPr>
            <w:r w:rsidRPr="002853A0">
              <w:rPr>
                <w:rFonts w:eastAsia="Times New Roman" w:cs="Times New Roman"/>
                <w:bCs w:val="0"/>
                <w:color w:val="000000"/>
                <w:szCs w:val="24"/>
                <w:lang w:eastAsia="es-ES"/>
              </w:rPr>
              <w:t>2011/2012</w:t>
            </w:r>
          </w:p>
        </w:tc>
        <w:tc>
          <w:tcPr>
            <w:tcW w:w="1604" w:type="dxa"/>
            <w:tcBorders>
              <w:bottom w:val="single" w:sz="4" w:space="0" w:color="auto"/>
            </w:tcBorders>
            <w:shd w:val="clear" w:color="auto" w:fill="auto"/>
            <w:noWrap/>
            <w:hideMark/>
          </w:tcPr>
          <w:p w14:paraId="1F01D4BD" w14:textId="77777777" w:rsidR="00973A9C" w:rsidRPr="002853A0" w:rsidRDefault="00F40F0F" w:rsidP="002467E2">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lang w:eastAsia="es-ES"/>
              </w:rPr>
            </w:pPr>
            <w:r w:rsidRPr="002853A0">
              <w:rPr>
                <w:rFonts w:eastAsia="Times New Roman" w:cs="Times New Roman"/>
                <w:bCs w:val="0"/>
                <w:color w:val="000000"/>
                <w:szCs w:val="24"/>
                <w:lang w:eastAsia="es-ES"/>
              </w:rPr>
              <w:t>2012/2013 (estimado)</w:t>
            </w:r>
          </w:p>
        </w:tc>
        <w:tc>
          <w:tcPr>
            <w:tcW w:w="1604" w:type="dxa"/>
            <w:tcBorders>
              <w:bottom w:val="single" w:sz="4" w:space="0" w:color="auto"/>
            </w:tcBorders>
            <w:shd w:val="clear" w:color="auto" w:fill="auto"/>
            <w:noWrap/>
            <w:hideMark/>
          </w:tcPr>
          <w:p w14:paraId="244B1347" w14:textId="77777777" w:rsidR="00973A9C" w:rsidRPr="002853A0" w:rsidRDefault="00F40F0F" w:rsidP="002467E2">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lang w:eastAsia="es-ES"/>
              </w:rPr>
            </w:pPr>
            <w:r w:rsidRPr="002853A0">
              <w:rPr>
                <w:rFonts w:eastAsia="Times New Roman" w:cs="Times New Roman"/>
                <w:bCs w:val="0"/>
                <w:color w:val="000000"/>
                <w:szCs w:val="24"/>
                <w:lang w:eastAsia="es-ES"/>
              </w:rPr>
              <w:t>2013/2014 (pronóstico)</w:t>
            </w:r>
          </w:p>
        </w:tc>
        <w:tc>
          <w:tcPr>
            <w:tcW w:w="1417" w:type="dxa"/>
            <w:tcBorders>
              <w:bottom w:val="single" w:sz="4" w:space="0" w:color="auto"/>
            </w:tcBorders>
            <w:shd w:val="clear" w:color="auto" w:fill="auto"/>
            <w:hideMark/>
          </w:tcPr>
          <w:p w14:paraId="6F2F629B" w14:textId="77777777" w:rsidR="00973A9C" w:rsidRPr="002853A0" w:rsidRDefault="00973A9C" w:rsidP="002467E2">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lang w:eastAsia="es-ES"/>
              </w:rPr>
            </w:pPr>
            <w:r w:rsidRPr="002853A0">
              <w:rPr>
                <w:rFonts w:eastAsia="Times New Roman" w:cs="Times New Roman"/>
                <w:bCs w:val="0"/>
                <w:color w:val="000000"/>
                <w:szCs w:val="24"/>
                <w:lang w:eastAsia="es-ES"/>
              </w:rPr>
              <w:t>Variación 2013/2014 vs 2012/2013</w:t>
            </w:r>
          </w:p>
        </w:tc>
      </w:tr>
      <w:tr w:rsidR="00973A9C" w:rsidRPr="00973A9C" w14:paraId="02C258B7" w14:textId="77777777" w:rsidTr="000B4A08">
        <w:trPr>
          <w:cnfStyle w:val="000000100000" w:firstRow="0" w:lastRow="0" w:firstColumn="0" w:lastColumn="0" w:oddVBand="0" w:evenVBand="0" w:oddHBand="1" w:evenHBand="0" w:firstRowFirstColumn="0" w:firstRowLastColumn="0" w:lastRowFirstColumn="0" w:lastRowLastColumn="0"/>
          <w:trHeight w:val="329"/>
          <w:jc w:val="center"/>
        </w:trPr>
        <w:tc>
          <w:tcPr>
            <w:cnfStyle w:val="001000000000" w:firstRow="0" w:lastRow="0" w:firstColumn="1" w:lastColumn="0" w:oddVBand="0" w:evenVBand="0" w:oddHBand="0" w:evenHBand="0" w:firstRowFirstColumn="0" w:firstRowLastColumn="0" w:lastRowFirstColumn="0" w:lastRowLastColumn="0"/>
            <w:tcW w:w="1718" w:type="dxa"/>
            <w:tcBorders>
              <w:top w:val="single" w:sz="4" w:space="0" w:color="auto"/>
              <w:bottom w:val="single" w:sz="4" w:space="0" w:color="auto"/>
            </w:tcBorders>
            <w:shd w:val="clear" w:color="auto" w:fill="auto"/>
            <w:noWrap/>
            <w:hideMark/>
          </w:tcPr>
          <w:p w14:paraId="3CC6FF19" w14:textId="77777777" w:rsidR="00973A9C" w:rsidRPr="00373CC3" w:rsidRDefault="00973A9C" w:rsidP="002467E2">
            <w:pPr>
              <w:spacing w:line="360" w:lineRule="auto"/>
              <w:jc w:val="both"/>
              <w:rPr>
                <w:rFonts w:eastAsia="Times New Roman" w:cs="Times New Roman"/>
                <w:b w:val="0"/>
                <w:bCs w:val="0"/>
                <w:color w:val="000000"/>
                <w:szCs w:val="24"/>
                <w:lang w:eastAsia="es-ES"/>
              </w:rPr>
            </w:pPr>
            <w:r w:rsidRPr="00373CC3">
              <w:rPr>
                <w:rFonts w:eastAsia="Times New Roman" w:cs="Times New Roman"/>
                <w:b w:val="0"/>
                <w:bCs w:val="0"/>
                <w:color w:val="000000"/>
                <w:szCs w:val="24"/>
                <w:lang w:eastAsia="es-ES"/>
              </w:rPr>
              <w:t> </w:t>
            </w:r>
          </w:p>
        </w:tc>
        <w:tc>
          <w:tcPr>
            <w:tcW w:w="4781" w:type="dxa"/>
            <w:gridSpan w:val="3"/>
            <w:tcBorders>
              <w:top w:val="single" w:sz="4" w:space="0" w:color="auto"/>
              <w:bottom w:val="single" w:sz="4" w:space="0" w:color="auto"/>
            </w:tcBorders>
            <w:shd w:val="clear" w:color="auto" w:fill="auto"/>
            <w:noWrap/>
            <w:hideMark/>
          </w:tcPr>
          <w:p w14:paraId="39352D29" w14:textId="77777777" w:rsidR="00973A9C" w:rsidRPr="00373CC3" w:rsidRDefault="00F40F0F" w:rsidP="002467E2">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373CC3">
              <w:rPr>
                <w:rFonts w:eastAsia="Times New Roman" w:cs="Times New Roman"/>
                <w:color w:val="000000"/>
                <w:szCs w:val="24"/>
                <w:lang w:eastAsia="es-ES"/>
              </w:rPr>
              <w:t>T</w:t>
            </w:r>
            <w:r w:rsidR="00973A9C" w:rsidRPr="00373CC3">
              <w:rPr>
                <w:rFonts w:eastAsia="Times New Roman" w:cs="Times New Roman"/>
                <w:color w:val="000000"/>
                <w:szCs w:val="24"/>
                <w:lang w:eastAsia="es-ES"/>
              </w:rPr>
              <w:t>oneladas</w:t>
            </w:r>
          </w:p>
        </w:tc>
        <w:tc>
          <w:tcPr>
            <w:tcW w:w="1417" w:type="dxa"/>
            <w:tcBorders>
              <w:top w:val="single" w:sz="4" w:space="0" w:color="auto"/>
              <w:bottom w:val="single" w:sz="4" w:space="0" w:color="auto"/>
            </w:tcBorders>
            <w:shd w:val="clear" w:color="auto" w:fill="auto"/>
            <w:noWrap/>
            <w:hideMark/>
          </w:tcPr>
          <w:p w14:paraId="481257E2" w14:textId="77777777" w:rsidR="00973A9C" w:rsidRPr="00373CC3" w:rsidRDefault="00973A9C"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373CC3">
              <w:rPr>
                <w:rFonts w:eastAsia="Times New Roman" w:cs="Times New Roman"/>
                <w:color w:val="000000"/>
                <w:szCs w:val="24"/>
                <w:lang w:eastAsia="es-ES"/>
              </w:rPr>
              <w:t> </w:t>
            </w:r>
          </w:p>
        </w:tc>
      </w:tr>
      <w:tr w:rsidR="00973A9C" w:rsidRPr="00973A9C" w14:paraId="74743C20" w14:textId="77777777" w:rsidTr="000B4A08">
        <w:trPr>
          <w:trHeight w:val="314"/>
          <w:jc w:val="center"/>
        </w:trPr>
        <w:tc>
          <w:tcPr>
            <w:cnfStyle w:val="001000000000" w:firstRow="0" w:lastRow="0" w:firstColumn="1" w:lastColumn="0" w:oddVBand="0" w:evenVBand="0" w:oddHBand="0" w:evenHBand="0" w:firstRowFirstColumn="0" w:firstRowLastColumn="0" w:lastRowFirstColumn="0" w:lastRowLastColumn="0"/>
            <w:tcW w:w="1718" w:type="dxa"/>
            <w:tcBorders>
              <w:top w:val="single" w:sz="4" w:space="0" w:color="auto"/>
            </w:tcBorders>
            <w:shd w:val="clear" w:color="auto" w:fill="auto"/>
            <w:noWrap/>
            <w:hideMark/>
          </w:tcPr>
          <w:p w14:paraId="74D20F43" w14:textId="77777777" w:rsidR="00973A9C" w:rsidRPr="00373CC3" w:rsidRDefault="00973A9C" w:rsidP="002467E2">
            <w:pPr>
              <w:spacing w:line="360" w:lineRule="auto"/>
              <w:jc w:val="both"/>
              <w:rPr>
                <w:rFonts w:eastAsia="Times New Roman" w:cs="Times New Roman"/>
                <w:b w:val="0"/>
                <w:color w:val="000000"/>
                <w:szCs w:val="24"/>
                <w:lang w:eastAsia="es-ES"/>
              </w:rPr>
            </w:pPr>
            <w:r w:rsidRPr="00373CC3">
              <w:rPr>
                <w:rFonts w:eastAsia="Times New Roman" w:cs="Times New Roman"/>
                <w:b w:val="0"/>
                <w:color w:val="000000"/>
                <w:szCs w:val="24"/>
                <w:lang w:eastAsia="es-ES"/>
              </w:rPr>
              <w:t>Producción</w:t>
            </w:r>
          </w:p>
        </w:tc>
        <w:tc>
          <w:tcPr>
            <w:tcW w:w="1573" w:type="dxa"/>
            <w:tcBorders>
              <w:top w:val="single" w:sz="4" w:space="0" w:color="auto"/>
            </w:tcBorders>
            <w:shd w:val="clear" w:color="auto" w:fill="auto"/>
            <w:noWrap/>
            <w:hideMark/>
          </w:tcPr>
          <w:p w14:paraId="39A072AE" w14:textId="77777777" w:rsidR="00973A9C" w:rsidRPr="00373CC3" w:rsidRDefault="00F40F0F"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373CC3">
              <w:rPr>
                <w:rFonts w:eastAsia="Times New Roman" w:cs="Times New Roman"/>
                <w:color w:val="000000"/>
                <w:szCs w:val="24"/>
                <w:lang w:eastAsia="es-ES"/>
              </w:rPr>
              <w:t>175’</w:t>
            </w:r>
            <w:r w:rsidR="00973A9C" w:rsidRPr="00373CC3">
              <w:rPr>
                <w:rFonts w:eastAsia="Times New Roman" w:cs="Times New Roman"/>
                <w:color w:val="000000"/>
                <w:szCs w:val="24"/>
                <w:lang w:eastAsia="es-ES"/>
              </w:rPr>
              <w:t>2</w:t>
            </w:r>
            <w:r w:rsidRPr="00373CC3">
              <w:rPr>
                <w:rFonts w:eastAsia="Times New Roman" w:cs="Times New Roman"/>
                <w:color w:val="000000"/>
                <w:szCs w:val="24"/>
                <w:lang w:eastAsia="es-ES"/>
              </w:rPr>
              <w:t>00.000</w:t>
            </w:r>
          </w:p>
        </w:tc>
        <w:tc>
          <w:tcPr>
            <w:tcW w:w="1604" w:type="dxa"/>
            <w:tcBorders>
              <w:top w:val="single" w:sz="4" w:space="0" w:color="auto"/>
            </w:tcBorders>
            <w:shd w:val="clear" w:color="auto" w:fill="auto"/>
            <w:noWrap/>
            <w:hideMark/>
          </w:tcPr>
          <w:p w14:paraId="5B5C58FF" w14:textId="77777777" w:rsidR="00973A9C" w:rsidRPr="00373CC3" w:rsidRDefault="00F40F0F"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373CC3">
              <w:rPr>
                <w:rFonts w:eastAsia="Times New Roman" w:cs="Times New Roman"/>
                <w:color w:val="000000"/>
                <w:szCs w:val="24"/>
                <w:lang w:eastAsia="es-ES"/>
              </w:rPr>
              <w:t>182’</w:t>
            </w:r>
            <w:r w:rsidR="00973A9C" w:rsidRPr="00373CC3">
              <w:rPr>
                <w:rFonts w:eastAsia="Times New Roman" w:cs="Times New Roman"/>
                <w:color w:val="000000"/>
                <w:szCs w:val="24"/>
                <w:lang w:eastAsia="es-ES"/>
              </w:rPr>
              <w:t>4</w:t>
            </w:r>
            <w:r w:rsidRPr="00373CC3">
              <w:rPr>
                <w:rFonts w:eastAsia="Times New Roman" w:cs="Times New Roman"/>
                <w:color w:val="000000"/>
                <w:szCs w:val="24"/>
                <w:lang w:eastAsia="es-ES"/>
              </w:rPr>
              <w:t>00.000</w:t>
            </w:r>
          </w:p>
        </w:tc>
        <w:tc>
          <w:tcPr>
            <w:tcW w:w="1604" w:type="dxa"/>
            <w:tcBorders>
              <w:top w:val="single" w:sz="4" w:space="0" w:color="auto"/>
            </w:tcBorders>
            <w:shd w:val="clear" w:color="auto" w:fill="auto"/>
            <w:noWrap/>
            <w:hideMark/>
          </w:tcPr>
          <w:p w14:paraId="00CF1C09" w14:textId="77777777" w:rsidR="00973A9C" w:rsidRPr="00373CC3" w:rsidRDefault="004F78A3"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373CC3">
              <w:rPr>
                <w:rFonts w:eastAsia="Times New Roman" w:cs="Times New Roman"/>
                <w:color w:val="000000"/>
                <w:szCs w:val="24"/>
                <w:lang w:eastAsia="es-ES"/>
              </w:rPr>
              <w:t>182</w:t>
            </w:r>
            <w:r w:rsidR="00F40F0F" w:rsidRPr="00373CC3">
              <w:rPr>
                <w:rFonts w:eastAsia="Times New Roman" w:cs="Times New Roman"/>
                <w:color w:val="000000"/>
                <w:szCs w:val="24"/>
                <w:lang w:eastAsia="es-ES"/>
              </w:rPr>
              <w:t>’000.000</w:t>
            </w:r>
          </w:p>
        </w:tc>
        <w:tc>
          <w:tcPr>
            <w:tcW w:w="1417" w:type="dxa"/>
            <w:tcBorders>
              <w:top w:val="single" w:sz="4" w:space="0" w:color="auto"/>
            </w:tcBorders>
            <w:shd w:val="clear" w:color="auto" w:fill="auto"/>
            <w:noWrap/>
            <w:hideMark/>
          </w:tcPr>
          <w:p w14:paraId="2473403D" w14:textId="77777777" w:rsidR="00973A9C" w:rsidRPr="00373CC3" w:rsidRDefault="00973A9C"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373CC3">
              <w:rPr>
                <w:rFonts w:eastAsia="Times New Roman" w:cs="Times New Roman"/>
                <w:color w:val="000000"/>
                <w:szCs w:val="24"/>
                <w:lang w:eastAsia="es-ES"/>
              </w:rPr>
              <w:t>-0,20%</w:t>
            </w:r>
          </w:p>
        </w:tc>
      </w:tr>
      <w:tr w:rsidR="00973A9C" w:rsidRPr="00973A9C" w14:paraId="21C8B3BA" w14:textId="77777777" w:rsidTr="000B4A08">
        <w:trPr>
          <w:cnfStyle w:val="000000100000" w:firstRow="0" w:lastRow="0" w:firstColumn="0" w:lastColumn="0" w:oddVBand="0" w:evenVBand="0" w:oddHBand="1" w:evenHBand="0" w:firstRowFirstColumn="0" w:firstRowLastColumn="0" w:lastRowFirstColumn="0" w:lastRowLastColumn="0"/>
          <w:trHeight w:val="314"/>
          <w:jc w:val="center"/>
        </w:trPr>
        <w:tc>
          <w:tcPr>
            <w:cnfStyle w:val="001000000000" w:firstRow="0" w:lastRow="0" w:firstColumn="1" w:lastColumn="0" w:oddVBand="0" w:evenVBand="0" w:oddHBand="0" w:evenHBand="0" w:firstRowFirstColumn="0" w:firstRowLastColumn="0" w:lastRowFirstColumn="0" w:lastRowLastColumn="0"/>
            <w:tcW w:w="1718" w:type="dxa"/>
            <w:shd w:val="clear" w:color="auto" w:fill="auto"/>
            <w:noWrap/>
            <w:hideMark/>
          </w:tcPr>
          <w:p w14:paraId="2A338668" w14:textId="77777777" w:rsidR="00973A9C" w:rsidRPr="00373CC3" w:rsidRDefault="00973A9C" w:rsidP="002467E2">
            <w:pPr>
              <w:spacing w:line="360" w:lineRule="auto"/>
              <w:jc w:val="both"/>
              <w:rPr>
                <w:rFonts w:eastAsia="Times New Roman" w:cs="Times New Roman"/>
                <w:b w:val="0"/>
                <w:color w:val="000000"/>
                <w:szCs w:val="24"/>
                <w:lang w:eastAsia="es-ES"/>
              </w:rPr>
            </w:pPr>
            <w:r w:rsidRPr="00373CC3">
              <w:rPr>
                <w:rFonts w:eastAsia="Times New Roman" w:cs="Times New Roman"/>
                <w:b w:val="0"/>
                <w:color w:val="000000"/>
                <w:szCs w:val="24"/>
                <w:lang w:eastAsia="es-ES"/>
              </w:rPr>
              <w:t>Comercio</w:t>
            </w:r>
          </w:p>
        </w:tc>
        <w:tc>
          <w:tcPr>
            <w:tcW w:w="1573" w:type="dxa"/>
            <w:shd w:val="clear" w:color="auto" w:fill="auto"/>
            <w:noWrap/>
            <w:hideMark/>
          </w:tcPr>
          <w:p w14:paraId="15B81FDF" w14:textId="77777777" w:rsidR="00973A9C" w:rsidRPr="00373CC3" w:rsidRDefault="00F40F0F"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373CC3">
              <w:rPr>
                <w:rFonts w:eastAsia="Times New Roman" w:cs="Times New Roman"/>
                <w:color w:val="000000"/>
                <w:szCs w:val="24"/>
                <w:lang w:eastAsia="es-ES"/>
              </w:rPr>
              <w:t>52’</w:t>
            </w:r>
            <w:r w:rsidR="00973A9C" w:rsidRPr="00373CC3">
              <w:rPr>
                <w:rFonts w:eastAsia="Times New Roman" w:cs="Times New Roman"/>
                <w:color w:val="000000"/>
                <w:szCs w:val="24"/>
                <w:lang w:eastAsia="es-ES"/>
              </w:rPr>
              <w:t>5</w:t>
            </w:r>
            <w:r w:rsidRPr="00373CC3">
              <w:rPr>
                <w:rFonts w:eastAsia="Times New Roman" w:cs="Times New Roman"/>
                <w:color w:val="000000"/>
                <w:szCs w:val="24"/>
                <w:lang w:eastAsia="es-ES"/>
              </w:rPr>
              <w:t>00.000</w:t>
            </w:r>
          </w:p>
        </w:tc>
        <w:tc>
          <w:tcPr>
            <w:tcW w:w="1604" w:type="dxa"/>
            <w:shd w:val="clear" w:color="auto" w:fill="auto"/>
            <w:noWrap/>
            <w:hideMark/>
          </w:tcPr>
          <w:p w14:paraId="53AB6A8E" w14:textId="77777777" w:rsidR="00973A9C" w:rsidRPr="00373CC3" w:rsidRDefault="00F40F0F"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373CC3">
              <w:rPr>
                <w:rFonts w:eastAsia="Times New Roman" w:cs="Times New Roman"/>
                <w:color w:val="000000"/>
                <w:szCs w:val="24"/>
                <w:lang w:eastAsia="es-ES"/>
              </w:rPr>
              <w:t>53’</w:t>
            </w:r>
            <w:r w:rsidR="00973A9C" w:rsidRPr="00373CC3">
              <w:rPr>
                <w:rFonts w:eastAsia="Times New Roman" w:cs="Times New Roman"/>
                <w:color w:val="000000"/>
                <w:szCs w:val="24"/>
                <w:lang w:eastAsia="es-ES"/>
              </w:rPr>
              <w:t>5</w:t>
            </w:r>
            <w:r w:rsidRPr="00373CC3">
              <w:rPr>
                <w:rFonts w:eastAsia="Times New Roman" w:cs="Times New Roman"/>
                <w:color w:val="000000"/>
                <w:szCs w:val="24"/>
                <w:lang w:eastAsia="es-ES"/>
              </w:rPr>
              <w:t>00.000</w:t>
            </w:r>
          </w:p>
        </w:tc>
        <w:tc>
          <w:tcPr>
            <w:tcW w:w="1604" w:type="dxa"/>
            <w:shd w:val="clear" w:color="auto" w:fill="auto"/>
            <w:noWrap/>
            <w:hideMark/>
          </w:tcPr>
          <w:p w14:paraId="72239A6E" w14:textId="77777777" w:rsidR="00973A9C" w:rsidRPr="00373CC3" w:rsidRDefault="00F40F0F"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373CC3">
              <w:rPr>
                <w:rFonts w:eastAsia="Times New Roman" w:cs="Times New Roman"/>
                <w:color w:val="000000"/>
                <w:szCs w:val="24"/>
                <w:lang w:eastAsia="es-ES"/>
              </w:rPr>
              <w:t>56’</w:t>
            </w:r>
            <w:r w:rsidR="00973A9C" w:rsidRPr="00373CC3">
              <w:rPr>
                <w:rFonts w:eastAsia="Times New Roman" w:cs="Times New Roman"/>
                <w:color w:val="000000"/>
                <w:szCs w:val="24"/>
                <w:lang w:eastAsia="es-ES"/>
              </w:rPr>
              <w:t>8</w:t>
            </w:r>
            <w:r w:rsidRPr="00373CC3">
              <w:rPr>
                <w:rFonts w:eastAsia="Times New Roman" w:cs="Times New Roman"/>
                <w:color w:val="000000"/>
                <w:szCs w:val="24"/>
                <w:lang w:eastAsia="es-ES"/>
              </w:rPr>
              <w:t>00.000</w:t>
            </w:r>
          </w:p>
        </w:tc>
        <w:tc>
          <w:tcPr>
            <w:tcW w:w="1417" w:type="dxa"/>
            <w:shd w:val="clear" w:color="auto" w:fill="auto"/>
            <w:noWrap/>
            <w:hideMark/>
          </w:tcPr>
          <w:p w14:paraId="5AE86DCA" w14:textId="77777777" w:rsidR="00973A9C" w:rsidRPr="00373CC3" w:rsidRDefault="00973A9C"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373CC3">
              <w:rPr>
                <w:rFonts w:eastAsia="Times New Roman" w:cs="Times New Roman"/>
                <w:color w:val="000000"/>
                <w:szCs w:val="24"/>
                <w:lang w:eastAsia="es-ES"/>
              </w:rPr>
              <w:t>6,20%</w:t>
            </w:r>
          </w:p>
        </w:tc>
      </w:tr>
      <w:tr w:rsidR="00973A9C" w:rsidRPr="00973A9C" w14:paraId="56DB4C8B" w14:textId="77777777" w:rsidTr="000B4A08">
        <w:trPr>
          <w:trHeight w:val="314"/>
          <w:jc w:val="center"/>
        </w:trPr>
        <w:tc>
          <w:tcPr>
            <w:cnfStyle w:val="001000000000" w:firstRow="0" w:lastRow="0" w:firstColumn="1" w:lastColumn="0" w:oddVBand="0" w:evenVBand="0" w:oddHBand="0" w:evenHBand="0" w:firstRowFirstColumn="0" w:firstRowLastColumn="0" w:lastRowFirstColumn="0" w:lastRowLastColumn="0"/>
            <w:tcW w:w="1718" w:type="dxa"/>
            <w:shd w:val="clear" w:color="auto" w:fill="auto"/>
            <w:noWrap/>
            <w:hideMark/>
          </w:tcPr>
          <w:p w14:paraId="2BA3BC24" w14:textId="77777777" w:rsidR="00973A9C" w:rsidRPr="00373CC3" w:rsidRDefault="00973A9C" w:rsidP="002467E2">
            <w:pPr>
              <w:spacing w:line="360" w:lineRule="auto"/>
              <w:jc w:val="both"/>
              <w:rPr>
                <w:rFonts w:eastAsia="Times New Roman" w:cs="Times New Roman"/>
                <w:b w:val="0"/>
                <w:color w:val="000000"/>
                <w:szCs w:val="24"/>
                <w:lang w:eastAsia="es-ES"/>
              </w:rPr>
            </w:pPr>
            <w:r w:rsidRPr="00373CC3">
              <w:rPr>
                <w:rFonts w:eastAsia="Times New Roman" w:cs="Times New Roman"/>
                <w:b w:val="0"/>
                <w:color w:val="000000"/>
                <w:szCs w:val="24"/>
                <w:lang w:eastAsia="es-ES"/>
              </w:rPr>
              <w:t>Utilización</w:t>
            </w:r>
          </w:p>
        </w:tc>
        <w:tc>
          <w:tcPr>
            <w:tcW w:w="1573" w:type="dxa"/>
            <w:shd w:val="clear" w:color="auto" w:fill="auto"/>
            <w:noWrap/>
            <w:hideMark/>
          </w:tcPr>
          <w:p w14:paraId="43757530" w14:textId="77777777" w:rsidR="00973A9C" w:rsidRPr="00373CC3" w:rsidRDefault="00F40F0F"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373CC3">
              <w:rPr>
                <w:rFonts w:eastAsia="Times New Roman" w:cs="Times New Roman"/>
                <w:color w:val="000000"/>
                <w:szCs w:val="24"/>
                <w:lang w:eastAsia="es-ES"/>
              </w:rPr>
              <w:t>169’</w:t>
            </w:r>
            <w:r w:rsidR="00973A9C" w:rsidRPr="00373CC3">
              <w:rPr>
                <w:rFonts w:eastAsia="Times New Roman" w:cs="Times New Roman"/>
                <w:color w:val="000000"/>
                <w:szCs w:val="24"/>
                <w:lang w:eastAsia="es-ES"/>
              </w:rPr>
              <w:t>8</w:t>
            </w:r>
            <w:r w:rsidRPr="00373CC3">
              <w:rPr>
                <w:rFonts w:eastAsia="Times New Roman" w:cs="Times New Roman"/>
                <w:color w:val="000000"/>
                <w:szCs w:val="24"/>
                <w:lang w:eastAsia="es-ES"/>
              </w:rPr>
              <w:t>00.000</w:t>
            </w:r>
          </w:p>
        </w:tc>
        <w:tc>
          <w:tcPr>
            <w:tcW w:w="1604" w:type="dxa"/>
            <w:shd w:val="clear" w:color="auto" w:fill="auto"/>
            <w:noWrap/>
            <w:hideMark/>
          </w:tcPr>
          <w:p w14:paraId="0C1D908D" w14:textId="77777777" w:rsidR="00973A9C" w:rsidRPr="00373CC3" w:rsidRDefault="00973A9C"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373CC3">
              <w:rPr>
                <w:rFonts w:eastAsia="Times New Roman" w:cs="Times New Roman"/>
                <w:color w:val="000000"/>
                <w:szCs w:val="24"/>
                <w:lang w:eastAsia="es-ES"/>
              </w:rPr>
              <w:t>173</w:t>
            </w:r>
            <w:r w:rsidR="00F40F0F" w:rsidRPr="00373CC3">
              <w:rPr>
                <w:rFonts w:eastAsia="Times New Roman" w:cs="Times New Roman"/>
                <w:color w:val="000000"/>
                <w:szCs w:val="24"/>
                <w:lang w:eastAsia="es-ES"/>
              </w:rPr>
              <w:t>’</w:t>
            </w:r>
            <w:r w:rsidRPr="00373CC3">
              <w:rPr>
                <w:rFonts w:eastAsia="Times New Roman" w:cs="Times New Roman"/>
                <w:color w:val="000000"/>
                <w:szCs w:val="24"/>
                <w:lang w:eastAsia="es-ES"/>
              </w:rPr>
              <w:t>9</w:t>
            </w:r>
            <w:r w:rsidR="00F40F0F" w:rsidRPr="00373CC3">
              <w:rPr>
                <w:rFonts w:eastAsia="Times New Roman" w:cs="Times New Roman"/>
                <w:color w:val="000000"/>
                <w:szCs w:val="24"/>
                <w:lang w:eastAsia="es-ES"/>
              </w:rPr>
              <w:t>00.000</w:t>
            </w:r>
          </w:p>
        </w:tc>
        <w:tc>
          <w:tcPr>
            <w:tcW w:w="1604" w:type="dxa"/>
            <w:shd w:val="clear" w:color="auto" w:fill="auto"/>
            <w:noWrap/>
            <w:hideMark/>
          </w:tcPr>
          <w:p w14:paraId="653F2A17" w14:textId="77777777" w:rsidR="00973A9C" w:rsidRPr="00373CC3" w:rsidRDefault="004F78A3"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373CC3">
              <w:rPr>
                <w:rFonts w:eastAsia="Times New Roman" w:cs="Times New Roman"/>
                <w:color w:val="000000"/>
                <w:szCs w:val="24"/>
                <w:lang w:eastAsia="es-ES"/>
              </w:rPr>
              <w:t>178</w:t>
            </w:r>
            <w:r w:rsidR="00F40F0F" w:rsidRPr="00373CC3">
              <w:rPr>
                <w:rFonts w:eastAsia="Times New Roman" w:cs="Times New Roman"/>
                <w:color w:val="000000"/>
                <w:szCs w:val="24"/>
                <w:lang w:eastAsia="es-ES"/>
              </w:rPr>
              <w:t>’000.000</w:t>
            </w:r>
          </w:p>
        </w:tc>
        <w:tc>
          <w:tcPr>
            <w:tcW w:w="1417" w:type="dxa"/>
            <w:shd w:val="clear" w:color="auto" w:fill="auto"/>
            <w:noWrap/>
            <w:hideMark/>
          </w:tcPr>
          <w:p w14:paraId="433EAF63" w14:textId="77777777" w:rsidR="00973A9C" w:rsidRPr="00373CC3" w:rsidRDefault="00973A9C"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373CC3">
              <w:rPr>
                <w:rFonts w:eastAsia="Times New Roman" w:cs="Times New Roman"/>
                <w:color w:val="000000"/>
                <w:szCs w:val="24"/>
                <w:lang w:eastAsia="es-ES"/>
              </w:rPr>
              <w:t>2,30%</w:t>
            </w:r>
          </w:p>
        </w:tc>
      </w:tr>
      <w:tr w:rsidR="00973A9C" w:rsidRPr="00973A9C" w14:paraId="715E6E20" w14:textId="77777777" w:rsidTr="000B4A08">
        <w:trPr>
          <w:cnfStyle w:val="000000100000" w:firstRow="0" w:lastRow="0" w:firstColumn="0" w:lastColumn="0" w:oddVBand="0" w:evenVBand="0" w:oddHBand="1" w:evenHBand="0" w:firstRowFirstColumn="0" w:firstRowLastColumn="0" w:lastRowFirstColumn="0" w:lastRowLastColumn="0"/>
          <w:trHeight w:val="329"/>
          <w:jc w:val="center"/>
        </w:trPr>
        <w:tc>
          <w:tcPr>
            <w:cnfStyle w:val="001000000000" w:firstRow="0" w:lastRow="0" w:firstColumn="1" w:lastColumn="0" w:oddVBand="0" w:evenVBand="0" w:oddHBand="0" w:evenHBand="0" w:firstRowFirstColumn="0" w:firstRowLastColumn="0" w:lastRowFirstColumn="0" w:lastRowLastColumn="0"/>
            <w:tcW w:w="1718" w:type="dxa"/>
            <w:shd w:val="clear" w:color="auto" w:fill="auto"/>
            <w:noWrap/>
            <w:hideMark/>
          </w:tcPr>
          <w:p w14:paraId="361459B2" w14:textId="77777777" w:rsidR="00973A9C" w:rsidRPr="00373CC3" w:rsidRDefault="00973A9C" w:rsidP="002467E2">
            <w:pPr>
              <w:spacing w:line="360" w:lineRule="auto"/>
              <w:jc w:val="both"/>
              <w:rPr>
                <w:rFonts w:eastAsia="Times New Roman" w:cs="Times New Roman"/>
                <w:b w:val="0"/>
                <w:color w:val="000000"/>
                <w:szCs w:val="24"/>
                <w:lang w:eastAsia="es-ES"/>
              </w:rPr>
            </w:pPr>
            <w:r w:rsidRPr="00373CC3">
              <w:rPr>
                <w:rFonts w:eastAsia="Times New Roman" w:cs="Times New Roman"/>
                <w:b w:val="0"/>
                <w:color w:val="000000"/>
                <w:szCs w:val="24"/>
                <w:lang w:eastAsia="es-ES"/>
              </w:rPr>
              <w:t>Existencias finales</w:t>
            </w:r>
          </w:p>
        </w:tc>
        <w:tc>
          <w:tcPr>
            <w:tcW w:w="1573" w:type="dxa"/>
            <w:shd w:val="clear" w:color="auto" w:fill="auto"/>
            <w:noWrap/>
            <w:hideMark/>
          </w:tcPr>
          <w:p w14:paraId="45C1DC67" w14:textId="77777777" w:rsidR="00373CC3" w:rsidRDefault="00373CC3"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p>
          <w:p w14:paraId="393133FC" w14:textId="77777777" w:rsidR="00973A9C" w:rsidRPr="00373CC3" w:rsidRDefault="00F40F0F"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373CC3">
              <w:rPr>
                <w:rFonts w:eastAsia="Times New Roman" w:cs="Times New Roman"/>
                <w:color w:val="000000"/>
                <w:szCs w:val="24"/>
                <w:lang w:eastAsia="es-ES"/>
              </w:rPr>
              <w:t>66’</w:t>
            </w:r>
            <w:r w:rsidR="00973A9C" w:rsidRPr="00373CC3">
              <w:rPr>
                <w:rFonts w:eastAsia="Times New Roman" w:cs="Times New Roman"/>
                <w:color w:val="000000"/>
                <w:szCs w:val="24"/>
                <w:lang w:eastAsia="es-ES"/>
              </w:rPr>
              <w:t>1</w:t>
            </w:r>
            <w:r w:rsidRPr="00373CC3">
              <w:rPr>
                <w:rFonts w:eastAsia="Times New Roman" w:cs="Times New Roman"/>
                <w:color w:val="000000"/>
                <w:szCs w:val="24"/>
                <w:lang w:eastAsia="es-ES"/>
              </w:rPr>
              <w:t>00.000</w:t>
            </w:r>
          </w:p>
        </w:tc>
        <w:tc>
          <w:tcPr>
            <w:tcW w:w="1604" w:type="dxa"/>
            <w:shd w:val="clear" w:color="auto" w:fill="auto"/>
            <w:noWrap/>
            <w:hideMark/>
          </w:tcPr>
          <w:p w14:paraId="2FA418D9" w14:textId="77777777" w:rsidR="00373CC3" w:rsidRDefault="00373CC3"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p>
          <w:p w14:paraId="455A0F8E" w14:textId="77777777" w:rsidR="00973A9C" w:rsidRPr="00373CC3" w:rsidRDefault="00F40F0F"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373CC3">
              <w:rPr>
                <w:rFonts w:eastAsia="Times New Roman" w:cs="Times New Roman"/>
                <w:color w:val="000000"/>
                <w:szCs w:val="24"/>
                <w:lang w:eastAsia="es-ES"/>
              </w:rPr>
              <w:t>72’</w:t>
            </w:r>
            <w:r w:rsidR="00973A9C" w:rsidRPr="00373CC3">
              <w:rPr>
                <w:rFonts w:eastAsia="Times New Roman" w:cs="Times New Roman"/>
                <w:color w:val="000000"/>
                <w:szCs w:val="24"/>
                <w:lang w:eastAsia="es-ES"/>
              </w:rPr>
              <w:t>7</w:t>
            </w:r>
            <w:r w:rsidRPr="00373CC3">
              <w:rPr>
                <w:rFonts w:eastAsia="Times New Roman" w:cs="Times New Roman"/>
                <w:color w:val="000000"/>
                <w:szCs w:val="24"/>
                <w:lang w:eastAsia="es-ES"/>
              </w:rPr>
              <w:t>00.000</w:t>
            </w:r>
          </w:p>
        </w:tc>
        <w:tc>
          <w:tcPr>
            <w:tcW w:w="1604" w:type="dxa"/>
            <w:shd w:val="clear" w:color="auto" w:fill="auto"/>
            <w:noWrap/>
            <w:hideMark/>
          </w:tcPr>
          <w:p w14:paraId="2B138272" w14:textId="77777777" w:rsidR="00373CC3" w:rsidRDefault="00373CC3"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p>
          <w:p w14:paraId="26800A4F" w14:textId="77777777" w:rsidR="00973A9C" w:rsidRPr="00373CC3" w:rsidRDefault="00F40F0F"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373CC3">
              <w:rPr>
                <w:rFonts w:eastAsia="Times New Roman" w:cs="Times New Roman"/>
                <w:color w:val="000000"/>
                <w:szCs w:val="24"/>
                <w:lang w:eastAsia="es-ES"/>
              </w:rPr>
              <w:t>74’000.000</w:t>
            </w:r>
          </w:p>
        </w:tc>
        <w:tc>
          <w:tcPr>
            <w:tcW w:w="1417" w:type="dxa"/>
            <w:shd w:val="clear" w:color="auto" w:fill="auto"/>
            <w:noWrap/>
            <w:hideMark/>
          </w:tcPr>
          <w:p w14:paraId="191849B3" w14:textId="77777777" w:rsidR="00373CC3" w:rsidRDefault="00373CC3"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p>
          <w:p w14:paraId="53D01910" w14:textId="77777777" w:rsidR="00973A9C" w:rsidRPr="00373CC3" w:rsidRDefault="00973A9C"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373CC3">
              <w:rPr>
                <w:rFonts w:eastAsia="Times New Roman" w:cs="Times New Roman"/>
                <w:color w:val="000000"/>
                <w:szCs w:val="24"/>
                <w:lang w:eastAsia="es-ES"/>
              </w:rPr>
              <w:t>2,30%</w:t>
            </w:r>
          </w:p>
        </w:tc>
      </w:tr>
    </w:tbl>
    <w:p w14:paraId="4EB3B05E" w14:textId="3144919A" w:rsidR="00F40F0F" w:rsidRPr="002467E2" w:rsidRDefault="00F40F0F" w:rsidP="00F40F0F">
      <w:pPr>
        <w:jc w:val="left"/>
        <w:rPr>
          <w:sz w:val="20"/>
          <w:szCs w:val="20"/>
          <w:lang w:val="es-EC"/>
        </w:rPr>
      </w:pPr>
      <w:r w:rsidRPr="002467E2">
        <w:rPr>
          <w:sz w:val="20"/>
          <w:szCs w:val="20"/>
          <w:lang w:val="es-EC"/>
        </w:rPr>
        <w:t xml:space="preserve">    </w:t>
      </w:r>
      <w:r w:rsidR="007922C3" w:rsidRPr="002467E2">
        <w:rPr>
          <w:sz w:val="20"/>
          <w:szCs w:val="20"/>
          <w:lang w:val="es-EC"/>
        </w:rPr>
        <w:t xml:space="preserve">    </w:t>
      </w:r>
      <w:r w:rsidR="005F7C96" w:rsidRPr="002467E2">
        <w:rPr>
          <w:sz w:val="20"/>
          <w:szCs w:val="20"/>
          <w:lang w:val="es-EC"/>
        </w:rPr>
        <w:t xml:space="preserve"> </w:t>
      </w:r>
      <w:r w:rsidR="00702258">
        <w:rPr>
          <w:sz w:val="20"/>
          <w:szCs w:val="20"/>
          <w:lang w:val="es-EC"/>
        </w:rPr>
        <w:t xml:space="preserve"> </w:t>
      </w:r>
      <w:r w:rsidR="007922C3" w:rsidRPr="002467E2">
        <w:rPr>
          <w:sz w:val="20"/>
          <w:szCs w:val="20"/>
          <w:lang w:val="es-EC"/>
        </w:rPr>
        <w:t xml:space="preserve"> </w:t>
      </w:r>
      <w:r w:rsidR="009B170E" w:rsidRPr="002467E2">
        <w:rPr>
          <w:sz w:val="20"/>
          <w:szCs w:val="20"/>
          <w:lang w:val="es-EC"/>
        </w:rPr>
        <w:t>Fuente: FAO</w:t>
      </w:r>
    </w:p>
    <w:p w14:paraId="081FB8A3" w14:textId="2E928C66" w:rsidR="00B15A5E" w:rsidRDefault="00F40F0F" w:rsidP="00B15A5E">
      <w:pPr>
        <w:spacing w:after="200" w:line="360" w:lineRule="auto"/>
        <w:jc w:val="left"/>
        <w:rPr>
          <w:sz w:val="20"/>
          <w:szCs w:val="20"/>
          <w:lang w:val="es-EC"/>
        </w:rPr>
      </w:pPr>
      <w:r w:rsidRPr="002467E2">
        <w:rPr>
          <w:sz w:val="20"/>
          <w:szCs w:val="20"/>
          <w:lang w:val="es-EC"/>
        </w:rPr>
        <w:t xml:space="preserve">    </w:t>
      </w:r>
      <w:r w:rsidR="007922C3" w:rsidRPr="002467E2">
        <w:rPr>
          <w:sz w:val="20"/>
          <w:szCs w:val="20"/>
          <w:lang w:val="es-EC"/>
        </w:rPr>
        <w:t xml:space="preserve">     </w:t>
      </w:r>
      <w:r w:rsidR="00702258">
        <w:rPr>
          <w:sz w:val="20"/>
          <w:szCs w:val="20"/>
          <w:lang w:val="es-EC"/>
        </w:rPr>
        <w:t xml:space="preserve"> </w:t>
      </w:r>
      <w:r w:rsidR="00B15A5E">
        <w:rPr>
          <w:sz w:val="20"/>
          <w:szCs w:val="20"/>
          <w:lang w:val="es-EC"/>
        </w:rPr>
        <w:t xml:space="preserve"> Elaboración propia.</w:t>
      </w:r>
    </w:p>
    <w:p w14:paraId="6064061C" w14:textId="77777777" w:rsidR="001003B6" w:rsidRPr="00B15A5E" w:rsidRDefault="001003B6" w:rsidP="00B15A5E">
      <w:pPr>
        <w:spacing w:after="200" w:line="360" w:lineRule="auto"/>
        <w:jc w:val="left"/>
        <w:rPr>
          <w:sz w:val="20"/>
          <w:szCs w:val="20"/>
          <w:lang w:val="es-EC"/>
        </w:rPr>
      </w:pPr>
    </w:p>
    <w:p w14:paraId="5CF17947" w14:textId="0C568EB7" w:rsidR="00C53EB9" w:rsidRDefault="00C53EB9" w:rsidP="00CE367D">
      <w:pPr>
        <w:spacing w:after="200" w:line="360" w:lineRule="auto"/>
        <w:jc w:val="both"/>
        <w:rPr>
          <w:lang w:val="es-EC"/>
        </w:rPr>
      </w:pPr>
      <w:r>
        <w:rPr>
          <w:lang w:val="es-EC"/>
        </w:rPr>
        <w:t>Se puede apreciar que e</w:t>
      </w:r>
      <w:r w:rsidR="00DA07BC">
        <w:rPr>
          <w:lang w:val="es-EC"/>
        </w:rPr>
        <w:t>n</w:t>
      </w:r>
      <w:r w:rsidR="009B170E" w:rsidRPr="00184181">
        <w:rPr>
          <w:lang w:val="es-EC"/>
        </w:rPr>
        <w:t xml:space="preserve"> </w:t>
      </w:r>
      <w:r w:rsidR="00905758">
        <w:rPr>
          <w:lang w:val="es-EC"/>
        </w:rPr>
        <w:t xml:space="preserve">el periodo </w:t>
      </w:r>
      <w:r w:rsidR="002467E2">
        <w:rPr>
          <w:lang w:val="es-EC"/>
        </w:rPr>
        <w:t xml:space="preserve">2012 - </w:t>
      </w:r>
      <w:r w:rsidR="009B170E" w:rsidRPr="00184181">
        <w:rPr>
          <w:lang w:val="es-EC"/>
        </w:rPr>
        <w:t xml:space="preserve">2013 </w:t>
      </w:r>
      <w:r>
        <w:rPr>
          <w:lang w:val="es-EC"/>
        </w:rPr>
        <w:t xml:space="preserve">la producción </w:t>
      </w:r>
      <w:r w:rsidR="00905758">
        <w:rPr>
          <w:lang w:val="es-EC"/>
        </w:rPr>
        <w:t xml:space="preserve">llegó </w:t>
      </w:r>
      <w:r w:rsidR="00DD577F">
        <w:rPr>
          <w:lang w:val="es-EC"/>
        </w:rPr>
        <w:t>a 182’</w:t>
      </w:r>
      <w:r w:rsidR="00DA07BC">
        <w:rPr>
          <w:lang w:val="es-EC"/>
        </w:rPr>
        <w:t>4</w:t>
      </w:r>
      <w:r w:rsidR="00DD577F">
        <w:rPr>
          <w:lang w:val="es-EC"/>
        </w:rPr>
        <w:t>00.000</w:t>
      </w:r>
      <w:r w:rsidR="00DA07BC">
        <w:rPr>
          <w:lang w:val="es-EC"/>
        </w:rPr>
        <w:t xml:space="preserve"> toneladas. </w:t>
      </w:r>
      <w:r>
        <w:rPr>
          <w:lang w:val="es-EC"/>
        </w:rPr>
        <w:t>Para</w:t>
      </w:r>
      <w:r w:rsidR="00790A1D">
        <w:rPr>
          <w:lang w:val="es-EC"/>
        </w:rPr>
        <w:t xml:space="preserve"> el final del periodo </w:t>
      </w:r>
      <w:r w:rsidR="002467E2">
        <w:rPr>
          <w:lang w:val="es-EC"/>
        </w:rPr>
        <w:t xml:space="preserve">2013 - </w:t>
      </w:r>
      <w:r w:rsidR="00DD577F">
        <w:rPr>
          <w:lang w:val="es-EC"/>
        </w:rPr>
        <w:t xml:space="preserve">2014, </w:t>
      </w:r>
      <w:r w:rsidR="009A7538">
        <w:rPr>
          <w:lang w:val="es-EC"/>
        </w:rPr>
        <w:t>se pronosticó una</w:t>
      </w:r>
      <w:r w:rsidR="00F72E79">
        <w:rPr>
          <w:lang w:val="es-EC"/>
        </w:rPr>
        <w:t xml:space="preserve"> caída</w:t>
      </w:r>
      <w:r w:rsidR="009B170E" w:rsidRPr="00184181">
        <w:rPr>
          <w:lang w:val="es-EC"/>
        </w:rPr>
        <w:t xml:space="preserve"> en 0,2</w:t>
      </w:r>
      <w:r w:rsidR="00973A9C">
        <w:rPr>
          <w:lang w:val="es-EC"/>
        </w:rPr>
        <w:t>0</w:t>
      </w:r>
      <w:r w:rsidR="009B170E" w:rsidRPr="00184181">
        <w:rPr>
          <w:lang w:val="es-EC"/>
        </w:rPr>
        <w:t>%</w:t>
      </w:r>
      <w:r w:rsidR="009B170E">
        <w:rPr>
          <w:lang w:val="es-EC"/>
        </w:rPr>
        <w:t>,</w:t>
      </w:r>
      <w:r w:rsidR="009B170E" w:rsidRPr="00184181">
        <w:rPr>
          <w:lang w:val="es-EC"/>
        </w:rPr>
        <w:t xml:space="preserve"> </w:t>
      </w:r>
      <w:r w:rsidR="00AA6A7D">
        <w:rPr>
          <w:lang w:val="es-EC"/>
        </w:rPr>
        <w:t>lo que puede ser atribuido a una sequía experimentada a inicios de</w:t>
      </w:r>
      <w:r w:rsidR="00905758">
        <w:rPr>
          <w:lang w:val="es-EC"/>
        </w:rPr>
        <w:t>l</w:t>
      </w:r>
      <w:r w:rsidR="00AA6A7D">
        <w:rPr>
          <w:lang w:val="es-EC"/>
        </w:rPr>
        <w:t xml:space="preserve"> 2014 por Brasil, que es el </w:t>
      </w:r>
      <w:r w:rsidR="00AA6A7D">
        <w:rPr>
          <w:lang w:val="es-EC"/>
        </w:rPr>
        <w:lastRenderedPageBreak/>
        <w:t>principal productor mundial de azúcar.</w:t>
      </w:r>
      <w:r w:rsidR="003049B6">
        <w:rPr>
          <w:lang w:val="es-EC"/>
        </w:rPr>
        <w:t xml:space="preserve"> A</w:t>
      </w:r>
      <w:r w:rsidR="00494BB0">
        <w:rPr>
          <w:lang w:val="es-EC"/>
        </w:rPr>
        <w:t>dicionalmente</w:t>
      </w:r>
      <w:r w:rsidR="003049B6">
        <w:rPr>
          <w:lang w:val="es-EC"/>
        </w:rPr>
        <w:t xml:space="preserve"> es importante destacar </w:t>
      </w:r>
      <w:r w:rsidR="00372880">
        <w:rPr>
          <w:lang w:val="es-EC"/>
        </w:rPr>
        <w:t>el incremento del consumo</w:t>
      </w:r>
      <w:r w:rsidR="003049B6">
        <w:rPr>
          <w:lang w:val="es-EC"/>
        </w:rPr>
        <w:t xml:space="preserve"> entre </w:t>
      </w:r>
      <w:r w:rsidR="00372880">
        <w:rPr>
          <w:lang w:val="es-EC"/>
        </w:rPr>
        <w:t xml:space="preserve">el </w:t>
      </w:r>
      <w:r w:rsidR="003049B6">
        <w:rPr>
          <w:lang w:val="es-EC"/>
        </w:rPr>
        <w:t>2011 y 2014.</w:t>
      </w:r>
    </w:p>
    <w:p w14:paraId="36C67435" w14:textId="70602FA1" w:rsidR="00561A41" w:rsidRPr="00494BB0" w:rsidRDefault="00215D5E" w:rsidP="00CE367D">
      <w:pPr>
        <w:spacing w:after="200" w:line="360" w:lineRule="auto"/>
        <w:jc w:val="both"/>
        <w:rPr>
          <w:lang w:val="es-EC"/>
        </w:rPr>
      </w:pPr>
      <w:r>
        <w:rPr>
          <w:lang w:val="es-EC"/>
        </w:rPr>
        <w:t>En lo referente a los precios internacionales de la libra de azúcar ha existid</w:t>
      </w:r>
      <w:r w:rsidR="00992890">
        <w:rPr>
          <w:lang w:val="es-EC"/>
        </w:rPr>
        <w:t xml:space="preserve">o un decrecimiento entre el 2011 y </w:t>
      </w:r>
      <w:r w:rsidR="00372880">
        <w:rPr>
          <w:lang w:val="es-EC"/>
        </w:rPr>
        <w:t xml:space="preserve">el </w:t>
      </w:r>
      <w:r w:rsidR="00992890">
        <w:rPr>
          <w:lang w:val="es-EC"/>
        </w:rPr>
        <w:t>201</w:t>
      </w:r>
      <w:r w:rsidR="00494BB0">
        <w:rPr>
          <w:lang w:val="es-EC"/>
        </w:rPr>
        <w:t>3</w:t>
      </w:r>
      <w:r w:rsidR="00992890">
        <w:rPr>
          <w:lang w:val="es-EC"/>
        </w:rPr>
        <w:t xml:space="preserve">. </w:t>
      </w:r>
      <w:r w:rsidR="00DA07BC" w:rsidRPr="00CE367D">
        <w:rPr>
          <w:lang w:val="es-EC"/>
        </w:rPr>
        <w:t xml:space="preserve">En </w:t>
      </w:r>
      <w:r w:rsidR="0076722F">
        <w:rPr>
          <w:lang w:val="es-EC"/>
        </w:rPr>
        <w:t xml:space="preserve">el </w:t>
      </w:r>
      <w:r w:rsidR="00DA07BC" w:rsidRPr="00CE367D">
        <w:rPr>
          <w:lang w:val="es-EC"/>
        </w:rPr>
        <w:t xml:space="preserve">2011 el precio </w:t>
      </w:r>
      <w:r w:rsidR="00DA07BC">
        <w:rPr>
          <w:lang w:val="es-EC"/>
        </w:rPr>
        <w:t>alcanzó los</w:t>
      </w:r>
      <w:r w:rsidR="00DA07BC" w:rsidRPr="00CE367D">
        <w:rPr>
          <w:lang w:val="es-EC"/>
        </w:rPr>
        <w:t xml:space="preserve"> </w:t>
      </w:r>
      <w:r w:rsidR="00FD3D75">
        <w:rPr>
          <w:lang w:val="es-EC"/>
        </w:rPr>
        <w:t>US$ 0,</w:t>
      </w:r>
      <w:r w:rsidR="00DA07BC" w:rsidRPr="00CE367D">
        <w:rPr>
          <w:lang w:val="es-EC"/>
        </w:rPr>
        <w:t xml:space="preserve">30 </w:t>
      </w:r>
      <w:r w:rsidR="00FD3D75">
        <w:rPr>
          <w:lang w:val="es-EC"/>
        </w:rPr>
        <w:t>por libra</w:t>
      </w:r>
      <w:r w:rsidR="00992890">
        <w:rPr>
          <w:lang w:val="es-EC"/>
        </w:rPr>
        <w:t xml:space="preserve"> y e</w:t>
      </w:r>
      <w:r w:rsidR="0076722F">
        <w:rPr>
          <w:lang w:val="es-EC"/>
        </w:rPr>
        <w:t>l</w:t>
      </w:r>
      <w:r w:rsidR="00992890">
        <w:rPr>
          <w:lang w:val="es-EC"/>
        </w:rPr>
        <w:t xml:space="preserve"> 2013</w:t>
      </w:r>
      <w:r w:rsidR="00DA07BC" w:rsidRPr="00CE367D">
        <w:rPr>
          <w:lang w:val="es-EC"/>
        </w:rPr>
        <w:t xml:space="preserve"> </w:t>
      </w:r>
      <w:r w:rsidR="00992890">
        <w:rPr>
          <w:lang w:val="es-EC"/>
        </w:rPr>
        <w:t>cayó hasta</w:t>
      </w:r>
      <w:r w:rsidR="00FD3D75">
        <w:rPr>
          <w:lang w:val="es-EC"/>
        </w:rPr>
        <w:t xml:space="preserve"> </w:t>
      </w:r>
      <w:r w:rsidR="00992890">
        <w:rPr>
          <w:lang w:val="es-EC"/>
        </w:rPr>
        <w:t>aproximadamente los US$ 0,18</w:t>
      </w:r>
      <w:r w:rsidR="00FD3D75" w:rsidRPr="00CE367D">
        <w:rPr>
          <w:lang w:val="es-EC"/>
        </w:rPr>
        <w:t xml:space="preserve"> </w:t>
      </w:r>
      <w:r w:rsidR="00992890">
        <w:rPr>
          <w:lang w:val="es-EC"/>
        </w:rPr>
        <w:t>por libra</w:t>
      </w:r>
      <w:r w:rsidR="00FE16C4" w:rsidRPr="00FE16C4">
        <w:rPr>
          <w:lang w:val="es-EC"/>
        </w:rPr>
        <w:t xml:space="preserve"> </w:t>
      </w:r>
      <w:sdt>
        <w:sdtPr>
          <w:rPr>
            <w:lang w:val="es-EC"/>
          </w:rPr>
          <w:id w:val="-144900921"/>
          <w:citation/>
        </w:sdtPr>
        <w:sdtContent>
          <w:r w:rsidR="005F2E68">
            <w:rPr>
              <w:lang w:val="es-EC"/>
            </w:rPr>
            <w:fldChar w:fldCharType="begin"/>
          </w:r>
          <w:r w:rsidR="005F2E68">
            <w:rPr>
              <w:lang w:val="es-EC"/>
            </w:rPr>
            <w:instrText xml:space="preserve">CITATION FAO14 \p 6 \l 12298 </w:instrText>
          </w:r>
          <w:r w:rsidR="005F2E68">
            <w:rPr>
              <w:lang w:val="es-EC"/>
            </w:rPr>
            <w:fldChar w:fldCharType="separate"/>
          </w:r>
          <w:r w:rsidR="00443683">
            <w:rPr>
              <w:noProof/>
              <w:lang w:val="es-EC"/>
            </w:rPr>
            <w:t>(FAO, 2014, pág. 6)</w:t>
          </w:r>
          <w:r w:rsidR="005F2E68">
            <w:rPr>
              <w:lang w:val="es-EC"/>
            </w:rPr>
            <w:fldChar w:fldCharType="end"/>
          </w:r>
        </w:sdtContent>
      </w:sdt>
      <w:r w:rsidR="00FE16C4">
        <w:rPr>
          <w:lang w:val="es-EC"/>
        </w:rPr>
        <w:t>.</w:t>
      </w:r>
      <w:r w:rsidR="004F46CB">
        <w:rPr>
          <w:lang w:val="es-EC"/>
        </w:rPr>
        <w:t xml:space="preserve"> </w:t>
      </w:r>
      <w:r w:rsidR="00AA6A7D">
        <w:rPr>
          <w:lang w:val="es-EC"/>
        </w:rPr>
        <w:t xml:space="preserve">El crecimiento de la producción constituye el principal motivo de que hayan caído los precios. </w:t>
      </w:r>
      <w:r w:rsidR="00494BB0">
        <w:rPr>
          <w:lang w:val="es-EC"/>
        </w:rPr>
        <w:t>Esto también ocasionó un aumento en e</w:t>
      </w:r>
      <w:r w:rsidR="000715C3">
        <w:rPr>
          <w:lang w:val="es-EC"/>
        </w:rPr>
        <w:t>l comercio internacional.</w:t>
      </w:r>
      <w:r w:rsidR="00494BB0">
        <w:rPr>
          <w:lang w:val="es-EC"/>
        </w:rPr>
        <w:t xml:space="preserve"> </w:t>
      </w:r>
      <w:r w:rsidR="00DA67CE">
        <w:t xml:space="preserve">En cuanto </w:t>
      </w:r>
      <w:r w:rsidR="00DD577F">
        <w:t>al pronóstico</w:t>
      </w:r>
      <w:r w:rsidR="00DA67CE">
        <w:t xml:space="preserve"> del periodo 2014/</w:t>
      </w:r>
      <w:r w:rsidR="00DD577F">
        <w:t>20</w:t>
      </w:r>
      <w:r w:rsidR="00DA67CE">
        <w:t>15,</w:t>
      </w:r>
      <w:r w:rsidR="00CE367D" w:rsidRPr="00CE367D">
        <w:t xml:space="preserve"> </w:t>
      </w:r>
      <w:r w:rsidR="006B64E7">
        <w:t>la FAO espera un mercado mundial equi</w:t>
      </w:r>
      <w:r w:rsidR="00DD577F">
        <w:t xml:space="preserve">librado </w:t>
      </w:r>
      <w:r w:rsidR="006B64E7">
        <w:t xml:space="preserve">con respecto a </w:t>
      </w:r>
      <w:r w:rsidR="00CE367D" w:rsidRPr="00CE367D">
        <w:t>producción y consumo</w:t>
      </w:r>
      <w:r w:rsidR="00373CC3">
        <w:t xml:space="preserve"> o </w:t>
      </w:r>
      <w:r w:rsidR="00494BB0">
        <w:t xml:space="preserve">quizá </w:t>
      </w:r>
      <w:r w:rsidR="00373CC3">
        <w:t>un pequeño déficit,</w:t>
      </w:r>
      <w:r w:rsidR="00CE367D" w:rsidRPr="00CE367D">
        <w:t xml:space="preserve"> </w:t>
      </w:r>
      <w:r w:rsidR="006B64E7">
        <w:t>pues se espera que la respuesta a los precios bajos sea</w:t>
      </w:r>
      <w:r w:rsidR="00372880">
        <w:t xml:space="preserve"> una reducción en la producción </w:t>
      </w:r>
      <w:sdt>
        <w:sdtPr>
          <w:rPr>
            <w:lang w:val="es-EC"/>
          </w:rPr>
          <w:id w:val="-194933526"/>
          <w:citation/>
        </w:sdtPr>
        <w:sdtContent>
          <w:r w:rsidR="005F2E68">
            <w:rPr>
              <w:lang w:val="es-EC"/>
            </w:rPr>
            <w:fldChar w:fldCharType="begin"/>
          </w:r>
          <w:r w:rsidR="005F2E68">
            <w:rPr>
              <w:lang w:val="es-EC"/>
            </w:rPr>
            <w:instrText xml:space="preserve">CITATION FAO14 \p 6 \l 12298 </w:instrText>
          </w:r>
          <w:r w:rsidR="005F2E68">
            <w:rPr>
              <w:lang w:val="es-EC"/>
            </w:rPr>
            <w:fldChar w:fldCharType="separate"/>
          </w:r>
          <w:r w:rsidR="00443683">
            <w:rPr>
              <w:noProof/>
              <w:lang w:val="es-EC"/>
            </w:rPr>
            <w:t>(FAO, 2014, pág. 6)</w:t>
          </w:r>
          <w:r w:rsidR="005F2E68">
            <w:rPr>
              <w:lang w:val="es-EC"/>
            </w:rPr>
            <w:fldChar w:fldCharType="end"/>
          </w:r>
        </w:sdtContent>
      </w:sdt>
      <w:r w:rsidR="005F2E68">
        <w:rPr>
          <w:lang w:val="es-EC"/>
        </w:rPr>
        <w:t xml:space="preserve">. </w:t>
      </w:r>
      <w:r w:rsidR="006B64E7">
        <w:t>En este punto es importante destacar q</w:t>
      </w:r>
      <w:r w:rsidR="00373CC3">
        <w:t>ue el mercado mundial del</w:t>
      </w:r>
      <w:r w:rsidR="006B64E7">
        <w:t xml:space="preserve"> azúcar se </w:t>
      </w:r>
      <w:r w:rsidR="007B6C62">
        <w:t xml:space="preserve">ha </w:t>
      </w:r>
      <w:r w:rsidR="006B64E7">
        <w:t>caracteriza</w:t>
      </w:r>
      <w:r w:rsidR="007B6C62">
        <w:t xml:space="preserve">do </w:t>
      </w:r>
      <w:r w:rsidR="00BB1015">
        <w:t xml:space="preserve">desde el 2009 </w:t>
      </w:r>
      <w:r w:rsidR="006B64E7">
        <w:t xml:space="preserve">por </w:t>
      </w:r>
      <w:r w:rsidR="00790A1D">
        <w:t>estar en crecimiento; generando excedentes de producción, incremento del comercio e incluso</w:t>
      </w:r>
      <w:r w:rsidR="00905758">
        <w:t>,</w:t>
      </w:r>
      <w:r w:rsidR="00790A1D">
        <w:t xml:space="preserve"> reducciones de precios por la gran cantidad de oferta existente.</w:t>
      </w:r>
    </w:p>
    <w:p w14:paraId="7664DFCE" w14:textId="77777777" w:rsidR="00DA67CE" w:rsidRDefault="005D67C4" w:rsidP="005D67C4">
      <w:pPr>
        <w:pStyle w:val="Ttulo3"/>
      </w:pPr>
      <w:bookmarkStart w:id="16" w:name="_Toc414964307"/>
      <w:r>
        <w:t>5.1</w:t>
      </w:r>
      <w:r w:rsidR="008D0AAA">
        <w:t xml:space="preserve">.2 </w:t>
      </w:r>
      <w:r w:rsidR="003E66A6">
        <w:t>Principales p</w:t>
      </w:r>
      <w:r w:rsidR="00DA67CE">
        <w:t xml:space="preserve">articipantes del </w:t>
      </w:r>
      <w:r w:rsidR="00373CC3">
        <w:t>comercio</w:t>
      </w:r>
      <w:r w:rsidR="00DA67CE">
        <w:t xml:space="preserve"> </w:t>
      </w:r>
      <w:r w:rsidR="003E66A6">
        <w:t>internacional</w:t>
      </w:r>
      <w:bookmarkEnd w:id="16"/>
    </w:p>
    <w:p w14:paraId="65686858" w14:textId="632309F7" w:rsidR="006B650A" w:rsidRDefault="00DA67CE" w:rsidP="00CE367D">
      <w:pPr>
        <w:spacing w:after="200" w:line="360" w:lineRule="auto"/>
        <w:jc w:val="both"/>
      </w:pPr>
      <w:r w:rsidRPr="00DA67CE">
        <w:t>Según datos de</w:t>
      </w:r>
      <w:r w:rsidR="00A15DEB">
        <w:t xml:space="preserve">l </w:t>
      </w:r>
      <w:r w:rsidR="00A15DEB" w:rsidRPr="005F2E68">
        <w:t>“Reporte Anual 2013”</w:t>
      </w:r>
      <w:r w:rsidR="00A15DEB">
        <w:t xml:space="preserve"> de </w:t>
      </w:r>
      <w:r w:rsidRPr="00DA67CE">
        <w:t xml:space="preserve">la </w:t>
      </w:r>
      <w:proofErr w:type="spellStart"/>
      <w:r w:rsidR="00DD577F" w:rsidRPr="00DD577F">
        <w:rPr>
          <w:i/>
        </w:rPr>
        <w:t>Pakistan</w:t>
      </w:r>
      <w:proofErr w:type="spellEnd"/>
      <w:r w:rsidR="00DD577F" w:rsidRPr="00DD577F">
        <w:rPr>
          <w:i/>
        </w:rPr>
        <w:t xml:space="preserve"> </w:t>
      </w:r>
      <w:proofErr w:type="spellStart"/>
      <w:r w:rsidR="00DD577F" w:rsidRPr="00DD577F">
        <w:rPr>
          <w:i/>
        </w:rPr>
        <w:t>Sugar</w:t>
      </w:r>
      <w:proofErr w:type="spellEnd"/>
      <w:r w:rsidR="00DD577F" w:rsidRPr="00DD577F">
        <w:rPr>
          <w:i/>
        </w:rPr>
        <w:t xml:space="preserve"> Mills </w:t>
      </w:r>
      <w:proofErr w:type="spellStart"/>
      <w:r w:rsidR="00DD577F" w:rsidRPr="00DD577F">
        <w:rPr>
          <w:i/>
        </w:rPr>
        <w:t>Association</w:t>
      </w:r>
      <w:proofErr w:type="spellEnd"/>
      <w:r w:rsidR="00A15DEB">
        <w:t xml:space="preserve"> </w:t>
      </w:r>
      <w:r w:rsidR="00E33C9A">
        <w:t>(PSMA)</w:t>
      </w:r>
      <w:r w:rsidR="00DD577F">
        <w:t>,</w:t>
      </w:r>
      <w:r w:rsidR="00E33C9A">
        <w:t xml:space="preserve"> </w:t>
      </w:r>
      <w:r w:rsidR="00A15DEB">
        <w:t>l</w:t>
      </w:r>
      <w:r w:rsidR="00A15DEB" w:rsidRPr="00DA67CE">
        <w:t xml:space="preserve">os principales </w:t>
      </w:r>
      <w:r w:rsidR="00A15DEB">
        <w:t>paí</w:t>
      </w:r>
      <w:r w:rsidR="00211FA3">
        <w:t>ses exportadores en 2012 fueron</w:t>
      </w:r>
      <w:r w:rsidR="00A15DEB">
        <w:t xml:space="preserve"> Brasil, Tailandia e India. </w:t>
      </w:r>
      <w:r w:rsidR="00DD577F">
        <w:t>Brasil exportó</w:t>
      </w:r>
      <w:r w:rsidR="008733F5">
        <w:t xml:space="preserve"> 24</w:t>
      </w:r>
      <w:r w:rsidR="00DD577F">
        <w:t>’</w:t>
      </w:r>
      <w:r w:rsidR="00A15DEB">
        <w:t>77</w:t>
      </w:r>
      <w:r w:rsidR="00DD577F">
        <w:t>0.000</w:t>
      </w:r>
      <w:r w:rsidR="008733F5">
        <w:t xml:space="preserve"> </w:t>
      </w:r>
      <w:r w:rsidR="002E11EA">
        <w:t>toneladas métricas</w:t>
      </w:r>
      <w:r w:rsidR="00DD577F">
        <w:t xml:space="preserve"> (t). Tailandia </w:t>
      </w:r>
      <w:r w:rsidR="00211FA3">
        <w:t>logró un total de</w:t>
      </w:r>
      <w:r w:rsidR="00DD577F">
        <w:t xml:space="preserve"> 7´840.000</w:t>
      </w:r>
      <w:r w:rsidR="00211FA3">
        <w:t xml:space="preserve"> t;</w:t>
      </w:r>
      <w:r w:rsidR="00DD577F">
        <w:t xml:space="preserve"> mientras que </w:t>
      </w:r>
      <w:r w:rsidR="00211FA3">
        <w:t>India alcanzó 3’</w:t>
      </w:r>
      <w:r w:rsidR="00DD577F">
        <w:t>04</w:t>
      </w:r>
      <w:r w:rsidR="00211FA3">
        <w:t xml:space="preserve">0.000 t </w:t>
      </w:r>
      <w:sdt>
        <w:sdtPr>
          <w:id w:val="-1872837954"/>
          <w:citation/>
        </w:sdtPr>
        <w:sdtContent>
          <w:r w:rsidR="00211FA3">
            <w:fldChar w:fldCharType="begin"/>
          </w:r>
          <w:r w:rsidR="00DF560D">
            <w:rPr>
              <w:lang w:val="es-EC"/>
            </w:rPr>
            <w:instrText xml:space="preserve">CITATION PSM13 \p 43 \l 12298 </w:instrText>
          </w:r>
          <w:r w:rsidR="00211FA3">
            <w:fldChar w:fldCharType="separate"/>
          </w:r>
          <w:r w:rsidR="00443683">
            <w:rPr>
              <w:noProof/>
              <w:lang w:val="es-EC"/>
            </w:rPr>
            <w:t>(PSMA, 2013, pág. 43)</w:t>
          </w:r>
          <w:r w:rsidR="00211FA3">
            <w:fldChar w:fldCharType="end"/>
          </w:r>
        </w:sdtContent>
      </w:sdt>
      <w:r w:rsidR="00211FA3">
        <w:t>.</w:t>
      </w:r>
      <w:r w:rsidR="00B4118F">
        <w:t xml:space="preserve"> Los diez principales </w:t>
      </w:r>
      <w:r>
        <w:t xml:space="preserve">exportadores se muestran en la </w:t>
      </w:r>
      <w:r w:rsidR="00790A1D">
        <w:t>T</w:t>
      </w:r>
      <w:r w:rsidR="00B4118F">
        <w:t>abla 2</w:t>
      </w:r>
      <w:r w:rsidR="00F9403B">
        <w:t>.</w:t>
      </w:r>
    </w:p>
    <w:p w14:paraId="7177EB35" w14:textId="77777777" w:rsidR="006B650A" w:rsidRPr="002853A0" w:rsidRDefault="006B650A" w:rsidP="00CE367D">
      <w:pPr>
        <w:spacing w:after="200" w:line="360" w:lineRule="auto"/>
        <w:jc w:val="both"/>
      </w:pPr>
    </w:p>
    <w:p w14:paraId="10EE7D73" w14:textId="77777777" w:rsidR="00B4118F" w:rsidRPr="002467E2" w:rsidRDefault="005D67C4" w:rsidP="005D67C4">
      <w:pPr>
        <w:pStyle w:val="Epgrafe"/>
        <w:spacing w:line="360" w:lineRule="auto"/>
        <w:rPr>
          <w:b w:val="0"/>
          <w:color w:val="auto"/>
          <w:sz w:val="24"/>
          <w:szCs w:val="24"/>
        </w:rPr>
      </w:pPr>
      <w:bookmarkStart w:id="17" w:name="_Toc414500649"/>
      <w:r w:rsidRPr="002467E2">
        <w:rPr>
          <w:b w:val="0"/>
          <w:color w:val="auto"/>
          <w:sz w:val="24"/>
          <w:szCs w:val="24"/>
        </w:rPr>
        <w:t xml:space="preserve">Tabla </w:t>
      </w:r>
      <w:r w:rsidRPr="002467E2">
        <w:rPr>
          <w:b w:val="0"/>
          <w:color w:val="auto"/>
          <w:sz w:val="24"/>
          <w:szCs w:val="24"/>
        </w:rPr>
        <w:fldChar w:fldCharType="begin"/>
      </w:r>
      <w:r w:rsidRPr="002467E2">
        <w:rPr>
          <w:b w:val="0"/>
          <w:color w:val="auto"/>
          <w:sz w:val="24"/>
          <w:szCs w:val="24"/>
        </w:rPr>
        <w:instrText xml:space="preserve"> SEQ Tabla \* ARABIC </w:instrText>
      </w:r>
      <w:r w:rsidRPr="002467E2">
        <w:rPr>
          <w:b w:val="0"/>
          <w:color w:val="auto"/>
          <w:sz w:val="24"/>
          <w:szCs w:val="24"/>
        </w:rPr>
        <w:fldChar w:fldCharType="separate"/>
      </w:r>
      <w:r w:rsidR="00B837E7" w:rsidRPr="002467E2">
        <w:rPr>
          <w:b w:val="0"/>
          <w:noProof/>
          <w:color w:val="auto"/>
          <w:sz w:val="24"/>
          <w:szCs w:val="24"/>
        </w:rPr>
        <w:t>2</w:t>
      </w:r>
      <w:r w:rsidRPr="002467E2">
        <w:rPr>
          <w:b w:val="0"/>
          <w:color w:val="auto"/>
          <w:sz w:val="24"/>
          <w:szCs w:val="24"/>
        </w:rPr>
        <w:fldChar w:fldCharType="end"/>
      </w:r>
      <w:r w:rsidRPr="002467E2">
        <w:rPr>
          <w:b w:val="0"/>
          <w:color w:val="auto"/>
          <w:sz w:val="24"/>
          <w:szCs w:val="24"/>
        </w:rPr>
        <w:t>. Principales países / bloques exportadores de azúcar en 2012</w:t>
      </w:r>
      <w:bookmarkEnd w:id="17"/>
    </w:p>
    <w:tbl>
      <w:tblPr>
        <w:tblStyle w:val="Sombreadoclaro"/>
        <w:tblW w:w="4750" w:type="dxa"/>
        <w:jc w:val="center"/>
        <w:tblLook w:val="04A0" w:firstRow="1" w:lastRow="0" w:firstColumn="1" w:lastColumn="0" w:noHBand="0" w:noVBand="1"/>
      </w:tblPr>
      <w:tblGrid>
        <w:gridCol w:w="936"/>
        <w:gridCol w:w="1873"/>
        <w:gridCol w:w="1941"/>
      </w:tblGrid>
      <w:tr w:rsidR="00A15DEB" w:rsidRPr="002853A0" w14:paraId="5A4EEBE0" w14:textId="77777777" w:rsidTr="005B797C">
        <w:trPr>
          <w:cnfStyle w:val="100000000000" w:firstRow="1" w:lastRow="0" w:firstColumn="0" w:lastColumn="0" w:oddVBand="0" w:evenVBand="0" w:oddHBand="0" w:evenHBand="0" w:firstRowFirstColumn="0" w:firstRowLastColumn="0" w:lastRowFirstColumn="0" w:lastRowLastColumn="0"/>
          <w:trHeight w:val="690"/>
          <w:jc w:val="center"/>
        </w:trPr>
        <w:tc>
          <w:tcPr>
            <w:cnfStyle w:val="001000000000" w:firstRow="0" w:lastRow="0" w:firstColumn="1" w:lastColumn="0" w:oddVBand="0" w:evenVBand="0" w:oddHBand="0" w:evenHBand="0" w:firstRowFirstColumn="0" w:firstRowLastColumn="0" w:lastRowFirstColumn="0" w:lastRowLastColumn="0"/>
            <w:tcW w:w="936" w:type="dxa"/>
            <w:shd w:val="clear" w:color="auto" w:fill="auto"/>
            <w:noWrap/>
            <w:hideMark/>
          </w:tcPr>
          <w:p w14:paraId="284F5DCD" w14:textId="77777777" w:rsidR="00A15DEB" w:rsidRPr="002853A0" w:rsidRDefault="00A15DEB" w:rsidP="002467E2">
            <w:pPr>
              <w:spacing w:line="360" w:lineRule="auto"/>
              <w:jc w:val="both"/>
              <w:rPr>
                <w:rFonts w:eastAsia="Times New Roman" w:cs="Times New Roman"/>
                <w:bCs w:val="0"/>
                <w:color w:val="000000"/>
                <w:szCs w:val="24"/>
                <w:lang w:eastAsia="es-ES"/>
              </w:rPr>
            </w:pPr>
            <w:r w:rsidRPr="002853A0">
              <w:rPr>
                <w:rFonts w:eastAsia="Times New Roman" w:cs="Times New Roman"/>
                <w:bCs w:val="0"/>
                <w:color w:val="000000"/>
                <w:szCs w:val="24"/>
                <w:lang w:eastAsia="es-ES"/>
              </w:rPr>
              <w:t>N°</w:t>
            </w:r>
          </w:p>
        </w:tc>
        <w:tc>
          <w:tcPr>
            <w:tcW w:w="1873" w:type="dxa"/>
            <w:shd w:val="clear" w:color="auto" w:fill="auto"/>
            <w:noWrap/>
            <w:hideMark/>
          </w:tcPr>
          <w:p w14:paraId="07CE3DB8" w14:textId="77777777" w:rsidR="00A15DEB" w:rsidRPr="002853A0" w:rsidRDefault="00A15DEB" w:rsidP="002467E2">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lang w:eastAsia="es-ES"/>
              </w:rPr>
            </w:pPr>
            <w:r w:rsidRPr="002853A0">
              <w:rPr>
                <w:rFonts w:eastAsia="Times New Roman" w:cs="Times New Roman"/>
                <w:bCs w:val="0"/>
                <w:color w:val="000000"/>
                <w:szCs w:val="24"/>
                <w:lang w:eastAsia="es-ES"/>
              </w:rPr>
              <w:t>País</w:t>
            </w:r>
            <w:r w:rsidR="00F047CD" w:rsidRPr="002853A0">
              <w:rPr>
                <w:rFonts w:eastAsia="Times New Roman" w:cs="Times New Roman"/>
                <w:bCs w:val="0"/>
                <w:color w:val="000000"/>
                <w:szCs w:val="24"/>
                <w:lang w:eastAsia="es-ES"/>
              </w:rPr>
              <w:t xml:space="preserve"> / bloque</w:t>
            </w:r>
          </w:p>
        </w:tc>
        <w:tc>
          <w:tcPr>
            <w:tcW w:w="1941" w:type="dxa"/>
            <w:shd w:val="clear" w:color="auto" w:fill="auto"/>
            <w:hideMark/>
          </w:tcPr>
          <w:p w14:paraId="0E2270D2" w14:textId="77777777" w:rsidR="00A15DEB" w:rsidRPr="002853A0" w:rsidRDefault="00FA2C89" w:rsidP="002467E2">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lang w:eastAsia="es-ES"/>
              </w:rPr>
            </w:pPr>
            <w:r w:rsidRPr="002853A0">
              <w:rPr>
                <w:rFonts w:eastAsia="Times New Roman" w:cs="Times New Roman"/>
                <w:bCs w:val="0"/>
                <w:color w:val="000000"/>
                <w:szCs w:val="24"/>
                <w:lang w:eastAsia="es-ES"/>
              </w:rPr>
              <w:t>Exportaciones (</w:t>
            </w:r>
            <w:r w:rsidR="00211FA3" w:rsidRPr="002853A0">
              <w:rPr>
                <w:rFonts w:eastAsia="Times New Roman" w:cs="Times New Roman"/>
                <w:bCs w:val="0"/>
                <w:color w:val="000000"/>
                <w:szCs w:val="24"/>
                <w:lang w:eastAsia="es-ES"/>
              </w:rPr>
              <w:t>toneladas métricas</w:t>
            </w:r>
            <w:r w:rsidRPr="002853A0">
              <w:rPr>
                <w:rFonts w:eastAsia="Times New Roman" w:cs="Times New Roman"/>
                <w:bCs w:val="0"/>
                <w:color w:val="000000"/>
                <w:szCs w:val="24"/>
                <w:lang w:eastAsia="es-ES"/>
              </w:rPr>
              <w:t>)</w:t>
            </w:r>
          </w:p>
        </w:tc>
      </w:tr>
      <w:tr w:rsidR="00A15DEB" w:rsidRPr="00A15DEB" w14:paraId="60B6760C" w14:textId="77777777" w:rsidTr="005B797C">
        <w:trPr>
          <w:cnfStyle w:val="000000100000" w:firstRow="0" w:lastRow="0" w:firstColumn="0" w:lastColumn="0" w:oddVBand="0" w:evenVBand="0" w:oddHBand="1" w:evenHBand="0" w:firstRowFirstColumn="0" w:firstRowLastColumn="0" w:lastRowFirstColumn="0" w:lastRowLastColumn="0"/>
          <w:trHeight w:val="330"/>
          <w:jc w:val="center"/>
        </w:trPr>
        <w:tc>
          <w:tcPr>
            <w:cnfStyle w:val="001000000000" w:firstRow="0" w:lastRow="0" w:firstColumn="1" w:lastColumn="0" w:oddVBand="0" w:evenVBand="0" w:oddHBand="0" w:evenHBand="0" w:firstRowFirstColumn="0" w:firstRowLastColumn="0" w:lastRowFirstColumn="0" w:lastRowLastColumn="0"/>
            <w:tcW w:w="936" w:type="dxa"/>
            <w:shd w:val="clear" w:color="auto" w:fill="auto"/>
            <w:noWrap/>
            <w:hideMark/>
          </w:tcPr>
          <w:p w14:paraId="20BBC412" w14:textId="77777777" w:rsidR="00A15DEB" w:rsidRPr="00F145DD" w:rsidRDefault="00A15DEB" w:rsidP="002467E2">
            <w:pPr>
              <w:spacing w:line="360" w:lineRule="auto"/>
              <w:jc w:val="both"/>
              <w:rPr>
                <w:rFonts w:eastAsia="Times New Roman" w:cs="Times New Roman"/>
                <w:b w:val="0"/>
                <w:color w:val="000000"/>
                <w:szCs w:val="24"/>
                <w:lang w:eastAsia="es-ES"/>
              </w:rPr>
            </w:pPr>
            <w:r w:rsidRPr="00F145DD">
              <w:rPr>
                <w:rFonts w:eastAsia="Times New Roman" w:cs="Times New Roman"/>
                <w:b w:val="0"/>
                <w:color w:val="000000"/>
                <w:szCs w:val="24"/>
                <w:lang w:eastAsia="es-ES"/>
              </w:rPr>
              <w:t>1</w:t>
            </w:r>
          </w:p>
        </w:tc>
        <w:tc>
          <w:tcPr>
            <w:tcW w:w="1873" w:type="dxa"/>
            <w:shd w:val="clear" w:color="auto" w:fill="auto"/>
            <w:noWrap/>
            <w:hideMark/>
          </w:tcPr>
          <w:p w14:paraId="5E5DBC41" w14:textId="77777777" w:rsidR="00A15DEB" w:rsidRPr="00A15DEB" w:rsidRDefault="00A15DEB"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A15DEB">
              <w:rPr>
                <w:rFonts w:eastAsia="Times New Roman" w:cs="Times New Roman"/>
                <w:color w:val="000000"/>
                <w:szCs w:val="24"/>
                <w:lang w:eastAsia="es-ES"/>
              </w:rPr>
              <w:t>Brasil</w:t>
            </w:r>
          </w:p>
        </w:tc>
        <w:tc>
          <w:tcPr>
            <w:tcW w:w="1941" w:type="dxa"/>
            <w:shd w:val="clear" w:color="auto" w:fill="auto"/>
            <w:noWrap/>
            <w:hideMark/>
          </w:tcPr>
          <w:p w14:paraId="4D0C0206" w14:textId="77777777" w:rsidR="00A15DEB" w:rsidRPr="00A15DEB" w:rsidRDefault="00211FA3"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24’</w:t>
            </w:r>
            <w:r w:rsidR="00A15DEB" w:rsidRPr="00A15DEB">
              <w:rPr>
                <w:rFonts w:eastAsia="Times New Roman" w:cs="Times New Roman"/>
                <w:color w:val="000000"/>
                <w:szCs w:val="24"/>
                <w:lang w:eastAsia="es-ES"/>
              </w:rPr>
              <w:t>77</w:t>
            </w:r>
            <w:r>
              <w:rPr>
                <w:rFonts w:eastAsia="Times New Roman" w:cs="Times New Roman"/>
                <w:color w:val="000000"/>
                <w:szCs w:val="24"/>
                <w:lang w:eastAsia="es-ES"/>
              </w:rPr>
              <w:t>0.000</w:t>
            </w:r>
          </w:p>
        </w:tc>
      </w:tr>
      <w:tr w:rsidR="00A15DEB" w:rsidRPr="00A15DEB" w14:paraId="5C395939" w14:textId="77777777" w:rsidTr="005B797C">
        <w:trPr>
          <w:trHeight w:val="330"/>
          <w:jc w:val="center"/>
        </w:trPr>
        <w:tc>
          <w:tcPr>
            <w:cnfStyle w:val="001000000000" w:firstRow="0" w:lastRow="0" w:firstColumn="1" w:lastColumn="0" w:oddVBand="0" w:evenVBand="0" w:oddHBand="0" w:evenHBand="0" w:firstRowFirstColumn="0" w:firstRowLastColumn="0" w:lastRowFirstColumn="0" w:lastRowLastColumn="0"/>
            <w:tcW w:w="936" w:type="dxa"/>
            <w:shd w:val="clear" w:color="auto" w:fill="auto"/>
            <w:noWrap/>
            <w:hideMark/>
          </w:tcPr>
          <w:p w14:paraId="52DB8A57" w14:textId="77777777" w:rsidR="00A15DEB" w:rsidRPr="00F145DD" w:rsidRDefault="00A15DEB" w:rsidP="002467E2">
            <w:pPr>
              <w:spacing w:line="360" w:lineRule="auto"/>
              <w:jc w:val="both"/>
              <w:rPr>
                <w:rFonts w:eastAsia="Times New Roman" w:cs="Times New Roman"/>
                <w:b w:val="0"/>
                <w:color w:val="000000"/>
                <w:szCs w:val="24"/>
                <w:lang w:eastAsia="es-ES"/>
              </w:rPr>
            </w:pPr>
            <w:r w:rsidRPr="00F145DD">
              <w:rPr>
                <w:rFonts w:eastAsia="Times New Roman" w:cs="Times New Roman"/>
                <w:b w:val="0"/>
                <w:color w:val="000000"/>
                <w:szCs w:val="24"/>
                <w:lang w:eastAsia="es-ES"/>
              </w:rPr>
              <w:t>2</w:t>
            </w:r>
          </w:p>
        </w:tc>
        <w:tc>
          <w:tcPr>
            <w:tcW w:w="1873" w:type="dxa"/>
            <w:shd w:val="clear" w:color="auto" w:fill="auto"/>
            <w:noWrap/>
            <w:hideMark/>
          </w:tcPr>
          <w:p w14:paraId="4B571F98" w14:textId="77777777" w:rsidR="00A15DEB" w:rsidRPr="00A15DEB" w:rsidRDefault="00A15DEB"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A15DEB">
              <w:rPr>
                <w:rFonts w:eastAsia="Times New Roman" w:cs="Times New Roman"/>
                <w:color w:val="000000"/>
                <w:szCs w:val="24"/>
                <w:lang w:eastAsia="es-ES"/>
              </w:rPr>
              <w:t>Tailandia</w:t>
            </w:r>
          </w:p>
        </w:tc>
        <w:tc>
          <w:tcPr>
            <w:tcW w:w="1941" w:type="dxa"/>
            <w:shd w:val="clear" w:color="auto" w:fill="auto"/>
            <w:noWrap/>
            <w:hideMark/>
          </w:tcPr>
          <w:p w14:paraId="6863EAF3" w14:textId="77777777" w:rsidR="00A15DEB" w:rsidRPr="00A15DEB" w:rsidRDefault="00211FA3"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7’</w:t>
            </w:r>
            <w:r w:rsidR="00A15DEB" w:rsidRPr="00A15DEB">
              <w:rPr>
                <w:rFonts w:eastAsia="Times New Roman" w:cs="Times New Roman"/>
                <w:color w:val="000000"/>
                <w:szCs w:val="24"/>
                <w:lang w:eastAsia="es-ES"/>
              </w:rPr>
              <w:t>84</w:t>
            </w:r>
            <w:r>
              <w:rPr>
                <w:rFonts w:eastAsia="Times New Roman" w:cs="Times New Roman"/>
                <w:color w:val="000000"/>
                <w:szCs w:val="24"/>
                <w:lang w:eastAsia="es-ES"/>
              </w:rPr>
              <w:t>0.000</w:t>
            </w:r>
          </w:p>
        </w:tc>
      </w:tr>
      <w:tr w:rsidR="00A15DEB" w:rsidRPr="00A15DEB" w14:paraId="33432649" w14:textId="77777777" w:rsidTr="005B797C">
        <w:trPr>
          <w:cnfStyle w:val="000000100000" w:firstRow="0" w:lastRow="0" w:firstColumn="0" w:lastColumn="0" w:oddVBand="0" w:evenVBand="0" w:oddHBand="1" w:evenHBand="0" w:firstRowFirstColumn="0" w:firstRowLastColumn="0" w:lastRowFirstColumn="0" w:lastRowLastColumn="0"/>
          <w:trHeight w:val="330"/>
          <w:jc w:val="center"/>
        </w:trPr>
        <w:tc>
          <w:tcPr>
            <w:cnfStyle w:val="001000000000" w:firstRow="0" w:lastRow="0" w:firstColumn="1" w:lastColumn="0" w:oddVBand="0" w:evenVBand="0" w:oddHBand="0" w:evenHBand="0" w:firstRowFirstColumn="0" w:firstRowLastColumn="0" w:lastRowFirstColumn="0" w:lastRowLastColumn="0"/>
            <w:tcW w:w="936" w:type="dxa"/>
            <w:shd w:val="clear" w:color="auto" w:fill="auto"/>
            <w:noWrap/>
            <w:hideMark/>
          </w:tcPr>
          <w:p w14:paraId="1F20BD98" w14:textId="77777777" w:rsidR="00A15DEB" w:rsidRPr="00F145DD" w:rsidRDefault="00A15DEB" w:rsidP="002467E2">
            <w:pPr>
              <w:spacing w:line="360" w:lineRule="auto"/>
              <w:jc w:val="both"/>
              <w:rPr>
                <w:rFonts w:eastAsia="Times New Roman" w:cs="Times New Roman"/>
                <w:b w:val="0"/>
                <w:color w:val="000000"/>
                <w:szCs w:val="24"/>
                <w:lang w:eastAsia="es-ES"/>
              </w:rPr>
            </w:pPr>
            <w:r w:rsidRPr="00F145DD">
              <w:rPr>
                <w:rFonts w:eastAsia="Times New Roman" w:cs="Times New Roman"/>
                <w:b w:val="0"/>
                <w:color w:val="000000"/>
                <w:szCs w:val="24"/>
                <w:lang w:eastAsia="es-ES"/>
              </w:rPr>
              <w:t>3</w:t>
            </w:r>
          </w:p>
        </w:tc>
        <w:tc>
          <w:tcPr>
            <w:tcW w:w="1873" w:type="dxa"/>
            <w:shd w:val="clear" w:color="auto" w:fill="auto"/>
            <w:noWrap/>
            <w:hideMark/>
          </w:tcPr>
          <w:p w14:paraId="46163A8C" w14:textId="77777777" w:rsidR="00A15DEB" w:rsidRPr="00A15DEB" w:rsidRDefault="00A15DEB"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A15DEB">
              <w:rPr>
                <w:rFonts w:eastAsia="Times New Roman" w:cs="Times New Roman"/>
                <w:color w:val="000000"/>
                <w:szCs w:val="24"/>
                <w:lang w:eastAsia="es-ES"/>
              </w:rPr>
              <w:t>India</w:t>
            </w:r>
          </w:p>
        </w:tc>
        <w:tc>
          <w:tcPr>
            <w:tcW w:w="1941" w:type="dxa"/>
            <w:shd w:val="clear" w:color="auto" w:fill="auto"/>
            <w:noWrap/>
            <w:hideMark/>
          </w:tcPr>
          <w:p w14:paraId="5DD0EDE4" w14:textId="77777777" w:rsidR="00A15DEB" w:rsidRPr="00A15DEB" w:rsidRDefault="00211FA3"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3’</w:t>
            </w:r>
            <w:r w:rsidR="00A15DEB" w:rsidRPr="00A15DEB">
              <w:rPr>
                <w:rFonts w:eastAsia="Times New Roman" w:cs="Times New Roman"/>
                <w:color w:val="000000"/>
                <w:szCs w:val="24"/>
                <w:lang w:eastAsia="es-ES"/>
              </w:rPr>
              <w:t>04</w:t>
            </w:r>
            <w:r>
              <w:rPr>
                <w:rFonts w:eastAsia="Times New Roman" w:cs="Times New Roman"/>
                <w:color w:val="000000"/>
                <w:szCs w:val="24"/>
                <w:lang w:eastAsia="es-ES"/>
              </w:rPr>
              <w:t>0.000</w:t>
            </w:r>
          </w:p>
        </w:tc>
      </w:tr>
      <w:tr w:rsidR="00A15DEB" w:rsidRPr="00A15DEB" w14:paraId="083013BE" w14:textId="77777777" w:rsidTr="005B797C">
        <w:trPr>
          <w:trHeight w:val="330"/>
          <w:jc w:val="center"/>
        </w:trPr>
        <w:tc>
          <w:tcPr>
            <w:cnfStyle w:val="001000000000" w:firstRow="0" w:lastRow="0" w:firstColumn="1" w:lastColumn="0" w:oddVBand="0" w:evenVBand="0" w:oddHBand="0" w:evenHBand="0" w:firstRowFirstColumn="0" w:firstRowLastColumn="0" w:lastRowFirstColumn="0" w:lastRowLastColumn="0"/>
            <w:tcW w:w="936" w:type="dxa"/>
            <w:shd w:val="clear" w:color="auto" w:fill="auto"/>
            <w:noWrap/>
            <w:hideMark/>
          </w:tcPr>
          <w:p w14:paraId="32208BEC" w14:textId="77777777" w:rsidR="00A15DEB" w:rsidRPr="00F145DD" w:rsidRDefault="00A15DEB" w:rsidP="002467E2">
            <w:pPr>
              <w:spacing w:line="360" w:lineRule="auto"/>
              <w:jc w:val="both"/>
              <w:rPr>
                <w:rFonts w:eastAsia="Times New Roman" w:cs="Times New Roman"/>
                <w:b w:val="0"/>
                <w:color w:val="000000"/>
                <w:szCs w:val="24"/>
                <w:lang w:eastAsia="es-ES"/>
              </w:rPr>
            </w:pPr>
            <w:r w:rsidRPr="00F145DD">
              <w:rPr>
                <w:rFonts w:eastAsia="Times New Roman" w:cs="Times New Roman"/>
                <w:b w:val="0"/>
                <w:color w:val="000000"/>
                <w:szCs w:val="24"/>
                <w:lang w:eastAsia="es-ES"/>
              </w:rPr>
              <w:t>4</w:t>
            </w:r>
          </w:p>
        </w:tc>
        <w:tc>
          <w:tcPr>
            <w:tcW w:w="1873" w:type="dxa"/>
            <w:shd w:val="clear" w:color="auto" w:fill="auto"/>
            <w:noWrap/>
            <w:hideMark/>
          </w:tcPr>
          <w:p w14:paraId="25A4A890" w14:textId="77777777" w:rsidR="00A15DEB" w:rsidRPr="00A15DEB" w:rsidRDefault="00A15DEB"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A15DEB">
              <w:rPr>
                <w:rFonts w:eastAsia="Times New Roman" w:cs="Times New Roman"/>
                <w:color w:val="000000"/>
                <w:szCs w:val="24"/>
                <w:lang w:eastAsia="es-ES"/>
              </w:rPr>
              <w:t>Australia</w:t>
            </w:r>
          </w:p>
        </w:tc>
        <w:tc>
          <w:tcPr>
            <w:tcW w:w="1941" w:type="dxa"/>
            <w:shd w:val="clear" w:color="auto" w:fill="auto"/>
            <w:noWrap/>
            <w:hideMark/>
          </w:tcPr>
          <w:p w14:paraId="38E36F42" w14:textId="77777777" w:rsidR="00A15DEB" w:rsidRPr="00A15DEB" w:rsidRDefault="00211FA3"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2’</w:t>
            </w:r>
            <w:r w:rsidR="00A15DEB" w:rsidRPr="00A15DEB">
              <w:rPr>
                <w:rFonts w:eastAsia="Times New Roman" w:cs="Times New Roman"/>
                <w:color w:val="000000"/>
                <w:szCs w:val="24"/>
                <w:lang w:eastAsia="es-ES"/>
              </w:rPr>
              <w:t>72</w:t>
            </w:r>
            <w:r>
              <w:rPr>
                <w:rFonts w:eastAsia="Times New Roman" w:cs="Times New Roman"/>
                <w:color w:val="000000"/>
                <w:szCs w:val="24"/>
                <w:lang w:eastAsia="es-ES"/>
              </w:rPr>
              <w:t>0.000</w:t>
            </w:r>
          </w:p>
        </w:tc>
      </w:tr>
      <w:tr w:rsidR="00A15DEB" w:rsidRPr="00A15DEB" w14:paraId="4376EFB8" w14:textId="77777777" w:rsidTr="005B797C">
        <w:trPr>
          <w:cnfStyle w:val="000000100000" w:firstRow="0" w:lastRow="0" w:firstColumn="0" w:lastColumn="0" w:oddVBand="0" w:evenVBand="0" w:oddHBand="1" w:evenHBand="0" w:firstRowFirstColumn="0" w:firstRowLastColumn="0" w:lastRowFirstColumn="0" w:lastRowLastColumn="0"/>
          <w:trHeight w:val="330"/>
          <w:jc w:val="center"/>
        </w:trPr>
        <w:tc>
          <w:tcPr>
            <w:cnfStyle w:val="001000000000" w:firstRow="0" w:lastRow="0" w:firstColumn="1" w:lastColumn="0" w:oddVBand="0" w:evenVBand="0" w:oddHBand="0" w:evenHBand="0" w:firstRowFirstColumn="0" w:firstRowLastColumn="0" w:lastRowFirstColumn="0" w:lastRowLastColumn="0"/>
            <w:tcW w:w="936" w:type="dxa"/>
            <w:shd w:val="clear" w:color="auto" w:fill="auto"/>
            <w:noWrap/>
            <w:hideMark/>
          </w:tcPr>
          <w:p w14:paraId="37720E8E" w14:textId="77777777" w:rsidR="00A15DEB" w:rsidRPr="00F145DD" w:rsidRDefault="00A15DEB" w:rsidP="002467E2">
            <w:pPr>
              <w:spacing w:line="360" w:lineRule="auto"/>
              <w:jc w:val="both"/>
              <w:rPr>
                <w:rFonts w:eastAsia="Times New Roman" w:cs="Times New Roman"/>
                <w:b w:val="0"/>
                <w:color w:val="000000"/>
                <w:szCs w:val="24"/>
                <w:lang w:eastAsia="es-ES"/>
              </w:rPr>
            </w:pPr>
            <w:r w:rsidRPr="00F145DD">
              <w:rPr>
                <w:rFonts w:eastAsia="Times New Roman" w:cs="Times New Roman"/>
                <w:b w:val="0"/>
                <w:color w:val="000000"/>
                <w:szCs w:val="24"/>
                <w:lang w:eastAsia="es-ES"/>
              </w:rPr>
              <w:t>5</w:t>
            </w:r>
          </w:p>
        </w:tc>
        <w:tc>
          <w:tcPr>
            <w:tcW w:w="1873" w:type="dxa"/>
            <w:shd w:val="clear" w:color="auto" w:fill="auto"/>
            <w:noWrap/>
            <w:hideMark/>
          </w:tcPr>
          <w:p w14:paraId="2DA52FB5" w14:textId="77777777" w:rsidR="00A15DEB" w:rsidRPr="00A15DEB" w:rsidRDefault="00A15DEB"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A15DEB">
              <w:rPr>
                <w:rFonts w:eastAsia="Times New Roman" w:cs="Times New Roman"/>
                <w:color w:val="000000"/>
                <w:szCs w:val="24"/>
                <w:lang w:eastAsia="es-ES"/>
              </w:rPr>
              <w:t>Guatemala</w:t>
            </w:r>
          </w:p>
        </w:tc>
        <w:tc>
          <w:tcPr>
            <w:tcW w:w="1941" w:type="dxa"/>
            <w:shd w:val="clear" w:color="auto" w:fill="auto"/>
            <w:noWrap/>
            <w:hideMark/>
          </w:tcPr>
          <w:p w14:paraId="35240F97" w14:textId="77777777" w:rsidR="00A15DEB" w:rsidRPr="00A15DEB" w:rsidRDefault="00211FA3"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1’</w:t>
            </w:r>
            <w:r w:rsidR="00A15DEB" w:rsidRPr="00A15DEB">
              <w:rPr>
                <w:rFonts w:eastAsia="Times New Roman" w:cs="Times New Roman"/>
                <w:color w:val="000000"/>
                <w:szCs w:val="24"/>
                <w:lang w:eastAsia="es-ES"/>
              </w:rPr>
              <w:t>62</w:t>
            </w:r>
            <w:r>
              <w:rPr>
                <w:rFonts w:eastAsia="Times New Roman" w:cs="Times New Roman"/>
                <w:color w:val="000000"/>
                <w:szCs w:val="24"/>
                <w:lang w:eastAsia="es-ES"/>
              </w:rPr>
              <w:t>0.000</w:t>
            </w:r>
          </w:p>
        </w:tc>
      </w:tr>
      <w:tr w:rsidR="00A15DEB" w:rsidRPr="00A15DEB" w14:paraId="0045B1FC" w14:textId="77777777" w:rsidTr="005B797C">
        <w:trPr>
          <w:trHeight w:val="330"/>
          <w:jc w:val="center"/>
        </w:trPr>
        <w:tc>
          <w:tcPr>
            <w:cnfStyle w:val="001000000000" w:firstRow="0" w:lastRow="0" w:firstColumn="1" w:lastColumn="0" w:oddVBand="0" w:evenVBand="0" w:oddHBand="0" w:evenHBand="0" w:firstRowFirstColumn="0" w:firstRowLastColumn="0" w:lastRowFirstColumn="0" w:lastRowLastColumn="0"/>
            <w:tcW w:w="936" w:type="dxa"/>
            <w:shd w:val="clear" w:color="auto" w:fill="auto"/>
            <w:noWrap/>
            <w:hideMark/>
          </w:tcPr>
          <w:p w14:paraId="44D733D8" w14:textId="77777777" w:rsidR="00A15DEB" w:rsidRPr="00F145DD" w:rsidRDefault="00A15DEB" w:rsidP="002467E2">
            <w:pPr>
              <w:spacing w:line="360" w:lineRule="auto"/>
              <w:jc w:val="both"/>
              <w:rPr>
                <w:rFonts w:eastAsia="Times New Roman" w:cs="Times New Roman"/>
                <w:b w:val="0"/>
                <w:color w:val="000000"/>
                <w:szCs w:val="24"/>
                <w:lang w:eastAsia="es-ES"/>
              </w:rPr>
            </w:pPr>
            <w:r w:rsidRPr="00F145DD">
              <w:rPr>
                <w:rFonts w:eastAsia="Times New Roman" w:cs="Times New Roman"/>
                <w:b w:val="0"/>
                <w:color w:val="000000"/>
                <w:szCs w:val="24"/>
                <w:lang w:eastAsia="es-ES"/>
              </w:rPr>
              <w:t>6</w:t>
            </w:r>
          </w:p>
        </w:tc>
        <w:tc>
          <w:tcPr>
            <w:tcW w:w="1873" w:type="dxa"/>
            <w:shd w:val="clear" w:color="auto" w:fill="auto"/>
            <w:noWrap/>
            <w:hideMark/>
          </w:tcPr>
          <w:p w14:paraId="0EECC2AF" w14:textId="77777777" w:rsidR="00A15DEB" w:rsidRPr="00A15DEB" w:rsidRDefault="00A15DEB"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A15DEB">
              <w:rPr>
                <w:rFonts w:eastAsia="Times New Roman" w:cs="Times New Roman"/>
                <w:color w:val="000000"/>
                <w:szCs w:val="24"/>
                <w:lang w:eastAsia="es-ES"/>
              </w:rPr>
              <w:t>México</w:t>
            </w:r>
          </w:p>
        </w:tc>
        <w:tc>
          <w:tcPr>
            <w:tcW w:w="1941" w:type="dxa"/>
            <w:shd w:val="clear" w:color="auto" w:fill="auto"/>
            <w:noWrap/>
            <w:hideMark/>
          </w:tcPr>
          <w:p w14:paraId="2BF5658E" w14:textId="77777777" w:rsidR="00A15DEB" w:rsidRPr="00A15DEB" w:rsidRDefault="00211FA3"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930.000</w:t>
            </w:r>
          </w:p>
        </w:tc>
      </w:tr>
      <w:tr w:rsidR="00A15DEB" w:rsidRPr="00A15DEB" w14:paraId="793A391A" w14:textId="77777777" w:rsidTr="005B797C">
        <w:trPr>
          <w:cnfStyle w:val="000000100000" w:firstRow="0" w:lastRow="0" w:firstColumn="0" w:lastColumn="0" w:oddVBand="0" w:evenVBand="0" w:oddHBand="1" w:evenHBand="0" w:firstRowFirstColumn="0" w:firstRowLastColumn="0" w:lastRowFirstColumn="0" w:lastRowLastColumn="0"/>
          <w:trHeight w:val="330"/>
          <w:jc w:val="center"/>
        </w:trPr>
        <w:tc>
          <w:tcPr>
            <w:cnfStyle w:val="001000000000" w:firstRow="0" w:lastRow="0" w:firstColumn="1" w:lastColumn="0" w:oddVBand="0" w:evenVBand="0" w:oddHBand="0" w:evenHBand="0" w:firstRowFirstColumn="0" w:firstRowLastColumn="0" w:lastRowFirstColumn="0" w:lastRowLastColumn="0"/>
            <w:tcW w:w="936" w:type="dxa"/>
            <w:shd w:val="clear" w:color="auto" w:fill="auto"/>
            <w:noWrap/>
            <w:hideMark/>
          </w:tcPr>
          <w:p w14:paraId="0CC9C945" w14:textId="77777777" w:rsidR="00A15DEB" w:rsidRPr="00F145DD" w:rsidRDefault="00A15DEB" w:rsidP="002467E2">
            <w:pPr>
              <w:spacing w:line="360" w:lineRule="auto"/>
              <w:jc w:val="both"/>
              <w:rPr>
                <w:rFonts w:eastAsia="Times New Roman" w:cs="Times New Roman"/>
                <w:b w:val="0"/>
                <w:color w:val="000000"/>
                <w:szCs w:val="24"/>
                <w:lang w:eastAsia="es-ES"/>
              </w:rPr>
            </w:pPr>
            <w:r w:rsidRPr="00F145DD">
              <w:rPr>
                <w:rFonts w:eastAsia="Times New Roman" w:cs="Times New Roman"/>
                <w:b w:val="0"/>
                <w:color w:val="000000"/>
                <w:szCs w:val="24"/>
                <w:lang w:eastAsia="es-ES"/>
              </w:rPr>
              <w:lastRenderedPageBreak/>
              <w:t>7</w:t>
            </w:r>
          </w:p>
        </w:tc>
        <w:tc>
          <w:tcPr>
            <w:tcW w:w="1873" w:type="dxa"/>
            <w:shd w:val="clear" w:color="auto" w:fill="auto"/>
            <w:noWrap/>
            <w:hideMark/>
          </w:tcPr>
          <w:p w14:paraId="343B22CD" w14:textId="77777777" w:rsidR="00A15DEB" w:rsidRPr="00A15DEB" w:rsidRDefault="00A15DEB"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A15DEB">
              <w:rPr>
                <w:rFonts w:eastAsia="Times New Roman" w:cs="Times New Roman"/>
                <w:color w:val="000000"/>
                <w:szCs w:val="24"/>
                <w:lang w:eastAsia="es-ES"/>
              </w:rPr>
              <w:t>Cuba</w:t>
            </w:r>
          </w:p>
        </w:tc>
        <w:tc>
          <w:tcPr>
            <w:tcW w:w="1941" w:type="dxa"/>
            <w:shd w:val="clear" w:color="auto" w:fill="auto"/>
            <w:noWrap/>
            <w:hideMark/>
          </w:tcPr>
          <w:p w14:paraId="5BB2E64F" w14:textId="77777777" w:rsidR="00A15DEB" w:rsidRPr="00A15DEB" w:rsidRDefault="00211FA3"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800.000</w:t>
            </w:r>
          </w:p>
        </w:tc>
      </w:tr>
      <w:tr w:rsidR="00A15DEB" w:rsidRPr="00A15DEB" w14:paraId="6F640D35" w14:textId="77777777" w:rsidTr="005B797C">
        <w:trPr>
          <w:trHeight w:val="330"/>
          <w:jc w:val="center"/>
        </w:trPr>
        <w:tc>
          <w:tcPr>
            <w:cnfStyle w:val="001000000000" w:firstRow="0" w:lastRow="0" w:firstColumn="1" w:lastColumn="0" w:oddVBand="0" w:evenVBand="0" w:oddHBand="0" w:evenHBand="0" w:firstRowFirstColumn="0" w:firstRowLastColumn="0" w:lastRowFirstColumn="0" w:lastRowLastColumn="0"/>
            <w:tcW w:w="936" w:type="dxa"/>
            <w:shd w:val="clear" w:color="auto" w:fill="auto"/>
            <w:noWrap/>
            <w:hideMark/>
          </w:tcPr>
          <w:p w14:paraId="49AD9F38" w14:textId="77777777" w:rsidR="00A15DEB" w:rsidRPr="00F145DD" w:rsidRDefault="00A15DEB" w:rsidP="002467E2">
            <w:pPr>
              <w:spacing w:line="360" w:lineRule="auto"/>
              <w:jc w:val="both"/>
              <w:rPr>
                <w:rFonts w:eastAsia="Times New Roman" w:cs="Times New Roman"/>
                <w:b w:val="0"/>
                <w:color w:val="000000"/>
                <w:szCs w:val="24"/>
                <w:lang w:eastAsia="es-ES"/>
              </w:rPr>
            </w:pPr>
            <w:r w:rsidRPr="00F145DD">
              <w:rPr>
                <w:rFonts w:eastAsia="Times New Roman" w:cs="Times New Roman"/>
                <w:b w:val="0"/>
                <w:color w:val="000000"/>
                <w:szCs w:val="24"/>
                <w:lang w:eastAsia="es-ES"/>
              </w:rPr>
              <w:t>8</w:t>
            </w:r>
          </w:p>
        </w:tc>
        <w:tc>
          <w:tcPr>
            <w:tcW w:w="1873" w:type="dxa"/>
            <w:shd w:val="clear" w:color="auto" w:fill="auto"/>
            <w:noWrap/>
            <w:hideMark/>
          </w:tcPr>
          <w:p w14:paraId="24C1FC17" w14:textId="77777777" w:rsidR="00A15DEB" w:rsidRPr="00A15DEB" w:rsidRDefault="00A15DEB"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A15DEB">
              <w:rPr>
                <w:rFonts w:eastAsia="Times New Roman" w:cs="Times New Roman"/>
                <w:color w:val="000000"/>
                <w:szCs w:val="24"/>
                <w:lang w:eastAsia="es-ES"/>
              </w:rPr>
              <w:t>Suazilandia</w:t>
            </w:r>
          </w:p>
        </w:tc>
        <w:tc>
          <w:tcPr>
            <w:tcW w:w="1941" w:type="dxa"/>
            <w:shd w:val="clear" w:color="auto" w:fill="auto"/>
            <w:noWrap/>
            <w:hideMark/>
          </w:tcPr>
          <w:p w14:paraId="40F0C28A" w14:textId="77777777" w:rsidR="00A15DEB" w:rsidRPr="00A15DEB" w:rsidRDefault="00211FA3"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630.000</w:t>
            </w:r>
          </w:p>
        </w:tc>
      </w:tr>
      <w:tr w:rsidR="00A15DEB" w:rsidRPr="00A15DEB" w14:paraId="43A62B34" w14:textId="77777777" w:rsidTr="005B797C">
        <w:trPr>
          <w:cnfStyle w:val="000000100000" w:firstRow="0" w:lastRow="0" w:firstColumn="0" w:lastColumn="0" w:oddVBand="0" w:evenVBand="0" w:oddHBand="1" w:evenHBand="0" w:firstRowFirstColumn="0" w:firstRowLastColumn="0" w:lastRowFirstColumn="0" w:lastRowLastColumn="0"/>
          <w:trHeight w:val="330"/>
          <w:jc w:val="center"/>
        </w:trPr>
        <w:tc>
          <w:tcPr>
            <w:cnfStyle w:val="001000000000" w:firstRow="0" w:lastRow="0" w:firstColumn="1" w:lastColumn="0" w:oddVBand="0" w:evenVBand="0" w:oddHBand="0" w:evenHBand="0" w:firstRowFirstColumn="0" w:firstRowLastColumn="0" w:lastRowFirstColumn="0" w:lastRowLastColumn="0"/>
            <w:tcW w:w="936" w:type="dxa"/>
            <w:shd w:val="clear" w:color="auto" w:fill="auto"/>
            <w:noWrap/>
            <w:hideMark/>
          </w:tcPr>
          <w:p w14:paraId="6C5BABBA" w14:textId="77777777" w:rsidR="00A15DEB" w:rsidRPr="00F145DD" w:rsidRDefault="00A15DEB" w:rsidP="002467E2">
            <w:pPr>
              <w:spacing w:line="360" w:lineRule="auto"/>
              <w:jc w:val="both"/>
              <w:rPr>
                <w:rFonts w:eastAsia="Times New Roman" w:cs="Times New Roman"/>
                <w:b w:val="0"/>
                <w:color w:val="000000"/>
                <w:szCs w:val="24"/>
                <w:lang w:eastAsia="es-ES"/>
              </w:rPr>
            </w:pPr>
            <w:r w:rsidRPr="00F145DD">
              <w:rPr>
                <w:rFonts w:eastAsia="Times New Roman" w:cs="Times New Roman"/>
                <w:b w:val="0"/>
                <w:color w:val="000000"/>
                <w:szCs w:val="24"/>
                <w:lang w:eastAsia="es-ES"/>
              </w:rPr>
              <w:t>9</w:t>
            </w:r>
          </w:p>
        </w:tc>
        <w:tc>
          <w:tcPr>
            <w:tcW w:w="1873" w:type="dxa"/>
            <w:shd w:val="clear" w:color="auto" w:fill="auto"/>
            <w:noWrap/>
            <w:hideMark/>
          </w:tcPr>
          <w:p w14:paraId="13D7F9FB" w14:textId="77777777" w:rsidR="00A15DEB" w:rsidRPr="00A15DEB" w:rsidRDefault="00A15DEB"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A15DEB">
              <w:rPr>
                <w:rFonts w:eastAsia="Times New Roman" w:cs="Times New Roman"/>
                <w:color w:val="000000"/>
                <w:szCs w:val="24"/>
                <w:lang w:eastAsia="es-ES"/>
              </w:rPr>
              <w:t>Colombia</w:t>
            </w:r>
          </w:p>
        </w:tc>
        <w:tc>
          <w:tcPr>
            <w:tcW w:w="1941" w:type="dxa"/>
            <w:shd w:val="clear" w:color="auto" w:fill="auto"/>
            <w:noWrap/>
            <w:hideMark/>
          </w:tcPr>
          <w:p w14:paraId="5F9DCBF4" w14:textId="77777777" w:rsidR="00A15DEB" w:rsidRPr="00A15DEB" w:rsidRDefault="00211FA3"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430.000</w:t>
            </w:r>
          </w:p>
        </w:tc>
      </w:tr>
      <w:tr w:rsidR="00A15DEB" w:rsidRPr="00A15DEB" w14:paraId="4300029A" w14:textId="77777777" w:rsidTr="005B797C">
        <w:trPr>
          <w:trHeight w:val="346"/>
          <w:jc w:val="center"/>
        </w:trPr>
        <w:tc>
          <w:tcPr>
            <w:cnfStyle w:val="001000000000" w:firstRow="0" w:lastRow="0" w:firstColumn="1" w:lastColumn="0" w:oddVBand="0" w:evenVBand="0" w:oddHBand="0" w:evenHBand="0" w:firstRowFirstColumn="0" w:firstRowLastColumn="0" w:lastRowFirstColumn="0" w:lastRowLastColumn="0"/>
            <w:tcW w:w="936" w:type="dxa"/>
            <w:shd w:val="clear" w:color="auto" w:fill="auto"/>
            <w:noWrap/>
            <w:hideMark/>
          </w:tcPr>
          <w:p w14:paraId="58D44261" w14:textId="77777777" w:rsidR="00A15DEB" w:rsidRPr="00F145DD" w:rsidRDefault="00A15DEB" w:rsidP="00AC733B">
            <w:pPr>
              <w:spacing w:line="360" w:lineRule="auto"/>
              <w:ind w:left="1"/>
              <w:jc w:val="both"/>
              <w:rPr>
                <w:rFonts w:eastAsia="Times New Roman" w:cs="Times New Roman"/>
                <w:b w:val="0"/>
                <w:color w:val="000000"/>
                <w:szCs w:val="24"/>
                <w:lang w:eastAsia="es-ES"/>
              </w:rPr>
            </w:pPr>
            <w:r w:rsidRPr="00F145DD">
              <w:rPr>
                <w:rFonts w:eastAsia="Times New Roman" w:cs="Times New Roman"/>
                <w:b w:val="0"/>
                <w:color w:val="000000"/>
                <w:szCs w:val="24"/>
                <w:lang w:eastAsia="es-ES"/>
              </w:rPr>
              <w:t>10</w:t>
            </w:r>
          </w:p>
        </w:tc>
        <w:tc>
          <w:tcPr>
            <w:tcW w:w="1873" w:type="dxa"/>
            <w:shd w:val="clear" w:color="auto" w:fill="auto"/>
            <w:noWrap/>
            <w:hideMark/>
          </w:tcPr>
          <w:p w14:paraId="620370EE" w14:textId="77777777" w:rsidR="00A15DEB" w:rsidRPr="00A15DEB" w:rsidRDefault="00A15DEB"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A15DEB">
              <w:rPr>
                <w:rFonts w:eastAsia="Times New Roman" w:cs="Times New Roman"/>
                <w:color w:val="000000"/>
                <w:szCs w:val="24"/>
                <w:lang w:eastAsia="es-ES"/>
              </w:rPr>
              <w:t>Mauricio</w:t>
            </w:r>
          </w:p>
        </w:tc>
        <w:tc>
          <w:tcPr>
            <w:tcW w:w="1941" w:type="dxa"/>
            <w:shd w:val="clear" w:color="auto" w:fill="auto"/>
            <w:noWrap/>
            <w:hideMark/>
          </w:tcPr>
          <w:p w14:paraId="391057AB" w14:textId="77777777" w:rsidR="00A15DEB" w:rsidRPr="00A15DEB" w:rsidRDefault="00211FA3"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350.000</w:t>
            </w:r>
          </w:p>
        </w:tc>
      </w:tr>
    </w:tbl>
    <w:p w14:paraId="7270B2B9" w14:textId="7A2D16BA" w:rsidR="00B4118F" w:rsidRPr="002467E2" w:rsidRDefault="00F145DD" w:rsidP="007F228E">
      <w:pPr>
        <w:jc w:val="both"/>
        <w:rPr>
          <w:sz w:val="20"/>
          <w:szCs w:val="20"/>
        </w:rPr>
      </w:pPr>
      <w:r w:rsidRPr="002467E2">
        <w:rPr>
          <w:sz w:val="20"/>
          <w:szCs w:val="20"/>
        </w:rPr>
        <w:t xml:space="preserve">                                    </w:t>
      </w:r>
      <w:r w:rsidR="00AC733B">
        <w:rPr>
          <w:sz w:val="20"/>
          <w:szCs w:val="20"/>
        </w:rPr>
        <w:t xml:space="preserve">       </w:t>
      </w:r>
      <w:r w:rsidR="00B4118F" w:rsidRPr="002467E2">
        <w:rPr>
          <w:sz w:val="20"/>
          <w:szCs w:val="20"/>
        </w:rPr>
        <w:t xml:space="preserve">Fuente: </w:t>
      </w:r>
      <w:r w:rsidR="00E33C9A" w:rsidRPr="002467E2">
        <w:rPr>
          <w:sz w:val="20"/>
          <w:szCs w:val="20"/>
        </w:rPr>
        <w:t>PSMA</w:t>
      </w:r>
    </w:p>
    <w:p w14:paraId="43FAE8A8" w14:textId="2ECDE079" w:rsidR="00B15A5E" w:rsidRDefault="007F228E" w:rsidP="007F228E">
      <w:pPr>
        <w:spacing w:after="200" w:line="360" w:lineRule="auto"/>
        <w:jc w:val="left"/>
        <w:rPr>
          <w:sz w:val="20"/>
          <w:szCs w:val="20"/>
        </w:rPr>
      </w:pPr>
      <w:r w:rsidRPr="002467E2">
        <w:rPr>
          <w:sz w:val="20"/>
          <w:szCs w:val="20"/>
        </w:rPr>
        <w:t xml:space="preserve">                          </w:t>
      </w:r>
      <w:r w:rsidR="00BD2131" w:rsidRPr="002467E2">
        <w:rPr>
          <w:sz w:val="20"/>
          <w:szCs w:val="20"/>
        </w:rPr>
        <w:t xml:space="preserve">            </w:t>
      </w:r>
      <w:r w:rsidR="00AC733B">
        <w:rPr>
          <w:sz w:val="20"/>
          <w:szCs w:val="20"/>
        </w:rPr>
        <w:t xml:space="preserve">    </w:t>
      </w:r>
      <w:r w:rsidR="00BD2131" w:rsidRPr="002467E2">
        <w:rPr>
          <w:sz w:val="20"/>
          <w:szCs w:val="20"/>
        </w:rPr>
        <w:t xml:space="preserve"> Elaboración propia.</w:t>
      </w:r>
    </w:p>
    <w:p w14:paraId="784B57D4" w14:textId="77777777" w:rsidR="001003B6" w:rsidRPr="002467E2" w:rsidRDefault="001003B6" w:rsidP="007F228E">
      <w:pPr>
        <w:spacing w:after="200" w:line="360" w:lineRule="auto"/>
        <w:jc w:val="left"/>
        <w:rPr>
          <w:sz w:val="20"/>
          <w:szCs w:val="20"/>
        </w:rPr>
      </w:pPr>
    </w:p>
    <w:p w14:paraId="2DA64822" w14:textId="53B2EFB9" w:rsidR="00B4118F" w:rsidRPr="00DF560D" w:rsidRDefault="007F228E" w:rsidP="00B4118F">
      <w:pPr>
        <w:spacing w:after="200" w:line="360" w:lineRule="auto"/>
        <w:jc w:val="both"/>
        <w:rPr>
          <w:szCs w:val="24"/>
          <w:lang w:val="es-EC"/>
        </w:rPr>
      </w:pPr>
      <w:r>
        <w:rPr>
          <w:szCs w:val="24"/>
        </w:rPr>
        <w:t>Entre los países latinoamericanos</w:t>
      </w:r>
      <w:r w:rsidR="00B4118F" w:rsidRPr="00E33C9A">
        <w:rPr>
          <w:szCs w:val="24"/>
          <w:lang w:val="es-EC"/>
        </w:rPr>
        <w:t xml:space="preserve"> se destaca adicionalmente a Brasil, la presencia de Guatemala, México y Cuba en </w:t>
      </w:r>
      <w:r>
        <w:rPr>
          <w:szCs w:val="24"/>
          <w:lang w:val="es-EC"/>
        </w:rPr>
        <w:t>quinto, sexto y séptimo</w:t>
      </w:r>
      <w:r w:rsidR="00B4118F" w:rsidRPr="00E33C9A">
        <w:rPr>
          <w:szCs w:val="24"/>
          <w:lang w:val="es-EC"/>
        </w:rPr>
        <w:t xml:space="preserve"> lugar respectivamente </w:t>
      </w:r>
      <w:r w:rsidR="00E834D0">
        <w:rPr>
          <w:szCs w:val="24"/>
          <w:lang w:val="es-EC"/>
        </w:rPr>
        <w:t xml:space="preserve">entre los mayores exportadores. </w:t>
      </w:r>
      <w:r w:rsidR="005F2E68">
        <w:rPr>
          <w:szCs w:val="24"/>
          <w:lang w:val="es-EC"/>
        </w:rPr>
        <w:t xml:space="preserve">Los datos del reporte de la </w:t>
      </w:r>
      <w:r w:rsidR="00F64F8D">
        <w:rPr>
          <w:szCs w:val="24"/>
          <w:lang w:val="es-EC"/>
        </w:rPr>
        <w:t>PSMA también muestra</w:t>
      </w:r>
      <w:r w:rsidR="005F2E68">
        <w:rPr>
          <w:szCs w:val="24"/>
          <w:lang w:val="es-EC"/>
        </w:rPr>
        <w:t>n</w:t>
      </w:r>
      <w:r w:rsidR="00F64F8D">
        <w:rPr>
          <w:szCs w:val="24"/>
          <w:lang w:val="es-EC"/>
        </w:rPr>
        <w:t xml:space="preserve"> que las</w:t>
      </w:r>
      <w:r w:rsidR="00B4118F" w:rsidRPr="00E33C9A">
        <w:rPr>
          <w:szCs w:val="24"/>
          <w:lang w:val="es-EC"/>
        </w:rPr>
        <w:t xml:space="preserve"> importaciones de azúcar son realizadas principalmente por los países asi</w:t>
      </w:r>
      <w:r w:rsidR="001F5985">
        <w:rPr>
          <w:szCs w:val="24"/>
          <w:lang w:val="es-EC"/>
        </w:rPr>
        <w:t>áticos. Se destacan China con 4’</w:t>
      </w:r>
      <w:r w:rsidR="00B4118F" w:rsidRPr="00E33C9A">
        <w:rPr>
          <w:szCs w:val="24"/>
          <w:lang w:val="es-EC"/>
        </w:rPr>
        <w:t>22</w:t>
      </w:r>
      <w:r w:rsidR="001F5985">
        <w:rPr>
          <w:szCs w:val="24"/>
          <w:lang w:val="es-EC"/>
        </w:rPr>
        <w:t>0.000</w:t>
      </w:r>
      <w:r w:rsidR="00B4118F" w:rsidRPr="00E33C9A">
        <w:rPr>
          <w:szCs w:val="24"/>
          <w:lang w:val="es-EC"/>
        </w:rPr>
        <w:t xml:space="preserve"> </w:t>
      </w:r>
      <w:r w:rsidR="001F5985">
        <w:rPr>
          <w:szCs w:val="24"/>
          <w:lang w:val="es-EC"/>
        </w:rPr>
        <w:t>t e Indonesia con 3’</w:t>
      </w:r>
      <w:r w:rsidR="00B4118F" w:rsidRPr="00E33C9A">
        <w:rPr>
          <w:szCs w:val="24"/>
          <w:lang w:val="es-EC"/>
        </w:rPr>
        <w:t>29</w:t>
      </w:r>
      <w:r w:rsidR="001F5985">
        <w:rPr>
          <w:szCs w:val="24"/>
          <w:lang w:val="es-EC"/>
        </w:rPr>
        <w:t>0</w:t>
      </w:r>
      <w:r w:rsidR="002853A0">
        <w:rPr>
          <w:szCs w:val="24"/>
          <w:lang w:val="es-EC"/>
        </w:rPr>
        <w:t>.</w:t>
      </w:r>
      <w:r w:rsidR="001F5985">
        <w:rPr>
          <w:szCs w:val="24"/>
          <w:lang w:val="es-EC"/>
        </w:rPr>
        <w:t>000</w:t>
      </w:r>
      <w:r w:rsidR="005F2E68">
        <w:rPr>
          <w:szCs w:val="24"/>
          <w:lang w:val="es-EC"/>
        </w:rPr>
        <w:t xml:space="preserve"> </w:t>
      </w:r>
      <w:sdt>
        <w:sdtPr>
          <w:rPr>
            <w:szCs w:val="24"/>
            <w:lang w:val="es-EC"/>
          </w:rPr>
          <w:id w:val="224959125"/>
          <w:citation/>
        </w:sdtPr>
        <w:sdtContent>
          <w:r w:rsidR="005F2E68">
            <w:rPr>
              <w:szCs w:val="24"/>
              <w:lang w:val="es-EC"/>
            </w:rPr>
            <w:fldChar w:fldCharType="begin"/>
          </w:r>
          <w:r w:rsidR="005F2E68">
            <w:rPr>
              <w:szCs w:val="24"/>
              <w:lang w:val="es-EC"/>
            </w:rPr>
            <w:instrText xml:space="preserve">CITATION PSM13 \p 43 \l 12298 </w:instrText>
          </w:r>
          <w:r w:rsidR="005F2E68">
            <w:rPr>
              <w:szCs w:val="24"/>
              <w:lang w:val="es-EC"/>
            </w:rPr>
            <w:fldChar w:fldCharType="separate"/>
          </w:r>
          <w:r w:rsidR="00443683" w:rsidRPr="00443683">
            <w:rPr>
              <w:noProof/>
              <w:szCs w:val="24"/>
              <w:lang w:val="es-EC"/>
            </w:rPr>
            <w:t>(PSMA, 2013, pág. 43)</w:t>
          </w:r>
          <w:r w:rsidR="005F2E68">
            <w:rPr>
              <w:szCs w:val="24"/>
              <w:lang w:val="es-EC"/>
            </w:rPr>
            <w:fldChar w:fldCharType="end"/>
          </w:r>
        </w:sdtContent>
      </w:sdt>
      <w:r w:rsidR="005F2E68">
        <w:rPr>
          <w:szCs w:val="24"/>
          <w:lang w:val="es-EC"/>
        </w:rPr>
        <w:t>.</w:t>
      </w:r>
      <w:r w:rsidR="00B4118F" w:rsidRPr="00E33C9A">
        <w:rPr>
          <w:szCs w:val="24"/>
          <w:lang w:val="es-EC"/>
        </w:rPr>
        <w:t xml:space="preserve"> </w:t>
      </w:r>
      <w:r w:rsidR="001F5985">
        <w:rPr>
          <w:szCs w:val="24"/>
        </w:rPr>
        <w:t>El listado de los</w:t>
      </w:r>
      <w:r w:rsidR="00B4118F" w:rsidRPr="00E33C9A">
        <w:rPr>
          <w:szCs w:val="24"/>
        </w:rPr>
        <w:t xml:space="preserve"> diez principales importa</w:t>
      </w:r>
      <w:r w:rsidR="002853A0">
        <w:rPr>
          <w:szCs w:val="24"/>
        </w:rPr>
        <w:t>dores se presenta</w:t>
      </w:r>
      <w:r w:rsidR="00F9403B">
        <w:rPr>
          <w:szCs w:val="24"/>
        </w:rPr>
        <w:t xml:space="preserve"> </w:t>
      </w:r>
      <w:r w:rsidR="001F5985">
        <w:rPr>
          <w:szCs w:val="24"/>
        </w:rPr>
        <w:t xml:space="preserve">a continuación </w:t>
      </w:r>
      <w:r w:rsidR="00F9403B">
        <w:rPr>
          <w:szCs w:val="24"/>
        </w:rPr>
        <w:t>en la Tabla 3.</w:t>
      </w:r>
    </w:p>
    <w:p w14:paraId="5F29FCAB" w14:textId="77777777" w:rsidR="001F5985" w:rsidRPr="005D67C4" w:rsidRDefault="001F5985" w:rsidP="005D67C4">
      <w:pPr>
        <w:spacing w:after="200" w:line="360" w:lineRule="auto"/>
        <w:rPr>
          <w:szCs w:val="24"/>
        </w:rPr>
      </w:pPr>
    </w:p>
    <w:p w14:paraId="68CF0E6D" w14:textId="77777777" w:rsidR="00B4118F" w:rsidRPr="002467E2" w:rsidRDefault="005D67C4" w:rsidP="005D67C4">
      <w:pPr>
        <w:pStyle w:val="Epgrafe"/>
        <w:spacing w:line="360" w:lineRule="auto"/>
        <w:rPr>
          <w:b w:val="0"/>
          <w:color w:val="auto"/>
          <w:sz w:val="24"/>
          <w:szCs w:val="24"/>
        </w:rPr>
      </w:pPr>
      <w:bookmarkStart w:id="18" w:name="_Toc414500650"/>
      <w:r w:rsidRPr="002467E2">
        <w:rPr>
          <w:b w:val="0"/>
          <w:color w:val="auto"/>
          <w:sz w:val="24"/>
          <w:szCs w:val="24"/>
        </w:rPr>
        <w:t xml:space="preserve">Tabla </w:t>
      </w:r>
      <w:r w:rsidRPr="002467E2">
        <w:rPr>
          <w:b w:val="0"/>
          <w:color w:val="auto"/>
          <w:sz w:val="24"/>
          <w:szCs w:val="24"/>
        </w:rPr>
        <w:fldChar w:fldCharType="begin"/>
      </w:r>
      <w:r w:rsidRPr="002467E2">
        <w:rPr>
          <w:b w:val="0"/>
          <w:color w:val="auto"/>
          <w:sz w:val="24"/>
          <w:szCs w:val="24"/>
        </w:rPr>
        <w:instrText xml:space="preserve"> SEQ Tabla \* ARABIC </w:instrText>
      </w:r>
      <w:r w:rsidRPr="002467E2">
        <w:rPr>
          <w:b w:val="0"/>
          <w:color w:val="auto"/>
          <w:sz w:val="24"/>
          <w:szCs w:val="24"/>
        </w:rPr>
        <w:fldChar w:fldCharType="separate"/>
      </w:r>
      <w:r w:rsidR="00B837E7" w:rsidRPr="002467E2">
        <w:rPr>
          <w:b w:val="0"/>
          <w:noProof/>
          <w:color w:val="auto"/>
          <w:sz w:val="24"/>
          <w:szCs w:val="24"/>
        </w:rPr>
        <w:t>3</w:t>
      </w:r>
      <w:r w:rsidRPr="002467E2">
        <w:rPr>
          <w:b w:val="0"/>
          <w:color w:val="auto"/>
          <w:sz w:val="24"/>
          <w:szCs w:val="24"/>
        </w:rPr>
        <w:fldChar w:fldCharType="end"/>
      </w:r>
      <w:r w:rsidRPr="002467E2">
        <w:rPr>
          <w:b w:val="0"/>
          <w:color w:val="auto"/>
          <w:sz w:val="24"/>
          <w:szCs w:val="24"/>
        </w:rPr>
        <w:t>. Principales países / bloques importadores de azúcar en 2012</w:t>
      </w:r>
      <w:bookmarkEnd w:id="18"/>
    </w:p>
    <w:tbl>
      <w:tblPr>
        <w:tblStyle w:val="Sombreadoclaro"/>
        <w:tblW w:w="4020" w:type="dxa"/>
        <w:jc w:val="center"/>
        <w:tblLook w:val="04A0" w:firstRow="1" w:lastRow="0" w:firstColumn="1" w:lastColumn="0" w:noHBand="0" w:noVBand="1"/>
      </w:tblPr>
      <w:tblGrid>
        <w:gridCol w:w="640"/>
        <w:gridCol w:w="1940"/>
        <w:gridCol w:w="1696"/>
      </w:tblGrid>
      <w:tr w:rsidR="00F64F8D" w:rsidRPr="001F5985" w14:paraId="337D373B" w14:textId="77777777" w:rsidTr="002467E2">
        <w:trPr>
          <w:cnfStyle w:val="100000000000" w:firstRow="1" w:lastRow="0" w:firstColumn="0" w:lastColumn="0" w:oddVBand="0" w:evenVBand="0" w:oddHBand="0" w:evenHBand="0" w:firstRowFirstColumn="0" w:firstRowLastColumn="0" w:lastRowFirstColumn="0" w:lastRowLastColumn="0"/>
          <w:trHeight w:val="668"/>
          <w:jc w:val="center"/>
        </w:trPr>
        <w:tc>
          <w:tcPr>
            <w:cnfStyle w:val="001000000000" w:firstRow="0" w:lastRow="0" w:firstColumn="1" w:lastColumn="0" w:oddVBand="0" w:evenVBand="0" w:oddHBand="0" w:evenHBand="0" w:firstRowFirstColumn="0" w:firstRowLastColumn="0" w:lastRowFirstColumn="0" w:lastRowLastColumn="0"/>
            <w:tcW w:w="640" w:type="dxa"/>
            <w:shd w:val="clear" w:color="auto" w:fill="auto"/>
            <w:noWrap/>
            <w:hideMark/>
          </w:tcPr>
          <w:p w14:paraId="6A69516C" w14:textId="77777777" w:rsidR="00F64F8D" w:rsidRPr="002853A0" w:rsidRDefault="00F64F8D" w:rsidP="002467E2">
            <w:pPr>
              <w:spacing w:line="360" w:lineRule="auto"/>
              <w:jc w:val="both"/>
              <w:rPr>
                <w:rFonts w:eastAsia="Times New Roman" w:cs="Times New Roman"/>
                <w:bCs w:val="0"/>
                <w:color w:val="000000"/>
                <w:szCs w:val="24"/>
                <w:lang w:eastAsia="es-ES"/>
              </w:rPr>
            </w:pPr>
            <w:r w:rsidRPr="002853A0">
              <w:rPr>
                <w:rFonts w:eastAsia="Times New Roman" w:cs="Times New Roman"/>
                <w:bCs w:val="0"/>
                <w:color w:val="000000"/>
                <w:szCs w:val="24"/>
                <w:lang w:eastAsia="es-ES"/>
              </w:rPr>
              <w:t>N°</w:t>
            </w:r>
          </w:p>
        </w:tc>
        <w:tc>
          <w:tcPr>
            <w:tcW w:w="1940" w:type="dxa"/>
            <w:shd w:val="clear" w:color="auto" w:fill="auto"/>
            <w:noWrap/>
            <w:hideMark/>
          </w:tcPr>
          <w:p w14:paraId="656596AA" w14:textId="77777777" w:rsidR="00F64F8D" w:rsidRPr="002853A0" w:rsidRDefault="00F64F8D" w:rsidP="002467E2">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lang w:eastAsia="es-ES"/>
              </w:rPr>
            </w:pPr>
            <w:r w:rsidRPr="002853A0">
              <w:rPr>
                <w:rFonts w:eastAsia="Times New Roman" w:cs="Times New Roman"/>
                <w:bCs w:val="0"/>
                <w:color w:val="000000"/>
                <w:szCs w:val="24"/>
                <w:lang w:eastAsia="es-ES"/>
              </w:rPr>
              <w:t>País</w:t>
            </w:r>
            <w:r w:rsidR="00F047CD" w:rsidRPr="002853A0">
              <w:rPr>
                <w:rFonts w:eastAsia="Times New Roman" w:cs="Times New Roman"/>
                <w:bCs w:val="0"/>
                <w:color w:val="000000"/>
                <w:szCs w:val="24"/>
                <w:lang w:eastAsia="es-ES"/>
              </w:rPr>
              <w:t xml:space="preserve"> / bloque</w:t>
            </w:r>
          </w:p>
        </w:tc>
        <w:tc>
          <w:tcPr>
            <w:tcW w:w="1440" w:type="dxa"/>
            <w:shd w:val="clear" w:color="auto" w:fill="auto"/>
            <w:hideMark/>
          </w:tcPr>
          <w:p w14:paraId="0551F052" w14:textId="74860AB6" w:rsidR="00F64F8D" w:rsidRPr="002853A0" w:rsidRDefault="002467E2" w:rsidP="002467E2">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lang w:eastAsia="es-ES"/>
              </w:rPr>
            </w:pPr>
            <w:r>
              <w:rPr>
                <w:rFonts w:eastAsia="Times New Roman" w:cs="Times New Roman"/>
                <w:bCs w:val="0"/>
                <w:color w:val="000000"/>
                <w:szCs w:val="24"/>
                <w:lang w:eastAsia="es-ES"/>
              </w:rPr>
              <w:t>Importaciones</w:t>
            </w:r>
            <w:r w:rsidR="00E834D0">
              <w:rPr>
                <w:rFonts w:eastAsia="Times New Roman" w:cs="Times New Roman"/>
                <w:bCs w:val="0"/>
                <w:color w:val="000000"/>
                <w:szCs w:val="24"/>
                <w:lang w:eastAsia="es-ES"/>
              </w:rPr>
              <w:t xml:space="preserve"> </w:t>
            </w:r>
            <w:r w:rsidR="00FA2C89" w:rsidRPr="002853A0">
              <w:rPr>
                <w:rFonts w:eastAsia="Times New Roman" w:cs="Times New Roman"/>
                <w:bCs w:val="0"/>
                <w:color w:val="000000"/>
                <w:szCs w:val="24"/>
                <w:lang w:eastAsia="es-ES"/>
              </w:rPr>
              <w:t>(</w:t>
            </w:r>
            <w:r w:rsidR="001F5985" w:rsidRPr="002853A0">
              <w:rPr>
                <w:rFonts w:eastAsia="Times New Roman" w:cs="Times New Roman"/>
                <w:bCs w:val="0"/>
                <w:color w:val="000000"/>
                <w:szCs w:val="24"/>
                <w:lang w:eastAsia="es-ES"/>
              </w:rPr>
              <w:t>toneladas métricas</w:t>
            </w:r>
            <w:r w:rsidR="00FA2C89" w:rsidRPr="002853A0">
              <w:rPr>
                <w:rFonts w:eastAsia="Times New Roman" w:cs="Times New Roman"/>
                <w:bCs w:val="0"/>
                <w:color w:val="000000"/>
                <w:szCs w:val="24"/>
                <w:lang w:eastAsia="es-ES"/>
              </w:rPr>
              <w:t>)</w:t>
            </w:r>
          </w:p>
        </w:tc>
      </w:tr>
      <w:tr w:rsidR="00F64F8D" w:rsidRPr="001F5985" w14:paraId="22CC834B" w14:textId="77777777" w:rsidTr="001F5985">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640" w:type="dxa"/>
            <w:shd w:val="clear" w:color="auto" w:fill="auto"/>
            <w:noWrap/>
            <w:hideMark/>
          </w:tcPr>
          <w:p w14:paraId="65BCAA2C" w14:textId="77777777" w:rsidR="00F64F8D" w:rsidRPr="001F5985" w:rsidRDefault="00F64F8D" w:rsidP="002467E2">
            <w:pPr>
              <w:spacing w:line="360" w:lineRule="auto"/>
              <w:jc w:val="both"/>
              <w:rPr>
                <w:rFonts w:eastAsia="Times New Roman" w:cs="Times New Roman"/>
                <w:b w:val="0"/>
                <w:color w:val="000000"/>
                <w:szCs w:val="24"/>
                <w:lang w:eastAsia="es-ES"/>
              </w:rPr>
            </w:pPr>
            <w:r w:rsidRPr="001F5985">
              <w:rPr>
                <w:rFonts w:eastAsia="Times New Roman" w:cs="Times New Roman"/>
                <w:b w:val="0"/>
                <w:color w:val="000000"/>
                <w:szCs w:val="24"/>
                <w:lang w:eastAsia="es-ES"/>
              </w:rPr>
              <w:t>1</w:t>
            </w:r>
          </w:p>
        </w:tc>
        <w:tc>
          <w:tcPr>
            <w:tcW w:w="1940" w:type="dxa"/>
            <w:shd w:val="clear" w:color="auto" w:fill="auto"/>
            <w:noWrap/>
            <w:hideMark/>
          </w:tcPr>
          <w:p w14:paraId="11D94EBA" w14:textId="77777777" w:rsidR="00F64F8D" w:rsidRPr="001F5985" w:rsidRDefault="00F64F8D"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1F5985">
              <w:rPr>
                <w:rFonts w:eastAsia="Times New Roman" w:cs="Times New Roman"/>
                <w:color w:val="000000"/>
                <w:szCs w:val="24"/>
                <w:lang w:eastAsia="es-ES"/>
              </w:rPr>
              <w:t>China</w:t>
            </w:r>
          </w:p>
        </w:tc>
        <w:tc>
          <w:tcPr>
            <w:tcW w:w="1440" w:type="dxa"/>
            <w:shd w:val="clear" w:color="auto" w:fill="auto"/>
            <w:noWrap/>
            <w:hideMark/>
          </w:tcPr>
          <w:p w14:paraId="58ADE8E5" w14:textId="77777777" w:rsidR="00F64F8D" w:rsidRPr="001F5985" w:rsidRDefault="001F5985"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4’</w:t>
            </w:r>
            <w:r w:rsidR="00F64F8D" w:rsidRPr="001F5985">
              <w:rPr>
                <w:rFonts w:eastAsia="Times New Roman" w:cs="Times New Roman"/>
                <w:color w:val="000000"/>
                <w:szCs w:val="24"/>
                <w:lang w:eastAsia="es-ES"/>
              </w:rPr>
              <w:t>22</w:t>
            </w:r>
            <w:r>
              <w:rPr>
                <w:rFonts w:eastAsia="Times New Roman" w:cs="Times New Roman"/>
                <w:color w:val="000000"/>
                <w:szCs w:val="24"/>
                <w:lang w:eastAsia="es-ES"/>
              </w:rPr>
              <w:t>0.000</w:t>
            </w:r>
          </w:p>
        </w:tc>
      </w:tr>
      <w:tr w:rsidR="00F64F8D" w:rsidRPr="001F5985" w14:paraId="0EDCFF4E" w14:textId="77777777" w:rsidTr="001F5985">
        <w:trPr>
          <w:trHeight w:val="315"/>
          <w:jc w:val="center"/>
        </w:trPr>
        <w:tc>
          <w:tcPr>
            <w:cnfStyle w:val="001000000000" w:firstRow="0" w:lastRow="0" w:firstColumn="1" w:lastColumn="0" w:oddVBand="0" w:evenVBand="0" w:oddHBand="0" w:evenHBand="0" w:firstRowFirstColumn="0" w:firstRowLastColumn="0" w:lastRowFirstColumn="0" w:lastRowLastColumn="0"/>
            <w:tcW w:w="640" w:type="dxa"/>
            <w:shd w:val="clear" w:color="auto" w:fill="auto"/>
            <w:noWrap/>
            <w:hideMark/>
          </w:tcPr>
          <w:p w14:paraId="1AD58F84" w14:textId="77777777" w:rsidR="00F64F8D" w:rsidRPr="001F5985" w:rsidRDefault="00F64F8D" w:rsidP="002467E2">
            <w:pPr>
              <w:spacing w:line="360" w:lineRule="auto"/>
              <w:jc w:val="both"/>
              <w:rPr>
                <w:rFonts w:eastAsia="Times New Roman" w:cs="Times New Roman"/>
                <w:b w:val="0"/>
                <w:color w:val="000000"/>
                <w:szCs w:val="24"/>
                <w:lang w:eastAsia="es-ES"/>
              </w:rPr>
            </w:pPr>
            <w:r w:rsidRPr="001F5985">
              <w:rPr>
                <w:rFonts w:eastAsia="Times New Roman" w:cs="Times New Roman"/>
                <w:b w:val="0"/>
                <w:color w:val="000000"/>
                <w:szCs w:val="24"/>
                <w:lang w:eastAsia="es-ES"/>
              </w:rPr>
              <w:t>2</w:t>
            </w:r>
          </w:p>
        </w:tc>
        <w:tc>
          <w:tcPr>
            <w:tcW w:w="1940" w:type="dxa"/>
            <w:shd w:val="clear" w:color="auto" w:fill="auto"/>
            <w:noWrap/>
            <w:hideMark/>
          </w:tcPr>
          <w:p w14:paraId="0DEF886F" w14:textId="77777777" w:rsidR="00F64F8D" w:rsidRPr="001F5985" w:rsidRDefault="00F64F8D"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1F5985">
              <w:rPr>
                <w:rFonts w:eastAsia="Times New Roman" w:cs="Times New Roman"/>
                <w:color w:val="000000"/>
                <w:szCs w:val="24"/>
                <w:lang w:eastAsia="es-ES"/>
              </w:rPr>
              <w:t>Indonesia</w:t>
            </w:r>
          </w:p>
        </w:tc>
        <w:tc>
          <w:tcPr>
            <w:tcW w:w="1440" w:type="dxa"/>
            <w:shd w:val="clear" w:color="auto" w:fill="auto"/>
            <w:noWrap/>
            <w:hideMark/>
          </w:tcPr>
          <w:p w14:paraId="3951B6C2" w14:textId="77777777" w:rsidR="00F64F8D" w:rsidRPr="001F5985" w:rsidRDefault="001F5985"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3’</w:t>
            </w:r>
            <w:r w:rsidR="00F64F8D" w:rsidRPr="001F5985">
              <w:rPr>
                <w:rFonts w:eastAsia="Times New Roman" w:cs="Times New Roman"/>
                <w:color w:val="000000"/>
                <w:szCs w:val="24"/>
                <w:lang w:eastAsia="es-ES"/>
              </w:rPr>
              <w:t>29</w:t>
            </w:r>
            <w:r>
              <w:rPr>
                <w:rFonts w:eastAsia="Times New Roman" w:cs="Times New Roman"/>
                <w:color w:val="000000"/>
                <w:szCs w:val="24"/>
                <w:lang w:eastAsia="es-ES"/>
              </w:rPr>
              <w:t>0.000</w:t>
            </w:r>
          </w:p>
        </w:tc>
      </w:tr>
      <w:tr w:rsidR="00F64F8D" w:rsidRPr="001F5985" w14:paraId="6E34A695" w14:textId="77777777" w:rsidTr="001F5985">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640" w:type="dxa"/>
            <w:shd w:val="clear" w:color="auto" w:fill="auto"/>
            <w:noWrap/>
            <w:hideMark/>
          </w:tcPr>
          <w:p w14:paraId="4F3B0A1C" w14:textId="77777777" w:rsidR="00F64F8D" w:rsidRPr="001F5985" w:rsidRDefault="00F64F8D" w:rsidP="002467E2">
            <w:pPr>
              <w:spacing w:line="360" w:lineRule="auto"/>
              <w:jc w:val="both"/>
              <w:rPr>
                <w:rFonts w:eastAsia="Times New Roman" w:cs="Times New Roman"/>
                <w:b w:val="0"/>
                <w:color w:val="000000"/>
                <w:szCs w:val="24"/>
                <w:lang w:eastAsia="es-ES"/>
              </w:rPr>
            </w:pPr>
            <w:r w:rsidRPr="001F5985">
              <w:rPr>
                <w:rFonts w:eastAsia="Times New Roman" w:cs="Times New Roman"/>
                <w:b w:val="0"/>
                <w:color w:val="000000"/>
                <w:szCs w:val="24"/>
                <w:lang w:eastAsia="es-ES"/>
              </w:rPr>
              <w:t>3</w:t>
            </w:r>
          </w:p>
        </w:tc>
        <w:tc>
          <w:tcPr>
            <w:tcW w:w="1940" w:type="dxa"/>
            <w:shd w:val="clear" w:color="auto" w:fill="auto"/>
            <w:noWrap/>
            <w:hideMark/>
          </w:tcPr>
          <w:p w14:paraId="26FFA58C" w14:textId="77777777" w:rsidR="00F64F8D" w:rsidRPr="001F5985" w:rsidRDefault="00F64F8D"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1F5985">
              <w:rPr>
                <w:rFonts w:eastAsia="Times New Roman" w:cs="Times New Roman"/>
                <w:color w:val="000000"/>
                <w:szCs w:val="24"/>
                <w:lang w:eastAsia="es-ES"/>
              </w:rPr>
              <w:t>Estados Unidos</w:t>
            </w:r>
          </w:p>
        </w:tc>
        <w:tc>
          <w:tcPr>
            <w:tcW w:w="1440" w:type="dxa"/>
            <w:shd w:val="clear" w:color="auto" w:fill="auto"/>
            <w:noWrap/>
            <w:hideMark/>
          </w:tcPr>
          <w:p w14:paraId="387EA960" w14:textId="77777777" w:rsidR="00F64F8D" w:rsidRPr="001F5985" w:rsidRDefault="001F5985"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2’</w:t>
            </w:r>
            <w:r w:rsidR="00F64F8D" w:rsidRPr="001F5985">
              <w:rPr>
                <w:rFonts w:eastAsia="Times New Roman" w:cs="Times New Roman"/>
                <w:color w:val="000000"/>
                <w:szCs w:val="24"/>
                <w:lang w:eastAsia="es-ES"/>
              </w:rPr>
              <w:t>91</w:t>
            </w:r>
            <w:r>
              <w:rPr>
                <w:rFonts w:eastAsia="Times New Roman" w:cs="Times New Roman"/>
                <w:color w:val="000000"/>
                <w:szCs w:val="24"/>
                <w:lang w:eastAsia="es-ES"/>
              </w:rPr>
              <w:t>0.000</w:t>
            </w:r>
          </w:p>
        </w:tc>
      </w:tr>
      <w:tr w:rsidR="00F64F8D" w:rsidRPr="001F5985" w14:paraId="1DDCEEEC" w14:textId="77777777" w:rsidTr="001F5985">
        <w:trPr>
          <w:trHeight w:val="315"/>
          <w:jc w:val="center"/>
        </w:trPr>
        <w:tc>
          <w:tcPr>
            <w:cnfStyle w:val="001000000000" w:firstRow="0" w:lastRow="0" w:firstColumn="1" w:lastColumn="0" w:oddVBand="0" w:evenVBand="0" w:oddHBand="0" w:evenHBand="0" w:firstRowFirstColumn="0" w:firstRowLastColumn="0" w:lastRowFirstColumn="0" w:lastRowLastColumn="0"/>
            <w:tcW w:w="640" w:type="dxa"/>
            <w:shd w:val="clear" w:color="auto" w:fill="auto"/>
            <w:noWrap/>
            <w:hideMark/>
          </w:tcPr>
          <w:p w14:paraId="74E792BE" w14:textId="77777777" w:rsidR="00F64F8D" w:rsidRPr="001F5985" w:rsidRDefault="00F64F8D" w:rsidP="002467E2">
            <w:pPr>
              <w:spacing w:line="360" w:lineRule="auto"/>
              <w:jc w:val="both"/>
              <w:rPr>
                <w:rFonts w:eastAsia="Times New Roman" w:cs="Times New Roman"/>
                <w:b w:val="0"/>
                <w:color w:val="000000"/>
                <w:szCs w:val="24"/>
                <w:lang w:eastAsia="es-ES"/>
              </w:rPr>
            </w:pPr>
            <w:r w:rsidRPr="001F5985">
              <w:rPr>
                <w:rFonts w:eastAsia="Times New Roman" w:cs="Times New Roman"/>
                <w:b w:val="0"/>
                <w:color w:val="000000"/>
                <w:szCs w:val="24"/>
                <w:lang w:eastAsia="es-ES"/>
              </w:rPr>
              <w:t>4</w:t>
            </w:r>
          </w:p>
        </w:tc>
        <w:tc>
          <w:tcPr>
            <w:tcW w:w="1940" w:type="dxa"/>
            <w:shd w:val="clear" w:color="auto" w:fill="auto"/>
            <w:noWrap/>
            <w:hideMark/>
          </w:tcPr>
          <w:p w14:paraId="72F58386" w14:textId="77777777" w:rsidR="00F64F8D" w:rsidRPr="001F5985" w:rsidRDefault="00F64F8D"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1F5985">
              <w:rPr>
                <w:rFonts w:eastAsia="Times New Roman" w:cs="Times New Roman"/>
                <w:color w:val="000000"/>
                <w:szCs w:val="24"/>
                <w:lang w:eastAsia="es-ES"/>
              </w:rPr>
              <w:t>Unión Europea</w:t>
            </w:r>
          </w:p>
        </w:tc>
        <w:tc>
          <w:tcPr>
            <w:tcW w:w="1440" w:type="dxa"/>
            <w:shd w:val="clear" w:color="auto" w:fill="auto"/>
            <w:noWrap/>
            <w:hideMark/>
          </w:tcPr>
          <w:p w14:paraId="4FC3994D" w14:textId="77777777" w:rsidR="00F64F8D" w:rsidRPr="001F5985" w:rsidRDefault="001F5985"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1’</w:t>
            </w:r>
            <w:r w:rsidR="00F64F8D" w:rsidRPr="001F5985">
              <w:rPr>
                <w:rFonts w:eastAsia="Times New Roman" w:cs="Times New Roman"/>
                <w:color w:val="000000"/>
                <w:szCs w:val="24"/>
                <w:lang w:eastAsia="es-ES"/>
              </w:rPr>
              <w:t>76</w:t>
            </w:r>
            <w:r>
              <w:rPr>
                <w:rFonts w:eastAsia="Times New Roman" w:cs="Times New Roman"/>
                <w:color w:val="000000"/>
                <w:szCs w:val="24"/>
                <w:lang w:eastAsia="es-ES"/>
              </w:rPr>
              <w:t>0.000</w:t>
            </w:r>
          </w:p>
        </w:tc>
      </w:tr>
      <w:tr w:rsidR="00F64F8D" w:rsidRPr="001F5985" w14:paraId="00E813CF" w14:textId="77777777" w:rsidTr="001F5985">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640" w:type="dxa"/>
            <w:shd w:val="clear" w:color="auto" w:fill="auto"/>
            <w:noWrap/>
            <w:hideMark/>
          </w:tcPr>
          <w:p w14:paraId="3FC6A64E" w14:textId="77777777" w:rsidR="00F64F8D" w:rsidRPr="001F5985" w:rsidRDefault="00F64F8D" w:rsidP="002467E2">
            <w:pPr>
              <w:spacing w:line="360" w:lineRule="auto"/>
              <w:jc w:val="both"/>
              <w:rPr>
                <w:rFonts w:eastAsia="Times New Roman" w:cs="Times New Roman"/>
                <w:b w:val="0"/>
                <w:color w:val="000000"/>
                <w:szCs w:val="24"/>
                <w:lang w:eastAsia="es-ES"/>
              </w:rPr>
            </w:pPr>
            <w:r w:rsidRPr="001F5985">
              <w:rPr>
                <w:rFonts w:eastAsia="Times New Roman" w:cs="Times New Roman"/>
                <w:b w:val="0"/>
                <w:color w:val="000000"/>
                <w:szCs w:val="24"/>
                <w:lang w:eastAsia="es-ES"/>
              </w:rPr>
              <w:t>5</w:t>
            </w:r>
          </w:p>
        </w:tc>
        <w:tc>
          <w:tcPr>
            <w:tcW w:w="1940" w:type="dxa"/>
            <w:shd w:val="clear" w:color="auto" w:fill="auto"/>
            <w:noWrap/>
            <w:hideMark/>
          </w:tcPr>
          <w:p w14:paraId="42E6DE9E" w14:textId="77777777" w:rsidR="00F64F8D" w:rsidRPr="001F5985" w:rsidRDefault="00F64F8D"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1F5985">
              <w:rPr>
                <w:rFonts w:eastAsia="Times New Roman" w:cs="Times New Roman"/>
                <w:color w:val="000000"/>
                <w:szCs w:val="24"/>
                <w:lang w:eastAsia="es-ES"/>
              </w:rPr>
              <w:t>Malasia</w:t>
            </w:r>
          </w:p>
        </w:tc>
        <w:tc>
          <w:tcPr>
            <w:tcW w:w="1440" w:type="dxa"/>
            <w:shd w:val="clear" w:color="auto" w:fill="auto"/>
            <w:noWrap/>
            <w:hideMark/>
          </w:tcPr>
          <w:p w14:paraId="2DF73CE6" w14:textId="77777777" w:rsidR="00F64F8D" w:rsidRPr="001F5985" w:rsidRDefault="001F5985"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1’</w:t>
            </w:r>
            <w:r w:rsidR="00F64F8D" w:rsidRPr="001F5985">
              <w:rPr>
                <w:rFonts w:eastAsia="Times New Roman" w:cs="Times New Roman"/>
                <w:color w:val="000000"/>
                <w:szCs w:val="24"/>
                <w:lang w:eastAsia="es-ES"/>
              </w:rPr>
              <w:t>66</w:t>
            </w:r>
            <w:r>
              <w:rPr>
                <w:rFonts w:eastAsia="Times New Roman" w:cs="Times New Roman"/>
                <w:color w:val="000000"/>
                <w:szCs w:val="24"/>
                <w:lang w:eastAsia="es-ES"/>
              </w:rPr>
              <w:t>0.000</w:t>
            </w:r>
          </w:p>
        </w:tc>
      </w:tr>
      <w:tr w:rsidR="00F64F8D" w:rsidRPr="001F5985" w14:paraId="4A140E23" w14:textId="77777777" w:rsidTr="001F5985">
        <w:trPr>
          <w:trHeight w:val="315"/>
          <w:jc w:val="center"/>
        </w:trPr>
        <w:tc>
          <w:tcPr>
            <w:cnfStyle w:val="001000000000" w:firstRow="0" w:lastRow="0" w:firstColumn="1" w:lastColumn="0" w:oddVBand="0" w:evenVBand="0" w:oddHBand="0" w:evenHBand="0" w:firstRowFirstColumn="0" w:firstRowLastColumn="0" w:lastRowFirstColumn="0" w:lastRowLastColumn="0"/>
            <w:tcW w:w="640" w:type="dxa"/>
            <w:shd w:val="clear" w:color="auto" w:fill="auto"/>
            <w:noWrap/>
            <w:hideMark/>
          </w:tcPr>
          <w:p w14:paraId="624C8DEA" w14:textId="77777777" w:rsidR="00F64F8D" w:rsidRPr="001F5985" w:rsidRDefault="00F64F8D" w:rsidP="002467E2">
            <w:pPr>
              <w:spacing w:line="360" w:lineRule="auto"/>
              <w:jc w:val="both"/>
              <w:rPr>
                <w:rFonts w:eastAsia="Times New Roman" w:cs="Times New Roman"/>
                <w:b w:val="0"/>
                <w:color w:val="000000"/>
                <w:szCs w:val="24"/>
                <w:lang w:eastAsia="es-ES"/>
              </w:rPr>
            </w:pPr>
            <w:r w:rsidRPr="001F5985">
              <w:rPr>
                <w:rFonts w:eastAsia="Times New Roman" w:cs="Times New Roman"/>
                <w:b w:val="0"/>
                <w:color w:val="000000"/>
                <w:szCs w:val="24"/>
                <w:lang w:eastAsia="es-ES"/>
              </w:rPr>
              <w:t>6</w:t>
            </w:r>
          </w:p>
        </w:tc>
        <w:tc>
          <w:tcPr>
            <w:tcW w:w="1940" w:type="dxa"/>
            <w:shd w:val="clear" w:color="auto" w:fill="auto"/>
            <w:noWrap/>
            <w:hideMark/>
          </w:tcPr>
          <w:p w14:paraId="2DED402C" w14:textId="77777777" w:rsidR="00F64F8D" w:rsidRPr="001F5985" w:rsidRDefault="00F64F8D"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1F5985">
              <w:rPr>
                <w:rFonts w:eastAsia="Times New Roman" w:cs="Times New Roman"/>
                <w:color w:val="000000"/>
                <w:szCs w:val="24"/>
                <w:lang w:eastAsia="es-ES"/>
              </w:rPr>
              <w:t>Japón</w:t>
            </w:r>
          </w:p>
        </w:tc>
        <w:tc>
          <w:tcPr>
            <w:tcW w:w="1440" w:type="dxa"/>
            <w:shd w:val="clear" w:color="auto" w:fill="auto"/>
            <w:noWrap/>
            <w:hideMark/>
          </w:tcPr>
          <w:p w14:paraId="01C3A816" w14:textId="77777777" w:rsidR="00F64F8D" w:rsidRPr="001F5985" w:rsidRDefault="001F5985"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1’</w:t>
            </w:r>
            <w:r w:rsidR="00F64F8D" w:rsidRPr="001F5985">
              <w:rPr>
                <w:rFonts w:eastAsia="Times New Roman" w:cs="Times New Roman"/>
                <w:color w:val="000000"/>
                <w:szCs w:val="24"/>
                <w:lang w:eastAsia="es-ES"/>
              </w:rPr>
              <w:t>44</w:t>
            </w:r>
            <w:r>
              <w:rPr>
                <w:rFonts w:eastAsia="Times New Roman" w:cs="Times New Roman"/>
                <w:color w:val="000000"/>
                <w:szCs w:val="24"/>
                <w:lang w:eastAsia="es-ES"/>
              </w:rPr>
              <w:t>0.000</w:t>
            </w:r>
          </w:p>
        </w:tc>
      </w:tr>
      <w:tr w:rsidR="00F64F8D" w:rsidRPr="001F5985" w14:paraId="210E6BD0" w14:textId="77777777" w:rsidTr="001F5985">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640" w:type="dxa"/>
            <w:shd w:val="clear" w:color="auto" w:fill="auto"/>
            <w:noWrap/>
            <w:hideMark/>
          </w:tcPr>
          <w:p w14:paraId="7E6F2CC1" w14:textId="77777777" w:rsidR="00F64F8D" w:rsidRPr="001F5985" w:rsidRDefault="00F64F8D" w:rsidP="002467E2">
            <w:pPr>
              <w:spacing w:line="360" w:lineRule="auto"/>
              <w:jc w:val="both"/>
              <w:rPr>
                <w:rFonts w:eastAsia="Times New Roman" w:cs="Times New Roman"/>
                <w:b w:val="0"/>
                <w:color w:val="000000"/>
                <w:szCs w:val="24"/>
                <w:lang w:eastAsia="es-ES"/>
              </w:rPr>
            </w:pPr>
            <w:r w:rsidRPr="001F5985">
              <w:rPr>
                <w:rFonts w:eastAsia="Times New Roman" w:cs="Times New Roman"/>
                <w:b w:val="0"/>
                <w:color w:val="000000"/>
                <w:szCs w:val="24"/>
                <w:lang w:eastAsia="es-ES"/>
              </w:rPr>
              <w:t>7</w:t>
            </w:r>
          </w:p>
        </w:tc>
        <w:tc>
          <w:tcPr>
            <w:tcW w:w="1940" w:type="dxa"/>
            <w:shd w:val="clear" w:color="auto" w:fill="auto"/>
            <w:noWrap/>
            <w:hideMark/>
          </w:tcPr>
          <w:p w14:paraId="0A14E95E" w14:textId="77777777" w:rsidR="00F64F8D" w:rsidRPr="001F5985" w:rsidRDefault="00F64F8D"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1F5985">
              <w:rPr>
                <w:rFonts w:eastAsia="Times New Roman" w:cs="Times New Roman"/>
                <w:color w:val="000000"/>
                <w:szCs w:val="24"/>
                <w:lang w:eastAsia="es-ES"/>
              </w:rPr>
              <w:t>Bangladesh</w:t>
            </w:r>
          </w:p>
        </w:tc>
        <w:tc>
          <w:tcPr>
            <w:tcW w:w="1440" w:type="dxa"/>
            <w:shd w:val="clear" w:color="auto" w:fill="auto"/>
            <w:noWrap/>
            <w:hideMark/>
          </w:tcPr>
          <w:p w14:paraId="5F497B5C" w14:textId="77777777" w:rsidR="00F64F8D" w:rsidRPr="001F5985" w:rsidRDefault="001F5985"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1’</w:t>
            </w:r>
            <w:r w:rsidR="00F64F8D" w:rsidRPr="001F5985">
              <w:rPr>
                <w:rFonts w:eastAsia="Times New Roman" w:cs="Times New Roman"/>
                <w:color w:val="000000"/>
                <w:szCs w:val="24"/>
                <w:lang w:eastAsia="es-ES"/>
              </w:rPr>
              <w:t>43</w:t>
            </w:r>
            <w:r>
              <w:rPr>
                <w:rFonts w:eastAsia="Times New Roman" w:cs="Times New Roman"/>
                <w:color w:val="000000"/>
                <w:szCs w:val="24"/>
                <w:lang w:eastAsia="es-ES"/>
              </w:rPr>
              <w:t>0.000</w:t>
            </w:r>
          </w:p>
        </w:tc>
      </w:tr>
      <w:tr w:rsidR="00F64F8D" w:rsidRPr="001F5985" w14:paraId="663D4D4C" w14:textId="77777777" w:rsidTr="001F5985">
        <w:trPr>
          <w:trHeight w:val="315"/>
          <w:jc w:val="center"/>
        </w:trPr>
        <w:tc>
          <w:tcPr>
            <w:cnfStyle w:val="001000000000" w:firstRow="0" w:lastRow="0" w:firstColumn="1" w:lastColumn="0" w:oddVBand="0" w:evenVBand="0" w:oddHBand="0" w:evenHBand="0" w:firstRowFirstColumn="0" w:firstRowLastColumn="0" w:lastRowFirstColumn="0" w:lastRowLastColumn="0"/>
            <w:tcW w:w="640" w:type="dxa"/>
            <w:shd w:val="clear" w:color="auto" w:fill="auto"/>
            <w:noWrap/>
            <w:hideMark/>
          </w:tcPr>
          <w:p w14:paraId="414AD9E9" w14:textId="77777777" w:rsidR="00F64F8D" w:rsidRPr="001F5985" w:rsidRDefault="00F64F8D" w:rsidP="002467E2">
            <w:pPr>
              <w:spacing w:line="360" w:lineRule="auto"/>
              <w:jc w:val="both"/>
              <w:rPr>
                <w:rFonts w:eastAsia="Times New Roman" w:cs="Times New Roman"/>
                <w:b w:val="0"/>
                <w:color w:val="000000"/>
                <w:szCs w:val="24"/>
                <w:lang w:eastAsia="es-ES"/>
              </w:rPr>
            </w:pPr>
            <w:r w:rsidRPr="001F5985">
              <w:rPr>
                <w:rFonts w:eastAsia="Times New Roman" w:cs="Times New Roman"/>
                <w:b w:val="0"/>
                <w:color w:val="000000"/>
                <w:szCs w:val="24"/>
                <w:lang w:eastAsia="es-ES"/>
              </w:rPr>
              <w:t>8</w:t>
            </w:r>
          </w:p>
        </w:tc>
        <w:tc>
          <w:tcPr>
            <w:tcW w:w="1940" w:type="dxa"/>
            <w:shd w:val="clear" w:color="auto" w:fill="auto"/>
            <w:noWrap/>
            <w:hideMark/>
          </w:tcPr>
          <w:p w14:paraId="6F96A731" w14:textId="77777777" w:rsidR="00F64F8D" w:rsidRPr="001F5985" w:rsidRDefault="00F64F8D"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1F5985">
              <w:rPr>
                <w:rFonts w:eastAsia="Times New Roman" w:cs="Times New Roman"/>
                <w:color w:val="000000"/>
                <w:szCs w:val="24"/>
                <w:lang w:eastAsia="es-ES"/>
              </w:rPr>
              <w:t>Corea del Sur</w:t>
            </w:r>
          </w:p>
        </w:tc>
        <w:tc>
          <w:tcPr>
            <w:tcW w:w="1440" w:type="dxa"/>
            <w:shd w:val="clear" w:color="auto" w:fill="auto"/>
            <w:noWrap/>
            <w:hideMark/>
          </w:tcPr>
          <w:p w14:paraId="0199040E" w14:textId="77777777" w:rsidR="00F64F8D" w:rsidRPr="001F5985" w:rsidRDefault="001F5985"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1’</w:t>
            </w:r>
            <w:r w:rsidR="00F64F8D" w:rsidRPr="001F5985">
              <w:rPr>
                <w:rFonts w:eastAsia="Times New Roman" w:cs="Times New Roman"/>
                <w:color w:val="000000"/>
                <w:szCs w:val="24"/>
                <w:lang w:eastAsia="es-ES"/>
              </w:rPr>
              <w:t>41</w:t>
            </w:r>
            <w:r>
              <w:rPr>
                <w:rFonts w:eastAsia="Times New Roman" w:cs="Times New Roman"/>
                <w:color w:val="000000"/>
                <w:szCs w:val="24"/>
                <w:lang w:eastAsia="es-ES"/>
              </w:rPr>
              <w:t>0.000</w:t>
            </w:r>
          </w:p>
        </w:tc>
      </w:tr>
      <w:tr w:rsidR="00F64F8D" w:rsidRPr="001F5985" w14:paraId="66344242" w14:textId="77777777" w:rsidTr="001F5985">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640" w:type="dxa"/>
            <w:shd w:val="clear" w:color="auto" w:fill="auto"/>
            <w:noWrap/>
            <w:hideMark/>
          </w:tcPr>
          <w:p w14:paraId="58CB5000" w14:textId="77777777" w:rsidR="00F64F8D" w:rsidRPr="001F5985" w:rsidRDefault="00F64F8D" w:rsidP="002467E2">
            <w:pPr>
              <w:spacing w:line="360" w:lineRule="auto"/>
              <w:jc w:val="both"/>
              <w:rPr>
                <w:rFonts w:eastAsia="Times New Roman" w:cs="Times New Roman"/>
                <w:b w:val="0"/>
                <w:color w:val="000000"/>
                <w:szCs w:val="24"/>
                <w:lang w:eastAsia="es-ES"/>
              </w:rPr>
            </w:pPr>
            <w:r w:rsidRPr="001F5985">
              <w:rPr>
                <w:rFonts w:eastAsia="Times New Roman" w:cs="Times New Roman"/>
                <w:b w:val="0"/>
                <w:color w:val="000000"/>
                <w:szCs w:val="24"/>
                <w:lang w:eastAsia="es-ES"/>
              </w:rPr>
              <w:t>9</w:t>
            </w:r>
          </w:p>
        </w:tc>
        <w:tc>
          <w:tcPr>
            <w:tcW w:w="1940" w:type="dxa"/>
            <w:shd w:val="clear" w:color="auto" w:fill="auto"/>
            <w:noWrap/>
            <w:hideMark/>
          </w:tcPr>
          <w:p w14:paraId="0AC8EAD1" w14:textId="77777777" w:rsidR="00F64F8D" w:rsidRPr="001F5985" w:rsidRDefault="00F64F8D"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1F5985">
              <w:rPr>
                <w:rFonts w:eastAsia="Times New Roman" w:cs="Times New Roman"/>
                <w:color w:val="000000"/>
                <w:szCs w:val="24"/>
                <w:lang w:eastAsia="es-ES"/>
              </w:rPr>
              <w:t>Argelia</w:t>
            </w:r>
          </w:p>
        </w:tc>
        <w:tc>
          <w:tcPr>
            <w:tcW w:w="1440" w:type="dxa"/>
            <w:shd w:val="clear" w:color="auto" w:fill="auto"/>
            <w:noWrap/>
            <w:hideMark/>
          </w:tcPr>
          <w:p w14:paraId="58E50D18" w14:textId="77777777" w:rsidR="00F64F8D" w:rsidRPr="001F5985" w:rsidRDefault="001F5985" w:rsidP="002467E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1’</w:t>
            </w:r>
            <w:r w:rsidR="00F64F8D" w:rsidRPr="001F5985">
              <w:rPr>
                <w:rFonts w:eastAsia="Times New Roman" w:cs="Times New Roman"/>
                <w:color w:val="000000"/>
                <w:szCs w:val="24"/>
                <w:lang w:eastAsia="es-ES"/>
              </w:rPr>
              <w:t>40</w:t>
            </w:r>
            <w:r>
              <w:rPr>
                <w:rFonts w:eastAsia="Times New Roman" w:cs="Times New Roman"/>
                <w:color w:val="000000"/>
                <w:szCs w:val="24"/>
                <w:lang w:eastAsia="es-ES"/>
              </w:rPr>
              <w:t>0.000</w:t>
            </w:r>
          </w:p>
        </w:tc>
      </w:tr>
      <w:tr w:rsidR="00F64F8D" w:rsidRPr="001F5985" w14:paraId="08315041" w14:textId="77777777" w:rsidTr="001F5985">
        <w:trPr>
          <w:trHeight w:val="330"/>
          <w:jc w:val="center"/>
        </w:trPr>
        <w:tc>
          <w:tcPr>
            <w:cnfStyle w:val="001000000000" w:firstRow="0" w:lastRow="0" w:firstColumn="1" w:lastColumn="0" w:oddVBand="0" w:evenVBand="0" w:oddHBand="0" w:evenHBand="0" w:firstRowFirstColumn="0" w:firstRowLastColumn="0" w:lastRowFirstColumn="0" w:lastRowLastColumn="0"/>
            <w:tcW w:w="640" w:type="dxa"/>
            <w:shd w:val="clear" w:color="auto" w:fill="auto"/>
            <w:noWrap/>
            <w:hideMark/>
          </w:tcPr>
          <w:p w14:paraId="7DDED76F" w14:textId="77777777" w:rsidR="00F64F8D" w:rsidRPr="001F5985" w:rsidRDefault="00F64F8D" w:rsidP="002467E2">
            <w:pPr>
              <w:spacing w:line="360" w:lineRule="auto"/>
              <w:jc w:val="both"/>
              <w:rPr>
                <w:rFonts w:eastAsia="Times New Roman" w:cs="Times New Roman"/>
                <w:b w:val="0"/>
                <w:color w:val="000000"/>
                <w:szCs w:val="24"/>
                <w:lang w:eastAsia="es-ES"/>
              </w:rPr>
            </w:pPr>
            <w:r w:rsidRPr="001F5985">
              <w:rPr>
                <w:rFonts w:eastAsia="Times New Roman" w:cs="Times New Roman"/>
                <w:b w:val="0"/>
                <w:color w:val="000000"/>
                <w:szCs w:val="24"/>
                <w:lang w:eastAsia="es-ES"/>
              </w:rPr>
              <w:t>10</w:t>
            </w:r>
          </w:p>
        </w:tc>
        <w:tc>
          <w:tcPr>
            <w:tcW w:w="1940" w:type="dxa"/>
            <w:shd w:val="clear" w:color="auto" w:fill="auto"/>
            <w:noWrap/>
            <w:hideMark/>
          </w:tcPr>
          <w:p w14:paraId="68FBA805" w14:textId="77777777" w:rsidR="00F64F8D" w:rsidRPr="001F5985" w:rsidRDefault="00F64F8D"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1F5985">
              <w:rPr>
                <w:rFonts w:eastAsia="Times New Roman" w:cs="Times New Roman"/>
                <w:color w:val="000000"/>
                <w:szCs w:val="24"/>
                <w:lang w:eastAsia="es-ES"/>
              </w:rPr>
              <w:t>Irán</w:t>
            </w:r>
          </w:p>
        </w:tc>
        <w:tc>
          <w:tcPr>
            <w:tcW w:w="1440" w:type="dxa"/>
            <w:shd w:val="clear" w:color="auto" w:fill="auto"/>
            <w:noWrap/>
            <w:hideMark/>
          </w:tcPr>
          <w:p w14:paraId="1969BAD6" w14:textId="77777777" w:rsidR="00F64F8D" w:rsidRPr="001F5985" w:rsidRDefault="001F5985" w:rsidP="002467E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1’</w:t>
            </w:r>
            <w:r w:rsidR="00F64F8D" w:rsidRPr="001F5985">
              <w:rPr>
                <w:rFonts w:eastAsia="Times New Roman" w:cs="Times New Roman"/>
                <w:color w:val="000000"/>
                <w:szCs w:val="24"/>
                <w:lang w:eastAsia="es-ES"/>
              </w:rPr>
              <w:t>36</w:t>
            </w:r>
            <w:r>
              <w:rPr>
                <w:rFonts w:eastAsia="Times New Roman" w:cs="Times New Roman"/>
                <w:color w:val="000000"/>
                <w:szCs w:val="24"/>
                <w:lang w:eastAsia="es-ES"/>
              </w:rPr>
              <w:t>0.000</w:t>
            </w:r>
          </w:p>
        </w:tc>
      </w:tr>
    </w:tbl>
    <w:p w14:paraId="66E07D0A" w14:textId="28F5C6F0" w:rsidR="00192663" w:rsidRPr="002467E2" w:rsidRDefault="001F5985" w:rsidP="001F5985">
      <w:pPr>
        <w:jc w:val="both"/>
        <w:rPr>
          <w:sz w:val="20"/>
          <w:szCs w:val="20"/>
        </w:rPr>
      </w:pPr>
      <w:r w:rsidRPr="002467E2">
        <w:rPr>
          <w:sz w:val="20"/>
          <w:szCs w:val="20"/>
        </w:rPr>
        <w:t xml:space="preserve">        </w:t>
      </w:r>
      <w:r w:rsidR="00AC733B">
        <w:rPr>
          <w:sz w:val="20"/>
          <w:szCs w:val="20"/>
        </w:rPr>
        <w:t xml:space="preserve">                             </w:t>
      </w:r>
      <w:r w:rsidR="00E834D0">
        <w:rPr>
          <w:sz w:val="20"/>
          <w:szCs w:val="20"/>
        </w:rPr>
        <w:t xml:space="preserve">          </w:t>
      </w:r>
      <w:r w:rsidR="00192663" w:rsidRPr="002467E2">
        <w:rPr>
          <w:sz w:val="20"/>
          <w:szCs w:val="20"/>
        </w:rPr>
        <w:t xml:space="preserve">Fuente: </w:t>
      </w:r>
      <w:r w:rsidR="00E33C9A" w:rsidRPr="002467E2">
        <w:rPr>
          <w:sz w:val="20"/>
          <w:szCs w:val="20"/>
        </w:rPr>
        <w:t>PSMA</w:t>
      </w:r>
    </w:p>
    <w:p w14:paraId="0BBC4BA7" w14:textId="0FF0ACFD" w:rsidR="00B15A5E" w:rsidRDefault="001F5985" w:rsidP="001F5985">
      <w:pPr>
        <w:spacing w:after="200" w:line="360" w:lineRule="auto"/>
        <w:jc w:val="both"/>
        <w:rPr>
          <w:sz w:val="20"/>
          <w:szCs w:val="20"/>
        </w:rPr>
      </w:pPr>
      <w:r w:rsidRPr="002467E2">
        <w:rPr>
          <w:sz w:val="20"/>
          <w:szCs w:val="20"/>
        </w:rPr>
        <w:t xml:space="preserve">        </w:t>
      </w:r>
      <w:r w:rsidR="00AC733B">
        <w:rPr>
          <w:sz w:val="20"/>
          <w:szCs w:val="20"/>
        </w:rPr>
        <w:t xml:space="preserve">                          </w:t>
      </w:r>
      <w:r w:rsidR="00E834D0">
        <w:rPr>
          <w:sz w:val="20"/>
          <w:szCs w:val="20"/>
        </w:rPr>
        <w:t xml:space="preserve">             </w:t>
      </w:r>
      <w:r w:rsidRPr="002467E2">
        <w:rPr>
          <w:sz w:val="20"/>
          <w:szCs w:val="20"/>
        </w:rPr>
        <w:t>Elaboración propia.</w:t>
      </w:r>
    </w:p>
    <w:p w14:paraId="7D756349" w14:textId="77777777" w:rsidR="001003B6" w:rsidRPr="002467E2" w:rsidRDefault="001003B6" w:rsidP="001F5985">
      <w:pPr>
        <w:spacing w:after="200" w:line="360" w:lineRule="auto"/>
        <w:jc w:val="both"/>
        <w:rPr>
          <w:sz w:val="20"/>
          <w:szCs w:val="20"/>
        </w:rPr>
      </w:pPr>
    </w:p>
    <w:p w14:paraId="0545CE1B" w14:textId="57EB7666" w:rsidR="005D67C4" w:rsidRDefault="00192663" w:rsidP="005D67C4">
      <w:pPr>
        <w:spacing w:after="200" w:line="360" w:lineRule="auto"/>
        <w:jc w:val="both"/>
        <w:rPr>
          <w:szCs w:val="24"/>
          <w:lang w:val="es-EC"/>
        </w:rPr>
      </w:pPr>
      <w:r w:rsidRPr="00402069">
        <w:rPr>
          <w:szCs w:val="24"/>
          <w:lang w:val="es-EC"/>
        </w:rPr>
        <w:lastRenderedPageBreak/>
        <w:t>Estados Unidos consta como el tercer importador mundial y la Unión Europea</w:t>
      </w:r>
      <w:r w:rsidR="00F72E79">
        <w:rPr>
          <w:szCs w:val="24"/>
          <w:lang w:val="es-EC"/>
        </w:rPr>
        <w:t xml:space="preserve"> le sigue</w:t>
      </w:r>
      <w:r w:rsidR="001F5985">
        <w:rPr>
          <w:szCs w:val="24"/>
          <w:lang w:val="es-EC"/>
        </w:rPr>
        <w:t xml:space="preserve"> con 1’</w:t>
      </w:r>
      <w:r w:rsidRPr="00402069">
        <w:rPr>
          <w:szCs w:val="24"/>
          <w:lang w:val="es-EC"/>
        </w:rPr>
        <w:t>76</w:t>
      </w:r>
      <w:r w:rsidR="001F5985">
        <w:rPr>
          <w:szCs w:val="24"/>
          <w:lang w:val="es-EC"/>
        </w:rPr>
        <w:t>0.000</w:t>
      </w:r>
      <w:r w:rsidRPr="00402069">
        <w:rPr>
          <w:szCs w:val="24"/>
          <w:lang w:val="es-EC"/>
        </w:rPr>
        <w:t xml:space="preserve"> </w:t>
      </w:r>
      <w:r w:rsidR="001F5985">
        <w:rPr>
          <w:szCs w:val="24"/>
          <w:lang w:val="es-EC"/>
        </w:rPr>
        <w:t>t</w:t>
      </w:r>
      <w:r w:rsidRPr="00402069">
        <w:rPr>
          <w:szCs w:val="24"/>
          <w:lang w:val="es-EC"/>
        </w:rPr>
        <w:t>. Esto es importante debido a que Estados Unidos es el principal destino de las exportaciones no petroleras ecuatorianas y que las relaciones con la Unión Europea s</w:t>
      </w:r>
      <w:r w:rsidR="007B207D">
        <w:rPr>
          <w:szCs w:val="24"/>
          <w:lang w:val="es-EC"/>
        </w:rPr>
        <w:t>e fortalecieron durante el 2014.</w:t>
      </w:r>
      <w:r w:rsidR="00F64F8D">
        <w:rPr>
          <w:szCs w:val="24"/>
          <w:lang w:val="es-EC"/>
        </w:rPr>
        <w:t xml:space="preserve"> </w:t>
      </w:r>
      <w:r w:rsidR="000D7B14">
        <w:rPr>
          <w:szCs w:val="24"/>
          <w:lang w:val="es-EC"/>
        </w:rPr>
        <w:t>La información sobre la situación del comercio internacional es un indicador del crecimiento existente en el sector, ya que un comportamiento dinámico del comercio implica que existe una demanda que requiere ser satisfecha y a su vez, la oportunidad para que los productores encuentren nuevos mercados para el azúcar.</w:t>
      </w:r>
    </w:p>
    <w:p w14:paraId="6200858C" w14:textId="77777777" w:rsidR="00192663" w:rsidRPr="005D67C4" w:rsidRDefault="005D67C4" w:rsidP="005D67C4">
      <w:pPr>
        <w:pStyle w:val="Ttulo3"/>
        <w:rPr>
          <w:szCs w:val="24"/>
          <w:lang w:val="es-EC"/>
        </w:rPr>
      </w:pPr>
      <w:bookmarkStart w:id="19" w:name="_Toc414964308"/>
      <w:r>
        <w:t>5.1</w:t>
      </w:r>
      <w:r w:rsidR="008D0AAA">
        <w:t xml:space="preserve">.3 </w:t>
      </w:r>
      <w:r w:rsidR="00192663">
        <w:t>Ecuador y la balanza comercial de</w:t>
      </w:r>
      <w:r w:rsidR="001E641E">
        <w:t>l</w:t>
      </w:r>
      <w:r>
        <w:t xml:space="preserve"> azúcar</w:t>
      </w:r>
      <w:bookmarkEnd w:id="19"/>
    </w:p>
    <w:p w14:paraId="0F34CB27" w14:textId="12E05174" w:rsidR="002853A0" w:rsidRDefault="00192663" w:rsidP="00623878">
      <w:pPr>
        <w:spacing w:after="200" w:line="360" w:lineRule="auto"/>
        <w:jc w:val="both"/>
        <w:rPr>
          <w:lang w:val="es-EC"/>
        </w:rPr>
      </w:pPr>
      <w:r>
        <w:rPr>
          <w:szCs w:val="24"/>
        </w:rPr>
        <w:t>Como parte del análisis del panorama interna</w:t>
      </w:r>
      <w:r w:rsidR="00623878">
        <w:rPr>
          <w:szCs w:val="24"/>
        </w:rPr>
        <w:t xml:space="preserve">cional es importante conocer la </w:t>
      </w:r>
      <w:r>
        <w:rPr>
          <w:szCs w:val="24"/>
        </w:rPr>
        <w:t xml:space="preserve">representatividad del Ecuador en la comercialización </w:t>
      </w:r>
      <w:r w:rsidR="000E1010">
        <w:rPr>
          <w:szCs w:val="24"/>
        </w:rPr>
        <w:t xml:space="preserve">mundial </w:t>
      </w:r>
      <w:r>
        <w:rPr>
          <w:szCs w:val="24"/>
        </w:rPr>
        <w:t>de azúcar</w:t>
      </w:r>
      <w:r w:rsidR="005F2E68">
        <w:rPr>
          <w:szCs w:val="24"/>
        </w:rPr>
        <w:t xml:space="preserve">. </w:t>
      </w:r>
      <w:r>
        <w:rPr>
          <w:lang w:val="es-EC"/>
        </w:rPr>
        <w:t xml:space="preserve">Al respecto se encontró que </w:t>
      </w:r>
      <w:r w:rsidR="002019E7">
        <w:rPr>
          <w:lang w:val="es-EC"/>
        </w:rPr>
        <w:t xml:space="preserve">su influencia en el total de </w:t>
      </w:r>
      <w:r>
        <w:rPr>
          <w:lang w:val="es-EC"/>
        </w:rPr>
        <w:t>las</w:t>
      </w:r>
      <w:r w:rsidRPr="00192663">
        <w:rPr>
          <w:lang w:val="es-EC"/>
        </w:rPr>
        <w:t xml:space="preserve"> exportaciones mundiales no es relevante. Si consideramos </w:t>
      </w:r>
      <w:r w:rsidR="005F2E68">
        <w:rPr>
          <w:lang w:val="es-EC"/>
        </w:rPr>
        <w:t>los</w:t>
      </w:r>
      <w:r w:rsidR="002019E7">
        <w:rPr>
          <w:lang w:val="es-EC"/>
        </w:rPr>
        <w:t xml:space="preserve"> datos </w:t>
      </w:r>
      <w:r w:rsidR="008A6A07">
        <w:rPr>
          <w:lang w:val="es-EC"/>
        </w:rPr>
        <w:t xml:space="preserve">publicados </w:t>
      </w:r>
      <w:r w:rsidR="00FC4950">
        <w:rPr>
          <w:lang w:val="es-EC"/>
        </w:rPr>
        <w:t>en</w:t>
      </w:r>
      <w:r w:rsidR="008A6A07">
        <w:rPr>
          <w:lang w:val="es-EC"/>
        </w:rPr>
        <w:t xml:space="preserve"> el </w:t>
      </w:r>
      <w:r w:rsidR="00FC4950">
        <w:rPr>
          <w:lang w:val="es-EC"/>
        </w:rPr>
        <w:t>SINAGAP</w:t>
      </w:r>
      <w:r w:rsidR="005F2E68">
        <w:rPr>
          <w:lang w:val="es-EC"/>
        </w:rPr>
        <w:t xml:space="preserve">, </w:t>
      </w:r>
      <w:r w:rsidRPr="00192663">
        <w:rPr>
          <w:lang w:val="es-EC"/>
        </w:rPr>
        <w:t xml:space="preserve">en </w:t>
      </w:r>
      <w:r w:rsidR="005F2E68">
        <w:rPr>
          <w:lang w:val="es-EC"/>
        </w:rPr>
        <w:t xml:space="preserve">el año </w:t>
      </w:r>
      <w:r w:rsidRPr="00192663">
        <w:rPr>
          <w:lang w:val="es-EC"/>
        </w:rPr>
        <w:t xml:space="preserve">2012 </w:t>
      </w:r>
      <w:r w:rsidR="00FE16C4">
        <w:rPr>
          <w:lang w:val="es-EC"/>
        </w:rPr>
        <w:t>el país exportó</w:t>
      </w:r>
      <w:r w:rsidR="002019E7">
        <w:rPr>
          <w:lang w:val="es-EC"/>
        </w:rPr>
        <w:t xml:space="preserve"> 6.8</w:t>
      </w:r>
      <w:r w:rsidR="00C2015E">
        <w:rPr>
          <w:lang w:val="es-EC"/>
        </w:rPr>
        <w:t>19</w:t>
      </w:r>
      <w:r w:rsidR="002019E7">
        <w:rPr>
          <w:lang w:val="es-EC"/>
        </w:rPr>
        <w:t xml:space="preserve"> </w:t>
      </w:r>
      <w:r w:rsidR="005F2E68">
        <w:rPr>
          <w:lang w:val="es-EC"/>
        </w:rPr>
        <w:t xml:space="preserve">t </w:t>
      </w:r>
      <w:r w:rsidR="00DC74AE">
        <w:rPr>
          <w:noProof/>
          <w:lang w:val="es-EC"/>
        </w:rPr>
        <w:t>(SINAGAP, 2014a)</w:t>
      </w:r>
      <w:r w:rsidR="005F2E68">
        <w:rPr>
          <w:lang w:val="es-EC"/>
        </w:rPr>
        <w:t>. E</w:t>
      </w:r>
      <w:r w:rsidRPr="00192663">
        <w:rPr>
          <w:lang w:val="es-EC"/>
        </w:rPr>
        <w:t xml:space="preserve">ste valor constituye </w:t>
      </w:r>
      <w:r w:rsidR="002019E7">
        <w:rPr>
          <w:lang w:val="es-EC"/>
        </w:rPr>
        <w:t xml:space="preserve">apenas </w:t>
      </w:r>
      <w:r w:rsidRPr="00192663">
        <w:rPr>
          <w:lang w:val="es-EC"/>
        </w:rPr>
        <w:t>el 0,03% de lo ex</w:t>
      </w:r>
      <w:r w:rsidR="008A6A07">
        <w:rPr>
          <w:lang w:val="es-EC"/>
        </w:rPr>
        <w:t xml:space="preserve">portado por Brasil el mismo año </w:t>
      </w:r>
      <w:r w:rsidR="00E2759B">
        <w:rPr>
          <w:lang w:val="es-EC"/>
        </w:rPr>
        <w:t xml:space="preserve">En la </w:t>
      </w:r>
      <w:r w:rsidR="00426CCC">
        <w:rPr>
          <w:lang w:val="es-EC"/>
        </w:rPr>
        <w:t>T</w:t>
      </w:r>
      <w:r w:rsidR="00C06F24">
        <w:rPr>
          <w:lang w:val="es-EC"/>
        </w:rPr>
        <w:t>abla 4</w:t>
      </w:r>
      <w:r w:rsidR="002019E7">
        <w:rPr>
          <w:lang w:val="es-EC"/>
        </w:rPr>
        <w:t xml:space="preserve"> </w:t>
      </w:r>
      <w:r w:rsidR="002853A0">
        <w:rPr>
          <w:lang w:val="es-EC"/>
        </w:rPr>
        <w:t xml:space="preserve">se </w:t>
      </w:r>
      <w:r w:rsidR="002019E7">
        <w:rPr>
          <w:lang w:val="es-EC"/>
        </w:rPr>
        <w:t>muestra</w:t>
      </w:r>
      <w:r w:rsidR="008836B2">
        <w:rPr>
          <w:lang w:val="es-EC"/>
        </w:rPr>
        <w:t>n los datos de</w:t>
      </w:r>
      <w:r w:rsidR="002019E7">
        <w:rPr>
          <w:lang w:val="es-EC"/>
        </w:rPr>
        <w:t xml:space="preserve"> la balanza comercial ecuatoriana del azúcar para el periodo 2000 – 2014.</w:t>
      </w:r>
    </w:p>
    <w:p w14:paraId="20873808" w14:textId="77777777" w:rsidR="006B650A" w:rsidRPr="002853A0" w:rsidRDefault="006B650A" w:rsidP="00623878">
      <w:pPr>
        <w:spacing w:after="200" w:line="360" w:lineRule="auto"/>
        <w:jc w:val="both"/>
        <w:rPr>
          <w:lang w:val="es-EC"/>
        </w:rPr>
      </w:pPr>
    </w:p>
    <w:p w14:paraId="77626371" w14:textId="77777777" w:rsidR="002019E7" w:rsidRPr="002467E2" w:rsidRDefault="00676686" w:rsidP="00676686">
      <w:pPr>
        <w:pStyle w:val="Epgrafe"/>
        <w:spacing w:line="360" w:lineRule="auto"/>
        <w:rPr>
          <w:b w:val="0"/>
          <w:color w:val="auto"/>
          <w:sz w:val="24"/>
          <w:szCs w:val="24"/>
        </w:rPr>
      </w:pPr>
      <w:bookmarkStart w:id="20" w:name="_Toc414500651"/>
      <w:r w:rsidRPr="002467E2">
        <w:rPr>
          <w:b w:val="0"/>
          <w:color w:val="auto"/>
          <w:sz w:val="24"/>
          <w:szCs w:val="24"/>
        </w:rPr>
        <w:t xml:space="preserve">Tabla </w:t>
      </w:r>
      <w:r w:rsidRPr="002467E2">
        <w:rPr>
          <w:b w:val="0"/>
          <w:color w:val="auto"/>
          <w:sz w:val="24"/>
          <w:szCs w:val="24"/>
        </w:rPr>
        <w:fldChar w:fldCharType="begin"/>
      </w:r>
      <w:r w:rsidRPr="002467E2">
        <w:rPr>
          <w:b w:val="0"/>
          <w:color w:val="auto"/>
          <w:sz w:val="24"/>
          <w:szCs w:val="24"/>
        </w:rPr>
        <w:instrText xml:space="preserve"> SEQ Tabla \* ARABIC </w:instrText>
      </w:r>
      <w:r w:rsidRPr="002467E2">
        <w:rPr>
          <w:b w:val="0"/>
          <w:color w:val="auto"/>
          <w:sz w:val="24"/>
          <w:szCs w:val="24"/>
        </w:rPr>
        <w:fldChar w:fldCharType="separate"/>
      </w:r>
      <w:r w:rsidR="00B837E7" w:rsidRPr="002467E2">
        <w:rPr>
          <w:b w:val="0"/>
          <w:noProof/>
          <w:color w:val="auto"/>
          <w:sz w:val="24"/>
          <w:szCs w:val="24"/>
        </w:rPr>
        <w:t>4</w:t>
      </w:r>
      <w:r w:rsidRPr="002467E2">
        <w:rPr>
          <w:b w:val="0"/>
          <w:color w:val="auto"/>
          <w:sz w:val="24"/>
          <w:szCs w:val="24"/>
        </w:rPr>
        <w:fldChar w:fldCharType="end"/>
      </w:r>
      <w:r w:rsidRPr="002467E2">
        <w:rPr>
          <w:b w:val="0"/>
          <w:color w:val="auto"/>
          <w:sz w:val="24"/>
          <w:szCs w:val="24"/>
        </w:rPr>
        <w:t>. Balanza comercial ecuatoriana del azúcar 2000 - 2014</w:t>
      </w:r>
      <w:bookmarkEnd w:id="20"/>
    </w:p>
    <w:tbl>
      <w:tblPr>
        <w:tblStyle w:val="Sombreadoclaro"/>
        <w:tblW w:w="5940" w:type="dxa"/>
        <w:jc w:val="center"/>
        <w:tblLook w:val="04A0" w:firstRow="1" w:lastRow="0" w:firstColumn="1" w:lastColumn="0" w:noHBand="0" w:noVBand="1"/>
      </w:tblPr>
      <w:tblGrid>
        <w:gridCol w:w="1323"/>
        <w:gridCol w:w="1683"/>
        <w:gridCol w:w="1720"/>
        <w:gridCol w:w="1216"/>
      </w:tblGrid>
      <w:tr w:rsidR="00C06F24" w:rsidRPr="00C06F24" w14:paraId="52D70E11" w14:textId="77777777" w:rsidTr="002853A0">
        <w:trPr>
          <w:cnfStyle w:val="100000000000" w:firstRow="1" w:lastRow="0" w:firstColumn="0" w:lastColumn="0" w:oddVBand="0" w:evenVBand="0" w:oddHBand="0" w:evenHBand="0" w:firstRowFirstColumn="0" w:firstRowLastColumn="0" w:lastRowFirstColumn="0" w:lastRowLastColumn="0"/>
          <w:trHeight w:val="645"/>
          <w:jc w:val="center"/>
        </w:trPr>
        <w:tc>
          <w:tcPr>
            <w:cnfStyle w:val="001000000000" w:firstRow="0" w:lastRow="0" w:firstColumn="1" w:lastColumn="0" w:oddVBand="0" w:evenVBand="0" w:oddHBand="0" w:evenHBand="0" w:firstRowFirstColumn="0" w:firstRowLastColumn="0" w:lastRowFirstColumn="0" w:lastRowLastColumn="0"/>
            <w:tcW w:w="1320" w:type="dxa"/>
            <w:shd w:val="clear" w:color="auto" w:fill="auto"/>
            <w:noWrap/>
            <w:hideMark/>
          </w:tcPr>
          <w:p w14:paraId="148DE2CF" w14:textId="77777777" w:rsidR="00C06F24" w:rsidRPr="002853A0" w:rsidRDefault="00C06F24" w:rsidP="00C20A47">
            <w:pPr>
              <w:spacing w:line="360" w:lineRule="auto"/>
              <w:jc w:val="both"/>
              <w:rPr>
                <w:rFonts w:eastAsia="Times New Roman" w:cs="Times New Roman"/>
                <w:bCs w:val="0"/>
                <w:color w:val="000000"/>
                <w:szCs w:val="24"/>
                <w:lang w:eastAsia="es-ES"/>
              </w:rPr>
            </w:pPr>
            <w:r w:rsidRPr="002853A0">
              <w:rPr>
                <w:rFonts w:eastAsia="Times New Roman" w:cs="Times New Roman"/>
                <w:bCs w:val="0"/>
                <w:color w:val="000000"/>
                <w:szCs w:val="24"/>
                <w:lang w:eastAsia="es-ES"/>
              </w:rPr>
              <w:t>Año</w:t>
            </w:r>
          </w:p>
        </w:tc>
        <w:tc>
          <w:tcPr>
            <w:tcW w:w="1607" w:type="dxa"/>
            <w:shd w:val="clear" w:color="auto" w:fill="auto"/>
            <w:noWrap/>
            <w:hideMark/>
          </w:tcPr>
          <w:p w14:paraId="2242E350" w14:textId="77777777" w:rsidR="00C06F24" w:rsidRPr="002853A0" w:rsidRDefault="00C06F24" w:rsidP="00C20A47">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lang w:eastAsia="es-ES"/>
              </w:rPr>
            </w:pPr>
            <w:r w:rsidRPr="002853A0">
              <w:rPr>
                <w:rFonts w:eastAsia="Times New Roman" w:cs="Times New Roman"/>
                <w:bCs w:val="0"/>
                <w:color w:val="000000"/>
                <w:szCs w:val="24"/>
                <w:lang w:eastAsia="es-ES"/>
              </w:rPr>
              <w:t>Exportaciones</w:t>
            </w:r>
            <w:r w:rsidR="000973D5" w:rsidRPr="002853A0">
              <w:rPr>
                <w:rFonts w:eastAsia="Times New Roman" w:cs="Times New Roman"/>
                <w:bCs w:val="0"/>
                <w:color w:val="000000"/>
                <w:szCs w:val="24"/>
                <w:lang w:eastAsia="es-ES"/>
              </w:rPr>
              <w:t xml:space="preserve"> (</w:t>
            </w:r>
            <w:r w:rsidR="002853A0" w:rsidRPr="002853A0">
              <w:rPr>
                <w:rFonts w:eastAsia="Times New Roman" w:cs="Times New Roman"/>
                <w:bCs w:val="0"/>
                <w:color w:val="000000"/>
                <w:szCs w:val="24"/>
                <w:lang w:eastAsia="es-ES"/>
              </w:rPr>
              <w:t>t</w:t>
            </w:r>
            <w:r w:rsidR="000973D5" w:rsidRPr="002853A0">
              <w:rPr>
                <w:rFonts w:eastAsia="Times New Roman" w:cs="Times New Roman"/>
                <w:bCs w:val="0"/>
                <w:color w:val="000000"/>
                <w:szCs w:val="24"/>
                <w:lang w:eastAsia="es-ES"/>
              </w:rPr>
              <w:t xml:space="preserve">) </w:t>
            </w:r>
          </w:p>
        </w:tc>
        <w:tc>
          <w:tcPr>
            <w:tcW w:w="1720" w:type="dxa"/>
            <w:shd w:val="clear" w:color="auto" w:fill="auto"/>
            <w:noWrap/>
            <w:hideMark/>
          </w:tcPr>
          <w:p w14:paraId="7B172BCE" w14:textId="77777777" w:rsidR="00C06F24" w:rsidRPr="002853A0" w:rsidRDefault="00C06F24" w:rsidP="00C20A47">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lang w:eastAsia="es-ES"/>
              </w:rPr>
            </w:pPr>
            <w:r w:rsidRPr="002853A0">
              <w:rPr>
                <w:rFonts w:eastAsia="Times New Roman" w:cs="Times New Roman"/>
                <w:bCs w:val="0"/>
                <w:color w:val="000000"/>
                <w:szCs w:val="24"/>
                <w:lang w:eastAsia="es-ES"/>
              </w:rPr>
              <w:t>Importaciones</w:t>
            </w:r>
            <w:r w:rsidR="000973D5" w:rsidRPr="002853A0">
              <w:rPr>
                <w:rFonts w:eastAsia="Times New Roman" w:cs="Times New Roman"/>
                <w:bCs w:val="0"/>
                <w:color w:val="000000"/>
                <w:szCs w:val="24"/>
                <w:lang w:eastAsia="es-ES"/>
              </w:rPr>
              <w:t xml:space="preserve"> (</w:t>
            </w:r>
            <w:r w:rsidR="002853A0" w:rsidRPr="002853A0">
              <w:rPr>
                <w:rFonts w:eastAsia="Times New Roman" w:cs="Times New Roman"/>
                <w:bCs w:val="0"/>
                <w:color w:val="000000"/>
                <w:szCs w:val="24"/>
                <w:lang w:eastAsia="es-ES"/>
              </w:rPr>
              <w:t>t</w:t>
            </w:r>
            <w:r w:rsidR="000973D5" w:rsidRPr="002853A0">
              <w:rPr>
                <w:rFonts w:eastAsia="Times New Roman" w:cs="Times New Roman"/>
                <w:bCs w:val="0"/>
                <w:color w:val="000000"/>
                <w:szCs w:val="24"/>
                <w:lang w:eastAsia="es-ES"/>
              </w:rPr>
              <w:t>)</w:t>
            </w:r>
          </w:p>
        </w:tc>
        <w:tc>
          <w:tcPr>
            <w:tcW w:w="1293" w:type="dxa"/>
            <w:shd w:val="clear" w:color="auto" w:fill="auto"/>
            <w:hideMark/>
          </w:tcPr>
          <w:p w14:paraId="42F8836F" w14:textId="23B7EFAF" w:rsidR="00C06F24" w:rsidRPr="002853A0" w:rsidRDefault="00C06F24" w:rsidP="00C20A47">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lang w:eastAsia="es-ES"/>
              </w:rPr>
            </w:pPr>
            <w:r w:rsidRPr="002853A0">
              <w:rPr>
                <w:rFonts w:eastAsia="Times New Roman" w:cs="Times New Roman"/>
                <w:bCs w:val="0"/>
                <w:color w:val="000000"/>
                <w:szCs w:val="24"/>
                <w:lang w:eastAsia="es-ES"/>
              </w:rPr>
              <w:t>Balanza comercial</w:t>
            </w:r>
            <w:r w:rsidR="00C20A47">
              <w:rPr>
                <w:rFonts w:eastAsia="Times New Roman" w:cs="Times New Roman"/>
                <w:bCs w:val="0"/>
                <w:color w:val="000000"/>
                <w:szCs w:val="24"/>
                <w:lang w:eastAsia="es-ES"/>
              </w:rPr>
              <w:t xml:space="preserve"> </w:t>
            </w:r>
            <w:r w:rsidR="000973D5" w:rsidRPr="002853A0">
              <w:rPr>
                <w:rFonts w:eastAsia="Times New Roman" w:cs="Times New Roman"/>
                <w:bCs w:val="0"/>
                <w:color w:val="000000"/>
                <w:szCs w:val="24"/>
                <w:lang w:eastAsia="es-ES"/>
              </w:rPr>
              <w:t>(</w:t>
            </w:r>
            <w:r w:rsidR="002853A0" w:rsidRPr="002853A0">
              <w:rPr>
                <w:rFonts w:eastAsia="Times New Roman" w:cs="Times New Roman"/>
                <w:bCs w:val="0"/>
                <w:color w:val="000000"/>
                <w:szCs w:val="24"/>
                <w:lang w:eastAsia="es-ES"/>
              </w:rPr>
              <w:t>t)</w:t>
            </w:r>
          </w:p>
        </w:tc>
      </w:tr>
      <w:tr w:rsidR="00C06F24" w:rsidRPr="00C06F24" w14:paraId="75EDC53F" w14:textId="77777777" w:rsidTr="002853A0">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320" w:type="dxa"/>
            <w:shd w:val="clear" w:color="auto" w:fill="auto"/>
            <w:noWrap/>
            <w:hideMark/>
          </w:tcPr>
          <w:p w14:paraId="1F438CBA" w14:textId="77777777" w:rsidR="00C06F24" w:rsidRPr="002853A0" w:rsidRDefault="00C06F24" w:rsidP="00C20A47">
            <w:pPr>
              <w:spacing w:line="360" w:lineRule="auto"/>
              <w:jc w:val="both"/>
              <w:rPr>
                <w:rFonts w:eastAsia="Times New Roman" w:cs="Times New Roman"/>
                <w:b w:val="0"/>
                <w:color w:val="000000"/>
                <w:szCs w:val="24"/>
                <w:lang w:eastAsia="es-ES"/>
              </w:rPr>
            </w:pPr>
            <w:r w:rsidRPr="002853A0">
              <w:rPr>
                <w:rFonts w:eastAsia="Times New Roman" w:cs="Times New Roman"/>
                <w:b w:val="0"/>
                <w:color w:val="000000"/>
                <w:szCs w:val="24"/>
                <w:lang w:eastAsia="es-ES"/>
              </w:rPr>
              <w:t>2000</w:t>
            </w:r>
          </w:p>
        </w:tc>
        <w:tc>
          <w:tcPr>
            <w:tcW w:w="1607" w:type="dxa"/>
            <w:shd w:val="clear" w:color="auto" w:fill="auto"/>
            <w:hideMark/>
          </w:tcPr>
          <w:p w14:paraId="7D7A7A48" w14:textId="77777777" w:rsidR="00C06F24" w:rsidRPr="002853A0" w:rsidRDefault="00C06F24"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22.921</w:t>
            </w:r>
          </w:p>
        </w:tc>
        <w:tc>
          <w:tcPr>
            <w:tcW w:w="1720" w:type="dxa"/>
            <w:shd w:val="clear" w:color="auto" w:fill="auto"/>
            <w:noWrap/>
            <w:hideMark/>
          </w:tcPr>
          <w:p w14:paraId="5EB21DA1" w14:textId="77777777" w:rsidR="00C06F24" w:rsidRPr="002853A0" w:rsidRDefault="00C06F24"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13.192</w:t>
            </w:r>
          </w:p>
        </w:tc>
        <w:tc>
          <w:tcPr>
            <w:tcW w:w="1293" w:type="dxa"/>
            <w:shd w:val="clear" w:color="auto" w:fill="auto"/>
            <w:hideMark/>
          </w:tcPr>
          <w:p w14:paraId="7227A4E4" w14:textId="77777777" w:rsidR="00C06F24" w:rsidRPr="002853A0" w:rsidRDefault="00C06F24"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9.729</w:t>
            </w:r>
          </w:p>
        </w:tc>
      </w:tr>
      <w:tr w:rsidR="00C06F24" w:rsidRPr="00C06F24" w14:paraId="0BE55F97" w14:textId="77777777" w:rsidTr="002853A0">
        <w:trPr>
          <w:trHeight w:val="315"/>
          <w:jc w:val="center"/>
        </w:trPr>
        <w:tc>
          <w:tcPr>
            <w:cnfStyle w:val="001000000000" w:firstRow="0" w:lastRow="0" w:firstColumn="1" w:lastColumn="0" w:oddVBand="0" w:evenVBand="0" w:oddHBand="0" w:evenHBand="0" w:firstRowFirstColumn="0" w:firstRowLastColumn="0" w:lastRowFirstColumn="0" w:lastRowLastColumn="0"/>
            <w:tcW w:w="1320" w:type="dxa"/>
            <w:shd w:val="clear" w:color="auto" w:fill="auto"/>
            <w:noWrap/>
            <w:hideMark/>
          </w:tcPr>
          <w:p w14:paraId="3DB4FCFF" w14:textId="77777777" w:rsidR="00C06F24" w:rsidRPr="002853A0" w:rsidRDefault="00C06F24" w:rsidP="00C20A47">
            <w:pPr>
              <w:spacing w:line="360" w:lineRule="auto"/>
              <w:jc w:val="both"/>
              <w:rPr>
                <w:rFonts w:eastAsia="Times New Roman" w:cs="Times New Roman"/>
                <w:b w:val="0"/>
                <w:color w:val="000000"/>
                <w:szCs w:val="24"/>
                <w:lang w:eastAsia="es-ES"/>
              </w:rPr>
            </w:pPr>
            <w:r w:rsidRPr="002853A0">
              <w:rPr>
                <w:rFonts w:eastAsia="Times New Roman" w:cs="Times New Roman"/>
                <w:b w:val="0"/>
                <w:color w:val="000000"/>
                <w:szCs w:val="24"/>
                <w:lang w:eastAsia="es-ES"/>
              </w:rPr>
              <w:t>2001</w:t>
            </w:r>
          </w:p>
        </w:tc>
        <w:tc>
          <w:tcPr>
            <w:tcW w:w="1607" w:type="dxa"/>
            <w:shd w:val="clear" w:color="auto" w:fill="auto"/>
            <w:hideMark/>
          </w:tcPr>
          <w:p w14:paraId="635A86E5" w14:textId="77777777" w:rsidR="00C06F24" w:rsidRPr="002853A0" w:rsidRDefault="00C06F24"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61.982</w:t>
            </w:r>
          </w:p>
        </w:tc>
        <w:tc>
          <w:tcPr>
            <w:tcW w:w="1720" w:type="dxa"/>
            <w:shd w:val="clear" w:color="auto" w:fill="auto"/>
            <w:noWrap/>
            <w:hideMark/>
          </w:tcPr>
          <w:p w14:paraId="22F5EB3D" w14:textId="77777777" w:rsidR="00C06F24" w:rsidRPr="002853A0" w:rsidRDefault="00C06F24"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5.284</w:t>
            </w:r>
          </w:p>
        </w:tc>
        <w:tc>
          <w:tcPr>
            <w:tcW w:w="1293" w:type="dxa"/>
            <w:shd w:val="clear" w:color="auto" w:fill="auto"/>
            <w:hideMark/>
          </w:tcPr>
          <w:p w14:paraId="4F4E5A27" w14:textId="77777777" w:rsidR="00C06F24" w:rsidRPr="002853A0" w:rsidRDefault="00C06F24"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56.699</w:t>
            </w:r>
          </w:p>
        </w:tc>
      </w:tr>
      <w:tr w:rsidR="00C06F24" w:rsidRPr="00C06F24" w14:paraId="7E826B27" w14:textId="77777777" w:rsidTr="002853A0">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320" w:type="dxa"/>
            <w:shd w:val="clear" w:color="auto" w:fill="auto"/>
            <w:noWrap/>
            <w:hideMark/>
          </w:tcPr>
          <w:p w14:paraId="7990DA07" w14:textId="77777777" w:rsidR="00C06F24" w:rsidRPr="002853A0" w:rsidRDefault="00C06F24" w:rsidP="00C20A47">
            <w:pPr>
              <w:spacing w:line="360" w:lineRule="auto"/>
              <w:jc w:val="both"/>
              <w:rPr>
                <w:rFonts w:eastAsia="Times New Roman" w:cs="Times New Roman"/>
                <w:b w:val="0"/>
                <w:color w:val="000000"/>
                <w:szCs w:val="24"/>
                <w:lang w:eastAsia="es-ES"/>
              </w:rPr>
            </w:pPr>
            <w:r w:rsidRPr="002853A0">
              <w:rPr>
                <w:rFonts w:eastAsia="Times New Roman" w:cs="Times New Roman"/>
                <w:b w:val="0"/>
                <w:color w:val="000000"/>
                <w:szCs w:val="24"/>
                <w:lang w:eastAsia="es-ES"/>
              </w:rPr>
              <w:t>2002</w:t>
            </w:r>
          </w:p>
        </w:tc>
        <w:tc>
          <w:tcPr>
            <w:tcW w:w="1607" w:type="dxa"/>
            <w:shd w:val="clear" w:color="auto" w:fill="auto"/>
            <w:hideMark/>
          </w:tcPr>
          <w:p w14:paraId="450924E5" w14:textId="77777777" w:rsidR="00C06F24" w:rsidRPr="002853A0" w:rsidRDefault="00C06F24"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17.198</w:t>
            </w:r>
          </w:p>
        </w:tc>
        <w:tc>
          <w:tcPr>
            <w:tcW w:w="1720" w:type="dxa"/>
            <w:shd w:val="clear" w:color="auto" w:fill="auto"/>
            <w:noWrap/>
            <w:hideMark/>
          </w:tcPr>
          <w:p w14:paraId="0AD943D4" w14:textId="77777777" w:rsidR="00C06F24" w:rsidRPr="002853A0" w:rsidRDefault="00C06F24"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46.637</w:t>
            </w:r>
          </w:p>
        </w:tc>
        <w:tc>
          <w:tcPr>
            <w:tcW w:w="1293" w:type="dxa"/>
            <w:shd w:val="clear" w:color="auto" w:fill="auto"/>
            <w:hideMark/>
          </w:tcPr>
          <w:p w14:paraId="4C0BDF4D" w14:textId="77777777" w:rsidR="00C06F24" w:rsidRPr="002853A0" w:rsidRDefault="00C06F24"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-29.439</w:t>
            </w:r>
          </w:p>
        </w:tc>
      </w:tr>
      <w:tr w:rsidR="00C06F24" w:rsidRPr="00C06F24" w14:paraId="4667762E" w14:textId="77777777" w:rsidTr="002853A0">
        <w:trPr>
          <w:trHeight w:val="315"/>
          <w:jc w:val="center"/>
        </w:trPr>
        <w:tc>
          <w:tcPr>
            <w:cnfStyle w:val="001000000000" w:firstRow="0" w:lastRow="0" w:firstColumn="1" w:lastColumn="0" w:oddVBand="0" w:evenVBand="0" w:oddHBand="0" w:evenHBand="0" w:firstRowFirstColumn="0" w:firstRowLastColumn="0" w:lastRowFirstColumn="0" w:lastRowLastColumn="0"/>
            <w:tcW w:w="1320" w:type="dxa"/>
            <w:shd w:val="clear" w:color="auto" w:fill="auto"/>
            <w:noWrap/>
            <w:hideMark/>
          </w:tcPr>
          <w:p w14:paraId="6C55C3BB" w14:textId="77777777" w:rsidR="00C06F24" w:rsidRPr="002853A0" w:rsidRDefault="00C06F24" w:rsidP="00C20A47">
            <w:pPr>
              <w:spacing w:line="360" w:lineRule="auto"/>
              <w:jc w:val="both"/>
              <w:rPr>
                <w:rFonts w:eastAsia="Times New Roman" w:cs="Times New Roman"/>
                <w:b w:val="0"/>
                <w:color w:val="000000"/>
                <w:szCs w:val="24"/>
                <w:lang w:eastAsia="es-ES"/>
              </w:rPr>
            </w:pPr>
            <w:r w:rsidRPr="002853A0">
              <w:rPr>
                <w:rFonts w:eastAsia="Times New Roman" w:cs="Times New Roman"/>
                <w:b w:val="0"/>
                <w:color w:val="000000"/>
                <w:szCs w:val="24"/>
                <w:lang w:eastAsia="es-ES"/>
              </w:rPr>
              <w:t>2003</w:t>
            </w:r>
          </w:p>
        </w:tc>
        <w:tc>
          <w:tcPr>
            <w:tcW w:w="1607" w:type="dxa"/>
            <w:shd w:val="clear" w:color="auto" w:fill="auto"/>
            <w:hideMark/>
          </w:tcPr>
          <w:p w14:paraId="3142D3D9" w14:textId="77777777" w:rsidR="00C06F24" w:rsidRPr="002853A0" w:rsidRDefault="00C06F24"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60.522</w:t>
            </w:r>
          </w:p>
        </w:tc>
        <w:tc>
          <w:tcPr>
            <w:tcW w:w="1720" w:type="dxa"/>
            <w:shd w:val="clear" w:color="auto" w:fill="auto"/>
            <w:noWrap/>
            <w:hideMark/>
          </w:tcPr>
          <w:p w14:paraId="6BC5E97F" w14:textId="77777777" w:rsidR="00C06F24" w:rsidRPr="002853A0" w:rsidRDefault="00C06F24"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8.502</w:t>
            </w:r>
          </w:p>
        </w:tc>
        <w:tc>
          <w:tcPr>
            <w:tcW w:w="1293" w:type="dxa"/>
            <w:shd w:val="clear" w:color="auto" w:fill="auto"/>
            <w:hideMark/>
          </w:tcPr>
          <w:p w14:paraId="229B99C9" w14:textId="77777777" w:rsidR="00C06F24" w:rsidRPr="002853A0" w:rsidRDefault="00C06F24"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52.021</w:t>
            </w:r>
          </w:p>
        </w:tc>
      </w:tr>
      <w:tr w:rsidR="00C06F24" w:rsidRPr="00C06F24" w14:paraId="00B5433F" w14:textId="77777777" w:rsidTr="002853A0">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320" w:type="dxa"/>
            <w:shd w:val="clear" w:color="auto" w:fill="auto"/>
            <w:noWrap/>
            <w:hideMark/>
          </w:tcPr>
          <w:p w14:paraId="0A2DAB77" w14:textId="77777777" w:rsidR="00C06F24" w:rsidRPr="002853A0" w:rsidRDefault="00C06F24" w:rsidP="00C20A47">
            <w:pPr>
              <w:spacing w:line="360" w:lineRule="auto"/>
              <w:jc w:val="both"/>
              <w:rPr>
                <w:rFonts w:eastAsia="Times New Roman" w:cs="Times New Roman"/>
                <w:b w:val="0"/>
                <w:color w:val="000000"/>
                <w:szCs w:val="24"/>
                <w:lang w:eastAsia="es-ES"/>
              </w:rPr>
            </w:pPr>
            <w:r w:rsidRPr="002853A0">
              <w:rPr>
                <w:rFonts w:eastAsia="Times New Roman" w:cs="Times New Roman"/>
                <w:b w:val="0"/>
                <w:color w:val="000000"/>
                <w:szCs w:val="24"/>
                <w:lang w:eastAsia="es-ES"/>
              </w:rPr>
              <w:t>2004</w:t>
            </w:r>
          </w:p>
        </w:tc>
        <w:tc>
          <w:tcPr>
            <w:tcW w:w="1607" w:type="dxa"/>
            <w:shd w:val="clear" w:color="auto" w:fill="auto"/>
            <w:hideMark/>
          </w:tcPr>
          <w:p w14:paraId="1517A529" w14:textId="77777777" w:rsidR="00C06F24" w:rsidRPr="002853A0" w:rsidRDefault="00C06F24"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65.568</w:t>
            </w:r>
          </w:p>
        </w:tc>
        <w:tc>
          <w:tcPr>
            <w:tcW w:w="1720" w:type="dxa"/>
            <w:shd w:val="clear" w:color="auto" w:fill="auto"/>
            <w:noWrap/>
            <w:hideMark/>
          </w:tcPr>
          <w:p w14:paraId="4727E0D3" w14:textId="77777777" w:rsidR="00C06F24" w:rsidRPr="002853A0" w:rsidRDefault="00C06F24"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17.409</w:t>
            </w:r>
          </w:p>
        </w:tc>
        <w:tc>
          <w:tcPr>
            <w:tcW w:w="1293" w:type="dxa"/>
            <w:shd w:val="clear" w:color="auto" w:fill="auto"/>
            <w:hideMark/>
          </w:tcPr>
          <w:p w14:paraId="5FE8CAB4" w14:textId="77777777" w:rsidR="00C06F24" w:rsidRPr="002853A0" w:rsidRDefault="00C06F24"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48.159</w:t>
            </w:r>
          </w:p>
        </w:tc>
      </w:tr>
      <w:tr w:rsidR="00C06F24" w:rsidRPr="00C06F24" w14:paraId="0C17B97B" w14:textId="77777777" w:rsidTr="002853A0">
        <w:trPr>
          <w:trHeight w:val="315"/>
          <w:jc w:val="center"/>
        </w:trPr>
        <w:tc>
          <w:tcPr>
            <w:cnfStyle w:val="001000000000" w:firstRow="0" w:lastRow="0" w:firstColumn="1" w:lastColumn="0" w:oddVBand="0" w:evenVBand="0" w:oddHBand="0" w:evenHBand="0" w:firstRowFirstColumn="0" w:firstRowLastColumn="0" w:lastRowFirstColumn="0" w:lastRowLastColumn="0"/>
            <w:tcW w:w="1320" w:type="dxa"/>
            <w:shd w:val="clear" w:color="auto" w:fill="auto"/>
            <w:noWrap/>
            <w:hideMark/>
          </w:tcPr>
          <w:p w14:paraId="44E171EC" w14:textId="77777777" w:rsidR="00C06F24" w:rsidRPr="002853A0" w:rsidRDefault="00C06F24" w:rsidP="00C20A47">
            <w:pPr>
              <w:spacing w:line="360" w:lineRule="auto"/>
              <w:jc w:val="both"/>
              <w:rPr>
                <w:rFonts w:eastAsia="Times New Roman" w:cs="Times New Roman"/>
                <w:b w:val="0"/>
                <w:color w:val="000000"/>
                <w:szCs w:val="24"/>
                <w:lang w:eastAsia="es-ES"/>
              </w:rPr>
            </w:pPr>
            <w:r w:rsidRPr="002853A0">
              <w:rPr>
                <w:rFonts w:eastAsia="Times New Roman" w:cs="Times New Roman"/>
                <w:b w:val="0"/>
                <w:color w:val="000000"/>
                <w:szCs w:val="24"/>
                <w:lang w:eastAsia="es-ES"/>
              </w:rPr>
              <w:t>2005</w:t>
            </w:r>
          </w:p>
        </w:tc>
        <w:tc>
          <w:tcPr>
            <w:tcW w:w="1607" w:type="dxa"/>
            <w:shd w:val="clear" w:color="auto" w:fill="auto"/>
            <w:hideMark/>
          </w:tcPr>
          <w:p w14:paraId="17DC40C2" w14:textId="77777777" w:rsidR="00C06F24" w:rsidRPr="002853A0" w:rsidRDefault="00C06F24"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52.176</w:t>
            </w:r>
          </w:p>
        </w:tc>
        <w:tc>
          <w:tcPr>
            <w:tcW w:w="1720" w:type="dxa"/>
            <w:shd w:val="clear" w:color="auto" w:fill="auto"/>
            <w:noWrap/>
            <w:hideMark/>
          </w:tcPr>
          <w:p w14:paraId="77ACFF21" w14:textId="77777777" w:rsidR="00C06F24" w:rsidRPr="002853A0" w:rsidRDefault="00C06F24"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31.248</w:t>
            </w:r>
          </w:p>
        </w:tc>
        <w:tc>
          <w:tcPr>
            <w:tcW w:w="1293" w:type="dxa"/>
            <w:shd w:val="clear" w:color="auto" w:fill="auto"/>
            <w:hideMark/>
          </w:tcPr>
          <w:p w14:paraId="42C49F15" w14:textId="77777777" w:rsidR="00C06F24" w:rsidRPr="002853A0" w:rsidRDefault="00C06F24"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20.928</w:t>
            </w:r>
          </w:p>
        </w:tc>
      </w:tr>
      <w:tr w:rsidR="00C06F24" w:rsidRPr="00C06F24" w14:paraId="37CBC167" w14:textId="77777777" w:rsidTr="002853A0">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320" w:type="dxa"/>
            <w:shd w:val="clear" w:color="auto" w:fill="auto"/>
            <w:noWrap/>
            <w:hideMark/>
          </w:tcPr>
          <w:p w14:paraId="053356CA" w14:textId="77777777" w:rsidR="00C06F24" w:rsidRPr="002853A0" w:rsidRDefault="00C06F24" w:rsidP="00C20A47">
            <w:pPr>
              <w:spacing w:line="360" w:lineRule="auto"/>
              <w:jc w:val="both"/>
              <w:rPr>
                <w:rFonts w:eastAsia="Times New Roman" w:cs="Times New Roman"/>
                <w:b w:val="0"/>
                <w:color w:val="000000"/>
                <w:szCs w:val="24"/>
                <w:lang w:eastAsia="es-ES"/>
              </w:rPr>
            </w:pPr>
            <w:r w:rsidRPr="002853A0">
              <w:rPr>
                <w:rFonts w:eastAsia="Times New Roman" w:cs="Times New Roman"/>
                <w:b w:val="0"/>
                <w:color w:val="000000"/>
                <w:szCs w:val="24"/>
                <w:lang w:eastAsia="es-ES"/>
              </w:rPr>
              <w:t>2006</w:t>
            </w:r>
          </w:p>
        </w:tc>
        <w:tc>
          <w:tcPr>
            <w:tcW w:w="1607" w:type="dxa"/>
            <w:shd w:val="clear" w:color="auto" w:fill="auto"/>
            <w:hideMark/>
          </w:tcPr>
          <w:p w14:paraId="1D953237" w14:textId="77777777" w:rsidR="00C06F24" w:rsidRPr="002853A0" w:rsidRDefault="00C06F24"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43.961</w:t>
            </w:r>
          </w:p>
        </w:tc>
        <w:tc>
          <w:tcPr>
            <w:tcW w:w="1720" w:type="dxa"/>
            <w:shd w:val="clear" w:color="auto" w:fill="auto"/>
            <w:noWrap/>
            <w:hideMark/>
          </w:tcPr>
          <w:p w14:paraId="7FB42F9C" w14:textId="77777777" w:rsidR="00C06F24" w:rsidRPr="002853A0" w:rsidRDefault="00C06F24"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9.350</w:t>
            </w:r>
          </w:p>
        </w:tc>
        <w:tc>
          <w:tcPr>
            <w:tcW w:w="1293" w:type="dxa"/>
            <w:shd w:val="clear" w:color="auto" w:fill="auto"/>
            <w:hideMark/>
          </w:tcPr>
          <w:p w14:paraId="3E936663" w14:textId="77777777" w:rsidR="00C06F24" w:rsidRPr="002853A0" w:rsidRDefault="00C06F24"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34.611</w:t>
            </w:r>
          </w:p>
        </w:tc>
      </w:tr>
      <w:tr w:rsidR="00C06F24" w:rsidRPr="00C06F24" w14:paraId="078E803A" w14:textId="77777777" w:rsidTr="002853A0">
        <w:trPr>
          <w:trHeight w:val="315"/>
          <w:jc w:val="center"/>
        </w:trPr>
        <w:tc>
          <w:tcPr>
            <w:cnfStyle w:val="001000000000" w:firstRow="0" w:lastRow="0" w:firstColumn="1" w:lastColumn="0" w:oddVBand="0" w:evenVBand="0" w:oddHBand="0" w:evenHBand="0" w:firstRowFirstColumn="0" w:firstRowLastColumn="0" w:lastRowFirstColumn="0" w:lastRowLastColumn="0"/>
            <w:tcW w:w="1320" w:type="dxa"/>
            <w:shd w:val="clear" w:color="auto" w:fill="auto"/>
            <w:noWrap/>
            <w:hideMark/>
          </w:tcPr>
          <w:p w14:paraId="1EC7534D" w14:textId="77777777" w:rsidR="00C06F24" w:rsidRPr="002853A0" w:rsidRDefault="00C06F24" w:rsidP="00C20A47">
            <w:pPr>
              <w:spacing w:line="360" w:lineRule="auto"/>
              <w:jc w:val="both"/>
              <w:rPr>
                <w:rFonts w:eastAsia="Times New Roman" w:cs="Times New Roman"/>
                <w:b w:val="0"/>
                <w:color w:val="000000"/>
                <w:szCs w:val="24"/>
                <w:lang w:eastAsia="es-ES"/>
              </w:rPr>
            </w:pPr>
            <w:r w:rsidRPr="002853A0">
              <w:rPr>
                <w:rFonts w:eastAsia="Times New Roman" w:cs="Times New Roman"/>
                <w:b w:val="0"/>
                <w:color w:val="000000"/>
                <w:szCs w:val="24"/>
                <w:lang w:eastAsia="es-ES"/>
              </w:rPr>
              <w:t>2007</w:t>
            </w:r>
          </w:p>
        </w:tc>
        <w:tc>
          <w:tcPr>
            <w:tcW w:w="1607" w:type="dxa"/>
            <w:shd w:val="clear" w:color="auto" w:fill="auto"/>
            <w:hideMark/>
          </w:tcPr>
          <w:p w14:paraId="5FD3845E" w14:textId="77777777" w:rsidR="00C06F24" w:rsidRPr="002853A0" w:rsidRDefault="00C06F24"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14.605</w:t>
            </w:r>
          </w:p>
        </w:tc>
        <w:tc>
          <w:tcPr>
            <w:tcW w:w="1720" w:type="dxa"/>
            <w:shd w:val="clear" w:color="auto" w:fill="auto"/>
            <w:hideMark/>
          </w:tcPr>
          <w:p w14:paraId="5089EA5B" w14:textId="77777777" w:rsidR="00C06F24" w:rsidRPr="002853A0" w:rsidRDefault="00C06F24"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15.702</w:t>
            </w:r>
          </w:p>
        </w:tc>
        <w:tc>
          <w:tcPr>
            <w:tcW w:w="1293" w:type="dxa"/>
            <w:shd w:val="clear" w:color="auto" w:fill="auto"/>
            <w:hideMark/>
          </w:tcPr>
          <w:p w14:paraId="55F08797" w14:textId="77777777" w:rsidR="00C06F24" w:rsidRPr="002853A0" w:rsidRDefault="00C06F24"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-1.097</w:t>
            </w:r>
          </w:p>
        </w:tc>
      </w:tr>
      <w:tr w:rsidR="00C06F24" w:rsidRPr="00C06F24" w14:paraId="74072AE9" w14:textId="77777777" w:rsidTr="002853A0">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320" w:type="dxa"/>
            <w:shd w:val="clear" w:color="auto" w:fill="auto"/>
            <w:noWrap/>
            <w:hideMark/>
          </w:tcPr>
          <w:p w14:paraId="00D9F8C8" w14:textId="77777777" w:rsidR="00C06F24" w:rsidRPr="002853A0" w:rsidRDefault="00C06F24" w:rsidP="00C20A47">
            <w:pPr>
              <w:spacing w:line="360" w:lineRule="auto"/>
              <w:jc w:val="both"/>
              <w:rPr>
                <w:rFonts w:eastAsia="Times New Roman" w:cs="Times New Roman"/>
                <w:b w:val="0"/>
                <w:color w:val="000000"/>
                <w:szCs w:val="24"/>
                <w:lang w:eastAsia="es-ES"/>
              </w:rPr>
            </w:pPr>
            <w:r w:rsidRPr="002853A0">
              <w:rPr>
                <w:rFonts w:eastAsia="Times New Roman" w:cs="Times New Roman"/>
                <w:b w:val="0"/>
                <w:color w:val="000000"/>
                <w:szCs w:val="24"/>
                <w:lang w:eastAsia="es-ES"/>
              </w:rPr>
              <w:t>2008</w:t>
            </w:r>
          </w:p>
        </w:tc>
        <w:tc>
          <w:tcPr>
            <w:tcW w:w="1607" w:type="dxa"/>
            <w:shd w:val="clear" w:color="auto" w:fill="auto"/>
            <w:noWrap/>
            <w:hideMark/>
          </w:tcPr>
          <w:p w14:paraId="4529BD9D" w14:textId="77777777" w:rsidR="00C06F24" w:rsidRPr="002853A0" w:rsidRDefault="00C06F24"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37.679</w:t>
            </w:r>
          </w:p>
        </w:tc>
        <w:tc>
          <w:tcPr>
            <w:tcW w:w="1720" w:type="dxa"/>
            <w:shd w:val="clear" w:color="auto" w:fill="auto"/>
            <w:noWrap/>
            <w:hideMark/>
          </w:tcPr>
          <w:p w14:paraId="6D5C0946" w14:textId="77777777" w:rsidR="00C06F24" w:rsidRPr="002853A0" w:rsidRDefault="00C06F24"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9.664</w:t>
            </w:r>
          </w:p>
        </w:tc>
        <w:tc>
          <w:tcPr>
            <w:tcW w:w="1293" w:type="dxa"/>
            <w:shd w:val="clear" w:color="auto" w:fill="auto"/>
            <w:hideMark/>
          </w:tcPr>
          <w:p w14:paraId="7EDCB48B" w14:textId="77777777" w:rsidR="00C06F24" w:rsidRPr="002853A0" w:rsidRDefault="00C06F24"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28.015</w:t>
            </w:r>
          </w:p>
        </w:tc>
      </w:tr>
      <w:tr w:rsidR="00C06F24" w:rsidRPr="00C06F24" w14:paraId="12C5F796" w14:textId="77777777" w:rsidTr="002853A0">
        <w:trPr>
          <w:trHeight w:val="315"/>
          <w:jc w:val="center"/>
        </w:trPr>
        <w:tc>
          <w:tcPr>
            <w:cnfStyle w:val="001000000000" w:firstRow="0" w:lastRow="0" w:firstColumn="1" w:lastColumn="0" w:oddVBand="0" w:evenVBand="0" w:oddHBand="0" w:evenHBand="0" w:firstRowFirstColumn="0" w:firstRowLastColumn="0" w:lastRowFirstColumn="0" w:lastRowLastColumn="0"/>
            <w:tcW w:w="1320" w:type="dxa"/>
            <w:shd w:val="clear" w:color="auto" w:fill="auto"/>
            <w:noWrap/>
            <w:hideMark/>
          </w:tcPr>
          <w:p w14:paraId="52061492" w14:textId="77777777" w:rsidR="00C06F24" w:rsidRPr="002853A0" w:rsidRDefault="00C06F24" w:rsidP="00C20A47">
            <w:pPr>
              <w:spacing w:line="360" w:lineRule="auto"/>
              <w:jc w:val="both"/>
              <w:rPr>
                <w:rFonts w:eastAsia="Times New Roman" w:cs="Times New Roman"/>
                <w:b w:val="0"/>
                <w:color w:val="000000"/>
                <w:szCs w:val="24"/>
                <w:lang w:eastAsia="es-ES"/>
              </w:rPr>
            </w:pPr>
            <w:r w:rsidRPr="002853A0">
              <w:rPr>
                <w:rFonts w:eastAsia="Times New Roman" w:cs="Times New Roman"/>
                <w:b w:val="0"/>
                <w:color w:val="000000"/>
                <w:szCs w:val="24"/>
                <w:lang w:eastAsia="es-ES"/>
              </w:rPr>
              <w:t>2009</w:t>
            </w:r>
          </w:p>
        </w:tc>
        <w:tc>
          <w:tcPr>
            <w:tcW w:w="1607" w:type="dxa"/>
            <w:shd w:val="clear" w:color="auto" w:fill="auto"/>
            <w:noWrap/>
            <w:hideMark/>
          </w:tcPr>
          <w:p w14:paraId="4E4FFC7B" w14:textId="77777777" w:rsidR="00C06F24" w:rsidRPr="002853A0" w:rsidRDefault="00C06F24"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11.077</w:t>
            </w:r>
          </w:p>
        </w:tc>
        <w:tc>
          <w:tcPr>
            <w:tcW w:w="1720" w:type="dxa"/>
            <w:shd w:val="clear" w:color="auto" w:fill="auto"/>
            <w:noWrap/>
            <w:hideMark/>
          </w:tcPr>
          <w:p w14:paraId="6D95D38C" w14:textId="77777777" w:rsidR="00C06F24" w:rsidRPr="002853A0" w:rsidRDefault="00C06F24"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10.986</w:t>
            </w:r>
          </w:p>
        </w:tc>
        <w:tc>
          <w:tcPr>
            <w:tcW w:w="1293" w:type="dxa"/>
            <w:shd w:val="clear" w:color="auto" w:fill="auto"/>
            <w:hideMark/>
          </w:tcPr>
          <w:p w14:paraId="27E18C09" w14:textId="77777777" w:rsidR="00C06F24" w:rsidRPr="002853A0" w:rsidRDefault="00C06F24"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91</w:t>
            </w:r>
          </w:p>
        </w:tc>
      </w:tr>
      <w:tr w:rsidR="00C06F24" w:rsidRPr="00C06F24" w14:paraId="456A714E" w14:textId="77777777" w:rsidTr="002853A0">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320" w:type="dxa"/>
            <w:shd w:val="clear" w:color="auto" w:fill="auto"/>
            <w:noWrap/>
            <w:hideMark/>
          </w:tcPr>
          <w:p w14:paraId="4FB7DF74" w14:textId="77777777" w:rsidR="00C06F24" w:rsidRPr="002853A0" w:rsidRDefault="00C06F24" w:rsidP="00C20A47">
            <w:pPr>
              <w:spacing w:line="360" w:lineRule="auto"/>
              <w:jc w:val="both"/>
              <w:rPr>
                <w:rFonts w:eastAsia="Times New Roman" w:cs="Times New Roman"/>
                <w:b w:val="0"/>
                <w:color w:val="000000"/>
                <w:szCs w:val="24"/>
                <w:lang w:eastAsia="es-ES"/>
              </w:rPr>
            </w:pPr>
            <w:r w:rsidRPr="002853A0">
              <w:rPr>
                <w:rFonts w:eastAsia="Times New Roman" w:cs="Times New Roman"/>
                <w:b w:val="0"/>
                <w:color w:val="000000"/>
                <w:szCs w:val="24"/>
                <w:lang w:eastAsia="es-ES"/>
              </w:rPr>
              <w:t>2010</w:t>
            </w:r>
          </w:p>
        </w:tc>
        <w:tc>
          <w:tcPr>
            <w:tcW w:w="1607" w:type="dxa"/>
            <w:shd w:val="clear" w:color="auto" w:fill="auto"/>
            <w:noWrap/>
            <w:hideMark/>
          </w:tcPr>
          <w:p w14:paraId="5C043430" w14:textId="77777777" w:rsidR="00C06F24" w:rsidRPr="002853A0" w:rsidRDefault="00C06F24"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18.193</w:t>
            </w:r>
          </w:p>
        </w:tc>
        <w:tc>
          <w:tcPr>
            <w:tcW w:w="1720" w:type="dxa"/>
            <w:shd w:val="clear" w:color="auto" w:fill="auto"/>
            <w:noWrap/>
            <w:hideMark/>
          </w:tcPr>
          <w:p w14:paraId="2853077B" w14:textId="77777777" w:rsidR="00C06F24" w:rsidRPr="002853A0" w:rsidRDefault="00C06F24"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41.143</w:t>
            </w:r>
          </w:p>
        </w:tc>
        <w:tc>
          <w:tcPr>
            <w:tcW w:w="1293" w:type="dxa"/>
            <w:shd w:val="clear" w:color="auto" w:fill="auto"/>
            <w:hideMark/>
          </w:tcPr>
          <w:p w14:paraId="1452BEB2" w14:textId="77777777" w:rsidR="00C06F24" w:rsidRPr="002853A0" w:rsidRDefault="00C06F24"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-22.949</w:t>
            </w:r>
          </w:p>
        </w:tc>
      </w:tr>
      <w:tr w:rsidR="00C06F24" w:rsidRPr="00C06F24" w14:paraId="77DEC543" w14:textId="77777777" w:rsidTr="002853A0">
        <w:trPr>
          <w:trHeight w:val="315"/>
          <w:jc w:val="center"/>
        </w:trPr>
        <w:tc>
          <w:tcPr>
            <w:cnfStyle w:val="001000000000" w:firstRow="0" w:lastRow="0" w:firstColumn="1" w:lastColumn="0" w:oddVBand="0" w:evenVBand="0" w:oddHBand="0" w:evenHBand="0" w:firstRowFirstColumn="0" w:firstRowLastColumn="0" w:lastRowFirstColumn="0" w:lastRowLastColumn="0"/>
            <w:tcW w:w="1320" w:type="dxa"/>
            <w:shd w:val="clear" w:color="auto" w:fill="auto"/>
            <w:noWrap/>
            <w:hideMark/>
          </w:tcPr>
          <w:p w14:paraId="1F89917C" w14:textId="77777777" w:rsidR="00C06F24" w:rsidRPr="002853A0" w:rsidRDefault="00C06F24" w:rsidP="00C20A47">
            <w:pPr>
              <w:spacing w:line="360" w:lineRule="auto"/>
              <w:jc w:val="both"/>
              <w:rPr>
                <w:rFonts w:eastAsia="Times New Roman" w:cs="Times New Roman"/>
                <w:b w:val="0"/>
                <w:color w:val="000000"/>
                <w:szCs w:val="24"/>
                <w:lang w:eastAsia="es-ES"/>
              </w:rPr>
            </w:pPr>
            <w:r w:rsidRPr="002853A0">
              <w:rPr>
                <w:rFonts w:eastAsia="Times New Roman" w:cs="Times New Roman"/>
                <w:b w:val="0"/>
                <w:color w:val="000000"/>
                <w:szCs w:val="24"/>
                <w:lang w:eastAsia="es-ES"/>
              </w:rPr>
              <w:lastRenderedPageBreak/>
              <w:t>2011</w:t>
            </w:r>
          </w:p>
        </w:tc>
        <w:tc>
          <w:tcPr>
            <w:tcW w:w="1607" w:type="dxa"/>
            <w:shd w:val="clear" w:color="auto" w:fill="auto"/>
            <w:noWrap/>
            <w:hideMark/>
          </w:tcPr>
          <w:p w14:paraId="7B9EF4D8" w14:textId="77777777" w:rsidR="00C06F24" w:rsidRPr="002853A0" w:rsidRDefault="00C06F24"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18.324</w:t>
            </w:r>
          </w:p>
        </w:tc>
        <w:tc>
          <w:tcPr>
            <w:tcW w:w="1720" w:type="dxa"/>
            <w:shd w:val="clear" w:color="auto" w:fill="auto"/>
            <w:noWrap/>
            <w:hideMark/>
          </w:tcPr>
          <w:p w14:paraId="1C240885" w14:textId="77777777" w:rsidR="00C06F24" w:rsidRPr="002853A0" w:rsidRDefault="00C06F24"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58.655</w:t>
            </w:r>
          </w:p>
        </w:tc>
        <w:tc>
          <w:tcPr>
            <w:tcW w:w="1293" w:type="dxa"/>
            <w:shd w:val="clear" w:color="auto" w:fill="auto"/>
            <w:hideMark/>
          </w:tcPr>
          <w:p w14:paraId="2D678825" w14:textId="77777777" w:rsidR="00C06F24" w:rsidRPr="002853A0" w:rsidRDefault="00C06F24"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-40.330</w:t>
            </w:r>
          </w:p>
        </w:tc>
      </w:tr>
      <w:tr w:rsidR="00C06F24" w:rsidRPr="00C06F24" w14:paraId="04DF39F4" w14:textId="77777777" w:rsidTr="002853A0">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320" w:type="dxa"/>
            <w:shd w:val="clear" w:color="auto" w:fill="auto"/>
            <w:noWrap/>
            <w:hideMark/>
          </w:tcPr>
          <w:p w14:paraId="384282AB" w14:textId="77777777" w:rsidR="00C06F24" w:rsidRPr="002853A0" w:rsidRDefault="00C06F24" w:rsidP="00C20A47">
            <w:pPr>
              <w:spacing w:line="360" w:lineRule="auto"/>
              <w:jc w:val="both"/>
              <w:rPr>
                <w:rFonts w:eastAsia="Times New Roman" w:cs="Times New Roman"/>
                <w:b w:val="0"/>
                <w:color w:val="000000"/>
                <w:szCs w:val="24"/>
                <w:lang w:eastAsia="es-ES"/>
              </w:rPr>
            </w:pPr>
            <w:r w:rsidRPr="002853A0">
              <w:rPr>
                <w:rFonts w:eastAsia="Times New Roman" w:cs="Times New Roman"/>
                <w:b w:val="0"/>
                <w:color w:val="000000"/>
                <w:szCs w:val="24"/>
                <w:lang w:eastAsia="es-ES"/>
              </w:rPr>
              <w:t>2012</w:t>
            </w:r>
          </w:p>
        </w:tc>
        <w:tc>
          <w:tcPr>
            <w:tcW w:w="1607" w:type="dxa"/>
            <w:shd w:val="clear" w:color="auto" w:fill="auto"/>
            <w:noWrap/>
            <w:hideMark/>
          </w:tcPr>
          <w:p w14:paraId="6A9BA02D" w14:textId="77777777" w:rsidR="00C06F24" w:rsidRPr="002853A0" w:rsidRDefault="00C06F24"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6.819</w:t>
            </w:r>
          </w:p>
        </w:tc>
        <w:tc>
          <w:tcPr>
            <w:tcW w:w="1720" w:type="dxa"/>
            <w:shd w:val="clear" w:color="auto" w:fill="auto"/>
            <w:noWrap/>
            <w:hideMark/>
          </w:tcPr>
          <w:p w14:paraId="6F5CD82E" w14:textId="77777777" w:rsidR="00C06F24" w:rsidRPr="002853A0" w:rsidRDefault="00C06F24"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40.379</w:t>
            </w:r>
          </w:p>
        </w:tc>
        <w:tc>
          <w:tcPr>
            <w:tcW w:w="1293" w:type="dxa"/>
            <w:shd w:val="clear" w:color="auto" w:fill="auto"/>
            <w:hideMark/>
          </w:tcPr>
          <w:p w14:paraId="57DE43E3" w14:textId="77777777" w:rsidR="00C06F24" w:rsidRPr="002853A0" w:rsidRDefault="00C06F24"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-33.560</w:t>
            </w:r>
          </w:p>
        </w:tc>
      </w:tr>
      <w:tr w:rsidR="00C06F24" w:rsidRPr="00C06F24" w14:paraId="60632295" w14:textId="77777777" w:rsidTr="002853A0">
        <w:trPr>
          <w:trHeight w:val="315"/>
          <w:jc w:val="center"/>
        </w:trPr>
        <w:tc>
          <w:tcPr>
            <w:cnfStyle w:val="001000000000" w:firstRow="0" w:lastRow="0" w:firstColumn="1" w:lastColumn="0" w:oddVBand="0" w:evenVBand="0" w:oddHBand="0" w:evenHBand="0" w:firstRowFirstColumn="0" w:firstRowLastColumn="0" w:lastRowFirstColumn="0" w:lastRowLastColumn="0"/>
            <w:tcW w:w="1320" w:type="dxa"/>
            <w:shd w:val="clear" w:color="auto" w:fill="auto"/>
            <w:noWrap/>
            <w:hideMark/>
          </w:tcPr>
          <w:p w14:paraId="02BEFAFE" w14:textId="77777777" w:rsidR="00C06F24" w:rsidRPr="002853A0" w:rsidRDefault="00C06F24" w:rsidP="00C20A47">
            <w:pPr>
              <w:spacing w:line="360" w:lineRule="auto"/>
              <w:jc w:val="both"/>
              <w:rPr>
                <w:rFonts w:eastAsia="Times New Roman" w:cs="Times New Roman"/>
                <w:b w:val="0"/>
                <w:color w:val="000000"/>
                <w:szCs w:val="24"/>
                <w:lang w:eastAsia="es-ES"/>
              </w:rPr>
            </w:pPr>
            <w:r w:rsidRPr="002853A0">
              <w:rPr>
                <w:rFonts w:eastAsia="Times New Roman" w:cs="Times New Roman"/>
                <w:b w:val="0"/>
                <w:color w:val="000000"/>
                <w:szCs w:val="24"/>
                <w:lang w:eastAsia="es-ES"/>
              </w:rPr>
              <w:t>2013</w:t>
            </w:r>
          </w:p>
        </w:tc>
        <w:tc>
          <w:tcPr>
            <w:tcW w:w="1607" w:type="dxa"/>
            <w:shd w:val="clear" w:color="auto" w:fill="auto"/>
            <w:noWrap/>
            <w:hideMark/>
          </w:tcPr>
          <w:p w14:paraId="73AFA256" w14:textId="77777777" w:rsidR="00C06F24" w:rsidRPr="002853A0" w:rsidRDefault="00C06F24"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12.073</w:t>
            </w:r>
          </w:p>
        </w:tc>
        <w:tc>
          <w:tcPr>
            <w:tcW w:w="1720" w:type="dxa"/>
            <w:shd w:val="clear" w:color="auto" w:fill="auto"/>
            <w:noWrap/>
            <w:hideMark/>
          </w:tcPr>
          <w:p w14:paraId="33F3A2B3" w14:textId="77777777" w:rsidR="00C06F24" w:rsidRPr="002853A0" w:rsidRDefault="00C06F24"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2.113</w:t>
            </w:r>
          </w:p>
        </w:tc>
        <w:tc>
          <w:tcPr>
            <w:tcW w:w="1293" w:type="dxa"/>
            <w:shd w:val="clear" w:color="auto" w:fill="auto"/>
            <w:hideMark/>
          </w:tcPr>
          <w:p w14:paraId="24B57556" w14:textId="77777777" w:rsidR="00C06F24" w:rsidRPr="002853A0" w:rsidRDefault="00C06F24"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9.961</w:t>
            </w:r>
          </w:p>
        </w:tc>
      </w:tr>
      <w:tr w:rsidR="00C06F24" w:rsidRPr="00C06F24" w14:paraId="0296EF34" w14:textId="77777777" w:rsidTr="002853A0">
        <w:trPr>
          <w:cnfStyle w:val="000000100000" w:firstRow="0" w:lastRow="0" w:firstColumn="0" w:lastColumn="0" w:oddVBand="0" w:evenVBand="0" w:oddHBand="1" w:evenHBand="0" w:firstRowFirstColumn="0" w:firstRowLastColumn="0" w:lastRowFirstColumn="0" w:lastRowLastColumn="0"/>
          <w:trHeight w:val="645"/>
          <w:jc w:val="center"/>
        </w:trPr>
        <w:tc>
          <w:tcPr>
            <w:cnfStyle w:val="001000000000" w:firstRow="0" w:lastRow="0" w:firstColumn="1" w:lastColumn="0" w:oddVBand="0" w:evenVBand="0" w:oddHBand="0" w:evenHBand="0" w:firstRowFirstColumn="0" w:firstRowLastColumn="0" w:lastRowFirstColumn="0" w:lastRowLastColumn="0"/>
            <w:tcW w:w="1320" w:type="dxa"/>
            <w:shd w:val="clear" w:color="auto" w:fill="auto"/>
            <w:hideMark/>
          </w:tcPr>
          <w:p w14:paraId="56328CC3" w14:textId="2B5418BF" w:rsidR="00C06F24" w:rsidRPr="002853A0" w:rsidRDefault="00802C5C" w:rsidP="00C20A47">
            <w:pPr>
              <w:spacing w:line="360" w:lineRule="auto"/>
              <w:jc w:val="both"/>
              <w:rPr>
                <w:rFonts w:eastAsia="Times New Roman" w:cs="Times New Roman"/>
                <w:b w:val="0"/>
                <w:color w:val="000000"/>
                <w:szCs w:val="24"/>
                <w:lang w:eastAsia="es-ES"/>
              </w:rPr>
            </w:pPr>
            <w:r>
              <w:rPr>
                <w:rFonts w:eastAsia="Times New Roman" w:cs="Times New Roman"/>
                <w:b w:val="0"/>
                <w:color w:val="000000"/>
                <w:szCs w:val="24"/>
                <w:lang w:eastAsia="es-ES"/>
              </w:rPr>
              <w:t xml:space="preserve">2014 </w:t>
            </w:r>
            <w:r w:rsidR="00C06F24" w:rsidRPr="002853A0">
              <w:rPr>
                <w:rFonts w:eastAsia="Times New Roman" w:cs="Times New Roman"/>
                <w:b w:val="0"/>
                <w:color w:val="000000"/>
                <w:szCs w:val="24"/>
                <w:lang w:eastAsia="es-ES"/>
              </w:rPr>
              <w:t>(hasta noviembre)</w:t>
            </w:r>
          </w:p>
        </w:tc>
        <w:tc>
          <w:tcPr>
            <w:tcW w:w="1607" w:type="dxa"/>
            <w:shd w:val="clear" w:color="auto" w:fill="auto"/>
            <w:noWrap/>
            <w:hideMark/>
          </w:tcPr>
          <w:p w14:paraId="6C4EFE7D" w14:textId="77777777" w:rsidR="00F14C53" w:rsidRDefault="00F14C53"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p>
          <w:p w14:paraId="2D85DF99" w14:textId="77777777" w:rsidR="00C06F24" w:rsidRPr="002853A0" w:rsidRDefault="00C06F24"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9.079</w:t>
            </w:r>
          </w:p>
        </w:tc>
        <w:tc>
          <w:tcPr>
            <w:tcW w:w="1720" w:type="dxa"/>
            <w:shd w:val="clear" w:color="auto" w:fill="auto"/>
            <w:noWrap/>
            <w:hideMark/>
          </w:tcPr>
          <w:p w14:paraId="03DFB080" w14:textId="77777777" w:rsidR="00F14C53" w:rsidRDefault="00F14C53"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p>
          <w:p w14:paraId="3782CFA7" w14:textId="77777777" w:rsidR="00C06F24" w:rsidRPr="002853A0" w:rsidRDefault="00C06F24"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21.137</w:t>
            </w:r>
          </w:p>
        </w:tc>
        <w:tc>
          <w:tcPr>
            <w:tcW w:w="1293" w:type="dxa"/>
            <w:shd w:val="clear" w:color="auto" w:fill="auto"/>
            <w:hideMark/>
          </w:tcPr>
          <w:p w14:paraId="30651981" w14:textId="77777777" w:rsidR="00F14C53" w:rsidRDefault="00F14C53"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p>
          <w:p w14:paraId="3190298E" w14:textId="77777777" w:rsidR="00C06F24" w:rsidRPr="002853A0" w:rsidRDefault="00C06F24"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853A0">
              <w:rPr>
                <w:rFonts w:eastAsia="Times New Roman" w:cs="Times New Roman"/>
                <w:color w:val="000000"/>
                <w:szCs w:val="24"/>
                <w:lang w:eastAsia="es-ES"/>
              </w:rPr>
              <w:t>-12.058</w:t>
            </w:r>
          </w:p>
        </w:tc>
      </w:tr>
    </w:tbl>
    <w:p w14:paraId="73633D5C" w14:textId="7F301ECE" w:rsidR="002019E7" w:rsidRPr="002467E2" w:rsidRDefault="00F14C53" w:rsidP="00F14C53">
      <w:pPr>
        <w:jc w:val="both"/>
        <w:rPr>
          <w:sz w:val="20"/>
          <w:szCs w:val="20"/>
        </w:rPr>
      </w:pPr>
      <w:r w:rsidRPr="002467E2">
        <w:rPr>
          <w:sz w:val="20"/>
          <w:szCs w:val="20"/>
        </w:rPr>
        <w:t xml:space="preserve">                         </w:t>
      </w:r>
      <w:r w:rsidR="00AC733B">
        <w:rPr>
          <w:sz w:val="20"/>
          <w:szCs w:val="20"/>
        </w:rPr>
        <w:t xml:space="preserve">     </w:t>
      </w:r>
      <w:r w:rsidR="002019E7" w:rsidRPr="002467E2">
        <w:rPr>
          <w:sz w:val="20"/>
          <w:szCs w:val="20"/>
        </w:rPr>
        <w:t xml:space="preserve">Fuente: </w:t>
      </w:r>
      <w:r w:rsidR="008A6A07" w:rsidRPr="002467E2">
        <w:rPr>
          <w:sz w:val="20"/>
          <w:szCs w:val="20"/>
        </w:rPr>
        <w:t>SINAGAP</w:t>
      </w:r>
    </w:p>
    <w:p w14:paraId="51AEF83E" w14:textId="741AC45C" w:rsidR="00B15A5E" w:rsidRDefault="00F14C53" w:rsidP="00F14C53">
      <w:pPr>
        <w:spacing w:after="200" w:line="360" w:lineRule="auto"/>
        <w:jc w:val="both"/>
        <w:rPr>
          <w:sz w:val="20"/>
          <w:szCs w:val="20"/>
        </w:rPr>
      </w:pPr>
      <w:r w:rsidRPr="002467E2">
        <w:rPr>
          <w:sz w:val="20"/>
          <w:szCs w:val="20"/>
        </w:rPr>
        <w:t xml:space="preserve">                        </w:t>
      </w:r>
      <w:r w:rsidR="00AC733B">
        <w:rPr>
          <w:sz w:val="20"/>
          <w:szCs w:val="20"/>
        </w:rPr>
        <w:t xml:space="preserve">     </w:t>
      </w:r>
      <w:r w:rsidRPr="002467E2">
        <w:rPr>
          <w:sz w:val="20"/>
          <w:szCs w:val="20"/>
        </w:rPr>
        <w:t xml:space="preserve"> Elaboración propia</w:t>
      </w:r>
      <w:r w:rsidR="00BD2131" w:rsidRPr="002467E2">
        <w:rPr>
          <w:sz w:val="20"/>
          <w:szCs w:val="20"/>
        </w:rPr>
        <w:t>.</w:t>
      </w:r>
    </w:p>
    <w:p w14:paraId="1B6EF0B7" w14:textId="77777777" w:rsidR="001003B6" w:rsidRPr="00B15A5E" w:rsidRDefault="001003B6" w:rsidP="00F14C53">
      <w:pPr>
        <w:spacing w:after="200" w:line="360" w:lineRule="auto"/>
        <w:jc w:val="both"/>
        <w:rPr>
          <w:sz w:val="20"/>
          <w:szCs w:val="20"/>
        </w:rPr>
      </w:pPr>
    </w:p>
    <w:p w14:paraId="3A041498" w14:textId="67FFF74D" w:rsidR="002019E7" w:rsidRDefault="00450F24" w:rsidP="00F14C53">
      <w:pPr>
        <w:spacing w:after="200" w:line="360" w:lineRule="auto"/>
        <w:jc w:val="both"/>
        <w:rPr>
          <w:lang w:val="es-EC"/>
        </w:rPr>
      </w:pPr>
      <w:r>
        <w:rPr>
          <w:szCs w:val="24"/>
        </w:rPr>
        <w:t xml:space="preserve">De los datos anteriores se puede evidenciar </w:t>
      </w:r>
      <w:r>
        <w:rPr>
          <w:szCs w:val="24"/>
          <w:lang w:val="es-EC"/>
        </w:rPr>
        <w:t xml:space="preserve">un déficit </w:t>
      </w:r>
      <w:r w:rsidRPr="00192663">
        <w:rPr>
          <w:szCs w:val="24"/>
          <w:lang w:val="es-EC"/>
        </w:rPr>
        <w:t xml:space="preserve">entre el 2010 y el 2012. En </w:t>
      </w:r>
      <w:r>
        <w:rPr>
          <w:szCs w:val="24"/>
          <w:lang w:val="es-EC"/>
        </w:rPr>
        <w:t>2013 hubo un superávit de 9.961 t</w:t>
      </w:r>
      <w:r w:rsidRPr="00192663">
        <w:rPr>
          <w:szCs w:val="24"/>
          <w:lang w:val="es-EC"/>
        </w:rPr>
        <w:t xml:space="preserve"> </w:t>
      </w:r>
      <w:r>
        <w:rPr>
          <w:szCs w:val="24"/>
          <w:lang w:val="es-EC"/>
        </w:rPr>
        <w:t>y</w:t>
      </w:r>
      <w:r w:rsidRPr="00192663">
        <w:rPr>
          <w:szCs w:val="24"/>
          <w:lang w:val="es-EC"/>
        </w:rPr>
        <w:t xml:space="preserve"> hasta </w:t>
      </w:r>
      <w:r>
        <w:rPr>
          <w:szCs w:val="24"/>
          <w:lang w:val="es-EC"/>
        </w:rPr>
        <w:t>noviembre</w:t>
      </w:r>
      <w:r w:rsidRPr="00192663">
        <w:rPr>
          <w:szCs w:val="24"/>
          <w:lang w:val="es-EC"/>
        </w:rPr>
        <w:t xml:space="preserve"> de</w:t>
      </w:r>
      <w:r>
        <w:rPr>
          <w:szCs w:val="24"/>
          <w:lang w:val="es-EC"/>
        </w:rPr>
        <w:t>l</w:t>
      </w:r>
      <w:r w:rsidRPr="00192663">
        <w:rPr>
          <w:szCs w:val="24"/>
          <w:lang w:val="es-EC"/>
        </w:rPr>
        <w:t xml:space="preserve"> 2014 se registr</w:t>
      </w:r>
      <w:r>
        <w:rPr>
          <w:szCs w:val="24"/>
          <w:lang w:val="es-EC"/>
        </w:rPr>
        <w:t>ó</w:t>
      </w:r>
      <w:r w:rsidRPr="00192663">
        <w:rPr>
          <w:szCs w:val="24"/>
          <w:lang w:val="es-EC"/>
        </w:rPr>
        <w:t xml:space="preserve"> un dé</w:t>
      </w:r>
      <w:r>
        <w:rPr>
          <w:szCs w:val="24"/>
          <w:lang w:val="es-EC"/>
        </w:rPr>
        <w:t>ficit de 12.058 t</w:t>
      </w:r>
      <w:r w:rsidRPr="00192663">
        <w:rPr>
          <w:szCs w:val="24"/>
          <w:lang w:val="es-EC"/>
        </w:rPr>
        <w:t xml:space="preserve">. </w:t>
      </w:r>
      <w:r w:rsidRPr="00623878">
        <w:rPr>
          <w:lang w:val="es-EC"/>
        </w:rPr>
        <w:t xml:space="preserve">Actualmente las exportaciones de azúcar se encuentran dentro del </w:t>
      </w:r>
      <w:r>
        <w:rPr>
          <w:lang w:val="es-EC"/>
        </w:rPr>
        <w:t>grupo de otros</w:t>
      </w:r>
      <w:r w:rsidRPr="00623878">
        <w:rPr>
          <w:lang w:val="es-EC"/>
        </w:rPr>
        <w:t xml:space="preserve"> productos no petroleros que exporta el Ecuador y </w:t>
      </w:r>
      <w:r>
        <w:rPr>
          <w:lang w:val="es-EC"/>
        </w:rPr>
        <w:t xml:space="preserve">es claro que </w:t>
      </w:r>
      <w:r w:rsidRPr="00623878">
        <w:rPr>
          <w:lang w:val="es-EC"/>
        </w:rPr>
        <w:t>no constituyen un producto relevante en nuestro comercio exterior.</w:t>
      </w:r>
      <w:r>
        <w:rPr>
          <w:lang w:val="es-EC"/>
        </w:rPr>
        <w:t xml:space="preserve"> </w:t>
      </w:r>
      <w:r w:rsidRPr="002019E7">
        <w:rPr>
          <w:lang w:val="es-EC"/>
        </w:rPr>
        <w:t>Como parte de los acuerdos firmados con la Unión Europea en 2014 se estableció que</w:t>
      </w:r>
      <w:r>
        <w:rPr>
          <w:lang w:val="es-EC"/>
        </w:rPr>
        <w:t>:</w:t>
      </w:r>
      <w:r w:rsidRPr="002019E7">
        <w:rPr>
          <w:lang w:val="es-EC"/>
        </w:rPr>
        <w:t xml:space="preserve"> </w:t>
      </w:r>
      <w:r>
        <w:rPr>
          <w:lang w:val="es-EC"/>
        </w:rPr>
        <w:t>“</w:t>
      </w:r>
      <w:r w:rsidRPr="002019E7">
        <w:t>los ingenios podrán ex</w:t>
      </w:r>
      <w:r>
        <w:t>portar libre de aranceles 15.000</w:t>
      </w:r>
      <w:r w:rsidRPr="002019E7">
        <w:t xml:space="preserve"> toneladas anuales de azúcar </w:t>
      </w:r>
      <w:r>
        <w:t>morena usada para refinar</w:t>
      </w:r>
      <w:r w:rsidRPr="002019E7">
        <w:t xml:space="preserve"> y 10</w:t>
      </w:r>
      <w:r>
        <w:t>.000 toneladas de azúcar blanca y productos con alto contenido de azúcar”</w:t>
      </w:r>
      <w:r w:rsidRPr="002019E7">
        <w:t xml:space="preserve"> </w:t>
      </w:r>
      <w:sdt>
        <w:sdtPr>
          <w:id w:val="191049427"/>
          <w:citation/>
        </w:sdtPr>
        <w:sdtContent>
          <w:r>
            <w:fldChar w:fldCharType="begin"/>
          </w:r>
          <w:r w:rsidR="00E2759B">
            <w:rPr>
              <w:lang w:val="es-EC"/>
            </w:rPr>
            <w:instrText xml:space="preserve">CITATION Dia14 \l 12298 </w:instrText>
          </w:r>
          <w:r>
            <w:fldChar w:fldCharType="separate"/>
          </w:r>
          <w:r w:rsidR="00443683">
            <w:rPr>
              <w:noProof/>
              <w:lang w:val="es-EC"/>
            </w:rPr>
            <w:t>(El Universo, 2014)</w:t>
          </w:r>
          <w:r>
            <w:fldChar w:fldCharType="end"/>
          </w:r>
        </w:sdtContent>
      </w:sdt>
      <w:r>
        <w:t xml:space="preserve">. </w:t>
      </w:r>
      <w:r w:rsidRPr="002019E7">
        <w:t>Este acuerdo resulta importante si consideramos que la Unión Europea es el cuarto mayor importador de azúcar en el mundo.</w:t>
      </w:r>
      <w:r>
        <w:rPr>
          <w:lang w:val="es-EC"/>
        </w:rPr>
        <w:t xml:space="preserve"> </w:t>
      </w:r>
    </w:p>
    <w:p w14:paraId="4996EB5A" w14:textId="4D1BFA2B" w:rsidR="006D5DDB" w:rsidRDefault="0010379A" w:rsidP="00D571F9">
      <w:pPr>
        <w:spacing w:after="200" w:line="360" w:lineRule="auto"/>
        <w:jc w:val="both"/>
        <w:rPr>
          <w:lang w:val="es-EC"/>
        </w:rPr>
      </w:pPr>
      <w:r>
        <w:rPr>
          <w:lang w:val="es-EC"/>
        </w:rPr>
        <w:t>L</w:t>
      </w:r>
      <w:r w:rsidR="00785380">
        <w:rPr>
          <w:lang w:val="es-EC"/>
        </w:rPr>
        <w:t xml:space="preserve">o anteriormente expuesto dentro </w:t>
      </w:r>
      <w:r>
        <w:rPr>
          <w:lang w:val="es-EC"/>
        </w:rPr>
        <w:t xml:space="preserve">del panorama internacional del azúcar </w:t>
      </w:r>
      <w:r w:rsidR="00BB60AE">
        <w:rPr>
          <w:lang w:val="es-EC"/>
        </w:rPr>
        <w:t>arrojó que el desempeño del</w:t>
      </w:r>
      <w:r w:rsidR="009342DC">
        <w:rPr>
          <w:lang w:val="es-EC"/>
        </w:rPr>
        <w:t xml:space="preserve"> sector constituye el primer factor crítico</w:t>
      </w:r>
      <w:r w:rsidR="0054530F">
        <w:rPr>
          <w:lang w:val="es-EC"/>
        </w:rPr>
        <w:t xml:space="preserve"> </w:t>
      </w:r>
      <w:r w:rsidR="009342DC">
        <w:rPr>
          <w:lang w:val="es-EC"/>
        </w:rPr>
        <w:t>encontrado. Es crítico</w:t>
      </w:r>
      <w:r w:rsidR="00384A9D">
        <w:rPr>
          <w:lang w:val="es-EC"/>
        </w:rPr>
        <w:t xml:space="preserve"> debido a</w:t>
      </w:r>
      <w:r>
        <w:rPr>
          <w:lang w:val="es-EC"/>
        </w:rPr>
        <w:t xml:space="preserve"> que determina en gran medida las </w:t>
      </w:r>
      <w:r w:rsidR="009342DC">
        <w:rPr>
          <w:lang w:val="es-EC"/>
        </w:rPr>
        <w:t>oportunidades</w:t>
      </w:r>
      <w:r>
        <w:rPr>
          <w:lang w:val="es-EC"/>
        </w:rPr>
        <w:t xml:space="preserve"> de </w:t>
      </w:r>
      <w:r w:rsidR="009342DC">
        <w:rPr>
          <w:lang w:val="es-EC"/>
        </w:rPr>
        <w:t>producir, comercializar la producción, recuperar lo invertido y</w:t>
      </w:r>
      <w:r w:rsidR="0054530F">
        <w:rPr>
          <w:lang w:val="es-EC"/>
        </w:rPr>
        <w:t xml:space="preserve"> </w:t>
      </w:r>
      <w:r>
        <w:rPr>
          <w:lang w:val="es-EC"/>
        </w:rPr>
        <w:t>obtener rentabilid</w:t>
      </w:r>
      <w:r w:rsidR="0054530F">
        <w:rPr>
          <w:lang w:val="es-EC"/>
        </w:rPr>
        <w:t xml:space="preserve">ad incursionando en el </w:t>
      </w:r>
      <w:r w:rsidR="009342DC">
        <w:rPr>
          <w:lang w:val="es-EC"/>
        </w:rPr>
        <w:t>sector</w:t>
      </w:r>
      <w:r w:rsidR="0054530F">
        <w:rPr>
          <w:lang w:val="es-EC"/>
        </w:rPr>
        <w:t xml:space="preserve">. </w:t>
      </w:r>
      <w:r w:rsidR="009342DC">
        <w:rPr>
          <w:lang w:val="es-EC"/>
        </w:rPr>
        <w:t xml:space="preserve">El riesgo asociado </w:t>
      </w:r>
      <w:r w:rsidR="002B0675">
        <w:rPr>
          <w:lang w:val="es-EC"/>
        </w:rPr>
        <w:t>a este factor crítico</w:t>
      </w:r>
      <w:r w:rsidR="009342DC">
        <w:rPr>
          <w:lang w:val="es-EC"/>
        </w:rPr>
        <w:t xml:space="preserve"> se traduce en que s</w:t>
      </w:r>
      <w:r w:rsidR="0054530F">
        <w:rPr>
          <w:lang w:val="es-EC"/>
        </w:rPr>
        <w:t>i un sector no crece</w:t>
      </w:r>
      <w:r w:rsidR="009342DC">
        <w:rPr>
          <w:lang w:val="es-EC"/>
        </w:rPr>
        <w:t>,</w:t>
      </w:r>
      <w:r>
        <w:rPr>
          <w:lang w:val="es-EC"/>
        </w:rPr>
        <w:t xml:space="preserve"> </w:t>
      </w:r>
      <w:r w:rsidR="0054530F">
        <w:rPr>
          <w:lang w:val="es-EC"/>
        </w:rPr>
        <w:t xml:space="preserve">serán </w:t>
      </w:r>
      <w:r>
        <w:rPr>
          <w:lang w:val="es-EC"/>
        </w:rPr>
        <w:t>difíciles las condiciones para producir</w:t>
      </w:r>
      <w:r w:rsidR="0054530F">
        <w:rPr>
          <w:lang w:val="es-EC"/>
        </w:rPr>
        <w:t xml:space="preserve"> y comercializar los productos por falta</w:t>
      </w:r>
      <w:r w:rsidR="00E2759B">
        <w:rPr>
          <w:lang w:val="es-EC"/>
        </w:rPr>
        <w:t xml:space="preserve"> de</w:t>
      </w:r>
      <w:r w:rsidR="0054530F">
        <w:rPr>
          <w:lang w:val="es-EC"/>
        </w:rPr>
        <w:t xml:space="preserve"> </w:t>
      </w:r>
      <w:r w:rsidR="009342DC">
        <w:rPr>
          <w:lang w:val="es-EC"/>
        </w:rPr>
        <w:t>insumos adecuados y posteriormente</w:t>
      </w:r>
      <w:r w:rsidR="0076722F">
        <w:rPr>
          <w:lang w:val="es-EC"/>
        </w:rPr>
        <w:t>,</w:t>
      </w:r>
      <w:r w:rsidR="009342DC">
        <w:rPr>
          <w:lang w:val="es-EC"/>
        </w:rPr>
        <w:t xml:space="preserve"> </w:t>
      </w:r>
      <w:r w:rsidR="0054530F">
        <w:rPr>
          <w:lang w:val="es-EC"/>
        </w:rPr>
        <w:t>de compradores</w:t>
      </w:r>
      <w:r>
        <w:rPr>
          <w:lang w:val="es-EC"/>
        </w:rPr>
        <w:t xml:space="preserve"> a </w:t>
      </w:r>
      <w:r w:rsidR="009342DC">
        <w:rPr>
          <w:lang w:val="es-EC"/>
        </w:rPr>
        <w:t xml:space="preserve">nivel nacional e internacional. </w:t>
      </w:r>
      <w:r w:rsidR="006D5DDB">
        <w:rPr>
          <w:lang w:val="es-EC"/>
        </w:rPr>
        <w:t xml:space="preserve"> </w:t>
      </w:r>
    </w:p>
    <w:p w14:paraId="64B63777" w14:textId="175CC7B6" w:rsidR="00D571F9" w:rsidRDefault="00DE650E" w:rsidP="00D571F9">
      <w:pPr>
        <w:spacing w:after="200" w:line="360" w:lineRule="auto"/>
        <w:jc w:val="both"/>
      </w:pPr>
      <w:r>
        <w:rPr>
          <w:lang w:val="es-EC"/>
        </w:rPr>
        <w:t>El gran volumen</w:t>
      </w:r>
      <w:r w:rsidR="00465FB0">
        <w:rPr>
          <w:lang w:val="es-EC"/>
        </w:rPr>
        <w:t xml:space="preserve"> de producción y comercio de azúcar </w:t>
      </w:r>
      <w:r w:rsidR="00A55E70">
        <w:rPr>
          <w:lang w:val="es-EC"/>
        </w:rPr>
        <w:t xml:space="preserve">a nivel mundial </w:t>
      </w:r>
      <w:r w:rsidR="00465FB0">
        <w:rPr>
          <w:lang w:val="es-EC"/>
        </w:rPr>
        <w:t xml:space="preserve">reflejan </w:t>
      </w:r>
      <w:r w:rsidR="00A55E70">
        <w:rPr>
          <w:lang w:val="es-EC"/>
        </w:rPr>
        <w:t xml:space="preserve">que el </w:t>
      </w:r>
      <w:r w:rsidR="00384A9D">
        <w:rPr>
          <w:lang w:val="es-EC"/>
        </w:rPr>
        <w:t>sector</w:t>
      </w:r>
      <w:r w:rsidR="009342DC">
        <w:rPr>
          <w:lang w:val="es-EC"/>
        </w:rPr>
        <w:t xml:space="preserve"> </w:t>
      </w:r>
      <w:r w:rsidR="002B0675">
        <w:rPr>
          <w:lang w:val="es-EC"/>
        </w:rPr>
        <w:t>ha tenido un</w:t>
      </w:r>
      <w:r w:rsidR="009342DC">
        <w:rPr>
          <w:lang w:val="es-EC"/>
        </w:rPr>
        <w:t xml:space="preserve"> </w:t>
      </w:r>
      <w:r w:rsidR="002B0675">
        <w:rPr>
          <w:lang w:val="es-EC"/>
        </w:rPr>
        <w:t>desempeño</w:t>
      </w:r>
      <w:r w:rsidR="006402A3">
        <w:rPr>
          <w:lang w:val="es-EC"/>
        </w:rPr>
        <w:t xml:space="preserve"> saludable </w:t>
      </w:r>
      <w:r w:rsidR="0078403F">
        <w:rPr>
          <w:lang w:val="es-EC"/>
        </w:rPr>
        <w:t>en los últimos años</w:t>
      </w:r>
      <w:r w:rsidR="006402A3">
        <w:rPr>
          <w:lang w:val="es-EC"/>
        </w:rPr>
        <w:t>.</w:t>
      </w:r>
      <w:r w:rsidR="00A55E70">
        <w:rPr>
          <w:lang w:val="es-EC"/>
        </w:rPr>
        <w:t xml:space="preserve"> </w:t>
      </w:r>
      <w:r w:rsidR="002B0675">
        <w:rPr>
          <w:lang w:val="es-EC"/>
        </w:rPr>
        <w:t xml:space="preserve">Han existido incrementos en la producción, el comercio y el consumo. Estos aspectos son los que minimizan el riesgo asociado al factor crítico de desempeño del sector. </w:t>
      </w:r>
      <w:r w:rsidR="00534B5D">
        <w:rPr>
          <w:lang w:val="es-EC"/>
        </w:rPr>
        <w:t>Sobre el sector a futuro se mencionó anteriormente</w:t>
      </w:r>
      <w:r w:rsidR="00A55E70">
        <w:rPr>
          <w:lang w:val="es-EC"/>
        </w:rPr>
        <w:t xml:space="preserve"> el</w:t>
      </w:r>
      <w:r w:rsidR="00465FB0">
        <w:rPr>
          <w:lang w:val="es-EC"/>
        </w:rPr>
        <w:t xml:space="preserve"> pronóstico</w:t>
      </w:r>
      <w:r w:rsidR="0010379A">
        <w:rPr>
          <w:lang w:val="es-EC"/>
        </w:rPr>
        <w:t xml:space="preserve"> de un </w:t>
      </w:r>
      <w:r w:rsidR="00561A41">
        <w:t>equilibrio o ligero déficit para el periodo 2014/2015</w:t>
      </w:r>
      <w:r w:rsidR="002C1EAA">
        <w:t>. S</w:t>
      </w:r>
      <w:r w:rsidR="00534B5D">
        <w:t>in embargo, esto no</w:t>
      </w:r>
      <w:r w:rsidR="00465FB0">
        <w:t xml:space="preserve"> debe ser interpretado como la presencia de un problema en el </w:t>
      </w:r>
      <w:r w:rsidR="006850EA">
        <w:t>desempeño</w:t>
      </w:r>
      <w:r w:rsidR="00465FB0">
        <w:t xml:space="preserve"> </w:t>
      </w:r>
      <w:r w:rsidR="00465FB0">
        <w:lastRenderedPageBreak/>
        <w:t>del sector, sino</w:t>
      </w:r>
      <w:r w:rsidR="00561A41">
        <w:t xml:space="preserve"> como un ajuste del mercado ante un crecimiento sostenido de años anteriores que arrojó excedentes de producción</w:t>
      </w:r>
      <w:r w:rsidR="00465FB0">
        <w:t xml:space="preserve"> y</w:t>
      </w:r>
      <w:r w:rsidR="00534B5D">
        <w:t xml:space="preserve"> reducción de precios, por lo que se requiere reducir la producción para recuperar los precios altos.</w:t>
      </w:r>
      <w:r w:rsidR="00450F24">
        <w:t xml:space="preserve"> Para una lectura más clara del desempeño del sector es necesario complementar lo </w:t>
      </w:r>
      <w:r w:rsidR="00F33F3D">
        <w:t>expuesto anteriormente</w:t>
      </w:r>
      <w:r w:rsidR="00450F24">
        <w:t xml:space="preserve"> con el análisis del panorama nacional de la producción de caña de azúcar; que a su vez</w:t>
      </w:r>
      <w:r w:rsidR="00F33F3D">
        <w:t xml:space="preserve"> incluye </w:t>
      </w:r>
      <w:r w:rsidR="00450F24">
        <w:t>la situación de</w:t>
      </w:r>
      <w:r w:rsidR="00F33F3D">
        <w:t xml:space="preserve"> su principal producto derivado,</w:t>
      </w:r>
      <w:r w:rsidR="00450F24">
        <w:t xml:space="preserve"> el azúcar.</w:t>
      </w:r>
    </w:p>
    <w:p w14:paraId="3D7ABDED" w14:textId="77777777" w:rsidR="007453DD" w:rsidRDefault="00676686" w:rsidP="00676686">
      <w:pPr>
        <w:pStyle w:val="Ttulo2"/>
        <w:rPr>
          <w:lang w:val="es-EC"/>
        </w:rPr>
      </w:pPr>
      <w:bookmarkStart w:id="21" w:name="_Toc414964309"/>
      <w:r>
        <w:rPr>
          <w:lang w:val="es-EC"/>
        </w:rPr>
        <w:t>5.2</w:t>
      </w:r>
      <w:r w:rsidR="008D0AAA">
        <w:rPr>
          <w:lang w:val="es-EC"/>
        </w:rPr>
        <w:t xml:space="preserve"> </w:t>
      </w:r>
      <w:r w:rsidR="00207EA7">
        <w:rPr>
          <w:lang w:val="es-EC"/>
        </w:rPr>
        <w:t>Panora</w:t>
      </w:r>
      <w:r>
        <w:rPr>
          <w:lang w:val="es-EC"/>
        </w:rPr>
        <w:t>ma n</w:t>
      </w:r>
      <w:r w:rsidR="00207EA7">
        <w:rPr>
          <w:lang w:val="es-EC"/>
        </w:rPr>
        <w:t xml:space="preserve">acional </w:t>
      </w:r>
      <w:r w:rsidR="00FD1AA5">
        <w:rPr>
          <w:lang w:val="es-EC"/>
        </w:rPr>
        <w:t xml:space="preserve">de la </w:t>
      </w:r>
      <w:r w:rsidR="00DE650E">
        <w:rPr>
          <w:lang w:val="es-EC"/>
        </w:rPr>
        <w:t>caña de azúcar</w:t>
      </w:r>
      <w:bookmarkEnd w:id="21"/>
    </w:p>
    <w:p w14:paraId="28D503F1" w14:textId="0DF13474" w:rsidR="00207EA7" w:rsidRDefault="00676686" w:rsidP="00676686">
      <w:pPr>
        <w:pStyle w:val="Ttulo3"/>
        <w:rPr>
          <w:lang w:val="es-EC"/>
        </w:rPr>
      </w:pPr>
      <w:bookmarkStart w:id="22" w:name="_Toc414964310"/>
      <w:r>
        <w:rPr>
          <w:lang w:val="es-EC"/>
        </w:rPr>
        <w:t>5.2</w:t>
      </w:r>
      <w:r w:rsidR="008D0AAA">
        <w:rPr>
          <w:lang w:val="es-EC"/>
        </w:rPr>
        <w:t xml:space="preserve">.1 </w:t>
      </w:r>
      <w:r w:rsidR="003D3653">
        <w:rPr>
          <w:lang w:val="es-EC"/>
        </w:rPr>
        <w:t>Evolución del desempeño productivo</w:t>
      </w:r>
      <w:bookmarkEnd w:id="22"/>
    </w:p>
    <w:p w14:paraId="4D45A3AF" w14:textId="69FC3B9F" w:rsidR="00713115" w:rsidRDefault="00450F24" w:rsidP="00207EA7">
      <w:pPr>
        <w:spacing w:after="200" w:line="360" w:lineRule="auto"/>
        <w:jc w:val="both"/>
      </w:pPr>
      <w:r w:rsidRPr="00207EA7">
        <w:t xml:space="preserve">Según </w:t>
      </w:r>
      <w:r>
        <w:t xml:space="preserve">los datos más actuales </w:t>
      </w:r>
      <w:r>
        <w:rPr>
          <w:lang w:val="es-EC"/>
        </w:rPr>
        <w:t>de l</w:t>
      </w:r>
      <w:r w:rsidRPr="00207EA7">
        <w:rPr>
          <w:lang w:val="es-EC"/>
        </w:rPr>
        <w:t xml:space="preserve">a </w:t>
      </w:r>
      <w:r>
        <w:rPr>
          <w:lang w:val="es-EC"/>
        </w:rPr>
        <w:t>ESPAC</w:t>
      </w:r>
      <w:r w:rsidR="00207EA7" w:rsidRPr="00207EA7">
        <w:t xml:space="preserve">, la producción </w:t>
      </w:r>
      <w:r w:rsidR="00804F6F">
        <w:t xml:space="preserve">nacional </w:t>
      </w:r>
      <w:r w:rsidR="00207EA7" w:rsidRPr="00207EA7">
        <w:t>de caña de azúcar</w:t>
      </w:r>
      <w:r w:rsidR="00580A37">
        <w:t xml:space="preserve"> </w:t>
      </w:r>
      <w:r w:rsidR="00823416">
        <w:t xml:space="preserve"> en </w:t>
      </w:r>
      <w:r w:rsidR="005F2E68">
        <w:t xml:space="preserve">el </w:t>
      </w:r>
      <w:r w:rsidR="00823416">
        <w:t>2013 fue de 7</w:t>
      </w:r>
      <w:r w:rsidR="005735C8">
        <w:t>’</w:t>
      </w:r>
      <w:r w:rsidR="00823416">
        <w:t>158</w:t>
      </w:r>
      <w:r w:rsidR="005735C8">
        <w:t>.</w:t>
      </w:r>
      <w:r w:rsidR="00823416">
        <w:t>265</w:t>
      </w:r>
      <w:r w:rsidR="009F625D">
        <w:t xml:space="preserve"> </w:t>
      </w:r>
      <w:r w:rsidR="00804F6F">
        <w:t>t</w:t>
      </w:r>
      <w:r w:rsidR="005F2E68">
        <w:rPr>
          <w:szCs w:val="24"/>
          <w:lang w:val="es-EC"/>
        </w:rPr>
        <w:t xml:space="preserve"> </w:t>
      </w:r>
      <w:sdt>
        <w:sdtPr>
          <w:id w:val="-1438527038"/>
          <w:citation/>
        </w:sdtPr>
        <w:sdtContent>
          <w:r w:rsidR="005F2E68">
            <w:fldChar w:fldCharType="begin"/>
          </w:r>
          <w:r w:rsidR="005F2E68">
            <w:rPr>
              <w:lang w:val="es-EC"/>
            </w:rPr>
            <w:instrText xml:space="preserve">CITATION INE14 \l 12298 </w:instrText>
          </w:r>
          <w:r w:rsidR="005F2E68">
            <w:fldChar w:fldCharType="separate"/>
          </w:r>
          <w:r w:rsidR="00443683">
            <w:rPr>
              <w:noProof/>
              <w:lang w:val="es-EC"/>
            </w:rPr>
            <w:t>(INEC, 2014)</w:t>
          </w:r>
          <w:r w:rsidR="005F2E68">
            <w:fldChar w:fldCharType="end"/>
          </w:r>
        </w:sdtContent>
      </w:sdt>
      <w:r w:rsidR="005F2E68">
        <w:t xml:space="preserve">. </w:t>
      </w:r>
      <w:r w:rsidR="00804F6F">
        <w:rPr>
          <w:szCs w:val="24"/>
          <w:lang w:val="es-EC"/>
        </w:rPr>
        <w:t xml:space="preserve"> Ese año en el país existió una superficie sembrada de </w:t>
      </w:r>
      <w:r w:rsidR="00823416">
        <w:rPr>
          <w:szCs w:val="24"/>
          <w:lang w:val="es-EC"/>
        </w:rPr>
        <w:t>113</w:t>
      </w:r>
      <w:r w:rsidR="00804F6F">
        <w:rPr>
          <w:szCs w:val="24"/>
          <w:lang w:val="es-EC"/>
        </w:rPr>
        <w:t>.1</w:t>
      </w:r>
      <w:r w:rsidR="00823416">
        <w:rPr>
          <w:szCs w:val="24"/>
          <w:lang w:val="es-EC"/>
        </w:rPr>
        <w:t>6</w:t>
      </w:r>
      <w:r w:rsidR="00804F6F">
        <w:rPr>
          <w:szCs w:val="24"/>
          <w:lang w:val="es-EC"/>
        </w:rPr>
        <w:t>0 ha</w:t>
      </w:r>
      <w:r w:rsidR="00823416">
        <w:rPr>
          <w:szCs w:val="24"/>
          <w:lang w:val="es-EC"/>
        </w:rPr>
        <w:t>; tras un crecimiento del 19</w:t>
      </w:r>
      <w:r w:rsidR="004C544B">
        <w:rPr>
          <w:szCs w:val="24"/>
          <w:lang w:val="es-EC"/>
        </w:rPr>
        <w:t xml:space="preserve">% desde el año 2011. </w:t>
      </w:r>
      <w:r w:rsidR="00804F6F">
        <w:rPr>
          <w:szCs w:val="24"/>
          <w:lang w:val="es-EC"/>
        </w:rPr>
        <w:t xml:space="preserve">La producción </w:t>
      </w:r>
      <w:r w:rsidR="009F625D">
        <w:rPr>
          <w:szCs w:val="24"/>
          <w:lang w:val="es-EC"/>
        </w:rPr>
        <w:t xml:space="preserve">de caña de azúcar </w:t>
      </w:r>
      <w:r w:rsidR="00804F6F">
        <w:rPr>
          <w:szCs w:val="24"/>
          <w:lang w:val="es-EC"/>
        </w:rPr>
        <w:t>dependió mayoritariamente de Guayas.</w:t>
      </w:r>
      <w:r w:rsidR="00580A37">
        <w:rPr>
          <w:szCs w:val="24"/>
          <w:lang w:val="es-EC"/>
        </w:rPr>
        <w:t xml:space="preserve"> Esta provincia </w:t>
      </w:r>
      <w:r w:rsidR="00207EA7" w:rsidRPr="00207EA7">
        <w:t>contribuyó con el 86</w:t>
      </w:r>
      <w:r w:rsidR="007B1C30">
        <w:t xml:space="preserve">,34% del total nacional en </w:t>
      </w:r>
      <w:r w:rsidR="004C544B">
        <w:t xml:space="preserve">el </w:t>
      </w:r>
      <w:r w:rsidR="007B1C30">
        <w:t xml:space="preserve">2013, </w:t>
      </w:r>
      <w:r w:rsidR="007B1C30" w:rsidRPr="007B1C30">
        <w:rPr>
          <w:lang w:val="es-EC"/>
        </w:rPr>
        <w:t xml:space="preserve">seguida por Cañar con el 6,74%; </w:t>
      </w:r>
      <w:r w:rsidR="007B1C30" w:rsidRPr="007B1C30">
        <w:t>Loja con el 3,</w:t>
      </w:r>
      <w:r w:rsidR="009F625D">
        <w:t>87</w:t>
      </w:r>
      <w:r w:rsidR="007B1C30" w:rsidRPr="007B1C30">
        <w:t>% e Imbabura</w:t>
      </w:r>
      <w:r w:rsidR="00D95BA1">
        <w:t xml:space="preserve"> con</w:t>
      </w:r>
      <w:r w:rsidR="007B1C30" w:rsidRPr="007B1C30">
        <w:t xml:space="preserve"> el 1,9</w:t>
      </w:r>
      <w:r w:rsidR="009F625D">
        <w:t>2</w:t>
      </w:r>
      <w:r w:rsidR="007B1C30" w:rsidRPr="007B1C30">
        <w:t>%.</w:t>
      </w:r>
      <w:r w:rsidR="007B1C30">
        <w:t xml:space="preserve"> </w:t>
      </w:r>
      <w:r w:rsidR="00426CCC">
        <w:t>La T</w:t>
      </w:r>
      <w:r w:rsidR="007B1C30">
        <w:t xml:space="preserve">abla </w:t>
      </w:r>
      <w:r w:rsidR="00D95BA1">
        <w:t>5</w:t>
      </w:r>
      <w:r w:rsidR="007B1C30">
        <w:t xml:space="preserve"> muestra el desempeño </w:t>
      </w:r>
      <w:r w:rsidR="009F625D">
        <w:t xml:space="preserve">en el año 2013 </w:t>
      </w:r>
      <w:r w:rsidR="00804F6F">
        <w:t>de las principales provincias productoras de caña de azúcar</w:t>
      </w:r>
      <w:r w:rsidR="009F625D">
        <w:t>.</w:t>
      </w:r>
    </w:p>
    <w:p w14:paraId="581BC3F5" w14:textId="77777777" w:rsidR="002467E2" w:rsidRDefault="002467E2" w:rsidP="00207EA7">
      <w:pPr>
        <w:spacing w:after="200" w:line="360" w:lineRule="auto"/>
        <w:jc w:val="both"/>
      </w:pPr>
    </w:p>
    <w:p w14:paraId="03A5562E" w14:textId="77777777" w:rsidR="007B1C30" w:rsidRPr="002467E2" w:rsidRDefault="00045283" w:rsidP="00045283">
      <w:pPr>
        <w:pStyle w:val="Epgrafe"/>
        <w:spacing w:line="360" w:lineRule="auto"/>
        <w:rPr>
          <w:b w:val="0"/>
          <w:color w:val="auto"/>
          <w:sz w:val="24"/>
          <w:szCs w:val="24"/>
        </w:rPr>
      </w:pPr>
      <w:bookmarkStart w:id="23" w:name="_Toc414500652"/>
      <w:r w:rsidRPr="002467E2">
        <w:rPr>
          <w:b w:val="0"/>
          <w:color w:val="auto"/>
          <w:sz w:val="24"/>
          <w:szCs w:val="24"/>
        </w:rPr>
        <w:t xml:space="preserve">Tabla </w:t>
      </w:r>
      <w:r w:rsidRPr="002467E2">
        <w:rPr>
          <w:b w:val="0"/>
          <w:color w:val="auto"/>
          <w:sz w:val="24"/>
          <w:szCs w:val="24"/>
        </w:rPr>
        <w:fldChar w:fldCharType="begin"/>
      </w:r>
      <w:r w:rsidRPr="002467E2">
        <w:rPr>
          <w:b w:val="0"/>
          <w:color w:val="auto"/>
          <w:sz w:val="24"/>
          <w:szCs w:val="24"/>
        </w:rPr>
        <w:instrText xml:space="preserve"> SEQ Tabla \* ARABIC </w:instrText>
      </w:r>
      <w:r w:rsidRPr="002467E2">
        <w:rPr>
          <w:b w:val="0"/>
          <w:color w:val="auto"/>
          <w:sz w:val="24"/>
          <w:szCs w:val="24"/>
        </w:rPr>
        <w:fldChar w:fldCharType="separate"/>
      </w:r>
      <w:r w:rsidR="00B837E7" w:rsidRPr="002467E2">
        <w:rPr>
          <w:b w:val="0"/>
          <w:noProof/>
          <w:color w:val="auto"/>
          <w:sz w:val="24"/>
          <w:szCs w:val="24"/>
        </w:rPr>
        <w:t>5</w:t>
      </w:r>
      <w:r w:rsidRPr="002467E2">
        <w:rPr>
          <w:b w:val="0"/>
          <w:color w:val="auto"/>
          <w:sz w:val="24"/>
          <w:szCs w:val="24"/>
        </w:rPr>
        <w:fldChar w:fldCharType="end"/>
      </w:r>
      <w:r w:rsidRPr="002467E2">
        <w:rPr>
          <w:b w:val="0"/>
          <w:color w:val="auto"/>
          <w:sz w:val="24"/>
          <w:szCs w:val="24"/>
        </w:rPr>
        <w:t>. Desempeño productivo de caña de azúcar por provincia 2013</w:t>
      </w:r>
      <w:bookmarkEnd w:id="23"/>
    </w:p>
    <w:tbl>
      <w:tblPr>
        <w:tblStyle w:val="Sombreadoclaro"/>
        <w:tblpPr w:leftFromText="141" w:rightFromText="141" w:vertAnchor="text" w:tblpXSpec="center" w:tblpY="1"/>
        <w:tblOverlap w:val="never"/>
        <w:tblW w:w="6806" w:type="dxa"/>
        <w:tblLook w:val="04A0" w:firstRow="1" w:lastRow="0" w:firstColumn="1" w:lastColumn="0" w:noHBand="0" w:noVBand="1"/>
      </w:tblPr>
      <w:tblGrid>
        <w:gridCol w:w="1232"/>
        <w:gridCol w:w="1288"/>
        <w:gridCol w:w="1288"/>
        <w:gridCol w:w="1424"/>
        <w:gridCol w:w="1574"/>
      </w:tblGrid>
      <w:tr w:rsidR="007B1C30" w:rsidRPr="007B1C30" w14:paraId="65184F24" w14:textId="77777777" w:rsidTr="00444F73">
        <w:trPr>
          <w:cnfStyle w:val="100000000000" w:firstRow="1" w:lastRow="0" w:firstColumn="0" w:lastColumn="0" w:oddVBand="0" w:evenVBand="0" w:oddHBand="0" w:evenHBand="0" w:firstRowFirstColumn="0" w:firstRowLastColumn="0" w:lastRowFirstColumn="0" w:lastRowLastColumn="0"/>
          <w:trHeight w:val="1167"/>
        </w:trPr>
        <w:tc>
          <w:tcPr>
            <w:cnfStyle w:val="001000000000" w:firstRow="0" w:lastRow="0" w:firstColumn="1" w:lastColumn="0" w:oddVBand="0" w:evenVBand="0" w:oddHBand="0" w:evenHBand="0" w:firstRowFirstColumn="0" w:firstRowLastColumn="0" w:lastRowFirstColumn="0" w:lastRowLastColumn="0"/>
            <w:tcW w:w="1232" w:type="dxa"/>
            <w:shd w:val="clear" w:color="auto" w:fill="auto"/>
            <w:hideMark/>
          </w:tcPr>
          <w:p w14:paraId="78E7E1DF" w14:textId="77777777" w:rsidR="007B1C30" w:rsidRPr="00DE650E" w:rsidRDefault="007B1C30" w:rsidP="00E834D0">
            <w:pPr>
              <w:spacing w:line="360" w:lineRule="auto"/>
              <w:jc w:val="both"/>
              <w:rPr>
                <w:rFonts w:eastAsia="Times New Roman" w:cs="Times New Roman"/>
                <w:bCs w:val="0"/>
                <w:color w:val="000000"/>
                <w:szCs w:val="24"/>
                <w:lang w:eastAsia="es-ES"/>
              </w:rPr>
            </w:pPr>
            <w:r w:rsidRPr="00DE650E">
              <w:rPr>
                <w:rFonts w:eastAsia="Times New Roman" w:cs="Times New Roman"/>
                <w:bCs w:val="0"/>
                <w:color w:val="000000"/>
                <w:szCs w:val="24"/>
                <w:lang w:eastAsia="es-ES"/>
              </w:rPr>
              <w:t>Provincia</w:t>
            </w:r>
          </w:p>
        </w:tc>
        <w:tc>
          <w:tcPr>
            <w:tcW w:w="1288" w:type="dxa"/>
            <w:shd w:val="clear" w:color="auto" w:fill="auto"/>
            <w:hideMark/>
          </w:tcPr>
          <w:p w14:paraId="72D12CEF" w14:textId="77777777" w:rsidR="007B1C30" w:rsidRPr="00DE650E" w:rsidRDefault="007B1C30" w:rsidP="00E834D0">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lang w:eastAsia="es-ES"/>
              </w:rPr>
            </w:pPr>
            <w:r w:rsidRPr="00DE650E">
              <w:rPr>
                <w:rFonts w:eastAsia="Times New Roman" w:cs="Times New Roman"/>
                <w:bCs w:val="0"/>
                <w:color w:val="000000"/>
                <w:szCs w:val="24"/>
                <w:lang w:eastAsia="es-ES"/>
              </w:rPr>
              <w:t>Superficie sembrada (</w:t>
            </w:r>
            <w:r w:rsidR="003E53B8" w:rsidRPr="00DE650E">
              <w:rPr>
                <w:rFonts w:eastAsia="Times New Roman" w:cs="Times New Roman"/>
                <w:bCs w:val="0"/>
                <w:color w:val="000000"/>
                <w:szCs w:val="24"/>
                <w:lang w:eastAsia="es-ES"/>
              </w:rPr>
              <w:t>ha</w:t>
            </w:r>
            <w:r w:rsidRPr="00DE650E">
              <w:rPr>
                <w:rFonts w:eastAsia="Times New Roman" w:cs="Times New Roman"/>
                <w:bCs w:val="0"/>
                <w:color w:val="000000"/>
                <w:szCs w:val="24"/>
                <w:lang w:eastAsia="es-ES"/>
              </w:rPr>
              <w:t>)</w:t>
            </w:r>
          </w:p>
        </w:tc>
        <w:tc>
          <w:tcPr>
            <w:tcW w:w="1288" w:type="dxa"/>
            <w:shd w:val="clear" w:color="auto" w:fill="auto"/>
            <w:hideMark/>
          </w:tcPr>
          <w:p w14:paraId="5DB5AFA7" w14:textId="77777777" w:rsidR="007B1C30" w:rsidRPr="00DE650E" w:rsidRDefault="007B1C30" w:rsidP="00E834D0">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lang w:eastAsia="es-ES"/>
              </w:rPr>
            </w:pPr>
            <w:r w:rsidRPr="00DE650E">
              <w:rPr>
                <w:rFonts w:eastAsia="Times New Roman" w:cs="Times New Roman"/>
                <w:bCs w:val="0"/>
                <w:color w:val="000000"/>
                <w:szCs w:val="24"/>
                <w:lang w:eastAsia="es-ES"/>
              </w:rPr>
              <w:t>Superficie cosechada (</w:t>
            </w:r>
            <w:r w:rsidR="003E53B8" w:rsidRPr="00DE650E">
              <w:rPr>
                <w:rFonts w:eastAsia="Times New Roman" w:cs="Times New Roman"/>
                <w:bCs w:val="0"/>
                <w:color w:val="000000"/>
                <w:szCs w:val="24"/>
                <w:lang w:eastAsia="es-ES"/>
              </w:rPr>
              <w:t>ha</w:t>
            </w:r>
            <w:r w:rsidRPr="00DE650E">
              <w:rPr>
                <w:rFonts w:eastAsia="Times New Roman" w:cs="Times New Roman"/>
                <w:bCs w:val="0"/>
                <w:color w:val="000000"/>
                <w:szCs w:val="24"/>
                <w:lang w:eastAsia="es-ES"/>
              </w:rPr>
              <w:t>)</w:t>
            </w:r>
          </w:p>
        </w:tc>
        <w:tc>
          <w:tcPr>
            <w:tcW w:w="1424" w:type="dxa"/>
            <w:shd w:val="clear" w:color="auto" w:fill="auto"/>
            <w:hideMark/>
          </w:tcPr>
          <w:p w14:paraId="1E2089FD" w14:textId="77777777" w:rsidR="007B1C30" w:rsidRPr="00DE650E" w:rsidRDefault="007B1C30" w:rsidP="00E834D0">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lang w:eastAsia="es-ES"/>
              </w:rPr>
            </w:pPr>
            <w:r w:rsidRPr="00DE650E">
              <w:rPr>
                <w:rFonts w:eastAsia="Times New Roman" w:cs="Times New Roman"/>
                <w:bCs w:val="0"/>
                <w:color w:val="000000"/>
                <w:szCs w:val="24"/>
                <w:lang w:eastAsia="es-ES"/>
              </w:rPr>
              <w:t xml:space="preserve">Producción </w:t>
            </w:r>
            <w:r w:rsidR="003E66A6" w:rsidRPr="00DE650E">
              <w:rPr>
                <w:rFonts w:eastAsia="Times New Roman" w:cs="Times New Roman"/>
                <w:bCs w:val="0"/>
                <w:color w:val="000000"/>
                <w:szCs w:val="24"/>
                <w:lang w:eastAsia="es-ES"/>
              </w:rPr>
              <w:t>(</w:t>
            </w:r>
            <w:r w:rsidR="00DE650E">
              <w:rPr>
                <w:rFonts w:eastAsia="Times New Roman" w:cs="Times New Roman"/>
                <w:bCs w:val="0"/>
                <w:color w:val="000000"/>
                <w:szCs w:val="24"/>
                <w:lang w:eastAsia="es-ES"/>
              </w:rPr>
              <w:t>t</w:t>
            </w:r>
            <w:r w:rsidR="003E66A6" w:rsidRPr="00DE650E">
              <w:rPr>
                <w:rFonts w:eastAsia="Times New Roman" w:cs="Times New Roman"/>
                <w:bCs w:val="0"/>
                <w:color w:val="000000"/>
                <w:szCs w:val="24"/>
                <w:lang w:eastAsia="es-ES"/>
              </w:rPr>
              <w:t>)</w:t>
            </w:r>
          </w:p>
        </w:tc>
        <w:tc>
          <w:tcPr>
            <w:tcW w:w="1574" w:type="dxa"/>
            <w:shd w:val="clear" w:color="auto" w:fill="auto"/>
            <w:hideMark/>
          </w:tcPr>
          <w:p w14:paraId="615A6D19" w14:textId="77777777" w:rsidR="007B1C30" w:rsidRPr="00DE650E" w:rsidRDefault="007B1C30" w:rsidP="00E834D0">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lang w:eastAsia="es-ES"/>
              </w:rPr>
            </w:pPr>
            <w:r w:rsidRPr="00DE650E">
              <w:rPr>
                <w:rFonts w:eastAsia="Times New Roman" w:cs="Times New Roman"/>
                <w:bCs w:val="0"/>
                <w:color w:val="000000"/>
                <w:szCs w:val="24"/>
                <w:lang w:eastAsia="es-ES"/>
              </w:rPr>
              <w:t>Rendimiento (</w:t>
            </w:r>
            <w:r w:rsidR="00DE650E" w:rsidRPr="00DE650E">
              <w:rPr>
                <w:rFonts w:eastAsia="Times New Roman" w:cs="Times New Roman"/>
                <w:bCs w:val="0"/>
                <w:color w:val="000000"/>
                <w:szCs w:val="24"/>
                <w:lang w:eastAsia="es-ES"/>
              </w:rPr>
              <w:t>t</w:t>
            </w:r>
            <w:r w:rsidRPr="00DE650E">
              <w:rPr>
                <w:rFonts w:eastAsia="Times New Roman" w:cs="Times New Roman"/>
                <w:bCs w:val="0"/>
                <w:color w:val="000000"/>
                <w:szCs w:val="24"/>
                <w:lang w:eastAsia="es-ES"/>
              </w:rPr>
              <w:t>/</w:t>
            </w:r>
            <w:proofErr w:type="spellStart"/>
            <w:r w:rsidR="00D039AB" w:rsidRPr="00DE650E">
              <w:rPr>
                <w:rFonts w:eastAsia="Times New Roman" w:cs="Times New Roman"/>
                <w:bCs w:val="0"/>
                <w:color w:val="000000"/>
                <w:szCs w:val="24"/>
                <w:lang w:eastAsia="es-ES"/>
              </w:rPr>
              <w:t>ha</w:t>
            </w:r>
            <w:proofErr w:type="spellEnd"/>
            <w:r w:rsidRPr="00DE650E">
              <w:rPr>
                <w:rFonts w:eastAsia="Times New Roman" w:cs="Times New Roman"/>
                <w:bCs w:val="0"/>
                <w:color w:val="000000"/>
                <w:szCs w:val="24"/>
                <w:lang w:eastAsia="es-ES"/>
              </w:rPr>
              <w:t>)</w:t>
            </w:r>
          </w:p>
        </w:tc>
      </w:tr>
      <w:tr w:rsidR="007B1C30" w:rsidRPr="007B1C30" w14:paraId="268DFE7F" w14:textId="77777777" w:rsidTr="00444F73">
        <w:trPr>
          <w:cnfStyle w:val="000000100000" w:firstRow="0" w:lastRow="0" w:firstColumn="0" w:lastColumn="0" w:oddVBand="0" w:evenVBand="0" w:oddHBand="1" w:evenHBand="0" w:firstRowFirstColumn="0" w:firstRowLastColumn="0" w:lastRowFirstColumn="0" w:lastRowLastColumn="0"/>
          <w:trHeight w:val="435"/>
        </w:trPr>
        <w:tc>
          <w:tcPr>
            <w:cnfStyle w:val="001000000000" w:firstRow="0" w:lastRow="0" w:firstColumn="1" w:lastColumn="0" w:oddVBand="0" w:evenVBand="0" w:oddHBand="0" w:evenHBand="0" w:firstRowFirstColumn="0" w:firstRowLastColumn="0" w:lastRowFirstColumn="0" w:lastRowLastColumn="0"/>
            <w:tcW w:w="1232" w:type="dxa"/>
            <w:shd w:val="clear" w:color="auto" w:fill="auto"/>
            <w:noWrap/>
            <w:hideMark/>
          </w:tcPr>
          <w:p w14:paraId="70A109F7" w14:textId="77777777" w:rsidR="007B1C30" w:rsidRPr="00DE650E" w:rsidRDefault="007B1C30" w:rsidP="00E834D0">
            <w:pPr>
              <w:spacing w:line="360" w:lineRule="auto"/>
              <w:jc w:val="both"/>
              <w:rPr>
                <w:rFonts w:eastAsia="Times New Roman" w:cs="Times New Roman"/>
                <w:b w:val="0"/>
                <w:color w:val="000000"/>
                <w:szCs w:val="24"/>
                <w:lang w:eastAsia="es-ES"/>
              </w:rPr>
            </w:pPr>
            <w:r w:rsidRPr="00DE650E">
              <w:rPr>
                <w:rFonts w:eastAsia="Times New Roman" w:cs="Times New Roman"/>
                <w:b w:val="0"/>
                <w:color w:val="000000"/>
                <w:szCs w:val="24"/>
                <w:lang w:eastAsia="es-ES"/>
              </w:rPr>
              <w:t>Guayas</w:t>
            </w:r>
          </w:p>
        </w:tc>
        <w:tc>
          <w:tcPr>
            <w:tcW w:w="1288" w:type="dxa"/>
            <w:shd w:val="clear" w:color="auto" w:fill="auto"/>
            <w:noWrap/>
            <w:hideMark/>
          </w:tcPr>
          <w:p w14:paraId="6D084C87" w14:textId="77777777" w:rsidR="007B1C30" w:rsidRPr="00DE650E" w:rsidRDefault="007B1C30" w:rsidP="00E834D0">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DE650E">
              <w:rPr>
                <w:rFonts w:eastAsia="Times New Roman" w:cs="Times New Roman"/>
                <w:color w:val="000000"/>
                <w:szCs w:val="24"/>
                <w:lang w:eastAsia="es-ES"/>
              </w:rPr>
              <w:t>89.078</w:t>
            </w:r>
          </w:p>
        </w:tc>
        <w:tc>
          <w:tcPr>
            <w:tcW w:w="1288" w:type="dxa"/>
            <w:shd w:val="clear" w:color="auto" w:fill="auto"/>
            <w:noWrap/>
            <w:hideMark/>
          </w:tcPr>
          <w:p w14:paraId="726CC45C" w14:textId="77777777" w:rsidR="007B1C30" w:rsidRPr="00DE650E" w:rsidRDefault="007B1C30" w:rsidP="00E834D0">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DE650E">
              <w:rPr>
                <w:rFonts w:eastAsia="Times New Roman" w:cs="Times New Roman"/>
                <w:color w:val="000000"/>
                <w:szCs w:val="24"/>
                <w:lang w:eastAsia="es-ES"/>
              </w:rPr>
              <w:t>82.817</w:t>
            </w:r>
          </w:p>
        </w:tc>
        <w:tc>
          <w:tcPr>
            <w:tcW w:w="1424" w:type="dxa"/>
            <w:shd w:val="clear" w:color="auto" w:fill="auto"/>
            <w:noWrap/>
            <w:hideMark/>
          </w:tcPr>
          <w:p w14:paraId="51B5FE39" w14:textId="77777777" w:rsidR="007B1C30" w:rsidRPr="00DE650E" w:rsidRDefault="00F059B4" w:rsidP="00E834D0">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DE650E">
              <w:rPr>
                <w:rFonts w:eastAsia="Times New Roman" w:cs="Times New Roman"/>
                <w:color w:val="000000"/>
                <w:szCs w:val="24"/>
                <w:lang w:eastAsia="es-ES"/>
              </w:rPr>
              <w:t>6’</w:t>
            </w:r>
            <w:r w:rsidR="007B1C30" w:rsidRPr="00DE650E">
              <w:rPr>
                <w:rFonts w:eastAsia="Times New Roman" w:cs="Times New Roman"/>
                <w:color w:val="000000"/>
                <w:szCs w:val="24"/>
                <w:lang w:eastAsia="es-ES"/>
              </w:rPr>
              <w:t>180.227</w:t>
            </w:r>
          </w:p>
        </w:tc>
        <w:tc>
          <w:tcPr>
            <w:tcW w:w="1574" w:type="dxa"/>
            <w:shd w:val="clear" w:color="auto" w:fill="auto"/>
            <w:noWrap/>
            <w:hideMark/>
          </w:tcPr>
          <w:p w14:paraId="4DE6B3D6" w14:textId="77777777" w:rsidR="007B1C30" w:rsidRPr="00DE650E" w:rsidRDefault="007B1C30" w:rsidP="00E834D0">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DE650E">
              <w:rPr>
                <w:rFonts w:eastAsia="Times New Roman" w:cs="Times New Roman"/>
                <w:color w:val="000000"/>
                <w:szCs w:val="24"/>
                <w:lang w:eastAsia="es-ES"/>
              </w:rPr>
              <w:t>75</w:t>
            </w:r>
          </w:p>
        </w:tc>
      </w:tr>
      <w:tr w:rsidR="007B1C30" w:rsidRPr="007B1C30" w14:paraId="7A1AE118" w14:textId="77777777" w:rsidTr="00444F73">
        <w:trPr>
          <w:trHeight w:val="435"/>
        </w:trPr>
        <w:tc>
          <w:tcPr>
            <w:cnfStyle w:val="001000000000" w:firstRow="0" w:lastRow="0" w:firstColumn="1" w:lastColumn="0" w:oddVBand="0" w:evenVBand="0" w:oddHBand="0" w:evenHBand="0" w:firstRowFirstColumn="0" w:firstRowLastColumn="0" w:lastRowFirstColumn="0" w:lastRowLastColumn="0"/>
            <w:tcW w:w="1232" w:type="dxa"/>
            <w:shd w:val="clear" w:color="auto" w:fill="auto"/>
            <w:noWrap/>
            <w:hideMark/>
          </w:tcPr>
          <w:p w14:paraId="30691B3D" w14:textId="77777777" w:rsidR="007B1C30" w:rsidRPr="00DE650E" w:rsidRDefault="007B1C30" w:rsidP="00E834D0">
            <w:pPr>
              <w:spacing w:line="360" w:lineRule="auto"/>
              <w:jc w:val="both"/>
              <w:rPr>
                <w:rFonts w:eastAsia="Times New Roman" w:cs="Times New Roman"/>
                <w:b w:val="0"/>
                <w:color w:val="000000"/>
                <w:szCs w:val="24"/>
                <w:lang w:eastAsia="es-ES"/>
              </w:rPr>
            </w:pPr>
            <w:r w:rsidRPr="00DE650E">
              <w:rPr>
                <w:rFonts w:eastAsia="Times New Roman" w:cs="Times New Roman"/>
                <w:b w:val="0"/>
                <w:color w:val="000000"/>
                <w:szCs w:val="24"/>
                <w:lang w:eastAsia="es-ES"/>
              </w:rPr>
              <w:t>Cañar</w:t>
            </w:r>
          </w:p>
        </w:tc>
        <w:tc>
          <w:tcPr>
            <w:tcW w:w="1288" w:type="dxa"/>
            <w:shd w:val="clear" w:color="auto" w:fill="auto"/>
            <w:noWrap/>
            <w:hideMark/>
          </w:tcPr>
          <w:p w14:paraId="4B46C97A" w14:textId="77777777" w:rsidR="007B1C30" w:rsidRPr="00DE650E" w:rsidRDefault="007B1C30" w:rsidP="00E834D0">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DE650E">
              <w:rPr>
                <w:rFonts w:eastAsia="Times New Roman" w:cs="Times New Roman"/>
                <w:color w:val="000000"/>
                <w:szCs w:val="24"/>
                <w:lang w:eastAsia="es-ES"/>
              </w:rPr>
              <w:t>9.587</w:t>
            </w:r>
          </w:p>
        </w:tc>
        <w:tc>
          <w:tcPr>
            <w:tcW w:w="1288" w:type="dxa"/>
            <w:shd w:val="clear" w:color="auto" w:fill="auto"/>
            <w:noWrap/>
            <w:hideMark/>
          </w:tcPr>
          <w:p w14:paraId="75AC30BF" w14:textId="77777777" w:rsidR="007B1C30" w:rsidRPr="00DE650E" w:rsidRDefault="007B1C30" w:rsidP="00E834D0">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DE650E">
              <w:rPr>
                <w:rFonts w:eastAsia="Times New Roman" w:cs="Times New Roman"/>
                <w:color w:val="000000"/>
                <w:szCs w:val="24"/>
                <w:lang w:eastAsia="es-ES"/>
              </w:rPr>
              <w:t>6.708</w:t>
            </w:r>
          </w:p>
        </w:tc>
        <w:tc>
          <w:tcPr>
            <w:tcW w:w="1424" w:type="dxa"/>
            <w:shd w:val="clear" w:color="auto" w:fill="auto"/>
            <w:noWrap/>
            <w:hideMark/>
          </w:tcPr>
          <w:p w14:paraId="69D71103" w14:textId="77777777" w:rsidR="007B1C30" w:rsidRPr="00DE650E" w:rsidRDefault="007B1C30" w:rsidP="00E834D0">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DE650E">
              <w:rPr>
                <w:rFonts w:eastAsia="Times New Roman" w:cs="Times New Roman"/>
                <w:color w:val="000000"/>
                <w:szCs w:val="24"/>
                <w:lang w:eastAsia="es-ES"/>
              </w:rPr>
              <w:t>482.273</w:t>
            </w:r>
          </w:p>
        </w:tc>
        <w:tc>
          <w:tcPr>
            <w:tcW w:w="1574" w:type="dxa"/>
            <w:shd w:val="clear" w:color="auto" w:fill="auto"/>
            <w:noWrap/>
            <w:hideMark/>
          </w:tcPr>
          <w:p w14:paraId="7AB48337" w14:textId="77777777" w:rsidR="007B1C30" w:rsidRPr="00DE650E" w:rsidRDefault="007B1C30" w:rsidP="00E834D0">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DE650E">
              <w:rPr>
                <w:rFonts w:eastAsia="Times New Roman" w:cs="Times New Roman"/>
                <w:color w:val="000000"/>
                <w:szCs w:val="24"/>
                <w:lang w:eastAsia="es-ES"/>
              </w:rPr>
              <w:t>72</w:t>
            </w:r>
          </w:p>
        </w:tc>
      </w:tr>
      <w:tr w:rsidR="007B1C30" w:rsidRPr="007B1C30" w14:paraId="15F690AD" w14:textId="77777777" w:rsidTr="00444F73">
        <w:trPr>
          <w:cnfStyle w:val="000000100000" w:firstRow="0" w:lastRow="0" w:firstColumn="0" w:lastColumn="0" w:oddVBand="0" w:evenVBand="0" w:oddHBand="1" w:evenHBand="0" w:firstRowFirstColumn="0" w:firstRowLastColumn="0" w:lastRowFirstColumn="0" w:lastRowLastColumn="0"/>
          <w:trHeight w:val="435"/>
        </w:trPr>
        <w:tc>
          <w:tcPr>
            <w:cnfStyle w:val="001000000000" w:firstRow="0" w:lastRow="0" w:firstColumn="1" w:lastColumn="0" w:oddVBand="0" w:evenVBand="0" w:oddHBand="0" w:evenHBand="0" w:firstRowFirstColumn="0" w:firstRowLastColumn="0" w:lastRowFirstColumn="0" w:lastRowLastColumn="0"/>
            <w:tcW w:w="1232" w:type="dxa"/>
            <w:shd w:val="clear" w:color="auto" w:fill="auto"/>
            <w:noWrap/>
            <w:hideMark/>
          </w:tcPr>
          <w:p w14:paraId="743A4955" w14:textId="77777777" w:rsidR="007B1C30" w:rsidRPr="00DE650E" w:rsidRDefault="007B1C30" w:rsidP="00E834D0">
            <w:pPr>
              <w:spacing w:line="360" w:lineRule="auto"/>
              <w:jc w:val="both"/>
              <w:rPr>
                <w:rFonts w:eastAsia="Times New Roman" w:cs="Times New Roman"/>
                <w:b w:val="0"/>
                <w:color w:val="000000"/>
                <w:szCs w:val="24"/>
                <w:lang w:eastAsia="es-ES"/>
              </w:rPr>
            </w:pPr>
            <w:r w:rsidRPr="00DE650E">
              <w:rPr>
                <w:rFonts w:eastAsia="Times New Roman" w:cs="Times New Roman"/>
                <w:b w:val="0"/>
                <w:color w:val="000000"/>
                <w:szCs w:val="24"/>
                <w:lang w:eastAsia="es-ES"/>
              </w:rPr>
              <w:t>Loja</w:t>
            </w:r>
          </w:p>
        </w:tc>
        <w:tc>
          <w:tcPr>
            <w:tcW w:w="1288" w:type="dxa"/>
            <w:shd w:val="clear" w:color="auto" w:fill="auto"/>
            <w:noWrap/>
            <w:hideMark/>
          </w:tcPr>
          <w:p w14:paraId="7B1C2634" w14:textId="77777777" w:rsidR="007B1C30" w:rsidRPr="00DE650E" w:rsidRDefault="007B1C30" w:rsidP="00E834D0">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DE650E">
              <w:rPr>
                <w:rFonts w:eastAsia="Times New Roman" w:cs="Times New Roman"/>
                <w:color w:val="000000"/>
                <w:szCs w:val="24"/>
                <w:lang w:eastAsia="es-ES"/>
              </w:rPr>
              <w:t>9.006</w:t>
            </w:r>
          </w:p>
        </w:tc>
        <w:tc>
          <w:tcPr>
            <w:tcW w:w="1288" w:type="dxa"/>
            <w:shd w:val="clear" w:color="auto" w:fill="auto"/>
            <w:noWrap/>
            <w:hideMark/>
          </w:tcPr>
          <w:p w14:paraId="01F2A17D" w14:textId="77777777" w:rsidR="007B1C30" w:rsidRPr="00DE650E" w:rsidRDefault="007B1C30" w:rsidP="00E834D0">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DE650E">
              <w:rPr>
                <w:rFonts w:eastAsia="Times New Roman" w:cs="Times New Roman"/>
                <w:color w:val="000000"/>
                <w:szCs w:val="24"/>
                <w:lang w:eastAsia="es-ES"/>
              </w:rPr>
              <w:t>8.209</w:t>
            </w:r>
          </w:p>
        </w:tc>
        <w:tc>
          <w:tcPr>
            <w:tcW w:w="1424" w:type="dxa"/>
            <w:shd w:val="clear" w:color="auto" w:fill="auto"/>
            <w:noWrap/>
            <w:hideMark/>
          </w:tcPr>
          <w:p w14:paraId="5429F0FB" w14:textId="77777777" w:rsidR="007B1C30" w:rsidRPr="00DE650E" w:rsidRDefault="007B1C30" w:rsidP="00E834D0">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DE650E">
              <w:rPr>
                <w:rFonts w:eastAsia="Times New Roman" w:cs="Times New Roman"/>
                <w:color w:val="000000"/>
                <w:szCs w:val="24"/>
                <w:lang w:eastAsia="es-ES"/>
              </w:rPr>
              <w:t>276.768</w:t>
            </w:r>
          </w:p>
        </w:tc>
        <w:tc>
          <w:tcPr>
            <w:tcW w:w="1574" w:type="dxa"/>
            <w:shd w:val="clear" w:color="auto" w:fill="auto"/>
            <w:noWrap/>
            <w:hideMark/>
          </w:tcPr>
          <w:p w14:paraId="680EAC58" w14:textId="77777777" w:rsidR="007B1C30" w:rsidRPr="00DE650E" w:rsidRDefault="007B1C30" w:rsidP="00E834D0">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DE650E">
              <w:rPr>
                <w:rFonts w:eastAsia="Times New Roman" w:cs="Times New Roman"/>
                <w:color w:val="000000"/>
                <w:szCs w:val="24"/>
                <w:lang w:eastAsia="es-ES"/>
              </w:rPr>
              <w:t>34</w:t>
            </w:r>
          </w:p>
        </w:tc>
      </w:tr>
      <w:tr w:rsidR="007B1C30" w:rsidRPr="007B1C30" w14:paraId="3B3089BF" w14:textId="77777777" w:rsidTr="00444F73">
        <w:trPr>
          <w:trHeight w:val="435"/>
        </w:trPr>
        <w:tc>
          <w:tcPr>
            <w:cnfStyle w:val="001000000000" w:firstRow="0" w:lastRow="0" w:firstColumn="1" w:lastColumn="0" w:oddVBand="0" w:evenVBand="0" w:oddHBand="0" w:evenHBand="0" w:firstRowFirstColumn="0" w:firstRowLastColumn="0" w:lastRowFirstColumn="0" w:lastRowLastColumn="0"/>
            <w:tcW w:w="1232" w:type="dxa"/>
            <w:shd w:val="clear" w:color="auto" w:fill="auto"/>
            <w:noWrap/>
            <w:hideMark/>
          </w:tcPr>
          <w:p w14:paraId="2F18F51F" w14:textId="77777777" w:rsidR="007B1C30" w:rsidRPr="00DE650E" w:rsidRDefault="007B1C30" w:rsidP="00E834D0">
            <w:pPr>
              <w:spacing w:line="360" w:lineRule="auto"/>
              <w:jc w:val="both"/>
              <w:rPr>
                <w:rFonts w:eastAsia="Times New Roman" w:cs="Times New Roman"/>
                <w:b w:val="0"/>
                <w:color w:val="000000"/>
                <w:szCs w:val="24"/>
                <w:lang w:eastAsia="es-ES"/>
              </w:rPr>
            </w:pPr>
            <w:r w:rsidRPr="00DE650E">
              <w:rPr>
                <w:rFonts w:eastAsia="Times New Roman" w:cs="Times New Roman"/>
                <w:b w:val="0"/>
                <w:color w:val="000000"/>
                <w:szCs w:val="24"/>
                <w:lang w:eastAsia="es-ES"/>
              </w:rPr>
              <w:t>Imbabura</w:t>
            </w:r>
          </w:p>
        </w:tc>
        <w:tc>
          <w:tcPr>
            <w:tcW w:w="1288" w:type="dxa"/>
            <w:shd w:val="clear" w:color="auto" w:fill="auto"/>
            <w:noWrap/>
            <w:hideMark/>
          </w:tcPr>
          <w:p w14:paraId="6B80698C" w14:textId="77777777" w:rsidR="007B1C30" w:rsidRPr="00DE650E" w:rsidRDefault="007B1C30" w:rsidP="00E834D0">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DE650E">
              <w:rPr>
                <w:rFonts w:eastAsia="Times New Roman" w:cs="Times New Roman"/>
                <w:color w:val="000000"/>
                <w:szCs w:val="24"/>
                <w:lang w:eastAsia="es-ES"/>
              </w:rPr>
              <w:t>4.206</w:t>
            </w:r>
          </w:p>
        </w:tc>
        <w:tc>
          <w:tcPr>
            <w:tcW w:w="1288" w:type="dxa"/>
            <w:shd w:val="clear" w:color="auto" w:fill="auto"/>
            <w:noWrap/>
            <w:hideMark/>
          </w:tcPr>
          <w:p w14:paraId="385DFE0C" w14:textId="77777777" w:rsidR="007B1C30" w:rsidRPr="00DE650E" w:rsidRDefault="007B1C30" w:rsidP="00E834D0">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DE650E">
              <w:rPr>
                <w:rFonts w:eastAsia="Times New Roman" w:cs="Times New Roman"/>
                <w:color w:val="000000"/>
                <w:szCs w:val="24"/>
                <w:lang w:eastAsia="es-ES"/>
              </w:rPr>
              <w:t>2.049</w:t>
            </w:r>
          </w:p>
        </w:tc>
        <w:tc>
          <w:tcPr>
            <w:tcW w:w="1424" w:type="dxa"/>
            <w:shd w:val="clear" w:color="auto" w:fill="auto"/>
            <w:noWrap/>
            <w:hideMark/>
          </w:tcPr>
          <w:p w14:paraId="08E7D247" w14:textId="77777777" w:rsidR="007B1C30" w:rsidRPr="00DE650E" w:rsidRDefault="007B1C30" w:rsidP="00E834D0">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DE650E">
              <w:rPr>
                <w:rFonts w:eastAsia="Times New Roman" w:cs="Times New Roman"/>
                <w:color w:val="000000"/>
                <w:szCs w:val="24"/>
                <w:lang w:eastAsia="es-ES"/>
              </w:rPr>
              <w:t>137.265</w:t>
            </w:r>
          </w:p>
        </w:tc>
        <w:tc>
          <w:tcPr>
            <w:tcW w:w="1574" w:type="dxa"/>
            <w:shd w:val="clear" w:color="auto" w:fill="auto"/>
            <w:noWrap/>
            <w:hideMark/>
          </w:tcPr>
          <w:p w14:paraId="407A9EF2" w14:textId="77777777" w:rsidR="007B1C30" w:rsidRPr="00DE650E" w:rsidRDefault="007B1C30" w:rsidP="00E834D0">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DE650E">
              <w:rPr>
                <w:rFonts w:eastAsia="Times New Roman" w:cs="Times New Roman"/>
                <w:color w:val="000000"/>
                <w:szCs w:val="24"/>
                <w:lang w:eastAsia="es-ES"/>
              </w:rPr>
              <w:t>67</w:t>
            </w:r>
          </w:p>
        </w:tc>
      </w:tr>
      <w:tr w:rsidR="007B1C30" w:rsidRPr="007B1C30" w14:paraId="145DC29A" w14:textId="77777777" w:rsidTr="00444F73">
        <w:trPr>
          <w:cnfStyle w:val="000000100000" w:firstRow="0" w:lastRow="0" w:firstColumn="0" w:lastColumn="0" w:oddVBand="0" w:evenVBand="0" w:oddHBand="1" w:evenHBand="0" w:firstRowFirstColumn="0" w:firstRowLastColumn="0" w:lastRowFirstColumn="0" w:lastRowLastColumn="0"/>
          <w:trHeight w:val="435"/>
        </w:trPr>
        <w:tc>
          <w:tcPr>
            <w:cnfStyle w:val="001000000000" w:firstRow="0" w:lastRow="0" w:firstColumn="1" w:lastColumn="0" w:oddVBand="0" w:evenVBand="0" w:oddHBand="0" w:evenHBand="0" w:firstRowFirstColumn="0" w:firstRowLastColumn="0" w:lastRowFirstColumn="0" w:lastRowLastColumn="0"/>
            <w:tcW w:w="1232" w:type="dxa"/>
            <w:shd w:val="clear" w:color="auto" w:fill="auto"/>
            <w:noWrap/>
            <w:hideMark/>
          </w:tcPr>
          <w:p w14:paraId="50214A70" w14:textId="77777777" w:rsidR="007B1C30" w:rsidRPr="00DE650E" w:rsidRDefault="007B1C30" w:rsidP="00E834D0">
            <w:pPr>
              <w:spacing w:line="360" w:lineRule="auto"/>
              <w:jc w:val="both"/>
              <w:rPr>
                <w:rFonts w:eastAsia="Times New Roman" w:cs="Times New Roman"/>
                <w:b w:val="0"/>
                <w:color w:val="000000"/>
                <w:szCs w:val="24"/>
                <w:lang w:eastAsia="es-ES"/>
              </w:rPr>
            </w:pPr>
            <w:r w:rsidRPr="00DE650E">
              <w:rPr>
                <w:rFonts w:eastAsia="Times New Roman" w:cs="Times New Roman"/>
                <w:b w:val="0"/>
                <w:color w:val="000000"/>
                <w:szCs w:val="24"/>
                <w:lang w:eastAsia="es-ES"/>
              </w:rPr>
              <w:t>Los Ríos</w:t>
            </w:r>
          </w:p>
        </w:tc>
        <w:tc>
          <w:tcPr>
            <w:tcW w:w="1288" w:type="dxa"/>
            <w:shd w:val="clear" w:color="auto" w:fill="auto"/>
            <w:noWrap/>
            <w:hideMark/>
          </w:tcPr>
          <w:p w14:paraId="283193AA" w14:textId="77777777" w:rsidR="007B1C30" w:rsidRPr="00DE650E" w:rsidRDefault="007B1C30" w:rsidP="00E834D0">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DE650E">
              <w:rPr>
                <w:rFonts w:eastAsia="Times New Roman" w:cs="Times New Roman"/>
                <w:color w:val="000000"/>
                <w:szCs w:val="24"/>
                <w:lang w:eastAsia="es-ES"/>
              </w:rPr>
              <w:t>1.281</w:t>
            </w:r>
          </w:p>
        </w:tc>
        <w:tc>
          <w:tcPr>
            <w:tcW w:w="1288" w:type="dxa"/>
            <w:shd w:val="clear" w:color="auto" w:fill="auto"/>
            <w:noWrap/>
            <w:hideMark/>
          </w:tcPr>
          <w:p w14:paraId="10FAA698" w14:textId="77777777" w:rsidR="007B1C30" w:rsidRPr="00DE650E" w:rsidRDefault="007B1C30" w:rsidP="00E834D0">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DE650E">
              <w:rPr>
                <w:rFonts w:eastAsia="Times New Roman" w:cs="Times New Roman"/>
                <w:color w:val="000000"/>
                <w:szCs w:val="24"/>
                <w:lang w:eastAsia="es-ES"/>
              </w:rPr>
              <w:t>1.281</w:t>
            </w:r>
          </w:p>
        </w:tc>
        <w:tc>
          <w:tcPr>
            <w:tcW w:w="1424" w:type="dxa"/>
            <w:shd w:val="clear" w:color="auto" w:fill="auto"/>
            <w:noWrap/>
            <w:hideMark/>
          </w:tcPr>
          <w:p w14:paraId="7AD5D3C8" w14:textId="77777777" w:rsidR="007B1C30" w:rsidRPr="00DE650E" w:rsidRDefault="007B1C30" w:rsidP="00E834D0">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DE650E">
              <w:rPr>
                <w:rFonts w:eastAsia="Times New Roman" w:cs="Times New Roman"/>
                <w:color w:val="000000"/>
                <w:szCs w:val="24"/>
                <w:lang w:eastAsia="es-ES"/>
              </w:rPr>
              <w:t>81.727</w:t>
            </w:r>
          </w:p>
        </w:tc>
        <w:tc>
          <w:tcPr>
            <w:tcW w:w="1574" w:type="dxa"/>
            <w:shd w:val="clear" w:color="auto" w:fill="auto"/>
            <w:noWrap/>
            <w:hideMark/>
          </w:tcPr>
          <w:p w14:paraId="782A9331" w14:textId="77777777" w:rsidR="007B1C30" w:rsidRPr="00DE650E" w:rsidRDefault="007B1C30" w:rsidP="00E834D0">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DE650E">
              <w:rPr>
                <w:rFonts w:eastAsia="Times New Roman" w:cs="Times New Roman"/>
                <w:color w:val="000000"/>
                <w:szCs w:val="24"/>
                <w:lang w:eastAsia="es-ES"/>
              </w:rPr>
              <w:t>64</w:t>
            </w:r>
          </w:p>
        </w:tc>
      </w:tr>
    </w:tbl>
    <w:p w14:paraId="6BFF54E6" w14:textId="4ED6AEE4" w:rsidR="007B1C30" w:rsidRPr="002467E2" w:rsidRDefault="002F7844" w:rsidP="00713115">
      <w:pPr>
        <w:jc w:val="both"/>
        <w:rPr>
          <w:sz w:val="20"/>
          <w:szCs w:val="20"/>
        </w:rPr>
      </w:pPr>
      <w:r>
        <w:rPr>
          <w:sz w:val="22"/>
        </w:rPr>
        <w:br w:type="textWrapping" w:clear="all"/>
      </w:r>
      <w:r w:rsidR="00713115" w:rsidRPr="002467E2">
        <w:rPr>
          <w:sz w:val="20"/>
          <w:szCs w:val="20"/>
        </w:rPr>
        <w:t xml:space="preserve">                   </w:t>
      </w:r>
      <w:r w:rsidR="00045283" w:rsidRPr="002467E2">
        <w:rPr>
          <w:sz w:val="20"/>
          <w:szCs w:val="20"/>
        </w:rPr>
        <w:t xml:space="preserve"> </w:t>
      </w:r>
      <w:r w:rsidR="00444F73">
        <w:rPr>
          <w:sz w:val="20"/>
          <w:szCs w:val="20"/>
        </w:rPr>
        <w:t xml:space="preserve">  </w:t>
      </w:r>
      <w:r w:rsidR="007B1C30" w:rsidRPr="002467E2">
        <w:rPr>
          <w:sz w:val="20"/>
          <w:szCs w:val="20"/>
        </w:rPr>
        <w:t>Fuente: INEC</w:t>
      </w:r>
    </w:p>
    <w:p w14:paraId="407653AA" w14:textId="30301D41" w:rsidR="00B15A5E" w:rsidRDefault="00580A37" w:rsidP="00580A37">
      <w:pPr>
        <w:spacing w:after="200" w:line="360" w:lineRule="auto"/>
        <w:jc w:val="both"/>
        <w:rPr>
          <w:sz w:val="20"/>
          <w:szCs w:val="20"/>
        </w:rPr>
      </w:pPr>
      <w:r w:rsidRPr="002467E2">
        <w:rPr>
          <w:sz w:val="20"/>
          <w:szCs w:val="20"/>
        </w:rPr>
        <w:t xml:space="preserve">                  </w:t>
      </w:r>
      <w:r w:rsidR="00045283" w:rsidRPr="002467E2">
        <w:rPr>
          <w:sz w:val="20"/>
          <w:szCs w:val="20"/>
        </w:rPr>
        <w:t xml:space="preserve"> </w:t>
      </w:r>
      <w:r w:rsidR="00B15A5E">
        <w:rPr>
          <w:sz w:val="20"/>
          <w:szCs w:val="20"/>
        </w:rPr>
        <w:t xml:space="preserve"> </w:t>
      </w:r>
      <w:r w:rsidR="00444F73">
        <w:rPr>
          <w:sz w:val="20"/>
          <w:szCs w:val="20"/>
        </w:rPr>
        <w:t xml:space="preserve">  </w:t>
      </w:r>
      <w:r w:rsidR="00B15A5E">
        <w:rPr>
          <w:sz w:val="20"/>
          <w:szCs w:val="20"/>
        </w:rPr>
        <w:t>Elaboración propia.</w:t>
      </w:r>
    </w:p>
    <w:p w14:paraId="0A156670" w14:textId="77777777" w:rsidR="001003B6" w:rsidRPr="00B15A5E" w:rsidRDefault="001003B6" w:rsidP="00580A37">
      <w:pPr>
        <w:spacing w:after="200" w:line="360" w:lineRule="auto"/>
        <w:jc w:val="both"/>
        <w:rPr>
          <w:sz w:val="20"/>
          <w:szCs w:val="20"/>
        </w:rPr>
      </w:pPr>
    </w:p>
    <w:p w14:paraId="3E9929D0" w14:textId="1F19E15F" w:rsidR="00045283" w:rsidRDefault="00580A37" w:rsidP="003438F2">
      <w:pPr>
        <w:spacing w:after="200" w:line="360" w:lineRule="auto"/>
        <w:jc w:val="both"/>
        <w:rPr>
          <w:szCs w:val="24"/>
          <w:lang w:val="es-EC"/>
        </w:rPr>
      </w:pPr>
      <w:r>
        <w:rPr>
          <w:szCs w:val="24"/>
          <w:lang w:val="es-EC"/>
        </w:rPr>
        <w:t>Las cifras muestran</w:t>
      </w:r>
      <w:r w:rsidR="00140FC5" w:rsidRPr="00872301">
        <w:rPr>
          <w:szCs w:val="24"/>
          <w:lang w:val="es-EC"/>
        </w:rPr>
        <w:t xml:space="preserve"> </w:t>
      </w:r>
      <w:r w:rsidR="00CF7065">
        <w:rPr>
          <w:szCs w:val="24"/>
          <w:lang w:val="es-EC"/>
        </w:rPr>
        <w:t>que la superioridad de Guayas</w:t>
      </w:r>
      <w:r w:rsidR="00872301" w:rsidRPr="00872301">
        <w:rPr>
          <w:szCs w:val="24"/>
          <w:lang w:val="es-EC"/>
        </w:rPr>
        <w:t xml:space="preserve"> se fund</w:t>
      </w:r>
      <w:r w:rsidR="003E53B8">
        <w:rPr>
          <w:szCs w:val="24"/>
          <w:lang w:val="es-EC"/>
        </w:rPr>
        <w:t>a</w:t>
      </w:r>
      <w:r w:rsidR="00CF7065">
        <w:rPr>
          <w:szCs w:val="24"/>
          <w:lang w:val="es-EC"/>
        </w:rPr>
        <w:t xml:space="preserve">menta en </w:t>
      </w:r>
      <w:r w:rsidR="00426CCC">
        <w:rPr>
          <w:szCs w:val="24"/>
          <w:lang w:val="es-EC"/>
        </w:rPr>
        <w:t xml:space="preserve">que contó con 89.078 </w:t>
      </w:r>
      <w:r w:rsidR="00A14244">
        <w:rPr>
          <w:szCs w:val="24"/>
          <w:lang w:val="es-EC"/>
        </w:rPr>
        <w:t>ha sembradas</w:t>
      </w:r>
      <w:r w:rsidR="00426CCC">
        <w:rPr>
          <w:szCs w:val="24"/>
          <w:lang w:val="es-EC"/>
        </w:rPr>
        <w:t xml:space="preserve"> </w:t>
      </w:r>
      <w:r w:rsidR="00872301" w:rsidRPr="00872301">
        <w:rPr>
          <w:szCs w:val="24"/>
          <w:lang w:val="es-EC"/>
        </w:rPr>
        <w:t>y 82.8</w:t>
      </w:r>
      <w:r w:rsidR="00CF7065">
        <w:rPr>
          <w:szCs w:val="24"/>
          <w:lang w:val="es-EC"/>
        </w:rPr>
        <w:t>17</w:t>
      </w:r>
      <w:r w:rsidR="00781090">
        <w:rPr>
          <w:szCs w:val="24"/>
          <w:lang w:val="es-EC"/>
        </w:rPr>
        <w:t xml:space="preserve"> ha </w:t>
      </w:r>
      <w:r w:rsidR="00872301" w:rsidRPr="00872301">
        <w:rPr>
          <w:szCs w:val="24"/>
          <w:lang w:val="es-EC"/>
        </w:rPr>
        <w:t>cosech</w:t>
      </w:r>
      <w:r w:rsidR="004C544B">
        <w:rPr>
          <w:szCs w:val="24"/>
          <w:lang w:val="es-EC"/>
        </w:rPr>
        <w:t xml:space="preserve">adas. </w:t>
      </w:r>
      <w:r w:rsidR="00140FC5" w:rsidRPr="00872301">
        <w:rPr>
          <w:szCs w:val="24"/>
          <w:lang w:val="es-EC"/>
        </w:rPr>
        <w:t xml:space="preserve">Se evidencia que Guayas y Cañar además de contar </w:t>
      </w:r>
      <w:r w:rsidR="00140FC5" w:rsidRPr="00872301">
        <w:rPr>
          <w:szCs w:val="24"/>
          <w:lang w:val="es-EC"/>
        </w:rPr>
        <w:lastRenderedPageBreak/>
        <w:t>con la mayor cantidad de hectáreas sembradas</w:t>
      </w:r>
      <w:r w:rsidR="00CF7065">
        <w:rPr>
          <w:szCs w:val="24"/>
          <w:lang w:val="es-EC"/>
        </w:rPr>
        <w:t>,</w:t>
      </w:r>
      <w:r w:rsidR="00140FC5" w:rsidRPr="00872301">
        <w:rPr>
          <w:szCs w:val="24"/>
          <w:lang w:val="es-EC"/>
        </w:rPr>
        <w:t xml:space="preserve"> fueron las de mayor </w:t>
      </w:r>
      <w:r w:rsidR="00CF7065">
        <w:rPr>
          <w:szCs w:val="24"/>
          <w:lang w:val="es-EC"/>
        </w:rPr>
        <w:t xml:space="preserve">rendimiento en </w:t>
      </w:r>
      <w:r w:rsidR="004C544B">
        <w:rPr>
          <w:szCs w:val="24"/>
          <w:lang w:val="es-EC"/>
        </w:rPr>
        <w:t xml:space="preserve">el </w:t>
      </w:r>
      <w:r w:rsidR="00CF7065">
        <w:rPr>
          <w:szCs w:val="24"/>
          <w:lang w:val="es-EC"/>
        </w:rPr>
        <w:t>2013</w:t>
      </w:r>
      <w:r w:rsidR="004C544B">
        <w:rPr>
          <w:szCs w:val="24"/>
          <w:lang w:val="es-EC"/>
        </w:rPr>
        <w:t>,</w:t>
      </w:r>
      <w:r w:rsidR="00CF7065">
        <w:rPr>
          <w:szCs w:val="24"/>
          <w:lang w:val="es-EC"/>
        </w:rPr>
        <w:t xml:space="preserve"> con</w:t>
      </w:r>
      <w:r w:rsidR="008C4DF0">
        <w:rPr>
          <w:szCs w:val="24"/>
          <w:lang w:val="es-EC"/>
        </w:rPr>
        <w:t xml:space="preserve"> valores de</w:t>
      </w:r>
      <w:r w:rsidR="00CF7065">
        <w:rPr>
          <w:szCs w:val="24"/>
          <w:lang w:val="es-EC"/>
        </w:rPr>
        <w:t xml:space="preserve"> </w:t>
      </w:r>
      <w:r w:rsidR="00140FC5" w:rsidRPr="00872301">
        <w:rPr>
          <w:szCs w:val="24"/>
          <w:lang w:val="es-EC"/>
        </w:rPr>
        <w:t xml:space="preserve">75 y 72 </w:t>
      </w:r>
      <w:r w:rsidR="00EB4C15">
        <w:rPr>
          <w:szCs w:val="24"/>
          <w:lang w:val="es-EC"/>
        </w:rPr>
        <w:t>toneladas métricas por hectárea cosechada (t/</w:t>
      </w:r>
      <w:proofErr w:type="spellStart"/>
      <w:r w:rsidR="00EB4C15">
        <w:rPr>
          <w:szCs w:val="24"/>
          <w:lang w:val="es-EC"/>
        </w:rPr>
        <w:t>ha</w:t>
      </w:r>
      <w:proofErr w:type="spellEnd"/>
      <w:r w:rsidR="00EB4C15">
        <w:rPr>
          <w:szCs w:val="24"/>
          <w:lang w:val="es-EC"/>
        </w:rPr>
        <w:t xml:space="preserve">) </w:t>
      </w:r>
      <w:r w:rsidR="00140FC5" w:rsidRPr="00872301">
        <w:rPr>
          <w:szCs w:val="24"/>
          <w:lang w:val="es-EC"/>
        </w:rPr>
        <w:t>respectivamente</w:t>
      </w:r>
      <w:r w:rsidR="00140FC5">
        <w:rPr>
          <w:szCs w:val="24"/>
          <w:lang w:val="es-EC"/>
        </w:rPr>
        <w:t>.</w:t>
      </w:r>
      <w:r w:rsidR="000F46B8">
        <w:rPr>
          <w:sz w:val="22"/>
          <w:lang w:val="es-EC"/>
        </w:rPr>
        <w:t xml:space="preserve"> </w:t>
      </w:r>
      <w:r w:rsidR="00804F6F">
        <w:rPr>
          <w:sz w:val="22"/>
          <w:lang w:val="es-EC"/>
        </w:rPr>
        <w:t>En lo ref</w:t>
      </w:r>
      <w:r w:rsidR="009F625D">
        <w:rPr>
          <w:sz w:val="22"/>
          <w:lang w:val="es-EC"/>
        </w:rPr>
        <w:t>erente a la superficie sembrada, e</w:t>
      </w:r>
      <w:r w:rsidR="00426CCC">
        <w:rPr>
          <w:szCs w:val="24"/>
          <w:lang w:val="es-EC"/>
        </w:rPr>
        <w:t>n la T</w:t>
      </w:r>
      <w:r w:rsidR="001C4AF6">
        <w:rPr>
          <w:szCs w:val="24"/>
          <w:lang w:val="es-EC"/>
        </w:rPr>
        <w:t xml:space="preserve">abla </w:t>
      </w:r>
      <w:r w:rsidR="00D95BA1">
        <w:rPr>
          <w:szCs w:val="24"/>
          <w:lang w:val="es-EC"/>
        </w:rPr>
        <w:t>6</w:t>
      </w:r>
      <w:r w:rsidR="001C4AF6">
        <w:rPr>
          <w:szCs w:val="24"/>
          <w:lang w:val="es-EC"/>
        </w:rPr>
        <w:t xml:space="preserve"> se muestra </w:t>
      </w:r>
      <w:r w:rsidR="009F625D">
        <w:rPr>
          <w:szCs w:val="24"/>
          <w:lang w:val="es-EC"/>
        </w:rPr>
        <w:t>su evolución</w:t>
      </w:r>
      <w:r w:rsidR="001C4AF6">
        <w:rPr>
          <w:szCs w:val="24"/>
          <w:lang w:val="es-EC"/>
        </w:rPr>
        <w:t xml:space="preserve"> </w:t>
      </w:r>
      <w:r w:rsidR="00F9403B">
        <w:rPr>
          <w:szCs w:val="24"/>
          <w:lang w:val="es-EC"/>
        </w:rPr>
        <w:t xml:space="preserve">por provincia </w:t>
      </w:r>
      <w:r w:rsidR="004C544B">
        <w:rPr>
          <w:szCs w:val="24"/>
          <w:lang w:val="es-EC"/>
        </w:rPr>
        <w:t>en el periodo 2007 – 2013.</w:t>
      </w:r>
    </w:p>
    <w:p w14:paraId="1D7B8C30" w14:textId="77777777" w:rsidR="002467E2" w:rsidRPr="003438F2" w:rsidRDefault="002467E2" w:rsidP="003438F2">
      <w:pPr>
        <w:spacing w:after="200" w:line="360" w:lineRule="auto"/>
        <w:jc w:val="both"/>
        <w:rPr>
          <w:szCs w:val="24"/>
          <w:lang w:val="es-EC"/>
        </w:rPr>
      </w:pPr>
    </w:p>
    <w:p w14:paraId="14E5D679" w14:textId="77777777" w:rsidR="00140FC5" w:rsidRPr="002467E2" w:rsidRDefault="00045283" w:rsidP="00045283">
      <w:pPr>
        <w:pStyle w:val="Epgrafe"/>
        <w:spacing w:line="360" w:lineRule="auto"/>
        <w:rPr>
          <w:b w:val="0"/>
          <w:color w:val="auto"/>
          <w:sz w:val="24"/>
          <w:szCs w:val="24"/>
        </w:rPr>
      </w:pPr>
      <w:bookmarkStart w:id="24" w:name="_Toc414500653"/>
      <w:r w:rsidRPr="002467E2">
        <w:rPr>
          <w:b w:val="0"/>
          <w:color w:val="auto"/>
          <w:sz w:val="24"/>
          <w:szCs w:val="24"/>
        </w:rPr>
        <w:t xml:space="preserve">Tabla </w:t>
      </w:r>
      <w:r w:rsidRPr="002467E2">
        <w:rPr>
          <w:b w:val="0"/>
          <w:color w:val="auto"/>
          <w:sz w:val="24"/>
          <w:szCs w:val="24"/>
        </w:rPr>
        <w:fldChar w:fldCharType="begin"/>
      </w:r>
      <w:r w:rsidRPr="002467E2">
        <w:rPr>
          <w:b w:val="0"/>
          <w:color w:val="auto"/>
          <w:sz w:val="24"/>
          <w:szCs w:val="24"/>
        </w:rPr>
        <w:instrText xml:space="preserve"> SEQ Tabla \* ARABIC </w:instrText>
      </w:r>
      <w:r w:rsidRPr="002467E2">
        <w:rPr>
          <w:b w:val="0"/>
          <w:color w:val="auto"/>
          <w:sz w:val="24"/>
          <w:szCs w:val="24"/>
        </w:rPr>
        <w:fldChar w:fldCharType="separate"/>
      </w:r>
      <w:r w:rsidR="00B837E7" w:rsidRPr="002467E2">
        <w:rPr>
          <w:b w:val="0"/>
          <w:noProof/>
          <w:color w:val="auto"/>
          <w:sz w:val="24"/>
          <w:szCs w:val="24"/>
        </w:rPr>
        <w:t>6</w:t>
      </w:r>
      <w:r w:rsidRPr="002467E2">
        <w:rPr>
          <w:b w:val="0"/>
          <w:color w:val="auto"/>
          <w:sz w:val="24"/>
          <w:szCs w:val="24"/>
        </w:rPr>
        <w:fldChar w:fldCharType="end"/>
      </w:r>
      <w:r w:rsidRPr="002467E2">
        <w:rPr>
          <w:b w:val="0"/>
          <w:color w:val="auto"/>
          <w:sz w:val="24"/>
          <w:szCs w:val="24"/>
        </w:rPr>
        <w:t>. Evolución de la superficie sembrada de caña de azúcar por provincia 2007 – 2013</w:t>
      </w:r>
      <w:bookmarkEnd w:id="24"/>
    </w:p>
    <w:tbl>
      <w:tblPr>
        <w:tblStyle w:val="Sombreadoclaro"/>
        <w:tblW w:w="7463" w:type="dxa"/>
        <w:jc w:val="center"/>
        <w:tblLook w:val="04A0" w:firstRow="1" w:lastRow="0" w:firstColumn="1" w:lastColumn="0" w:noHBand="0" w:noVBand="1"/>
      </w:tblPr>
      <w:tblGrid>
        <w:gridCol w:w="1280"/>
        <w:gridCol w:w="883"/>
        <w:gridCol w:w="883"/>
        <w:gridCol w:w="883"/>
        <w:gridCol w:w="883"/>
        <w:gridCol w:w="883"/>
        <w:gridCol w:w="883"/>
        <w:gridCol w:w="885"/>
      </w:tblGrid>
      <w:tr w:rsidR="00A00CBF" w:rsidRPr="001A3843" w14:paraId="7764F1AC" w14:textId="77777777" w:rsidTr="001E56F4">
        <w:trPr>
          <w:cnfStyle w:val="100000000000" w:firstRow="1" w:lastRow="0" w:firstColumn="0" w:lastColumn="0" w:oddVBand="0" w:evenVBand="0" w:oddHBand="0" w:evenHBand="0" w:firstRowFirstColumn="0" w:firstRowLastColumn="0" w:lastRowFirstColumn="0" w:lastRowLastColumn="0"/>
          <w:trHeight w:val="475"/>
          <w:jc w:val="center"/>
        </w:trPr>
        <w:tc>
          <w:tcPr>
            <w:cnfStyle w:val="001000000000" w:firstRow="0" w:lastRow="0" w:firstColumn="1" w:lastColumn="0" w:oddVBand="0" w:evenVBand="0" w:oddHBand="0" w:evenHBand="0" w:firstRowFirstColumn="0" w:firstRowLastColumn="0" w:lastRowFirstColumn="0" w:lastRowLastColumn="0"/>
            <w:tcW w:w="1280" w:type="dxa"/>
            <w:tcBorders>
              <w:bottom w:val="single" w:sz="4" w:space="0" w:color="auto"/>
            </w:tcBorders>
            <w:shd w:val="clear" w:color="auto" w:fill="auto"/>
          </w:tcPr>
          <w:p w14:paraId="5061A57D" w14:textId="77777777" w:rsidR="00A00CBF" w:rsidRPr="001A3843" w:rsidRDefault="00A00CBF" w:rsidP="00444F73">
            <w:pPr>
              <w:spacing w:line="360" w:lineRule="auto"/>
              <w:rPr>
                <w:rFonts w:eastAsia="Times New Roman" w:cs="Times New Roman"/>
                <w:b w:val="0"/>
                <w:bCs w:val="0"/>
                <w:color w:val="000000"/>
                <w:szCs w:val="24"/>
                <w:lang w:eastAsia="es-ES"/>
              </w:rPr>
            </w:pPr>
          </w:p>
        </w:tc>
        <w:tc>
          <w:tcPr>
            <w:tcW w:w="6182" w:type="dxa"/>
            <w:gridSpan w:val="7"/>
            <w:tcBorders>
              <w:bottom w:val="single" w:sz="4" w:space="0" w:color="auto"/>
            </w:tcBorders>
            <w:shd w:val="clear" w:color="auto" w:fill="auto"/>
            <w:noWrap/>
          </w:tcPr>
          <w:p w14:paraId="4D169BD4" w14:textId="77777777" w:rsidR="00A00CBF" w:rsidRPr="00A00CBF" w:rsidRDefault="00A00CBF" w:rsidP="00444F73">
            <w:pPr>
              <w:spacing w:line="360" w:lineRule="auto"/>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lang w:eastAsia="es-ES"/>
              </w:rPr>
            </w:pPr>
            <w:r w:rsidRPr="00A00CBF">
              <w:rPr>
                <w:rFonts w:eastAsia="Times New Roman" w:cs="Times New Roman"/>
                <w:bCs w:val="0"/>
                <w:color w:val="000000"/>
                <w:szCs w:val="24"/>
                <w:lang w:eastAsia="es-ES"/>
              </w:rPr>
              <w:t>Superficie sembrada (ha)</w:t>
            </w:r>
          </w:p>
        </w:tc>
      </w:tr>
      <w:tr w:rsidR="00140FC5" w:rsidRPr="001A3843" w14:paraId="323A89CE" w14:textId="77777777" w:rsidTr="00444F73">
        <w:trPr>
          <w:cnfStyle w:val="000000100000" w:firstRow="0" w:lastRow="0" w:firstColumn="0" w:lastColumn="0" w:oddVBand="0" w:evenVBand="0" w:oddHBand="1" w:evenHBand="0" w:firstRowFirstColumn="0" w:firstRowLastColumn="0" w:lastRowFirstColumn="0" w:lastRowLastColumn="0"/>
          <w:trHeight w:val="814"/>
          <w:jc w:val="center"/>
        </w:trPr>
        <w:tc>
          <w:tcPr>
            <w:cnfStyle w:val="001000000000" w:firstRow="0" w:lastRow="0" w:firstColumn="1" w:lastColumn="0" w:oddVBand="0" w:evenVBand="0" w:oddHBand="0" w:evenHBand="0" w:firstRowFirstColumn="0" w:firstRowLastColumn="0" w:lastRowFirstColumn="0" w:lastRowLastColumn="0"/>
            <w:tcW w:w="1280" w:type="dxa"/>
            <w:tcBorders>
              <w:top w:val="single" w:sz="4" w:space="0" w:color="auto"/>
              <w:bottom w:val="nil"/>
            </w:tcBorders>
            <w:shd w:val="clear" w:color="auto" w:fill="auto"/>
            <w:hideMark/>
          </w:tcPr>
          <w:p w14:paraId="769855A2" w14:textId="712B8AAB" w:rsidR="00140FC5" w:rsidRPr="00DC713F" w:rsidRDefault="002467E2" w:rsidP="00444F73">
            <w:pPr>
              <w:spacing w:line="360" w:lineRule="auto"/>
              <w:jc w:val="both"/>
              <w:rPr>
                <w:rFonts w:eastAsia="Times New Roman" w:cs="Times New Roman"/>
                <w:bCs w:val="0"/>
                <w:color w:val="000000"/>
                <w:szCs w:val="24"/>
                <w:lang w:eastAsia="es-ES"/>
              </w:rPr>
            </w:pPr>
            <w:r>
              <w:rPr>
                <w:rFonts w:eastAsia="Times New Roman" w:cs="Times New Roman"/>
                <w:bCs w:val="0"/>
                <w:color w:val="000000"/>
                <w:szCs w:val="24"/>
                <w:lang w:eastAsia="es-ES"/>
              </w:rPr>
              <w:t>Provincia</w:t>
            </w:r>
            <w:r w:rsidR="00AB2D38">
              <w:rPr>
                <w:rFonts w:eastAsia="Times New Roman" w:cs="Times New Roman"/>
                <w:bCs w:val="0"/>
                <w:color w:val="000000"/>
                <w:szCs w:val="24"/>
                <w:lang w:eastAsia="es-ES"/>
              </w:rPr>
              <w:t xml:space="preserve"> </w:t>
            </w:r>
            <w:r w:rsidR="00A00CBF" w:rsidRPr="00DC713F">
              <w:rPr>
                <w:rFonts w:eastAsia="Times New Roman" w:cs="Times New Roman"/>
                <w:bCs w:val="0"/>
                <w:color w:val="000000"/>
                <w:szCs w:val="24"/>
                <w:lang w:eastAsia="es-ES"/>
              </w:rPr>
              <w:t>/ Año</w:t>
            </w:r>
          </w:p>
        </w:tc>
        <w:tc>
          <w:tcPr>
            <w:tcW w:w="883" w:type="dxa"/>
            <w:tcBorders>
              <w:top w:val="single" w:sz="4" w:space="0" w:color="auto"/>
              <w:bottom w:val="nil"/>
            </w:tcBorders>
            <w:shd w:val="clear" w:color="auto" w:fill="auto"/>
            <w:noWrap/>
            <w:hideMark/>
          </w:tcPr>
          <w:p w14:paraId="4D1A1552" w14:textId="77777777" w:rsidR="00140FC5" w:rsidRPr="00DC713F" w:rsidRDefault="00140FC5" w:rsidP="00444F73">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DC713F">
              <w:rPr>
                <w:rFonts w:eastAsia="Times New Roman" w:cs="Times New Roman"/>
                <w:b/>
                <w:bCs/>
                <w:color w:val="000000"/>
                <w:szCs w:val="24"/>
                <w:lang w:eastAsia="es-ES"/>
              </w:rPr>
              <w:t>2007</w:t>
            </w:r>
          </w:p>
        </w:tc>
        <w:tc>
          <w:tcPr>
            <w:tcW w:w="883" w:type="dxa"/>
            <w:tcBorders>
              <w:top w:val="single" w:sz="4" w:space="0" w:color="auto"/>
              <w:bottom w:val="nil"/>
            </w:tcBorders>
            <w:shd w:val="clear" w:color="auto" w:fill="auto"/>
            <w:noWrap/>
            <w:hideMark/>
          </w:tcPr>
          <w:p w14:paraId="7CB0D329" w14:textId="77777777" w:rsidR="00140FC5" w:rsidRPr="00DC713F" w:rsidRDefault="00140FC5" w:rsidP="00444F73">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DC713F">
              <w:rPr>
                <w:rFonts w:eastAsia="Times New Roman" w:cs="Times New Roman"/>
                <w:b/>
                <w:bCs/>
                <w:color w:val="000000"/>
                <w:szCs w:val="24"/>
                <w:lang w:eastAsia="es-ES"/>
              </w:rPr>
              <w:t>2008</w:t>
            </w:r>
          </w:p>
        </w:tc>
        <w:tc>
          <w:tcPr>
            <w:tcW w:w="883" w:type="dxa"/>
            <w:tcBorders>
              <w:top w:val="single" w:sz="4" w:space="0" w:color="auto"/>
              <w:bottom w:val="nil"/>
            </w:tcBorders>
            <w:shd w:val="clear" w:color="auto" w:fill="auto"/>
            <w:noWrap/>
            <w:hideMark/>
          </w:tcPr>
          <w:p w14:paraId="26A1CD13" w14:textId="77777777" w:rsidR="00140FC5" w:rsidRPr="00DC713F" w:rsidRDefault="00140FC5" w:rsidP="00444F73">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DC713F">
              <w:rPr>
                <w:rFonts w:eastAsia="Times New Roman" w:cs="Times New Roman"/>
                <w:b/>
                <w:bCs/>
                <w:color w:val="000000"/>
                <w:szCs w:val="24"/>
                <w:lang w:eastAsia="es-ES"/>
              </w:rPr>
              <w:t>2009</w:t>
            </w:r>
          </w:p>
        </w:tc>
        <w:tc>
          <w:tcPr>
            <w:tcW w:w="883" w:type="dxa"/>
            <w:tcBorders>
              <w:top w:val="single" w:sz="4" w:space="0" w:color="auto"/>
              <w:bottom w:val="nil"/>
            </w:tcBorders>
            <w:shd w:val="clear" w:color="auto" w:fill="auto"/>
            <w:noWrap/>
            <w:hideMark/>
          </w:tcPr>
          <w:p w14:paraId="28450B13" w14:textId="77777777" w:rsidR="00140FC5" w:rsidRPr="00DC713F" w:rsidRDefault="00140FC5" w:rsidP="00444F73">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DC713F">
              <w:rPr>
                <w:rFonts w:eastAsia="Times New Roman" w:cs="Times New Roman"/>
                <w:b/>
                <w:bCs/>
                <w:color w:val="000000"/>
                <w:szCs w:val="24"/>
                <w:lang w:eastAsia="es-ES"/>
              </w:rPr>
              <w:t>2010</w:t>
            </w:r>
          </w:p>
        </w:tc>
        <w:tc>
          <w:tcPr>
            <w:tcW w:w="883" w:type="dxa"/>
            <w:tcBorders>
              <w:top w:val="single" w:sz="4" w:space="0" w:color="auto"/>
              <w:bottom w:val="nil"/>
            </w:tcBorders>
            <w:shd w:val="clear" w:color="auto" w:fill="auto"/>
            <w:noWrap/>
            <w:hideMark/>
          </w:tcPr>
          <w:p w14:paraId="7BC6A214" w14:textId="77777777" w:rsidR="00140FC5" w:rsidRPr="00DC713F" w:rsidRDefault="00140FC5" w:rsidP="00444F73">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DC713F">
              <w:rPr>
                <w:rFonts w:eastAsia="Times New Roman" w:cs="Times New Roman"/>
                <w:b/>
                <w:bCs/>
                <w:color w:val="000000"/>
                <w:szCs w:val="24"/>
                <w:lang w:eastAsia="es-ES"/>
              </w:rPr>
              <w:t>2011</w:t>
            </w:r>
          </w:p>
        </w:tc>
        <w:tc>
          <w:tcPr>
            <w:tcW w:w="883" w:type="dxa"/>
            <w:tcBorders>
              <w:top w:val="single" w:sz="4" w:space="0" w:color="auto"/>
              <w:bottom w:val="nil"/>
            </w:tcBorders>
            <w:shd w:val="clear" w:color="auto" w:fill="auto"/>
            <w:noWrap/>
            <w:hideMark/>
          </w:tcPr>
          <w:p w14:paraId="0E44D2BA" w14:textId="77777777" w:rsidR="00140FC5" w:rsidRPr="00DC713F" w:rsidRDefault="00140FC5" w:rsidP="00444F73">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DC713F">
              <w:rPr>
                <w:rFonts w:eastAsia="Times New Roman" w:cs="Times New Roman"/>
                <w:b/>
                <w:bCs/>
                <w:color w:val="000000"/>
                <w:szCs w:val="24"/>
                <w:lang w:eastAsia="es-ES"/>
              </w:rPr>
              <w:t>2012</w:t>
            </w:r>
          </w:p>
        </w:tc>
        <w:tc>
          <w:tcPr>
            <w:tcW w:w="885" w:type="dxa"/>
            <w:tcBorders>
              <w:top w:val="single" w:sz="4" w:space="0" w:color="auto"/>
              <w:bottom w:val="nil"/>
            </w:tcBorders>
            <w:shd w:val="clear" w:color="auto" w:fill="auto"/>
            <w:noWrap/>
            <w:hideMark/>
          </w:tcPr>
          <w:p w14:paraId="0154EDFC" w14:textId="77777777" w:rsidR="00140FC5" w:rsidRPr="00DC713F" w:rsidRDefault="00140FC5" w:rsidP="00444F73">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DC713F">
              <w:rPr>
                <w:rFonts w:eastAsia="Times New Roman" w:cs="Times New Roman"/>
                <w:b/>
                <w:bCs/>
                <w:color w:val="000000"/>
                <w:szCs w:val="24"/>
                <w:lang w:eastAsia="es-ES"/>
              </w:rPr>
              <w:t>2013</w:t>
            </w:r>
          </w:p>
        </w:tc>
      </w:tr>
      <w:tr w:rsidR="00140FC5" w:rsidRPr="001A3843" w14:paraId="5813EC08" w14:textId="77777777" w:rsidTr="001E56F4">
        <w:trPr>
          <w:trHeight w:val="475"/>
          <w:jc w:val="center"/>
        </w:trPr>
        <w:tc>
          <w:tcPr>
            <w:cnfStyle w:val="001000000000" w:firstRow="0" w:lastRow="0" w:firstColumn="1" w:lastColumn="0" w:oddVBand="0" w:evenVBand="0" w:oddHBand="0" w:evenHBand="0" w:firstRowFirstColumn="0" w:firstRowLastColumn="0" w:lastRowFirstColumn="0" w:lastRowLastColumn="0"/>
            <w:tcW w:w="1280" w:type="dxa"/>
            <w:tcBorders>
              <w:top w:val="single" w:sz="4" w:space="0" w:color="auto"/>
            </w:tcBorders>
            <w:shd w:val="clear" w:color="auto" w:fill="auto"/>
            <w:noWrap/>
            <w:hideMark/>
          </w:tcPr>
          <w:p w14:paraId="0AC57297" w14:textId="77777777" w:rsidR="00140FC5" w:rsidRPr="001A3843" w:rsidRDefault="00140FC5" w:rsidP="00444F73">
            <w:pPr>
              <w:spacing w:line="360" w:lineRule="auto"/>
              <w:jc w:val="both"/>
              <w:rPr>
                <w:rFonts w:eastAsia="Times New Roman" w:cs="Times New Roman"/>
                <w:b w:val="0"/>
                <w:color w:val="000000"/>
                <w:szCs w:val="24"/>
                <w:lang w:eastAsia="es-ES"/>
              </w:rPr>
            </w:pPr>
            <w:r w:rsidRPr="001A3843">
              <w:rPr>
                <w:rFonts w:eastAsia="Times New Roman" w:cs="Times New Roman"/>
                <w:b w:val="0"/>
                <w:color w:val="000000"/>
                <w:szCs w:val="24"/>
                <w:lang w:eastAsia="es-ES"/>
              </w:rPr>
              <w:t>Guayas</w:t>
            </w:r>
          </w:p>
        </w:tc>
        <w:tc>
          <w:tcPr>
            <w:tcW w:w="883" w:type="dxa"/>
            <w:tcBorders>
              <w:top w:val="single" w:sz="4" w:space="0" w:color="auto"/>
            </w:tcBorders>
            <w:shd w:val="clear" w:color="auto" w:fill="auto"/>
            <w:noWrap/>
            <w:hideMark/>
          </w:tcPr>
          <w:p w14:paraId="53C9C629" w14:textId="77777777" w:rsidR="00140FC5" w:rsidRPr="001A3843" w:rsidRDefault="00140FC5" w:rsidP="00444F73">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73.315</w:t>
            </w:r>
          </w:p>
        </w:tc>
        <w:tc>
          <w:tcPr>
            <w:tcW w:w="883" w:type="dxa"/>
            <w:tcBorders>
              <w:top w:val="single" w:sz="4" w:space="0" w:color="auto"/>
            </w:tcBorders>
            <w:shd w:val="clear" w:color="auto" w:fill="auto"/>
            <w:noWrap/>
            <w:hideMark/>
          </w:tcPr>
          <w:p w14:paraId="7EC3F708" w14:textId="77777777" w:rsidR="00140FC5" w:rsidRPr="001A3843" w:rsidRDefault="00140FC5" w:rsidP="00444F73">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80.422</w:t>
            </w:r>
          </w:p>
        </w:tc>
        <w:tc>
          <w:tcPr>
            <w:tcW w:w="883" w:type="dxa"/>
            <w:tcBorders>
              <w:top w:val="single" w:sz="4" w:space="0" w:color="auto"/>
            </w:tcBorders>
            <w:shd w:val="clear" w:color="auto" w:fill="auto"/>
            <w:noWrap/>
            <w:hideMark/>
          </w:tcPr>
          <w:p w14:paraId="3EE8F839" w14:textId="77777777" w:rsidR="00140FC5" w:rsidRPr="001A3843" w:rsidRDefault="00140FC5" w:rsidP="00444F73">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87.235</w:t>
            </w:r>
          </w:p>
        </w:tc>
        <w:tc>
          <w:tcPr>
            <w:tcW w:w="883" w:type="dxa"/>
            <w:tcBorders>
              <w:top w:val="single" w:sz="4" w:space="0" w:color="auto"/>
            </w:tcBorders>
            <w:shd w:val="clear" w:color="auto" w:fill="auto"/>
            <w:noWrap/>
            <w:hideMark/>
          </w:tcPr>
          <w:p w14:paraId="0A87888A" w14:textId="77777777" w:rsidR="00140FC5" w:rsidRPr="001A3843" w:rsidRDefault="00140FC5" w:rsidP="00444F73">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89.831</w:t>
            </w:r>
          </w:p>
        </w:tc>
        <w:tc>
          <w:tcPr>
            <w:tcW w:w="883" w:type="dxa"/>
            <w:tcBorders>
              <w:top w:val="single" w:sz="4" w:space="0" w:color="auto"/>
            </w:tcBorders>
            <w:shd w:val="clear" w:color="auto" w:fill="auto"/>
            <w:noWrap/>
            <w:hideMark/>
          </w:tcPr>
          <w:p w14:paraId="0C8DC3D8" w14:textId="77777777" w:rsidR="00140FC5" w:rsidRPr="001A3843" w:rsidRDefault="00140FC5" w:rsidP="00444F73">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73.098</w:t>
            </w:r>
          </w:p>
        </w:tc>
        <w:tc>
          <w:tcPr>
            <w:tcW w:w="883" w:type="dxa"/>
            <w:tcBorders>
              <w:top w:val="single" w:sz="4" w:space="0" w:color="auto"/>
            </w:tcBorders>
            <w:shd w:val="clear" w:color="auto" w:fill="auto"/>
            <w:noWrap/>
            <w:hideMark/>
          </w:tcPr>
          <w:p w14:paraId="359EE14E" w14:textId="77777777" w:rsidR="00140FC5" w:rsidRPr="001A3843" w:rsidRDefault="00140FC5" w:rsidP="00444F73">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81.545</w:t>
            </w:r>
          </w:p>
        </w:tc>
        <w:tc>
          <w:tcPr>
            <w:tcW w:w="885" w:type="dxa"/>
            <w:tcBorders>
              <w:top w:val="single" w:sz="4" w:space="0" w:color="auto"/>
            </w:tcBorders>
            <w:shd w:val="clear" w:color="auto" w:fill="auto"/>
            <w:noWrap/>
            <w:hideMark/>
          </w:tcPr>
          <w:p w14:paraId="2B362AC7" w14:textId="77777777" w:rsidR="00140FC5" w:rsidRPr="001A3843" w:rsidRDefault="00140FC5" w:rsidP="00444F73">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89.078</w:t>
            </w:r>
          </w:p>
        </w:tc>
      </w:tr>
      <w:tr w:rsidR="00140FC5" w:rsidRPr="001A3843" w14:paraId="00296DF8" w14:textId="77777777" w:rsidTr="001E56F4">
        <w:trPr>
          <w:cnfStyle w:val="000000100000" w:firstRow="0" w:lastRow="0" w:firstColumn="0" w:lastColumn="0" w:oddVBand="0" w:evenVBand="0" w:oddHBand="1" w:evenHBand="0" w:firstRowFirstColumn="0" w:firstRowLastColumn="0" w:lastRowFirstColumn="0" w:lastRowLastColumn="0"/>
          <w:trHeight w:val="475"/>
          <w:jc w:val="center"/>
        </w:trPr>
        <w:tc>
          <w:tcPr>
            <w:cnfStyle w:val="001000000000" w:firstRow="0" w:lastRow="0" w:firstColumn="1" w:lastColumn="0" w:oddVBand="0" w:evenVBand="0" w:oddHBand="0" w:evenHBand="0" w:firstRowFirstColumn="0" w:firstRowLastColumn="0" w:lastRowFirstColumn="0" w:lastRowLastColumn="0"/>
            <w:tcW w:w="1280" w:type="dxa"/>
            <w:shd w:val="clear" w:color="auto" w:fill="auto"/>
            <w:noWrap/>
            <w:hideMark/>
          </w:tcPr>
          <w:p w14:paraId="0F52E3A6" w14:textId="77777777" w:rsidR="00140FC5" w:rsidRPr="001A3843" w:rsidRDefault="00140FC5" w:rsidP="00444F73">
            <w:pPr>
              <w:spacing w:line="360" w:lineRule="auto"/>
              <w:jc w:val="both"/>
              <w:rPr>
                <w:rFonts w:eastAsia="Times New Roman" w:cs="Times New Roman"/>
                <w:b w:val="0"/>
                <w:color w:val="000000"/>
                <w:szCs w:val="24"/>
                <w:lang w:eastAsia="es-ES"/>
              </w:rPr>
            </w:pPr>
            <w:r w:rsidRPr="001A3843">
              <w:rPr>
                <w:rFonts w:eastAsia="Times New Roman" w:cs="Times New Roman"/>
                <w:b w:val="0"/>
                <w:color w:val="000000"/>
                <w:szCs w:val="24"/>
                <w:lang w:eastAsia="es-ES"/>
              </w:rPr>
              <w:t>Cañar</w:t>
            </w:r>
          </w:p>
        </w:tc>
        <w:tc>
          <w:tcPr>
            <w:tcW w:w="883" w:type="dxa"/>
            <w:shd w:val="clear" w:color="auto" w:fill="auto"/>
            <w:noWrap/>
            <w:hideMark/>
          </w:tcPr>
          <w:p w14:paraId="79F40AA1" w14:textId="77777777" w:rsidR="00140FC5" w:rsidRPr="001A3843" w:rsidRDefault="00140FC5" w:rsidP="00444F73">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12.533</w:t>
            </w:r>
          </w:p>
        </w:tc>
        <w:tc>
          <w:tcPr>
            <w:tcW w:w="883" w:type="dxa"/>
            <w:shd w:val="clear" w:color="auto" w:fill="auto"/>
            <w:noWrap/>
            <w:hideMark/>
          </w:tcPr>
          <w:p w14:paraId="2248AC97" w14:textId="77777777" w:rsidR="00140FC5" w:rsidRPr="001A3843" w:rsidRDefault="00140FC5" w:rsidP="00444F73">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8.797</w:t>
            </w:r>
          </w:p>
        </w:tc>
        <w:tc>
          <w:tcPr>
            <w:tcW w:w="883" w:type="dxa"/>
            <w:shd w:val="clear" w:color="auto" w:fill="auto"/>
            <w:noWrap/>
            <w:hideMark/>
          </w:tcPr>
          <w:p w14:paraId="5911D81F" w14:textId="77777777" w:rsidR="00140FC5" w:rsidRPr="001A3843" w:rsidRDefault="00140FC5" w:rsidP="00444F73">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8.953</w:t>
            </w:r>
          </w:p>
        </w:tc>
        <w:tc>
          <w:tcPr>
            <w:tcW w:w="883" w:type="dxa"/>
            <w:shd w:val="clear" w:color="auto" w:fill="auto"/>
            <w:noWrap/>
            <w:hideMark/>
          </w:tcPr>
          <w:p w14:paraId="1C9D111A" w14:textId="77777777" w:rsidR="00140FC5" w:rsidRPr="001A3843" w:rsidRDefault="00140FC5" w:rsidP="00444F73">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9.026</w:t>
            </w:r>
          </w:p>
        </w:tc>
        <w:tc>
          <w:tcPr>
            <w:tcW w:w="883" w:type="dxa"/>
            <w:shd w:val="clear" w:color="auto" w:fill="auto"/>
            <w:noWrap/>
            <w:hideMark/>
          </w:tcPr>
          <w:p w14:paraId="50A5E53E" w14:textId="77777777" w:rsidR="00140FC5" w:rsidRPr="001A3843" w:rsidRDefault="00140FC5" w:rsidP="00444F73">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7.013</w:t>
            </w:r>
          </w:p>
        </w:tc>
        <w:tc>
          <w:tcPr>
            <w:tcW w:w="883" w:type="dxa"/>
            <w:shd w:val="clear" w:color="auto" w:fill="auto"/>
            <w:noWrap/>
            <w:hideMark/>
          </w:tcPr>
          <w:p w14:paraId="07584A5A" w14:textId="77777777" w:rsidR="00140FC5" w:rsidRPr="001A3843" w:rsidRDefault="00140FC5" w:rsidP="00444F73">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12.438</w:t>
            </w:r>
          </w:p>
        </w:tc>
        <w:tc>
          <w:tcPr>
            <w:tcW w:w="885" w:type="dxa"/>
            <w:shd w:val="clear" w:color="auto" w:fill="auto"/>
            <w:noWrap/>
            <w:hideMark/>
          </w:tcPr>
          <w:p w14:paraId="61291577" w14:textId="77777777" w:rsidR="00140FC5" w:rsidRPr="001A3843" w:rsidRDefault="00140FC5" w:rsidP="00444F73">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9.587</w:t>
            </w:r>
          </w:p>
        </w:tc>
      </w:tr>
      <w:tr w:rsidR="00140FC5" w:rsidRPr="001A3843" w14:paraId="4C438FDD" w14:textId="77777777" w:rsidTr="001E56F4">
        <w:trPr>
          <w:trHeight w:val="475"/>
          <w:jc w:val="center"/>
        </w:trPr>
        <w:tc>
          <w:tcPr>
            <w:cnfStyle w:val="001000000000" w:firstRow="0" w:lastRow="0" w:firstColumn="1" w:lastColumn="0" w:oddVBand="0" w:evenVBand="0" w:oddHBand="0" w:evenHBand="0" w:firstRowFirstColumn="0" w:firstRowLastColumn="0" w:lastRowFirstColumn="0" w:lastRowLastColumn="0"/>
            <w:tcW w:w="1280" w:type="dxa"/>
            <w:shd w:val="clear" w:color="auto" w:fill="auto"/>
            <w:noWrap/>
            <w:hideMark/>
          </w:tcPr>
          <w:p w14:paraId="506C809C" w14:textId="77777777" w:rsidR="00140FC5" w:rsidRPr="001A3843" w:rsidRDefault="00140FC5" w:rsidP="00444F73">
            <w:pPr>
              <w:spacing w:line="360" w:lineRule="auto"/>
              <w:jc w:val="both"/>
              <w:rPr>
                <w:rFonts w:eastAsia="Times New Roman" w:cs="Times New Roman"/>
                <w:b w:val="0"/>
                <w:color w:val="000000"/>
                <w:szCs w:val="24"/>
                <w:lang w:eastAsia="es-ES"/>
              </w:rPr>
            </w:pPr>
            <w:r w:rsidRPr="001A3843">
              <w:rPr>
                <w:rFonts w:eastAsia="Times New Roman" w:cs="Times New Roman"/>
                <w:b w:val="0"/>
                <w:color w:val="000000"/>
                <w:szCs w:val="24"/>
                <w:lang w:eastAsia="es-ES"/>
              </w:rPr>
              <w:t>Loja</w:t>
            </w:r>
          </w:p>
        </w:tc>
        <w:tc>
          <w:tcPr>
            <w:tcW w:w="883" w:type="dxa"/>
            <w:shd w:val="clear" w:color="auto" w:fill="auto"/>
            <w:noWrap/>
            <w:hideMark/>
          </w:tcPr>
          <w:p w14:paraId="6D8EBF61" w14:textId="77777777" w:rsidR="00140FC5" w:rsidRPr="001A3843" w:rsidRDefault="00140FC5" w:rsidP="00444F73">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8.375</w:t>
            </w:r>
          </w:p>
        </w:tc>
        <w:tc>
          <w:tcPr>
            <w:tcW w:w="883" w:type="dxa"/>
            <w:shd w:val="clear" w:color="auto" w:fill="auto"/>
            <w:noWrap/>
            <w:hideMark/>
          </w:tcPr>
          <w:p w14:paraId="1850EB3F" w14:textId="77777777" w:rsidR="00140FC5" w:rsidRPr="001A3843" w:rsidRDefault="00140FC5" w:rsidP="00444F73">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8.016</w:t>
            </w:r>
          </w:p>
        </w:tc>
        <w:tc>
          <w:tcPr>
            <w:tcW w:w="883" w:type="dxa"/>
            <w:shd w:val="clear" w:color="auto" w:fill="auto"/>
            <w:noWrap/>
            <w:hideMark/>
          </w:tcPr>
          <w:p w14:paraId="735D7EDD" w14:textId="77777777" w:rsidR="00140FC5" w:rsidRPr="001A3843" w:rsidRDefault="00140FC5" w:rsidP="00444F73">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9.008</w:t>
            </w:r>
          </w:p>
        </w:tc>
        <w:tc>
          <w:tcPr>
            <w:tcW w:w="883" w:type="dxa"/>
            <w:shd w:val="clear" w:color="auto" w:fill="auto"/>
            <w:noWrap/>
            <w:hideMark/>
          </w:tcPr>
          <w:p w14:paraId="64D8E037" w14:textId="77777777" w:rsidR="00140FC5" w:rsidRPr="001A3843" w:rsidRDefault="00140FC5" w:rsidP="00444F73">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7.575</w:t>
            </w:r>
          </w:p>
        </w:tc>
        <w:tc>
          <w:tcPr>
            <w:tcW w:w="883" w:type="dxa"/>
            <w:shd w:val="clear" w:color="auto" w:fill="auto"/>
            <w:noWrap/>
            <w:hideMark/>
          </w:tcPr>
          <w:p w14:paraId="6F1E889A" w14:textId="77777777" w:rsidR="00140FC5" w:rsidRPr="001A3843" w:rsidRDefault="00140FC5" w:rsidP="00444F73">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9.837</w:t>
            </w:r>
          </w:p>
        </w:tc>
        <w:tc>
          <w:tcPr>
            <w:tcW w:w="883" w:type="dxa"/>
            <w:shd w:val="clear" w:color="auto" w:fill="auto"/>
            <w:noWrap/>
            <w:hideMark/>
          </w:tcPr>
          <w:p w14:paraId="016B67FF" w14:textId="77777777" w:rsidR="00140FC5" w:rsidRPr="001A3843" w:rsidRDefault="00140FC5" w:rsidP="00444F73">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6.745</w:t>
            </w:r>
          </w:p>
        </w:tc>
        <w:tc>
          <w:tcPr>
            <w:tcW w:w="885" w:type="dxa"/>
            <w:shd w:val="clear" w:color="auto" w:fill="auto"/>
            <w:noWrap/>
            <w:hideMark/>
          </w:tcPr>
          <w:p w14:paraId="1081526B" w14:textId="77777777" w:rsidR="00140FC5" w:rsidRPr="001A3843" w:rsidRDefault="00140FC5" w:rsidP="00444F73">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9.006</w:t>
            </w:r>
          </w:p>
        </w:tc>
      </w:tr>
      <w:tr w:rsidR="00140FC5" w:rsidRPr="001A3843" w14:paraId="27B4D6F1" w14:textId="77777777" w:rsidTr="001E56F4">
        <w:trPr>
          <w:cnfStyle w:val="000000100000" w:firstRow="0" w:lastRow="0" w:firstColumn="0" w:lastColumn="0" w:oddVBand="0" w:evenVBand="0" w:oddHBand="1" w:evenHBand="0" w:firstRowFirstColumn="0" w:firstRowLastColumn="0" w:lastRowFirstColumn="0" w:lastRowLastColumn="0"/>
          <w:trHeight w:val="475"/>
          <w:jc w:val="center"/>
        </w:trPr>
        <w:tc>
          <w:tcPr>
            <w:cnfStyle w:val="001000000000" w:firstRow="0" w:lastRow="0" w:firstColumn="1" w:lastColumn="0" w:oddVBand="0" w:evenVBand="0" w:oddHBand="0" w:evenHBand="0" w:firstRowFirstColumn="0" w:firstRowLastColumn="0" w:lastRowFirstColumn="0" w:lastRowLastColumn="0"/>
            <w:tcW w:w="1280" w:type="dxa"/>
            <w:shd w:val="clear" w:color="auto" w:fill="auto"/>
            <w:noWrap/>
            <w:hideMark/>
          </w:tcPr>
          <w:p w14:paraId="56F2F114" w14:textId="77777777" w:rsidR="00140FC5" w:rsidRPr="001A3843" w:rsidRDefault="00140FC5" w:rsidP="00444F73">
            <w:pPr>
              <w:spacing w:line="360" w:lineRule="auto"/>
              <w:jc w:val="both"/>
              <w:rPr>
                <w:rFonts w:eastAsia="Times New Roman" w:cs="Times New Roman"/>
                <w:b w:val="0"/>
                <w:color w:val="000000"/>
                <w:szCs w:val="24"/>
                <w:lang w:eastAsia="es-ES"/>
              </w:rPr>
            </w:pPr>
            <w:r w:rsidRPr="001A3843">
              <w:rPr>
                <w:rFonts w:eastAsia="Times New Roman" w:cs="Times New Roman"/>
                <w:b w:val="0"/>
                <w:color w:val="000000"/>
                <w:szCs w:val="24"/>
                <w:lang w:eastAsia="es-ES"/>
              </w:rPr>
              <w:t>Imbabura</w:t>
            </w:r>
          </w:p>
        </w:tc>
        <w:tc>
          <w:tcPr>
            <w:tcW w:w="883" w:type="dxa"/>
            <w:shd w:val="clear" w:color="auto" w:fill="auto"/>
            <w:noWrap/>
            <w:hideMark/>
          </w:tcPr>
          <w:p w14:paraId="4117820E" w14:textId="77777777" w:rsidR="00140FC5" w:rsidRPr="001A3843" w:rsidRDefault="00140FC5" w:rsidP="00444F73">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6.934</w:t>
            </w:r>
          </w:p>
        </w:tc>
        <w:tc>
          <w:tcPr>
            <w:tcW w:w="883" w:type="dxa"/>
            <w:shd w:val="clear" w:color="auto" w:fill="auto"/>
            <w:noWrap/>
            <w:hideMark/>
          </w:tcPr>
          <w:p w14:paraId="3DE51B3E" w14:textId="77777777" w:rsidR="00140FC5" w:rsidRPr="001A3843" w:rsidRDefault="00140FC5" w:rsidP="00444F73">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5.219</w:t>
            </w:r>
          </w:p>
        </w:tc>
        <w:tc>
          <w:tcPr>
            <w:tcW w:w="883" w:type="dxa"/>
            <w:shd w:val="clear" w:color="auto" w:fill="auto"/>
            <w:noWrap/>
            <w:hideMark/>
          </w:tcPr>
          <w:p w14:paraId="1952F04B" w14:textId="77777777" w:rsidR="00140FC5" w:rsidRPr="001A3843" w:rsidRDefault="00140FC5" w:rsidP="00444F73">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4.208</w:t>
            </w:r>
          </w:p>
        </w:tc>
        <w:tc>
          <w:tcPr>
            <w:tcW w:w="883" w:type="dxa"/>
            <w:shd w:val="clear" w:color="auto" w:fill="auto"/>
            <w:noWrap/>
            <w:hideMark/>
          </w:tcPr>
          <w:p w14:paraId="1DD92DC3" w14:textId="77777777" w:rsidR="00140FC5" w:rsidRPr="001A3843" w:rsidRDefault="00140FC5" w:rsidP="00444F73">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7.458</w:t>
            </w:r>
          </w:p>
        </w:tc>
        <w:tc>
          <w:tcPr>
            <w:tcW w:w="883" w:type="dxa"/>
            <w:shd w:val="clear" w:color="auto" w:fill="auto"/>
            <w:noWrap/>
            <w:hideMark/>
          </w:tcPr>
          <w:p w14:paraId="2FBD5461" w14:textId="77777777" w:rsidR="00140FC5" w:rsidRPr="001A3843" w:rsidRDefault="00140FC5" w:rsidP="00444F73">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3.466</w:t>
            </w:r>
          </w:p>
        </w:tc>
        <w:tc>
          <w:tcPr>
            <w:tcW w:w="883" w:type="dxa"/>
            <w:shd w:val="clear" w:color="auto" w:fill="auto"/>
            <w:noWrap/>
            <w:hideMark/>
          </w:tcPr>
          <w:p w14:paraId="0D5ACC1B" w14:textId="77777777" w:rsidR="00140FC5" w:rsidRPr="001A3843" w:rsidRDefault="00140FC5" w:rsidP="00444F73">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4.692</w:t>
            </w:r>
          </w:p>
        </w:tc>
        <w:tc>
          <w:tcPr>
            <w:tcW w:w="885" w:type="dxa"/>
            <w:shd w:val="clear" w:color="auto" w:fill="auto"/>
            <w:noWrap/>
            <w:hideMark/>
          </w:tcPr>
          <w:p w14:paraId="6F54EA7E" w14:textId="77777777" w:rsidR="00140FC5" w:rsidRPr="001A3843" w:rsidRDefault="00140FC5" w:rsidP="00444F73">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4.206</w:t>
            </w:r>
          </w:p>
        </w:tc>
      </w:tr>
      <w:tr w:rsidR="00140FC5" w:rsidRPr="001A3843" w14:paraId="230400F9" w14:textId="77777777" w:rsidTr="001E56F4">
        <w:trPr>
          <w:trHeight w:val="475"/>
          <w:jc w:val="center"/>
        </w:trPr>
        <w:tc>
          <w:tcPr>
            <w:cnfStyle w:val="001000000000" w:firstRow="0" w:lastRow="0" w:firstColumn="1" w:lastColumn="0" w:oddVBand="0" w:evenVBand="0" w:oddHBand="0" w:evenHBand="0" w:firstRowFirstColumn="0" w:firstRowLastColumn="0" w:lastRowFirstColumn="0" w:lastRowLastColumn="0"/>
            <w:tcW w:w="1280" w:type="dxa"/>
            <w:shd w:val="clear" w:color="auto" w:fill="auto"/>
            <w:noWrap/>
            <w:hideMark/>
          </w:tcPr>
          <w:p w14:paraId="5FA69611" w14:textId="77777777" w:rsidR="00140FC5" w:rsidRPr="001A3843" w:rsidRDefault="00140FC5" w:rsidP="00444F73">
            <w:pPr>
              <w:spacing w:line="360" w:lineRule="auto"/>
              <w:jc w:val="both"/>
              <w:rPr>
                <w:rFonts w:eastAsia="Times New Roman" w:cs="Times New Roman"/>
                <w:b w:val="0"/>
                <w:color w:val="000000"/>
                <w:szCs w:val="24"/>
                <w:lang w:eastAsia="es-ES"/>
              </w:rPr>
            </w:pPr>
            <w:r w:rsidRPr="001A3843">
              <w:rPr>
                <w:rFonts w:eastAsia="Times New Roman" w:cs="Times New Roman"/>
                <w:b w:val="0"/>
                <w:color w:val="000000"/>
                <w:szCs w:val="24"/>
                <w:lang w:eastAsia="es-ES"/>
              </w:rPr>
              <w:t>Los Ríos</w:t>
            </w:r>
          </w:p>
        </w:tc>
        <w:tc>
          <w:tcPr>
            <w:tcW w:w="883" w:type="dxa"/>
            <w:shd w:val="clear" w:color="auto" w:fill="auto"/>
            <w:noWrap/>
            <w:hideMark/>
          </w:tcPr>
          <w:p w14:paraId="14D80510" w14:textId="77777777" w:rsidR="00140FC5" w:rsidRPr="001A3843" w:rsidRDefault="00140FC5" w:rsidP="00444F73">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1.751</w:t>
            </w:r>
          </w:p>
        </w:tc>
        <w:tc>
          <w:tcPr>
            <w:tcW w:w="883" w:type="dxa"/>
            <w:shd w:val="clear" w:color="auto" w:fill="auto"/>
            <w:noWrap/>
            <w:hideMark/>
          </w:tcPr>
          <w:p w14:paraId="3E46E618" w14:textId="77777777" w:rsidR="00140FC5" w:rsidRPr="001A3843" w:rsidRDefault="00140FC5" w:rsidP="00444F73">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3.208</w:t>
            </w:r>
          </w:p>
        </w:tc>
        <w:tc>
          <w:tcPr>
            <w:tcW w:w="883" w:type="dxa"/>
            <w:shd w:val="clear" w:color="auto" w:fill="auto"/>
            <w:noWrap/>
            <w:hideMark/>
          </w:tcPr>
          <w:p w14:paraId="40F5F1CC" w14:textId="77777777" w:rsidR="00140FC5" w:rsidRPr="001A3843" w:rsidRDefault="00140FC5" w:rsidP="00444F73">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1.444</w:t>
            </w:r>
          </w:p>
        </w:tc>
        <w:tc>
          <w:tcPr>
            <w:tcW w:w="883" w:type="dxa"/>
            <w:shd w:val="clear" w:color="auto" w:fill="auto"/>
            <w:noWrap/>
            <w:hideMark/>
          </w:tcPr>
          <w:p w14:paraId="3649F919" w14:textId="77777777" w:rsidR="00140FC5" w:rsidRPr="001A3843" w:rsidRDefault="00140FC5" w:rsidP="00444F73">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1.235</w:t>
            </w:r>
          </w:p>
        </w:tc>
        <w:tc>
          <w:tcPr>
            <w:tcW w:w="883" w:type="dxa"/>
            <w:shd w:val="clear" w:color="auto" w:fill="auto"/>
            <w:noWrap/>
            <w:hideMark/>
          </w:tcPr>
          <w:p w14:paraId="4EE613B1" w14:textId="77777777" w:rsidR="00140FC5" w:rsidRPr="001A3843" w:rsidRDefault="00140FC5" w:rsidP="00444F73">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1.232</w:t>
            </w:r>
          </w:p>
        </w:tc>
        <w:tc>
          <w:tcPr>
            <w:tcW w:w="883" w:type="dxa"/>
            <w:shd w:val="clear" w:color="auto" w:fill="auto"/>
            <w:noWrap/>
            <w:hideMark/>
          </w:tcPr>
          <w:p w14:paraId="6B8E3E72" w14:textId="77777777" w:rsidR="00140FC5" w:rsidRPr="001A3843" w:rsidRDefault="00140FC5" w:rsidP="00444F73">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1.507</w:t>
            </w:r>
          </w:p>
        </w:tc>
        <w:tc>
          <w:tcPr>
            <w:tcW w:w="885" w:type="dxa"/>
            <w:shd w:val="clear" w:color="auto" w:fill="auto"/>
            <w:noWrap/>
            <w:hideMark/>
          </w:tcPr>
          <w:p w14:paraId="4AFE90C0" w14:textId="77777777" w:rsidR="00140FC5" w:rsidRPr="001A3843" w:rsidRDefault="00140FC5" w:rsidP="00444F73">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1A3843">
              <w:rPr>
                <w:rFonts w:eastAsia="Times New Roman" w:cs="Times New Roman"/>
                <w:color w:val="000000"/>
                <w:szCs w:val="24"/>
                <w:lang w:eastAsia="es-ES"/>
              </w:rPr>
              <w:t>1.281</w:t>
            </w:r>
          </w:p>
        </w:tc>
      </w:tr>
    </w:tbl>
    <w:p w14:paraId="6BA62785" w14:textId="40DF1F8E" w:rsidR="00140FC5" w:rsidRPr="002467E2" w:rsidRDefault="00A008F7" w:rsidP="00A008F7">
      <w:pPr>
        <w:jc w:val="both"/>
        <w:rPr>
          <w:sz w:val="20"/>
          <w:szCs w:val="20"/>
        </w:rPr>
      </w:pPr>
      <w:r w:rsidRPr="002467E2">
        <w:rPr>
          <w:sz w:val="20"/>
          <w:szCs w:val="20"/>
        </w:rPr>
        <w:t xml:space="preserve">           </w:t>
      </w:r>
      <w:r w:rsidR="00444F73">
        <w:rPr>
          <w:sz w:val="20"/>
          <w:szCs w:val="20"/>
        </w:rPr>
        <w:t xml:space="preserve"> </w:t>
      </w:r>
      <w:r w:rsidRPr="002467E2">
        <w:rPr>
          <w:sz w:val="20"/>
          <w:szCs w:val="20"/>
        </w:rPr>
        <w:t xml:space="preserve">  </w:t>
      </w:r>
      <w:r w:rsidR="00AC733B">
        <w:rPr>
          <w:sz w:val="20"/>
          <w:szCs w:val="20"/>
        </w:rPr>
        <w:t xml:space="preserve"> </w:t>
      </w:r>
      <w:r w:rsidR="00140FC5" w:rsidRPr="002467E2">
        <w:rPr>
          <w:sz w:val="20"/>
          <w:szCs w:val="20"/>
        </w:rPr>
        <w:t>Fuente: INEC</w:t>
      </w:r>
    </w:p>
    <w:p w14:paraId="31DCE617" w14:textId="4ACA555D" w:rsidR="00C20A47" w:rsidRDefault="00A008F7" w:rsidP="00402069">
      <w:pPr>
        <w:spacing w:after="200" w:line="360" w:lineRule="auto"/>
        <w:jc w:val="both"/>
        <w:rPr>
          <w:sz w:val="20"/>
          <w:szCs w:val="20"/>
        </w:rPr>
      </w:pPr>
      <w:r w:rsidRPr="002467E2">
        <w:rPr>
          <w:sz w:val="20"/>
          <w:szCs w:val="20"/>
        </w:rPr>
        <w:t xml:space="preserve">             </w:t>
      </w:r>
      <w:r w:rsidR="00AC733B">
        <w:rPr>
          <w:sz w:val="20"/>
          <w:szCs w:val="20"/>
        </w:rPr>
        <w:t xml:space="preserve"> </w:t>
      </w:r>
      <w:r w:rsidR="00444F73">
        <w:rPr>
          <w:sz w:val="20"/>
          <w:szCs w:val="20"/>
        </w:rPr>
        <w:t xml:space="preserve"> </w:t>
      </w:r>
      <w:r w:rsidRPr="002467E2">
        <w:rPr>
          <w:sz w:val="20"/>
          <w:szCs w:val="20"/>
        </w:rPr>
        <w:t>Elaboración propia</w:t>
      </w:r>
      <w:r w:rsidR="00BD2131" w:rsidRPr="002467E2">
        <w:rPr>
          <w:sz w:val="20"/>
          <w:szCs w:val="20"/>
        </w:rPr>
        <w:t>.</w:t>
      </w:r>
    </w:p>
    <w:p w14:paraId="1674853D" w14:textId="77777777" w:rsidR="00B15A5E" w:rsidRPr="002467E2" w:rsidRDefault="00B15A5E" w:rsidP="00402069">
      <w:pPr>
        <w:spacing w:after="200" w:line="360" w:lineRule="auto"/>
        <w:jc w:val="both"/>
        <w:rPr>
          <w:sz w:val="20"/>
          <w:szCs w:val="20"/>
        </w:rPr>
      </w:pPr>
    </w:p>
    <w:p w14:paraId="74BA0C31" w14:textId="6400405E" w:rsidR="004557AC" w:rsidRDefault="000F46B8" w:rsidP="00402069">
      <w:pPr>
        <w:spacing w:after="200" w:line="360" w:lineRule="auto"/>
        <w:jc w:val="both"/>
        <w:rPr>
          <w:szCs w:val="24"/>
        </w:rPr>
      </w:pPr>
      <w:r>
        <w:rPr>
          <w:sz w:val="22"/>
        </w:rPr>
        <w:t xml:space="preserve">De acuerdo con las cifras </w:t>
      </w:r>
      <w:r w:rsidR="00A008F7">
        <w:rPr>
          <w:sz w:val="22"/>
        </w:rPr>
        <w:t>anteriores,</w:t>
      </w:r>
      <w:r>
        <w:rPr>
          <w:sz w:val="22"/>
        </w:rPr>
        <w:t xml:space="preserve"> </w:t>
      </w:r>
      <w:r w:rsidRPr="00872301">
        <w:rPr>
          <w:szCs w:val="24"/>
        </w:rPr>
        <w:t xml:space="preserve">Guayas y Loja fueron las únicas que </w:t>
      </w:r>
      <w:r>
        <w:rPr>
          <w:szCs w:val="24"/>
        </w:rPr>
        <w:t>lograro</w:t>
      </w:r>
      <w:r w:rsidRPr="00872301">
        <w:rPr>
          <w:szCs w:val="24"/>
        </w:rPr>
        <w:t>n un crecimiento en cuanto a superficie sembrada entre</w:t>
      </w:r>
      <w:r w:rsidR="001936E3">
        <w:rPr>
          <w:szCs w:val="24"/>
        </w:rPr>
        <w:t xml:space="preserve"> los años</w:t>
      </w:r>
      <w:r w:rsidRPr="00872301">
        <w:rPr>
          <w:szCs w:val="24"/>
        </w:rPr>
        <w:t xml:space="preserve"> 2012 y 2013; alc</w:t>
      </w:r>
      <w:r w:rsidR="00A008F7">
        <w:rPr>
          <w:szCs w:val="24"/>
        </w:rPr>
        <w:t>anzando niveles por encima de su promedio del periodo 2007 – 2013</w:t>
      </w:r>
      <w:r w:rsidR="009F625D">
        <w:rPr>
          <w:szCs w:val="24"/>
        </w:rPr>
        <w:t>,</w:t>
      </w:r>
      <w:r w:rsidR="00A008F7">
        <w:rPr>
          <w:szCs w:val="24"/>
        </w:rPr>
        <w:t xml:space="preserve"> que fue de </w:t>
      </w:r>
      <w:r w:rsidRPr="00872301">
        <w:rPr>
          <w:szCs w:val="24"/>
        </w:rPr>
        <w:t>82.00</w:t>
      </w:r>
      <w:r w:rsidR="009F625D">
        <w:rPr>
          <w:szCs w:val="24"/>
        </w:rPr>
        <w:t>0</w:t>
      </w:r>
      <w:r w:rsidRPr="00872301">
        <w:rPr>
          <w:szCs w:val="24"/>
        </w:rPr>
        <w:t xml:space="preserve"> </w:t>
      </w:r>
      <w:r w:rsidR="00D039AB">
        <w:rPr>
          <w:szCs w:val="24"/>
        </w:rPr>
        <w:t>ha</w:t>
      </w:r>
      <w:r w:rsidRPr="00872301">
        <w:rPr>
          <w:szCs w:val="24"/>
        </w:rPr>
        <w:t xml:space="preserve"> en Guayas y </w:t>
      </w:r>
      <w:r w:rsidR="004C544B">
        <w:rPr>
          <w:szCs w:val="24"/>
        </w:rPr>
        <w:t xml:space="preserve">de </w:t>
      </w:r>
      <w:r w:rsidRPr="00872301">
        <w:rPr>
          <w:szCs w:val="24"/>
        </w:rPr>
        <w:t>8.300</w:t>
      </w:r>
      <w:r w:rsidR="00A008F7">
        <w:rPr>
          <w:szCs w:val="24"/>
        </w:rPr>
        <w:t xml:space="preserve"> ha</w:t>
      </w:r>
      <w:r w:rsidRPr="00872301">
        <w:rPr>
          <w:szCs w:val="24"/>
        </w:rPr>
        <w:t xml:space="preserve"> en Loja. </w:t>
      </w:r>
      <w:r w:rsidR="00EB4C15">
        <w:rPr>
          <w:szCs w:val="24"/>
          <w:lang w:val="es-EC"/>
        </w:rPr>
        <w:t>Adicionalmente, vale destacar que Loja</w:t>
      </w:r>
      <w:r w:rsidRPr="00872301">
        <w:rPr>
          <w:szCs w:val="24"/>
          <w:lang w:val="es-EC"/>
        </w:rPr>
        <w:t xml:space="preserve"> present</w:t>
      </w:r>
      <w:r w:rsidR="00EB4C15">
        <w:rPr>
          <w:szCs w:val="24"/>
          <w:lang w:val="es-EC"/>
        </w:rPr>
        <w:t>ó</w:t>
      </w:r>
      <w:r w:rsidRPr="00872301">
        <w:rPr>
          <w:szCs w:val="24"/>
          <w:lang w:val="es-EC"/>
        </w:rPr>
        <w:t xml:space="preserve"> en </w:t>
      </w:r>
      <w:r w:rsidR="004C544B">
        <w:rPr>
          <w:szCs w:val="24"/>
          <w:lang w:val="es-EC"/>
        </w:rPr>
        <w:t xml:space="preserve">el </w:t>
      </w:r>
      <w:r w:rsidRPr="00872301">
        <w:rPr>
          <w:szCs w:val="24"/>
          <w:lang w:val="es-EC"/>
        </w:rPr>
        <w:t>2013 una superficie sembrada similar a la de</w:t>
      </w:r>
      <w:r w:rsidR="00EB4C15">
        <w:rPr>
          <w:szCs w:val="24"/>
          <w:lang w:val="es-EC"/>
        </w:rPr>
        <w:t xml:space="preserve"> Cañar;</w:t>
      </w:r>
      <w:r w:rsidR="00D039AB">
        <w:rPr>
          <w:szCs w:val="24"/>
          <w:lang w:val="es-EC"/>
        </w:rPr>
        <w:t xml:space="preserve"> p</w:t>
      </w:r>
      <w:r w:rsidR="0098294B">
        <w:rPr>
          <w:szCs w:val="24"/>
          <w:lang w:val="es-EC"/>
        </w:rPr>
        <w:t xml:space="preserve">ero </w:t>
      </w:r>
      <w:r w:rsidR="004C544B">
        <w:rPr>
          <w:szCs w:val="24"/>
          <w:lang w:val="es-EC"/>
        </w:rPr>
        <w:t>su producción fue inferior</w:t>
      </w:r>
      <w:r w:rsidRPr="00872301">
        <w:rPr>
          <w:szCs w:val="24"/>
          <w:lang w:val="es-EC"/>
        </w:rPr>
        <w:t>.</w:t>
      </w:r>
      <w:r w:rsidR="00F9403B">
        <w:rPr>
          <w:szCs w:val="24"/>
        </w:rPr>
        <w:t xml:space="preserve"> </w:t>
      </w:r>
      <w:r w:rsidR="00EB4C15">
        <w:rPr>
          <w:szCs w:val="24"/>
        </w:rPr>
        <w:t xml:space="preserve">Esto demuestra que el desarrollo de los cultivos fue manejado de mejor forma en Cañar y que </w:t>
      </w:r>
      <w:r w:rsidR="00BA5D53">
        <w:rPr>
          <w:szCs w:val="24"/>
        </w:rPr>
        <w:t>el mejor indicador</w:t>
      </w:r>
      <w:r w:rsidR="00EB4C15">
        <w:rPr>
          <w:szCs w:val="24"/>
        </w:rPr>
        <w:t xml:space="preserve"> del desempeño de los cultivos </w:t>
      </w:r>
      <w:r w:rsidR="00BA5D53">
        <w:rPr>
          <w:szCs w:val="24"/>
        </w:rPr>
        <w:t>es</w:t>
      </w:r>
      <w:r w:rsidR="00EB4C15">
        <w:rPr>
          <w:szCs w:val="24"/>
        </w:rPr>
        <w:t xml:space="preserve"> el rendimiento.</w:t>
      </w:r>
      <w:r w:rsidR="003F340C">
        <w:rPr>
          <w:szCs w:val="24"/>
        </w:rPr>
        <w:t xml:space="preserve"> Como comple</w:t>
      </w:r>
      <w:r w:rsidR="00426CCC">
        <w:rPr>
          <w:szCs w:val="24"/>
        </w:rPr>
        <w:t>mento a esta afirmación, en la T</w:t>
      </w:r>
      <w:r w:rsidR="003F340C">
        <w:rPr>
          <w:szCs w:val="24"/>
        </w:rPr>
        <w:t>abla 7 se muestra a continuación la evolución del rendimiento por provincia en el periodo 2007 – 2013.</w:t>
      </w:r>
    </w:p>
    <w:p w14:paraId="78B23109" w14:textId="77777777" w:rsidR="001E56F4" w:rsidRDefault="001E56F4" w:rsidP="00402069">
      <w:pPr>
        <w:spacing w:after="200" w:line="360" w:lineRule="auto"/>
        <w:jc w:val="both"/>
        <w:rPr>
          <w:szCs w:val="24"/>
        </w:rPr>
      </w:pPr>
    </w:p>
    <w:p w14:paraId="67100CC5" w14:textId="77777777" w:rsidR="001E56F4" w:rsidRDefault="001E56F4" w:rsidP="00402069">
      <w:pPr>
        <w:spacing w:after="200" w:line="360" w:lineRule="auto"/>
        <w:jc w:val="both"/>
        <w:rPr>
          <w:szCs w:val="24"/>
        </w:rPr>
      </w:pPr>
    </w:p>
    <w:p w14:paraId="7ED93660" w14:textId="77777777" w:rsidR="001E56F4" w:rsidRPr="00B15A5E" w:rsidRDefault="001E56F4" w:rsidP="00402069">
      <w:pPr>
        <w:spacing w:after="200" w:line="360" w:lineRule="auto"/>
        <w:jc w:val="both"/>
        <w:rPr>
          <w:szCs w:val="24"/>
        </w:rPr>
      </w:pPr>
    </w:p>
    <w:p w14:paraId="256D9208" w14:textId="77777777" w:rsidR="00140FC5" w:rsidRPr="00C20A47" w:rsidRDefault="00C86EC8" w:rsidP="00C86EC8">
      <w:pPr>
        <w:pStyle w:val="Epgrafe"/>
        <w:spacing w:line="360" w:lineRule="auto"/>
        <w:rPr>
          <w:b w:val="0"/>
          <w:color w:val="auto"/>
          <w:sz w:val="24"/>
          <w:szCs w:val="24"/>
        </w:rPr>
      </w:pPr>
      <w:bookmarkStart w:id="25" w:name="_Toc414500654"/>
      <w:r w:rsidRPr="00C20A47">
        <w:rPr>
          <w:b w:val="0"/>
          <w:color w:val="auto"/>
          <w:sz w:val="24"/>
          <w:szCs w:val="24"/>
        </w:rPr>
        <w:lastRenderedPageBreak/>
        <w:t xml:space="preserve">Tabla </w:t>
      </w:r>
      <w:r w:rsidRPr="00C20A47">
        <w:rPr>
          <w:b w:val="0"/>
          <w:color w:val="auto"/>
          <w:sz w:val="24"/>
          <w:szCs w:val="24"/>
        </w:rPr>
        <w:fldChar w:fldCharType="begin"/>
      </w:r>
      <w:r w:rsidRPr="00C20A47">
        <w:rPr>
          <w:b w:val="0"/>
          <w:color w:val="auto"/>
          <w:sz w:val="24"/>
          <w:szCs w:val="24"/>
        </w:rPr>
        <w:instrText xml:space="preserve"> SEQ Tabla \* ARABIC </w:instrText>
      </w:r>
      <w:r w:rsidRPr="00C20A47">
        <w:rPr>
          <w:b w:val="0"/>
          <w:color w:val="auto"/>
          <w:sz w:val="24"/>
          <w:szCs w:val="24"/>
        </w:rPr>
        <w:fldChar w:fldCharType="separate"/>
      </w:r>
      <w:r w:rsidR="00B837E7" w:rsidRPr="00C20A47">
        <w:rPr>
          <w:b w:val="0"/>
          <w:noProof/>
          <w:color w:val="auto"/>
          <w:sz w:val="24"/>
          <w:szCs w:val="24"/>
        </w:rPr>
        <w:t>7</w:t>
      </w:r>
      <w:r w:rsidRPr="00C20A47">
        <w:rPr>
          <w:b w:val="0"/>
          <w:color w:val="auto"/>
          <w:sz w:val="24"/>
          <w:szCs w:val="24"/>
        </w:rPr>
        <w:fldChar w:fldCharType="end"/>
      </w:r>
      <w:r w:rsidRPr="00C20A47">
        <w:rPr>
          <w:b w:val="0"/>
          <w:color w:val="auto"/>
          <w:sz w:val="24"/>
          <w:szCs w:val="24"/>
        </w:rPr>
        <w:t>. Evolución del rendimiento del cultivo de caña de azúcar por provincia 2007 – 2013</w:t>
      </w:r>
      <w:bookmarkEnd w:id="25"/>
    </w:p>
    <w:tbl>
      <w:tblPr>
        <w:tblStyle w:val="Sombreadoclaro"/>
        <w:tblW w:w="6664" w:type="dxa"/>
        <w:jc w:val="center"/>
        <w:tblLook w:val="04A0" w:firstRow="1" w:lastRow="0" w:firstColumn="1" w:lastColumn="0" w:noHBand="0" w:noVBand="1"/>
      </w:tblPr>
      <w:tblGrid>
        <w:gridCol w:w="1276"/>
        <w:gridCol w:w="769"/>
        <w:gridCol w:w="769"/>
        <w:gridCol w:w="770"/>
        <w:gridCol w:w="770"/>
        <w:gridCol w:w="770"/>
        <w:gridCol w:w="770"/>
        <w:gridCol w:w="770"/>
      </w:tblGrid>
      <w:tr w:rsidR="001B6700" w:rsidRPr="00941D76" w14:paraId="36C15E65" w14:textId="77777777" w:rsidTr="001E56F4">
        <w:trPr>
          <w:cnfStyle w:val="100000000000" w:firstRow="1" w:lastRow="0" w:firstColumn="0" w:lastColumn="0" w:oddVBand="0" w:evenVBand="0" w:oddHBand="0" w:evenHBand="0" w:firstRowFirstColumn="0" w:firstRowLastColumn="0" w:lastRowFirstColumn="0" w:lastRowLastColumn="0"/>
          <w:trHeight w:val="368"/>
          <w:jc w:val="center"/>
        </w:trPr>
        <w:tc>
          <w:tcPr>
            <w:cnfStyle w:val="001000000000" w:firstRow="0" w:lastRow="0" w:firstColumn="1" w:lastColumn="0" w:oddVBand="0" w:evenVBand="0" w:oddHBand="0" w:evenHBand="0" w:firstRowFirstColumn="0" w:firstRowLastColumn="0" w:lastRowFirstColumn="0" w:lastRowLastColumn="0"/>
            <w:tcW w:w="6662" w:type="dxa"/>
            <w:gridSpan w:val="8"/>
            <w:tcBorders>
              <w:bottom w:val="single" w:sz="4" w:space="0" w:color="auto"/>
            </w:tcBorders>
            <w:shd w:val="clear" w:color="auto" w:fill="auto"/>
          </w:tcPr>
          <w:p w14:paraId="7787FB52" w14:textId="77777777" w:rsidR="001B6700" w:rsidRPr="00941D76" w:rsidRDefault="001B6700" w:rsidP="00C20A47">
            <w:pPr>
              <w:tabs>
                <w:tab w:val="left" w:pos="2977"/>
              </w:tabs>
              <w:spacing w:line="360" w:lineRule="auto"/>
              <w:rPr>
                <w:rFonts w:eastAsia="Times New Roman" w:cs="Times New Roman"/>
                <w:bCs w:val="0"/>
                <w:color w:val="000000"/>
                <w:szCs w:val="24"/>
                <w:lang w:eastAsia="es-ES"/>
              </w:rPr>
            </w:pPr>
            <w:r w:rsidRPr="00941D76">
              <w:rPr>
                <w:rFonts w:eastAsia="Times New Roman" w:cs="Times New Roman"/>
                <w:bCs w:val="0"/>
                <w:color w:val="000000"/>
                <w:szCs w:val="24"/>
                <w:lang w:eastAsia="es-ES"/>
              </w:rPr>
              <w:t>Rendimiento (t/</w:t>
            </w:r>
            <w:proofErr w:type="spellStart"/>
            <w:r w:rsidRPr="00941D76">
              <w:rPr>
                <w:rFonts w:eastAsia="Times New Roman" w:cs="Times New Roman"/>
                <w:bCs w:val="0"/>
                <w:color w:val="000000"/>
                <w:szCs w:val="24"/>
                <w:lang w:eastAsia="es-ES"/>
              </w:rPr>
              <w:t>ha</w:t>
            </w:r>
            <w:proofErr w:type="spellEnd"/>
            <w:r w:rsidRPr="00941D76">
              <w:rPr>
                <w:rFonts w:eastAsia="Times New Roman" w:cs="Times New Roman"/>
                <w:bCs w:val="0"/>
                <w:color w:val="000000"/>
                <w:szCs w:val="24"/>
                <w:lang w:eastAsia="es-ES"/>
              </w:rPr>
              <w:t>)</w:t>
            </w:r>
          </w:p>
        </w:tc>
      </w:tr>
      <w:tr w:rsidR="00941D76" w:rsidRPr="00941D76" w14:paraId="21F99505" w14:textId="77777777" w:rsidTr="001E56F4">
        <w:trPr>
          <w:cnfStyle w:val="000000100000" w:firstRow="0" w:lastRow="0" w:firstColumn="0" w:lastColumn="0" w:oddVBand="0" w:evenVBand="0" w:oddHBand="1" w:evenHBand="0" w:firstRowFirstColumn="0" w:firstRowLastColumn="0" w:lastRowFirstColumn="0" w:lastRowLastColumn="0"/>
          <w:trHeight w:val="618"/>
          <w:jc w:val="center"/>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bottom w:val="single" w:sz="4" w:space="0" w:color="auto"/>
            </w:tcBorders>
            <w:shd w:val="clear" w:color="auto" w:fill="auto"/>
            <w:hideMark/>
          </w:tcPr>
          <w:p w14:paraId="334F07DB" w14:textId="77777777" w:rsidR="00B71E6F" w:rsidRPr="00941D76" w:rsidRDefault="001B6700" w:rsidP="00C20A47">
            <w:pPr>
              <w:spacing w:line="360" w:lineRule="auto"/>
              <w:jc w:val="both"/>
              <w:rPr>
                <w:rFonts w:eastAsia="Times New Roman" w:cs="Times New Roman"/>
                <w:bCs w:val="0"/>
                <w:color w:val="000000"/>
                <w:szCs w:val="24"/>
                <w:lang w:eastAsia="es-ES"/>
              </w:rPr>
            </w:pPr>
            <w:r w:rsidRPr="00941D76">
              <w:rPr>
                <w:rFonts w:eastAsia="Times New Roman" w:cs="Times New Roman"/>
                <w:bCs w:val="0"/>
                <w:color w:val="000000"/>
                <w:szCs w:val="24"/>
                <w:lang w:eastAsia="es-ES"/>
              </w:rPr>
              <w:t>Provincia / Año</w:t>
            </w:r>
          </w:p>
        </w:tc>
        <w:tc>
          <w:tcPr>
            <w:tcW w:w="769" w:type="dxa"/>
            <w:tcBorders>
              <w:top w:val="single" w:sz="4" w:space="0" w:color="auto"/>
              <w:bottom w:val="single" w:sz="4" w:space="0" w:color="auto"/>
            </w:tcBorders>
            <w:shd w:val="clear" w:color="auto" w:fill="auto"/>
            <w:noWrap/>
            <w:hideMark/>
          </w:tcPr>
          <w:p w14:paraId="79ED3B1D" w14:textId="77777777" w:rsidR="00B71E6F" w:rsidRPr="00941D76" w:rsidRDefault="00B71E6F"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941D76">
              <w:rPr>
                <w:rFonts w:eastAsia="Times New Roman" w:cs="Times New Roman"/>
                <w:b/>
                <w:bCs/>
                <w:color w:val="000000"/>
                <w:szCs w:val="24"/>
                <w:lang w:eastAsia="es-ES"/>
              </w:rPr>
              <w:t>2007</w:t>
            </w:r>
          </w:p>
          <w:p w14:paraId="1D01D095" w14:textId="77777777" w:rsidR="001B6700" w:rsidRPr="00941D76" w:rsidRDefault="001B6700" w:rsidP="00C20A47">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p>
        </w:tc>
        <w:tc>
          <w:tcPr>
            <w:tcW w:w="769" w:type="dxa"/>
            <w:tcBorders>
              <w:top w:val="single" w:sz="4" w:space="0" w:color="auto"/>
              <w:bottom w:val="single" w:sz="4" w:space="0" w:color="auto"/>
            </w:tcBorders>
            <w:shd w:val="clear" w:color="auto" w:fill="auto"/>
            <w:noWrap/>
            <w:hideMark/>
          </w:tcPr>
          <w:p w14:paraId="69ABA025" w14:textId="77777777" w:rsidR="00B71E6F" w:rsidRPr="00941D76" w:rsidRDefault="00B71E6F" w:rsidP="00C20A47">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941D76">
              <w:rPr>
                <w:rFonts w:eastAsia="Times New Roman" w:cs="Times New Roman"/>
                <w:b/>
                <w:bCs/>
                <w:color w:val="000000"/>
                <w:szCs w:val="24"/>
                <w:lang w:eastAsia="es-ES"/>
              </w:rPr>
              <w:t>2008</w:t>
            </w:r>
          </w:p>
          <w:p w14:paraId="782B983C" w14:textId="77777777" w:rsidR="001B6700" w:rsidRPr="00941D76" w:rsidRDefault="001B6700" w:rsidP="00C20A47">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p>
        </w:tc>
        <w:tc>
          <w:tcPr>
            <w:tcW w:w="770" w:type="dxa"/>
            <w:tcBorders>
              <w:top w:val="single" w:sz="4" w:space="0" w:color="auto"/>
              <w:bottom w:val="single" w:sz="4" w:space="0" w:color="auto"/>
            </w:tcBorders>
            <w:shd w:val="clear" w:color="auto" w:fill="auto"/>
            <w:noWrap/>
            <w:hideMark/>
          </w:tcPr>
          <w:p w14:paraId="3B7C2C1C" w14:textId="77777777" w:rsidR="00B71E6F" w:rsidRPr="00941D76" w:rsidRDefault="00B71E6F" w:rsidP="00C20A47">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941D76">
              <w:rPr>
                <w:rFonts w:eastAsia="Times New Roman" w:cs="Times New Roman"/>
                <w:b/>
                <w:bCs/>
                <w:color w:val="000000"/>
                <w:szCs w:val="24"/>
                <w:lang w:eastAsia="es-ES"/>
              </w:rPr>
              <w:t>2009</w:t>
            </w:r>
          </w:p>
          <w:p w14:paraId="25B500D2" w14:textId="77777777" w:rsidR="001B6700" w:rsidRPr="00941D76" w:rsidRDefault="001B6700" w:rsidP="00C20A47">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p>
        </w:tc>
        <w:tc>
          <w:tcPr>
            <w:tcW w:w="770" w:type="dxa"/>
            <w:tcBorders>
              <w:top w:val="single" w:sz="4" w:space="0" w:color="auto"/>
              <w:bottom w:val="single" w:sz="4" w:space="0" w:color="auto"/>
            </w:tcBorders>
            <w:shd w:val="clear" w:color="auto" w:fill="auto"/>
            <w:noWrap/>
            <w:hideMark/>
          </w:tcPr>
          <w:p w14:paraId="2BED392E" w14:textId="77777777" w:rsidR="00B71E6F" w:rsidRPr="00941D76" w:rsidRDefault="00B71E6F" w:rsidP="00C20A47">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941D76">
              <w:rPr>
                <w:rFonts w:eastAsia="Times New Roman" w:cs="Times New Roman"/>
                <w:b/>
                <w:bCs/>
                <w:color w:val="000000"/>
                <w:szCs w:val="24"/>
                <w:lang w:eastAsia="es-ES"/>
              </w:rPr>
              <w:t>2010</w:t>
            </w:r>
          </w:p>
          <w:p w14:paraId="46B758BA" w14:textId="77777777" w:rsidR="001B6700" w:rsidRPr="00941D76" w:rsidRDefault="001B6700" w:rsidP="00C20A47">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p>
        </w:tc>
        <w:tc>
          <w:tcPr>
            <w:tcW w:w="770" w:type="dxa"/>
            <w:tcBorders>
              <w:top w:val="single" w:sz="4" w:space="0" w:color="auto"/>
              <w:bottom w:val="single" w:sz="4" w:space="0" w:color="auto"/>
            </w:tcBorders>
            <w:shd w:val="clear" w:color="auto" w:fill="auto"/>
            <w:noWrap/>
            <w:hideMark/>
          </w:tcPr>
          <w:p w14:paraId="02D3A832" w14:textId="77777777" w:rsidR="00B71E6F" w:rsidRPr="00941D76" w:rsidRDefault="00B71E6F" w:rsidP="00C20A47">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941D76">
              <w:rPr>
                <w:rFonts w:eastAsia="Times New Roman" w:cs="Times New Roman"/>
                <w:b/>
                <w:bCs/>
                <w:color w:val="000000"/>
                <w:szCs w:val="24"/>
                <w:lang w:eastAsia="es-ES"/>
              </w:rPr>
              <w:t>2011</w:t>
            </w:r>
          </w:p>
          <w:p w14:paraId="0CE84ABA" w14:textId="77777777" w:rsidR="001B6700" w:rsidRPr="00941D76" w:rsidRDefault="001B6700" w:rsidP="00C20A47">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p>
        </w:tc>
        <w:tc>
          <w:tcPr>
            <w:tcW w:w="770" w:type="dxa"/>
            <w:tcBorders>
              <w:top w:val="single" w:sz="4" w:space="0" w:color="auto"/>
              <w:bottom w:val="single" w:sz="4" w:space="0" w:color="auto"/>
            </w:tcBorders>
            <w:shd w:val="clear" w:color="auto" w:fill="auto"/>
            <w:noWrap/>
            <w:hideMark/>
          </w:tcPr>
          <w:p w14:paraId="46877CC4" w14:textId="77777777" w:rsidR="00B71E6F" w:rsidRPr="00941D76" w:rsidRDefault="00B71E6F" w:rsidP="00C20A47">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941D76">
              <w:rPr>
                <w:rFonts w:eastAsia="Times New Roman" w:cs="Times New Roman"/>
                <w:b/>
                <w:bCs/>
                <w:color w:val="000000"/>
                <w:szCs w:val="24"/>
                <w:lang w:eastAsia="es-ES"/>
              </w:rPr>
              <w:t>2012</w:t>
            </w:r>
          </w:p>
          <w:p w14:paraId="56CA48B4" w14:textId="77777777" w:rsidR="001B6700" w:rsidRPr="00941D76" w:rsidRDefault="001B6700" w:rsidP="00C20A47">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p>
        </w:tc>
        <w:tc>
          <w:tcPr>
            <w:tcW w:w="770" w:type="dxa"/>
            <w:tcBorders>
              <w:top w:val="single" w:sz="4" w:space="0" w:color="auto"/>
              <w:bottom w:val="single" w:sz="4" w:space="0" w:color="auto"/>
            </w:tcBorders>
            <w:shd w:val="clear" w:color="auto" w:fill="auto"/>
            <w:noWrap/>
            <w:hideMark/>
          </w:tcPr>
          <w:p w14:paraId="29540652" w14:textId="77777777" w:rsidR="00B71E6F" w:rsidRPr="00941D76" w:rsidRDefault="00B71E6F" w:rsidP="00C20A47">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941D76">
              <w:rPr>
                <w:rFonts w:eastAsia="Times New Roman" w:cs="Times New Roman"/>
                <w:b/>
                <w:bCs/>
                <w:color w:val="000000"/>
                <w:szCs w:val="24"/>
                <w:lang w:eastAsia="es-ES"/>
              </w:rPr>
              <w:t>2013</w:t>
            </w:r>
          </w:p>
          <w:p w14:paraId="178344F8" w14:textId="77777777" w:rsidR="001B6700" w:rsidRPr="00941D76" w:rsidRDefault="001B6700" w:rsidP="00C20A47">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p>
        </w:tc>
      </w:tr>
      <w:tr w:rsidR="00B71E6F" w:rsidRPr="00941D76" w14:paraId="50C296FD" w14:textId="77777777" w:rsidTr="001E56F4">
        <w:trPr>
          <w:trHeight w:val="405"/>
          <w:jc w:val="center"/>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tcBorders>
            <w:shd w:val="clear" w:color="auto" w:fill="auto"/>
            <w:noWrap/>
            <w:hideMark/>
          </w:tcPr>
          <w:p w14:paraId="7ED699C2" w14:textId="77777777" w:rsidR="00B71E6F" w:rsidRPr="00941D76" w:rsidRDefault="00B71E6F" w:rsidP="00C20A47">
            <w:pPr>
              <w:spacing w:line="360" w:lineRule="auto"/>
              <w:jc w:val="both"/>
              <w:rPr>
                <w:rFonts w:eastAsia="Times New Roman" w:cs="Times New Roman"/>
                <w:b w:val="0"/>
                <w:color w:val="000000"/>
                <w:szCs w:val="24"/>
                <w:lang w:eastAsia="es-ES"/>
              </w:rPr>
            </w:pPr>
            <w:r w:rsidRPr="00941D76">
              <w:rPr>
                <w:rFonts w:eastAsia="Times New Roman" w:cs="Times New Roman"/>
                <w:b w:val="0"/>
                <w:color w:val="000000"/>
                <w:szCs w:val="24"/>
                <w:lang w:eastAsia="es-ES"/>
              </w:rPr>
              <w:t>Guayas</w:t>
            </w:r>
          </w:p>
        </w:tc>
        <w:tc>
          <w:tcPr>
            <w:tcW w:w="769" w:type="dxa"/>
            <w:tcBorders>
              <w:top w:val="single" w:sz="4" w:space="0" w:color="auto"/>
            </w:tcBorders>
            <w:shd w:val="clear" w:color="auto" w:fill="auto"/>
            <w:noWrap/>
            <w:hideMark/>
          </w:tcPr>
          <w:p w14:paraId="09D5A97B" w14:textId="77777777" w:rsidR="00B71E6F" w:rsidRPr="00941D76" w:rsidRDefault="00B71E6F"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76</w:t>
            </w:r>
          </w:p>
        </w:tc>
        <w:tc>
          <w:tcPr>
            <w:tcW w:w="769" w:type="dxa"/>
            <w:tcBorders>
              <w:top w:val="single" w:sz="4" w:space="0" w:color="auto"/>
            </w:tcBorders>
            <w:shd w:val="clear" w:color="auto" w:fill="auto"/>
            <w:noWrap/>
            <w:hideMark/>
          </w:tcPr>
          <w:p w14:paraId="64D38CDA" w14:textId="77777777" w:rsidR="00B71E6F" w:rsidRPr="00941D76" w:rsidRDefault="00B71E6F"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86</w:t>
            </w:r>
          </w:p>
        </w:tc>
        <w:tc>
          <w:tcPr>
            <w:tcW w:w="770" w:type="dxa"/>
            <w:tcBorders>
              <w:top w:val="single" w:sz="4" w:space="0" w:color="auto"/>
            </w:tcBorders>
            <w:shd w:val="clear" w:color="auto" w:fill="auto"/>
            <w:noWrap/>
            <w:hideMark/>
          </w:tcPr>
          <w:p w14:paraId="22CF77BD" w14:textId="77777777" w:rsidR="00B71E6F" w:rsidRPr="00941D76" w:rsidRDefault="00B71E6F"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77</w:t>
            </w:r>
          </w:p>
        </w:tc>
        <w:tc>
          <w:tcPr>
            <w:tcW w:w="770" w:type="dxa"/>
            <w:tcBorders>
              <w:top w:val="single" w:sz="4" w:space="0" w:color="auto"/>
            </w:tcBorders>
            <w:shd w:val="clear" w:color="auto" w:fill="auto"/>
            <w:noWrap/>
            <w:hideMark/>
          </w:tcPr>
          <w:p w14:paraId="0C3160C2" w14:textId="77777777" w:rsidR="00B71E6F" w:rsidRPr="00941D76" w:rsidRDefault="00B71E6F"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78</w:t>
            </w:r>
          </w:p>
        </w:tc>
        <w:tc>
          <w:tcPr>
            <w:tcW w:w="770" w:type="dxa"/>
            <w:tcBorders>
              <w:top w:val="single" w:sz="4" w:space="0" w:color="auto"/>
            </w:tcBorders>
            <w:shd w:val="clear" w:color="auto" w:fill="auto"/>
            <w:noWrap/>
            <w:hideMark/>
          </w:tcPr>
          <w:p w14:paraId="5D59B6CF" w14:textId="77777777" w:rsidR="00B71E6F" w:rsidRPr="00941D76" w:rsidRDefault="00B71E6F"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80</w:t>
            </w:r>
          </w:p>
        </w:tc>
        <w:tc>
          <w:tcPr>
            <w:tcW w:w="770" w:type="dxa"/>
            <w:tcBorders>
              <w:top w:val="single" w:sz="4" w:space="0" w:color="auto"/>
            </w:tcBorders>
            <w:shd w:val="clear" w:color="auto" w:fill="auto"/>
            <w:noWrap/>
            <w:hideMark/>
          </w:tcPr>
          <w:p w14:paraId="55C71637" w14:textId="77777777" w:rsidR="00B71E6F" w:rsidRPr="00941D76" w:rsidRDefault="00B71E6F"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78</w:t>
            </w:r>
          </w:p>
        </w:tc>
        <w:tc>
          <w:tcPr>
            <w:tcW w:w="770" w:type="dxa"/>
            <w:tcBorders>
              <w:top w:val="single" w:sz="4" w:space="0" w:color="auto"/>
            </w:tcBorders>
            <w:shd w:val="clear" w:color="auto" w:fill="auto"/>
            <w:noWrap/>
            <w:hideMark/>
          </w:tcPr>
          <w:p w14:paraId="51AC0EDA" w14:textId="77777777" w:rsidR="00B71E6F" w:rsidRPr="00941D76" w:rsidRDefault="00B71E6F"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75</w:t>
            </w:r>
          </w:p>
        </w:tc>
      </w:tr>
      <w:tr w:rsidR="00B71E6F" w:rsidRPr="00941D76" w14:paraId="69E95851" w14:textId="77777777" w:rsidTr="001E56F4">
        <w:trPr>
          <w:cnfStyle w:val="000000100000" w:firstRow="0" w:lastRow="0" w:firstColumn="0" w:lastColumn="0" w:oddVBand="0" w:evenVBand="0" w:oddHBand="1" w:evenHBand="0" w:firstRowFirstColumn="0" w:firstRowLastColumn="0" w:lastRowFirstColumn="0" w:lastRowLastColumn="0"/>
          <w:trHeight w:val="368"/>
          <w:jc w:val="center"/>
        </w:trPr>
        <w:tc>
          <w:tcPr>
            <w:cnfStyle w:val="001000000000" w:firstRow="0" w:lastRow="0" w:firstColumn="1" w:lastColumn="0" w:oddVBand="0" w:evenVBand="0" w:oddHBand="0" w:evenHBand="0" w:firstRowFirstColumn="0" w:firstRowLastColumn="0" w:lastRowFirstColumn="0" w:lastRowLastColumn="0"/>
            <w:tcW w:w="1276" w:type="dxa"/>
            <w:shd w:val="clear" w:color="auto" w:fill="auto"/>
            <w:noWrap/>
            <w:hideMark/>
          </w:tcPr>
          <w:p w14:paraId="542740ED" w14:textId="77777777" w:rsidR="00B71E6F" w:rsidRPr="00941D76" w:rsidRDefault="00B71E6F" w:rsidP="00C20A47">
            <w:pPr>
              <w:spacing w:line="360" w:lineRule="auto"/>
              <w:jc w:val="both"/>
              <w:rPr>
                <w:rFonts w:eastAsia="Times New Roman" w:cs="Times New Roman"/>
                <w:b w:val="0"/>
                <w:color w:val="000000"/>
                <w:szCs w:val="24"/>
                <w:lang w:eastAsia="es-ES"/>
              </w:rPr>
            </w:pPr>
            <w:r w:rsidRPr="00941D76">
              <w:rPr>
                <w:rFonts w:eastAsia="Times New Roman" w:cs="Times New Roman"/>
                <w:b w:val="0"/>
                <w:color w:val="000000"/>
                <w:szCs w:val="24"/>
                <w:lang w:eastAsia="es-ES"/>
              </w:rPr>
              <w:t>Cañar</w:t>
            </w:r>
          </w:p>
        </w:tc>
        <w:tc>
          <w:tcPr>
            <w:tcW w:w="769" w:type="dxa"/>
            <w:shd w:val="clear" w:color="auto" w:fill="auto"/>
            <w:noWrap/>
            <w:hideMark/>
          </w:tcPr>
          <w:p w14:paraId="00F295D9" w14:textId="77777777" w:rsidR="00B71E6F" w:rsidRPr="00941D76" w:rsidRDefault="00B71E6F"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98</w:t>
            </w:r>
          </w:p>
        </w:tc>
        <w:tc>
          <w:tcPr>
            <w:tcW w:w="769" w:type="dxa"/>
            <w:shd w:val="clear" w:color="auto" w:fill="auto"/>
            <w:noWrap/>
            <w:hideMark/>
          </w:tcPr>
          <w:p w14:paraId="756B5FD3" w14:textId="77777777" w:rsidR="00B71E6F" w:rsidRPr="00941D76" w:rsidRDefault="00B71E6F"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88</w:t>
            </w:r>
          </w:p>
        </w:tc>
        <w:tc>
          <w:tcPr>
            <w:tcW w:w="770" w:type="dxa"/>
            <w:shd w:val="clear" w:color="auto" w:fill="auto"/>
            <w:noWrap/>
            <w:hideMark/>
          </w:tcPr>
          <w:p w14:paraId="3348121F" w14:textId="77777777" w:rsidR="00B71E6F" w:rsidRPr="00941D76" w:rsidRDefault="00B71E6F"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61</w:t>
            </w:r>
          </w:p>
        </w:tc>
        <w:tc>
          <w:tcPr>
            <w:tcW w:w="770" w:type="dxa"/>
            <w:shd w:val="clear" w:color="auto" w:fill="auto"/>
            <w:noWrap/>
            <w:hideMark/>
          </w:tcPr>
          <w:p w14:paraId="6EEC0700" w14:textId="77777777" w:rsidR="00B71E6F" w:rsidRPr="00941D76" w:rsidRDefault="00B71E6F"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66</w:t>
            </w:r>
          </w:p>
        </w:tc>
        <w:tc>
          <w:tcPr>
            <w:tcW w:w="770" w:type="dxa"/>
            <w:shd w:val="clear" w:color="auto" w:fill="auto"/>
            <w:noWrap/>
            <w:hideMark/>
          </w:tcPr>
          <w:p w14:paraId="6FD57FBC" w14:textId="77777777" w:rsidR="00B71E6F" w:rsidRPr="00941D76" w:rsidRDefault="00B71E6F"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77</w:t>
            </w:r>
          </w:p>
        </w:tc>
        <w:tc>
          <w:tcPr>
            <w:tcW w:w="770" w:type="dxa"/>
            <w:shd w:val="clear" w:color="auto" w:fill="auto"/>
            <w:noWrap/>
            <w:hideMark/>
          </w:tcPr>
          <w:p w14:paraId="6C924F7F" w14:textId="77777777" w:rsidR="00B71E6F" w:rsidRPr="00941D76" w:rsidRDefault="00B71E6F"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68</w:t>
            </w:r>
          </w:p>
        </w:tc>
        <w:tc>
          <w:tcPr>
            <w:tcW w:w="770" w:type="dxa"/>
            <w:shd w:val="clear" w:color="auto" w:fill="auto"/>
            <w:noWrap/>
            <w:hideMark/>
          </w:tcPr>
          <w:p w14:paraId="4400B33F" w14:textId="77777777" w:rsidR="00B71E6F" w:rsidRPr="00941D76" w:rsidRDefault="00B71E6F"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72</w:t>
            </w:r>
          </w:p>
        </w:tc>
      </w:tr>
      <w:tr w:rsidR="00B71E6F" w:rsidRPr="00941D76" w14:paraId="67E46039" w14:textId="77777777" w:rsidTr="001E56F4">
        <w:trPr>
          <w:trHeight w:val="368"/>
          <w:jc w:val="center"/>
        </w:trPr>
        <w:tc>
          <w:tcPr>
            <w:cnfStyle w:val="001000000000" w:firstRow="0" w:lastRow="0" w:firstColumn="1" w:lastColumn="0" w:oddVBand="0" w:evenVBand="0" w:oddHBand="0" w:evenHBand="0" w:firstRowFirstColumn="0" w:firstRowLastColumn="0" w:lastRowFirstColumn="0" w:lastRowLastColumn="0"/>
            <w:tcW w:w="1276" w:type="dxa"/>
            <w:shd w:val="clear" w:color="auto" w:fill="auto"/>
            <w:noWrap/>
            <w:hideMark/>
          </w:tcPr>
          <w:p w14:paraId="37EE12DD" w14:textId="77777777" w:rsidR="00B71E6F" w:rsidRPr="00941D76" w:rsidRDefault="00B71E6F" w:rsidP="00C20A47">
            <w:pPr>
              <w:spacing w:line="360" w:lineRule="auto"/>
              <w:jc w:val="both"/>
              <w:rPr>
                <w:rFonts w:eastAsia="Times New Roman" w:cs="Times New Roman"/>
                <w:b w:val="0"/>
                <w:color w:val="000000"/>
                <w:szCs w:val="24"/>
                <w:lang w:eastAsia="es-ES"/>
              </w:rPr>
            </w:pPr>
            <w:r w:rsidRPr="00941D76">
              <w:rPr>
                <w:rFonts w:eastAsia="Times New Roman" w:cs="Times New Roman"/>
                <w:b w:val="0"/>
                <w:color w:val="000000"/>
                <w:szCs w:val="24"/>
                <w:lang w:eastAsia="es-ES"/>
              </w:rPr>
              <w:t>Loja</w:t>
            </w:r>
          </w:p>
        </w:tc>
        <w:tc>
          <w:tcPr>
            <w:tcW w:w="769" w:type="dxa"/>
            <w:shd w:val="clear" w:color="auto" w:fill="auto"/>
            <w:noWrap/>
            <w:hideMark/>
          </w:tcPr>
          <w:p w14:paraId="4356704B" w14:textId="77777777" w:rsidR="00B71E6F" w:rsidRPr="00941D76" w:rsidRDefault="00B71E6F"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164</w:t>
            </w:r>
          </w:p>
        </w:tc>
        <w:tc>
          <w:tcPr>
            <w:tcW w:w="769" w:type="dxa"/>
            <w:shd w:val="clear" w:color="auto" w:fill="auto"/>
            <w:noWrap/>
            <w:hideMark/>
          </w:tcPr>
          <w:p w14:paraId="661EB613" w14:textId="77777777" w:rsidR="00B71E6F" w:rsidRPr="00941D76" w:rsidRDefault="00B71E6F"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225</w:t>
            </w:r>
          </w:p>
        </w:tc>
        <w:tc>
          <w:tcPr>
            <w:tcW w:w="770" w:type="dxa"/>
            <w:shd w:val="clear" w:color="auto" w:fill="auto"/>
            <w:noWrap/>
            <w:hideMark/>
          </w:tcPr>
          <w:p w14:paraId="433BE605" w14:textId="77777777" w:rsidR="00B71E6F" w:rsidRPr="00941D76" w:rsidRDefault="00B71E6F"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92</w:t>
            </w:r>
          </w:p>
        </w:tc>
        <w:tc>
          <w:tcPr>
            <w:tcW w:w="770" w:type="dxa"/>
            <w:shd w:val="clear" w:color="auto" w:fill="auto"/>
            <w:noWrap/>
            <w:hideMark/>
          </w:tcPr>
          <w:p w14:paraId="6BF435F7" w14:textId="77777777" w:rsidR="00B71E6F" w:rsidRPr="00941D76" w:rsidRDefault="00B71E6F"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57</w:t>
            </w:r>
          </w:p>
        </w:tc>
        <w:tc>
          <w:tcPr>
            <w:tcW w:w="770" w:type="dxa"/>
            <w:shd w:val="clear" w:color="auto" w:fill="auto"/>
            <w:noWrap/>
            <w:hideMark/>
          </w:tcPr>
          <w:p w14:paraId="12C73101" w14:textId="77777777" w:rsidR="00B71E6F" w:rsidRPr="00941D76" w:rsidRDefault="00B71E6F"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235</w:t>
            </w:r>
          </w:p>
        </w:tc>
        <w:tc>
          <w:tcPr>
            <w:tcW w:w="770" w:type="dxa"/>
            <w:shd w:val="clear" w:color="auto" w:fill="auto"/>
            <w:noWrap/>
            <w:hideMark/>
          </w:tcPr>
          <w:p w14:paraId="7EAFB8F8" w14:textId="77777777" w:rsidR="00B71E6F" w:rsidRPr="00941D76" w:rsidRDefault="00B71E6F"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91</w:t>
            </w:r>
          </w:p>
        </w:tc>
        <w:tc>
          <w:tcPr>
            <w:tcW w:w="770" w:type="dxa"/>
            <w:shd w:val="clear" w:color="auto" w:fill="auto"/>
            <w:noWrap/>
            <w:hideMark/>
          </w:tcPr>
          <w:p w14:paraId="3657F87B" w14:textId="77777777" w:rsidR="00B71E6F" w:rsidRPr="00941D76" w:rsidRDefault="00B71E6F"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34</w:t>
            </w:r>
          </w:p>
        </w:tc>
      </w:tr>
      <w:tr w:rsidR="00B71E6F" w:rsidRPr="00941D76" w14:paraId="52C3D434" w14:textId="77777777" w:rsidTr="001E56F4">
        <w:trPr>
          <w:cnfStyle w:val="000000100000" w:firstRow="0" w:lastRow="0" w:firstColumn="0" w:lastColumn="0" w:oddVBand="0" w:evenVBand="0" w:oddHBand="1" w:evenHBand="0" w:firstRowFirstColumn="0" w:firstRowLastColumn="0" w:lastRowFirstColumn="0" w:lastRowLastColumn="0"/>
          <w:trHeight w:val="368"/>
          <w:jc w:val="center"/>
        </w:trPr>
        <w:tc>
          <w:tcPr>
            <w:cnfStyle w:val="001000000000" w:firstRow="0" w:lastRow="0" w:firstColumn="1" w:lastColumn="0" w:oddVBand="0" w:evenVBand="0" w:oddHBand="0" w:evenHBand="0" w:firstRowFirstColumn="0" w:firstRowLastColumn="0" w:lastRowFirstColumn="0" w:lastRowLastColumn="0"/>
            <w:tcW w:w="1276" w:type="dxa"/>
            <w:shd w:val="clear" w:color="auto" w:fill="auto"/>
            <w:noWrap/>
            <w:hideMark/>
          </w:tcPr>
          <w:p w14:paraId="3F4C46DF" w14:textId="77777777" w:rsidR="00B71E6F" w:rsidRPr="00941D76" w:rsidRDefault="00B71E6F" w:rsidP="00C20A47">
            <w:pPr>
              <w:spacing w:line="360" w:lineRule="auto"/>
              <w:jc w:val="both"/>
              <w:rPr>
                <w:rFonts w:eastAsia="Times New Roman" w:cs="Times New Roman"/>
                <w:b w:val="0"/>
                <w:color w:val="000000"/>
                <w:szCs w:val="24"/>
                <w:lang w:eastAsia="es-ES"/>
              </w:rPr>
            </w:pPr>
            <w:r w:rsidRPr="00941D76">
              <w:rPr>
                <w:rFonts w:eastAsia="Times New Roman" w:cs="Times New Roman"/>
                <w:b w:val="0"/>
                <w:color w:val="000000"/>
                <w:szCs w:val="24"/>
                <w:lang w:eastAsia="es-ES"/>
              </w:rPr>
              <w:t>Imbabura</w:t>
            </w:r>
          </w:p>
        </w:tc>
        <w:tc>
          <w:tcPr>
            <w:tcW w:w="769" w:type="dxa"/>
            <w:shd w:val="clear" w:color="auto" w:fill="auto"/>
            <w:noWrap/>
            <w:hideMark/>
          </w:tcPr>
          <w:p w14:paraId="6C479C85" w14:textId="77777777" w:rsidR="00B71E6F" w:rsidRPr="00941D76" w:rsidRDefault="00B71E6F"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110</w:t>
            </w:r>
          </w:p>
        </w:tc>
        <w:tc>
          <w:tcPr>
            <w:tcW w:w="769" w:type="dxa"/>
            <w:shd w:val="clear" w:color="auto" w:fill="auto"/>
            <w:noWrap/>
            <w:hideMark/>
          </w:tcPr>
          <w:p w14:paraId="124C8D69" w14:textId="77777777" w:rsidR="00B71E6F" w:rsidRPr="00941D76" w:rsidRDefault="00B71E6F"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78</w:t>
            </w:r>
          </w:p>
        </w:tc>
        <w:tc>
          <w:tcPr>
            <w:tcW w:w="770" w:type="dxa"/>
            <w:shd w:val="clear" w:color="auto" w:fill="auto"/>
            <w:noWrap/>
            <w:hideMark/>
          </w:tcPr>
          <w:p w14:paraId="1DD9A89F" w14:textId="77777777" w:rsidR="00B71E6F" w:rsidRPr="00941D76" w:rsidRDefault="00B71E6F"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162</w:t>
            </w:r>
          </w:p>
        </w:tc>
        <w:tc>
          <w:tcPr>
            <w:tcW w:w="770" w:type="dxa"/>
            <w:shd w:val="clear" w:color="auto" w:fill="auto"/>
            <w:noWrap/>
            <w:hideMark/>
          </w:tcPr>
          <w:p w14:paraId="4226AD6F" w14:textId="77777777" w:rsidR="00B71E6F" w:rsidRPr="00941D76" w:rsidRDefault="00B71E6F"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133</w:t>
            </w:r>
          </w:p>
        </w:tc>
        <w:tc>
          <w:tcPr>
            <w:tcW w:w="770" w:type="dxa"/>
            <w:shd w:val="clear" w:color="auto" w:fill="auto"/>
            <w:noWrap/>
            <w:hideMark/>
          </w:tcPr>
          <w:p w14:paraId="60D854B6" w14:textId="77777777" w:rsidR="00B71E6F" w:rsidRPr="00941D76" w:rsidRDefault="00B71E6F"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88</w:t>
            </w:r>
          </w:p>
        </w:tc>
        <w:tc>
          <w:tcPr>
            <w:tcW w:w="770" w:type="dxa"/>
            <w:shd w:val="clear" w:color="auto" w:fill="auto"/>
            <w:noWrap/>
            <w:hideMark/>
          </w:tcPr>
          <w:p w14:paraId="6636BEB4" w14:textId="77777777" w:rsidR="00B71E6F" w:rsidRPr="00941D76" w:rsidRDefault="00B71E6F"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83</w:t>
            </w:r>
          </w:p>
        </w:tc>
        <w:tc>
          <w:tcPr>
            <w:tcW w:w="770" w:type="dxa"/>
            <w:shd w:val="clear" w:color="auto" w:fill="auto"/>
            <w:noWrap/>
            <w:hideMark/>
          </w:tcPr>
          <w:p w14:paraId="5D3EF181" w14:textId="77777777" w:rsidR="00B71E6F" w:rsidRPr="00941D76" w:rsidRDefault="00B71E6F"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67</w:t>
            </w:r>
          </w:p>
        </w:tc>
      </w:tr>
      <w:tr w:rsidR="00B71E6F" w:rsidRPr="00941D76" w14:paraId="08A4EAE6" w14:textId="77777777" w:rsidTr="001E56F4">
        <w:trPr>
          <w:trHeight w:val="368"/>
          <w:jc w:val="center"/>
        </w:trPr>
        <w:tc>
          <w:tcPr>
            <w:cnfStyle w:val="001000000000" w:firstRow="0" w:lastRow="0" w:firstColumn="1" w:lastColumn="0" w:oddVBand="0" w:evenVBand="0" w:oddHBand="0" w:evenHBand="0" w:firstRowFirstColumn="0" w:firstRowLastColumn="0" w:lastRowFirstColumn="0" w:lastRowLastColumn="0"/>
            <w:tcW w:w="1276" w:type="dxa"/>
            <w:shd w:val="clear" w:color="auto" w:fill="auto"/>
            <w:noWrap/>
            <w:hideMark/>
          </w:tcPr>
          <w:p w14:paraId="3DB0AFC6" w14:textId="77777777" w:rsidR="00B71E6F" w:rsidRPr="00941D76" w:rsidRDefault="00B71E6F" w:rsidP="00C20A47">
            <w:pPr>
              <w:spacing w:line="360" w:lineRule="auto"/>
              <w:jc w:val="both"/>
              <w:rPr>
                <w:rFonts w:eastAsia="Times New Roman" w:cs="Times New Roman"/>
                <w:b w:val="0"/>
                <w:color w:val="000000"/>
                <w:szCs w:val="24"/>
                <w:lang w:eastAsia="es-ES"/>
              </w:rPr>
            </w:pPr>
            <w:r w:rsidRPr="00941D76">
              <w:rPr>
                <w:rFonts w:eastAsia="Times New Roman" w:cs="Times New Roman"/>
                <w:b w:val="0"/>
                <w:color w:val="000000"/>
                <w:szCs w:val="24"/>
                <w:lang w:eastAsia="es-ES"/>
              </w:rPr>
              <w:t>Los Ríos</w:t>
            </w:r>
          </w:p>
        </w:tc>
        <w:tc>
          <w:tcPr>
            <w:tcW w:w="769" w:type="dxa"/>
            <w:shd w:val="clear" w:color="auto" w:fill="auto"/>
            <w:noWrap/>
            <w:hideMark/>
          </w:tcPr>
          <w:p w14:paraId="3E541373" w14:textId="77777777" w:rsidR="00B71E6F" w:rsidRPr="00941D76" w:rsidRDefault="00B71E6F"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80</w:t>
            </w:r>
          </w:p>
        </w:tc>
        <w:tc>
          <w:tcPr>
            <w:tcW w:w="769" w:type="dxa"/>
            <w:shd w:val="clear" w:color="auto" w:fill="auto"/>
            <w:noWrap/>
            <w:hideMark/>
          </w:tcPr>
          <w:p w14:paraId="3A7AF86C" w14:textId="77777777" w:rsidR="00B71E6F" w:rsidRPr="00941D76" w:rsidRDefault="00B71E6F"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80</w:t>
            </w:r>
          </w:p>
        </w:tc>
        <w:tc>
          <w:tcPr>
            <w:tcW w:w="770" w:type="dxa"/>
            <w:shd w:val="clear" w:color="auto" w:fill="auto"/>
            <w:noWrap/>
            <w:hideMark/>
          </w:tcPr>
          <w:p w14:paraId="1A991251" w14:textId="77777777" w:rsidR="00B71E6F" w:rsidRPr="00941D76" w:rsidRDefault="00B71E6F"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64</w:t>
            </w:r>
          </w:p>
        </w:tc>
        <w:tc>
          <w:tcPr>
            <w:tcW w:w="770" w:type="dxa"/>
            <w:shd w:val="clear" w:color="auto" w:fill="auto"/>
            <w:noWrap/>
            <w:hideMark/>
          </w:tcPr>
          <w:p w14:paraId="7D60610C" w14:textId="77777777" w:rsidR="00B71E6F" w:rsidRPr="00941D76" w:rsidRDefault="00B71E6F"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78</w:t>
            </w:r>
          </w:p>
        </w:tc>
        <w:tc>
          <w:tcPr>
            <w:tcW w:w="770" w:type="dxa"/>
            <w:shd w:val="clear" w:color="auto" w:fill="auto"/>
            <w:noWrap/>
            <w:hideMark/>
          </w:tcPr>
          <w:p w14:paraId="75780F54" w14:textId="77777777" w:rsidR="00B71E6F" w:rsidRPr="00941D76" w:rsidRDefault="00B71E6F"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61</w:t>
            </w:r>
          </w:p>
        </w:tc>
        <w:tc>
          <w:tcPr>
            <w:tcW w:w="770" w:type="dxa"/>
            <w:shd w:val="clear" w:color="auto" w:fill="auto"/>
            <w:noWrap/>
            <w:hideMark/>
          </w:tcPr>
          <w:p w14:paraId="19F10107" w14:textId="77777777" w:rsidR="00B71E6F" w:rsidRPr="00941D76" w:rsidRDefault="00B71E6F"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67</w:t>
            </w:r>
          </w:p>
        </w:tc>
        <w:tc>
          <w:tcPr>
            <w:tcW w:w="770" w:type="dxa"/>
            <w:shd w:val="clear" w:color="auto" w:fill="auto"/>
            <w:noWrap/>
            <w:hideMark/>
          </w:tcPr>
          <w:p w14:paraId="4DC13898" w14:textId="77777777" w:rsidR="00B71E6F" w:rsidRPr="00941D76" w:rsidRDefault="00B71E6F"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941D76">
              <w:rPr>
                <w:rFonts w:eastAsia="Times New Roman" w:cs="Times New Roman"/>
                <w:color w:val="000000"/>
                <w:szCs w:val="24"/>
                <w:lang w:eastAsia="es-ES"/>
              </w:rPr>
              <w:t>64</w:t>
            </w:r>
          </w:p>
        </w:tc>
      </w:tr>
    </w:tbl>
    <w:p w14:paraId="39D43E90" w14:textId="7E995C0B" w:rsidR="001B6700" w:rsidRPr="002467E2" w:rsidRDefault="002469DD" w:rsidP="001B6700">
      <w:pPr>
        <w:jc w:val="both"/>
        <w:rPr>
          <w:sz w:val="20"/>
          <w:szCs w:val="20"/>
        </w:rPr>
      </w:pPr>
      <w:r w:rsidRPr="002467E2">
        <w:rPr>
          <w:sz w:val="20"/>
          <w:szCs w:val="20"/>
        </w:rPr>
        <w:t xml:space="preserve">                    </w:t>
      </w:r>
      <w:r w:rsidR="00AC733B">
        <w:rPr>
          <w:sz w:val="20"/>
          <w:szCs w:val="20"/>
        </w:rPr>
        <w:t xml:space="preserve">   </w:t>
      </w:r>
      <w:r w:rsidR="00B71E6F" w:rsidRPr="002467E2">
        <w:rPr>
          <w:sz w:val="20"/>
          <w:szCs w:val="20"/>
        </w:rPr>
        <w:t>Fuente: INEC</w:t>
      </w:r>
    </w:p>
    <w:p w14:paraId="58C44329" w14:textId="5C6D0203" w:rsidR="00B15A5E" w:rsidRDefault="002469DD" w:rsidP="00B71E6F">
      <w:pPr>
        <w:spacing w:after="200" w:line="360" w:lineRule="auto"/>
        <w:jc w:val="both"/>
        <w:rPr>
          <w:sz w:val="20"/>
          <w:szCs w:val="20"/>
        </w:rPr>
      </w:pPr>
      <w:r w:rsidRPr="002467E2">
        <w:rPr>
          <w:sz w:val="20"/>
          <w:szCs w:val="20"/>
        </w:rPr>
        <w:t xml:space="preserve">                   </w:t>
      </w:r>
      <w:r w:rsidR="00AC733B">
        <w:rPr>
          <w:sz w:val="20"/>
          <w:szCs w:val="20"/>
        </w:rPr>
        <w:t xml:space="preserve">   </w:t>
      </w:r>
      <w:r w:rsidRPr="002467E2">
        <w:rPr>
          <w:sz w:val="20"/>
          <w:szCs w:val="20"/>
        </w:rPr>
        <w:t xml:space="preserve"> </w:t>
      </w:r>
      <w:r w:rsidR="001003B6">
        <w:rPr>
          <w:sz w:val="20"/>
          <w:szCs w:val="20"/>
        </w:rPr>
        <w:t>Elaboración propia.</w:t>
      </w:r>
    </w:p>
    <w:p w14:paraId="32837796" w14:textId="77777777" w:rsidR="00E96E84" w:rsidRPr="001003B6" w:rsidRDefault="00E96E84" w:rsidP="00B71E6F">
      <w:pPr>
        <w:spacing w:after="200" w:line="360" w:lineRule="auto"/>
        <w:jc w:val="both"/>
        <w:rPr>
          <w:sz w:val="20"/>
          <w:szCs w:val="20"/>
        </w:rPr>
      </w:pPr>
    </w:p>
    <w:p w14:paraId="3BD9AC34" w14:textId="5D665F41" w:rsidR="00D40F08" w:rsidRDefault="00872301" w:rsidP="00B71E6F">
      <w:pPr>
        <w:spacing w:after="200" w:line="360" w:lineRule="auto"/>
        <w:jc w:val="both"/>
        <w:rPr>
          <w:szCs w:val="24"/>
          <w:lang w:val="es-EC"/>
        </w:rPr>
      </w:pPr>
      <w:r w:rsidRPr="00872301">
        <w:rPr>
          <w:szCs w:val="24"/>
          <w:lang w:val="es-EC"/>
        </w:rPr>
        <w:t>A pes</w:t>
      </w:r>
      <w:r w:rsidR="00D039AB">
        <w:rPr>
          <w:szCs w:val="24"/>
          <w:lang w:val="es-EC"/>
        </w:rPr>
        <w:t xml:space="preserve">ar del bajo rendimiento de </w:t>
      </w:r>
      <w:r w:rsidR="00941D76">
        <w:rPr>
          <w:szCs w:val="24"/>
          <w:lang w:val="es-EC"/>
        </w:rPr>
        <w:t>34 t</w:t>
      </w:r>
      <w:r w:rsidR="00D039AB">
        <w:rPr>
          <w:szCs w:val="24"/>
          <w:lang w:val="es-EC"/>
        </w:rPr>
        <w:t>/</w:t>
      </w:r>
      <w:proofErr w:type="spellStart"/>
      <w:r w:rsidR="00D039AB">
        <w:rPr>
          <w:szCs w:val="24"/>
          <w:lang w:val="es-EC"/>
        </w:rPr>
        <w:t>ha</w:t>
      </w:r>
      <w:proofErr w:type="spellEnd"/>
      <w:r w:rsidRPr="00872301">
        <w:rPr>
          <w:szCs w:val="24"/>
          <w:lang w:val="es-EC"/>
        </w:rPr>
        <w:t xml:space="preserve"> que tuvo Loja en </w:t>
      </w:r>
      <w:r w:rsidR="004C544B">
        <w:rPr>
          <w:szCs w:val="24"/>
          <w:lang w:val="es-EC"/>
        </w:rPr>
        <w:t xml:space="preserve">el </w:t>
      </w:r>
      <w:r w:rsidR="00B71E6F">
        <w:rPr>
          <w:szCs w:val="24"/>
          <w:lang w:val="es-EC"/>
        </w:rPr>
        <w:t>2013</w:t>
      </w:r>
      <w:r w:rsidRPr="00872301">
        <w:rPr>
          <w:szCs w:val="24"/>
          <w:lang w:val="es-EC"/>
        </w:rPr>
        <w:t xml:space="preserve"> hay que considerar que si tomamos </w:t>
      </w:r>
      <w:r w:rsidR="00D95BA1">
        <w:rPr>
          <w:szCs w:val="24"/>
          <w:lang w:val="es-EC"/>
        </w:rPr>
        <w:t>lo</w:t>
      </w:r>
      <w:r w:rsidRPr="00872301">
        <w:rPr>
          <w:szCs w:val="24"/>
          <w:lang w:val="es-EC"/>
        </w:rPr>
        <w:t xml:space="preserve">s rendimientos </w:t>
      </w:r>
      <w:r w:rsidR="004C544B">
        <w:rPr>
          <w:szCs w:val="24"/>
          <w:lang w:val="es-EC"/>
        </w:rPr>
        <w:t xml:space="preserve">del periodo 2007 – 2013, </w:t>
      </w:r>
      <w:r w:rsidRPr="00872301">
        <w:rPr>
          <w:szCs w:val="24"/>
          <w:lang w:val="es-EC"/>
        </w:rPr>
        <w:t>cuenta con el valor promedio má</w:t>
      </w:r>
      <w:r w:rsidR="004C544B">
        <w:rPr>
          <w:szCs w:val="24"/>
          <w:lang w:val="es-EC"/>
        </w:rPr>
        <w:t>s alto de todas las provincias (</w:t>
      </w:r>
      <w:r w:rsidRPr="00872301">
        <w:rPr>
          <w:szCs w:val="24"/>
          <w:lang w:val="es-EC"/>
        </w:rPr>
        <w:t xml:space="preserve">128 </w:t>
      </w:r>
      <w:r w:rsidR="0041565C">
        <w:rPr>
          <w:szCs w:val="24"/>
          <w:lang w:val="es-EC"/>
        </w:rPr>
        <w:t>t</w:t>
      </w:r>
      <w:r w:rsidR="00D039AB">
        <w:rPr>
          <w:szCs w:val="24"/>
          <w:lang w:val="es-EC"/>
        </w:rPr>
        <w:t>/ha</w:t>
      </w:r>
      <w:r w:rsidR="004C544B">
        <w:rPr>
          <w:szCs w:val="24"/>
          <w:lang w:val="es-EC"/>
        </w:rPr>
        <w:t>). Le sigue</w:t>
      </w:r>
      <w:r w:rsidRPr="00872301">
        <w:rPr>
          <w:szCs w:val="24"/>
          <w:lang w:val="es-EC"/>
        </w:rPr>
        <w:t xml:space="preserve"> Imb</w:t>
      </w:r>
      <w:r w:rsidR="002E11EA">
        <w:rPr>
          <w:szCs w:val="24"/>
          <w:lang w:val="es-EC"/>
        </w:rPr>
        <w:t xml:space="preserve">abura que promedió las 108 </w:t>
      </w:r>
      <w:r w:rsidR="0041565C">
        <w:rPr>
          <w:szCs w:val="24"/>
          <w:lang w:val="es-EC"/>
        </w:rPr>
        <w:t>t</w:t>
      </w:r>
      <w:r w:rsidR="00D039AB">
        <w:rPr>
          <w:szCs w:val="24"/>
          <w:lang w:val="es-EC"/>
        </w:rPr>
        <w:t>/ha</w:t>
      </w:r>
      <w:r w:rsidRPr="00872301">
        <w:rPr>
          <w:szCs w:val="24"/>
          <w:lang w:val="es-EC"/>
        </w:rPr>
        <w:t xml:space="preserve">. Este aspecto implica que </w:t>
      </w:r>
      <w:r w:rsidR="0041565C">
        <w:rPr>
          <w:szCs w:val="24"/>
          <w:lang w:val="es-EC"/>
        </w:rPr>
        <w:t>a</w:t>
      </w:r>
      <w:r w:rsidRPr="00872301">
        <w:rPr>
          <w:szCs w:val="24"/>
          <w:lang w:val="es-EC"/>
        </w:rPr>
        <w:t xml:space="preserve"> </w:t>
      </w:r>
      <w:r w:rsidR="0041565C">
        <w:rPr>
          <w:szCs w:val="24"/>
          <w:lang w:val="es-EC"/>
        </w:rPr>
        <w:t xml:space="preserve">medida </w:t>
      </w:r>
      <w:r w:rsidRPr="00872301">
        <w:rPr>
          <w:szCs w:val="24"/>
          <w:lang w:val="es-EC"/>
        </w:rPr>
        <w:t xml:space="preserve">que se pueda profesionalizar más el proceso productivo y sembrar más hectáreas; ambas provincias </w:t>
      </w:r>
      <w:r w:rsidR="0041565C">
        <w:rPr>
          <w:szCs w:val="24"/>
          <w:lang w:val="es-EC"/>
        </w:rPr>
        <w:t>lograrán</w:t>
      </w:r>
      <w:r w:rsidRPr="00872301">
        <w:rPr>
          <w:szCs w:val="24"/>
          <w:lang w:val="es-EC"/>
        </w:rPr>
        <w:t xml:space="preserve"> ofrecer un gran crecimiento a futuro. </w:t>
      </w:r>
    </w:p>
    <w:p w14:paraId="5EBF4A3F" w14:textId="66D3CD3F" w:rsidR="001E56F4" w:rsidRDefault="00450F24" w:rsidP="008D5F51">
      <w:pPr>
        <w:spacing w:after="200" w:line="360" w:lineRule="auto"/>
        <w:jc w:val="both"/>
        <w:rPr>
          <w:szCs w:val="24"/>
        </w:rPr>
      </w:pPr>
      <w:r>
        <w:rPr>
          <w:szCs w:val="24"/>
        </w:rPr>
        <w:t xml:space="preserve">Lo analizado anteriormente permite una mayor comprensión del comportamiento del sector de caña de azúcar, especialmente en lo referente a la producción. </w:t>
      </w:r>
      <w:r w:rsidR="00C01E60">
        <w:rPr>
          <w:szCs w:val="24"/>
        </w:rPr>
        <w:t xml:space="preserve">El crecimiento de 19% de la superficie sembrada a nivel nacional entre </w:t>
      </w:r>
      <w:r w:rsidR="004C544B">
        <w:rPr>
          <w:szCs w:val="24"/>
        </w:rPr>
        <w:t xml:space="preserve">los años </w:t>
      </w:r>
      <w:r w:rsidR="00C01E60">
        <w:rPr>
          <w:szCs w:val="24"/>
        </w:rPr>
        <w:t xml:space="preserve">2011 y 2013, así como los rendimientos alcanzados por Guayas y Cañar </w:t>
      </w:r>
      <w:r w:rsidR="00CE0C64">
        <w:rPr>
          <w:szCs w:val="24"/>
        </w:rPr>
        <w:t>muestran</w:t>
      </w:r>
      <w:r w:rsidR="00C01E60">
        <w:rPr>
          <w:szCs w:val="24"/>
        </w:rPr>
        <w:t xml:space="preserve"> un afán de crecimiento en el sector. Estos aspectos </w:t>
      </w:r>
      <w:r w:rsidR="00550F7C">
        <w:rPr>
          <w:szCs w:val="24"/>
        </w:rPr>
        <w:t xml:space="preserve">reflejan que el desempeño es positivo y </w:t>
      </w:r>
      <w:r w:rsidR="00CE0C64">
        <w:rPr>
          <w:szCs w:val="24"/>
        </w:rPr>
        <w:t xml:space="preserve">minimizan el riesgo de </w:t>
      </w:r>
      <w:r w:rsidR="00C03BC5">
        <w:rPr>
          <w:szCs w:val="24"/>
        </w:rPr>
        <w:t xml:space="preserve">invertir </w:t>
      </w:r>
      <w:r w:rsidR="00550F7C">
        <w:rPr>
          <w:szCs w:val="24"/>
        </w:rPr>
        <w:t xml:space="preserve">en el sector. </w:t>
      </w:r>
      <w:r w:rsidR="00CE0C64">
        <w:rPr>
          <w:szCs w:val="24"/>
        </w:rPr>
        <w:t>Otro aspecto a con</w:t>
      </w:r>
      <w:r w:rsidR="00F33F3D">
        <w:rPr>
          <w:szCs w:val="24"/>
        </w:rPr>
        <w:t>siderar para la minimización del</w:t>
      </w:r>
      <w:r w:rsidR="00CE0C64">
        <w:rPr>
          <w:szCs w:val="24"/>
        </w:rPr>
        <w:t xml:space="preserve"> riesgo es</w:t>
      </w:r>
      <w:r w:rsidR="00B85619">
        <w:rPr>
          <w:szCs w:val="24"/>
        </w:rPr>
        <w:t xml:space="preserve"> el acuer</w:t>
      </w:r>
      <w:r w:rsidR="00550F7C">
        <w:rPr>
          <w:szCs w:val="24"/>
        </w:rPr>
        <w:t>do firmado con la Unión Europea</w:t>
      </w:r>
      <w:r w:rsidR="00CE0C64">
        <w:rPr>
          <w:szCs w:val="24"/>
        </w:rPr>
        <w:t>. Este constituye un</w:t>
      </w:r>
      <w:r w:rsidR="00550F7C">
        <w:rPr>
          <w:szCs w:val="24"/>
        </w:rPr>
        <w:t xml:space="preserve"> incentivo para seguir produciendo azúcar</w:t>
      </w:r>
      <w:r w:rsidR="00CE0C64">
        <w:rPr>
          <w:szCs w:val="24"/>
        </w:rPr>
        <w:t xml:space="preserve"> y una oportunidad para exportarla</w:t>
      </w:r>
      <w:r w:rsidR="00550F7C">
        <w:rPr>
          <w:szCs w:val="24"/>
        </w:rPr>
        <w:t>.</w:t>
      </w:r>
      <w:r w:rsidR="00C01E60">
        <w:rPr>
          <w:szCs w:val="24"/>
        </w:rPr>
        <w:t xml:space="preserve"> </w:t>
      </w:r>
      <w:r>
        <w:rPr>
          <w:szCs w:val="24"/>
        </w:rPr>
        <w:t>Por otro lado, el reto que tienen todas las provincias consiste en lograr que el rendimiento sea siempre creciente y no fluctúe, lo cual se puede alcanzar mejorando los conocimientos e insumos con los que cuenta el producto</w:t>
      </w:r>
      <w:r w:rsidR="005B0BCB">
        <w:rPr>
          <w:szCs w:val="24"/>
        </w:rPr>
        <w:t>r, mediante programas de apoyo.</w:t>
      </w:r>
      <w:r w:rsidR="008D5F51">
        <w:rPr>
          <w:szCs w:val="24"/>
        </w:rPr>
        <w:tab/>
      </w:r>
      <w:r w:rsidR="008D5F51">
        <w:rPr>
          <w:szCs w:val="24"/>
        </w:rPr>
        <w:tab/>
      </w:r>
      <w:r w:rsidR="008D5F51">
        <w:rPr>
          <w:szCs w:val="24"/>
        </w:rPr>
        <w:tab/>
      </w:r>
    </w:p>
    <w:p w14:paraId="0C212E1E" w14:textId="77777777" w:rsidR="001E56F4" w:rsidRPr="001E56F4" w:rsidRDefault="001E56F4" w:rsidP="001E56F4">
      <w:pPr>
        <w:rPr>
          <w:szCs w:val="24"/>
        </w:rPr>
      </w:pPr>
    </w:p>
    <w:p w14:paraId="5813B6A7" w14:textId="77777777" w:rsidR="001E56F4" w:rsidRPr="001E56F4" w:rsidRDefault="001E56F4" w:rsidP="001E56F4">
      <w:pPr>
        <w:rPr>
          <w:szCs w:val="24"/>
        </w:rPr>
      </w:pPr>
    </w:p>
    <w:p w14:paraId="484600BF" w14:textId="0753124B" w:rsidR="001E56F4" w:rsidRDefault="001E56F4" w:rsidP="001E56F4">
      <w:pPr>
        <w:rPr>
          <w:szCs w:val="24"/>
        </w:rPr>
      </w:pPr>
    </w:p>
    <w:p w14:paraId="18F170C2" w14:textId="4BD7CD9E" w:rsidR="005B0BCB" w:rsidRPr="001E56F4" w:rsidRDefault="001E56F4" w:rsidP="001E56F4">
      <w:pPr>
        <w:tabs>
          <w:tab w:val="left" w:pos="2925"/>
        </w:tabs>
        <w:rPr>
          <w:szCs w:val="24"/>
        </w:rPr>
      </w:pPr>
      <w:r>
        <w:rPr>
          <w:szCs w:val="24"/>
        </w:rPr>
        <w:tab/>
      </w:r>
    </w:p>
    <w:p w14:paraId="08CA6D43" w14:textId="77777777" w:rsidR="00872301" w:rsidRDefault="00C86EC8" w:rsidP="00C86EC8">
      <w:pPr>
        <w:pStyle w:val="Ttulo3"/>
      </w:pPr>
      <w:bookmarkStart w:id="26" w:name="_Toc414964311"/>
      <w:r>
        <w:lastRenderedPageBreak/>
        <w:t>5.2</w:t>
      </w:r>
      <w:r w:rsidR="008D0AAA">
        <w:t xml:space="preserve">.2 </w:t>
      </w:r>
      <w:r w:rsidR="00FB5D2E">
        <w:t>Requerimientos específicos del cultivo de caña de azúcar</w:t>
      </w:r>
      <w:bookmarkEnd w:id="26"/>
    </w:p>
    <w:p w14:paraId="58CE65F3" w14:textId="77777777" w:rsidR="00AD695A" w:rsidRDefault="00781BFC" w:rsidP="00AD695A">
      <w:pPr>
        <w:spacing w:after="200" w:line="360" w:lineRule="auto"/>
        <w:jc w:val="both"/>
        <w:rPr>
          <w:szCs w:val="24"/>
        </w:rPr>
      </w:pPr>
      <w:r>
        <w:rPr>
          <w:szCs w:val="24"/>
        </w:rPr>
        <w:t>En el artículo</w:t>
      </w:r>
      <w:r w:rsidR="00F96DCA">
        <w:rPr>
          <w:szCs w:val="24"/>
        </w:rPr>
        <w:t>:</w:t>
      </w:r>
      <w:r w:rsidR="00E8135D">
        <w:rPr>
          <w:szCs w:val="24"/>
        </w:rPr>
        <w:t xml:space="preserve"> </w:t>
      </w:r>
      <w:r w:rsidRPr="00E8135D">
        <w:rPr>
          <w:szCs w:val="24"/>
        </w:rPr>
        <w:t>“</w:t>
      </w:r>
      <w:r w:rsidRPr="002C1874">
        <w:rPr>
          <w:szCs w:val="24"/>
        </w:rPr>
        <w:t xml:space="preserve">Sostenibilidad de </w:t>
      </w:r>
      <w:r w:rsidR="00262BD7" w:rsidRPr="002C1874">
        <w:rPr>
          <w:szCs w:val="24"/>
        </w:rPr>
        <w:t xml:space="preserve">caña de azúcar </w:t>
      </w:r>
      <w:r w:rsidRPr="002C1874">
        <w:rPr>
          <w:szCs w:val="24"/>
        </w:rPr>
        <w:t>en Ecuador</w:t>
      </w:r>
      <w:r w:rsidRPr="00E8135D">
        <w:rPr>
          <w:szCs w:val="24"/>
        </w:rPr>
        <w:t>”</w:t>
      </w:r>
      <w:r w:rsidR="00F9403B">
        <w:rPr>
          <w:szCs w:val="24"/>
        </w:rPr>
        <w:t xml:space="preserve"> </w:t>
      </w:r>
      <w:r>
        <w:rPr>
          <w:szCs w:val="24"/>
        </w:rPr>
        <w:t xml:space="preserve">se indica que la caña </w:t>
      </w:r>
      <w:r w:rsidR="00262BD7" w:rsidRPr="00262BD7">
        <w:rPr>
          <w:szCs w:val="24"/>
        </w:rPr>
        <w:t xml:space="preserve">se </w:t>
      </w:r>
      <w:proofErr w:type="gramStart"/>
      <w:r w:rsidR="00262BD7" w:rsidRPr="00262BD7">
        <w:rPr>
          <w:szCs w:val="24"/>
        </w:rPr>
        <w:t>produce</w:t>
      </w:r>
      <w:proofErr w:type="gramEnd"/>
      <w:r w:rsidR="00262BD7" w:rsidRPr="00262BD7">
        <w:rPr>
          <w:szCs w:val="24"/>
        </w:rPr>
        <w:t xml:space="preserve"> en zonas </w:t>
      </w:r>
      <w:r w:rsidR="00E8135D">
        <w:rPr>
          <w:szCs w:val="24"/>
        </w:rPr>
        <w:t>con</w:t>
      </w:r>
      <w:r w:rsidR="00F96DCA">
        <w:rPr>
          <w:szCs w:val="24"/>
        </w:rPr>
        <w:t xml:space="preserve"> temperaturas entre 18 y 35 grados centígrados</w:t>
      </w:r>
      <w:r w:rsidR="00262BD7" w:rsidRPr="00262BD7">
        <w:rPr>
          <w:szCs w:val="24"/>
        </w:rPr>
        <w:t>, princip</w:t>
      </w:r>
      <w:r w:rsidR="00354C18">
        <w:rPr>
          <w:szCs w:val="24"/>
        </w:rPr>
        <w:t>almente en la C</w:t>
      </w:r>
      <w:r w:rsidR="00E8135D">
        <w:rPr>
          <w:szCs w:val="24"/>
        </w:rPr>
        <w:t>osta ecuatoriana;</w:t>
      </w:r>
      <w:r w:rsidR="00262BD7" w:rsidRPr="00262BD7">
        <w:rPr>
          <w:szCs w:val="24"/>
        </w:rPr>
        <w:t xml:space="preserve"> donde el ciclo de</w:t>
      </w:r>
      <w:r w:rsidR="00E8135D">
        <w:rPr>
          <w:szCs w:val="24"/>
        </w:rPr>
        <w:t xml:space="preserve"> producción es menor que en la S</w:t>
      </w:r>
      <w:r w:rsidR="00262BD7" w:rsidRPr="00262BD7">
        <w:rPr>
          <w:szCs w:val="24"/>
        </w:rPr>
        <w:t>ierra.</w:t>
      </w:r>
      <w:r w:rsidR="00262BD7">
        <w:rPr>
          <w:szCs w:val="24"/>
        </w:rPr>
        <w:t xml:space="preserve"> En </w:t>
      </w:r>
      <w:r>
        <w:rPr>
          <w:szCs w:val="24"/>
        </w:rPr>
        <w:t>dicho artículo, el</w:t>
      </w:r>
      <w:r w:rsidR="00262BD7">
        <w:rPr>
          <w:szCs w:val="24"/>
        </w:rPr>
        <w:t xml:space="preserve"> Presidente </w:t>
      </w:r>
      <w:r w:rsidR="00AD695A">
        <w:rPr>
          <w:szCs w:val="24"/>
        </w:rPr>
        <w:t>del CINCAE</w:t>
      </w:r>
      <w:r w:rsidR="00262BD7">
        <w:rPr>
          <w:szCs w:val="24"/>
        </w:rPr>
        <w:t xml:space="preserve">, Raúl Castillo </w:t>
      </w:r>
      <w:r>
        <w:rPr>
          <w:szCs w:val="24"/>
        </w:rPr>
        <w:t>expresó</w:t>
      </w:r>
      <w:r w:rsidR="00262BD7">
        <w:rPr>
          <w:szCs w:val="24"/>
        </w:rPr>
        <w:t xml:space="preserve">: </w:t>
      </w:r>
    </w:p>
    <w:p w14:paraId="012A077A" w14:textId="77777777" w:rsidR="00262BD7" w:rsidRDefault="00AE62A5" w:rsidP="00F96CB9">
      <w:pPr>
        <w:spacing w:after="200" w:line="360" w:lineRule="auto"/>
        <w:ind w:left="720"/>
        <w:jc w:val="both"/>
        <w:rPr>
          <w:szCs w:val="24"/>
        </w:rPr>
      </w:pPr>
      <w:r>
        <w:rPr>
          <w:szCs w:val="24"/>
        </w:rPr>
        <w:t>“</w:t>
      </w:r>
      <w:r w:rsidR="00AD695A">
        <w:rPr>
          <w:szCs w:val="24"/>
        </w:rPr>
        <w:t>E</w:t>
      </w:r>
      <w:r w:rsidR="00262BD7" w:rsidRPr="00262BD7">
        <w:rPr>
          <w:szCs w:val="24"/>
        </w:rPr>
        <w:t>n general, no existen muchas zonas de Ecuador que respondan a las demandas de cultivo de la caña, que combinen buenos suelos, oscilación de temperaturas, luminosidad, lluvias y topografía, capaces de constituir la base física para una producción de gran escala y rentable de caña de azúcar, para satisfacer la demanda nacional e i</w:t>
      </w:r>
      <w:r w:rsidR="00AD695A">
        <w:rPr>
          <w:szCs w:val="24"/>
        </w:rPr>
        <w:t>nternacional de azúcar y etanol</w:t>
      </w:r>
      <w:r>
        <w:rPr>
          <w:szCs w:val="24"/>
        </w:rPr>
        <w:t>”</w:t>
      </w:r>
      <w:r w:rsidR="00AD695A">
        <w:rPr>
          <w:szCs w:val="24"/>
        </w:rPr>
        <w:t xml:space="preserve"> </w:t>
      </w:r>
      <w:sdt>
        <w:sdtPr>
          <w:rPr>
            <w:szCs w:val="24"/>
          </w:rPr>
          <w:id w:val="-1532480967"/>
          <w:citation/>
        </w:sdtPr>
        <w:sdtContent>
          <w:r w:rsidR="00AD695A">
            <w:rPr>
              <w:szCs w:val="24"/>
            </w:rPr>
            <w:fldChar w:fldCharType="begin"/>
          </w:r>
          <w:r w:rsidR="00652CC5">
            <w:rPr>
              <w:szCs w:val="24"/>
              <w:lang w:val="es-EC"/>
            </w:rPr>
            <w:instrText xml:space="preserve">CITATION Per13 \p 1 \t  \l 12298 </w:instrText>
          </w:r>
          <w:r w:rsidR="00AD695A">
            <w:rPr>
              <w:szCs w:val="24"/>
            </w:rPr>
            <w:fldChar w:fldCharType="separate"/>
          </w:r>
          <w:r w:rsidR="00443683" w:rsidRPr="00443683">
            <w:rPr>
              <w:noProof/>
              <w:szCs w:val="24"/>
              <w:lang w:val="es-EC"/>
            </w:rPr>
            <w:t>(Castillo, 2013, pág. 1)</w:t>
          </w:r>
          <w:r w:rsidR="00AD695A">
            <w:rPr>
              <w:szCs w:val="24"/>
            </w:rPr>
            <w:fldChar w:fldCharType="end"/>
          </w:r>
        </w:sdtContent>
      </w:sdt>
      <w:r w:rsidR="00AD695A">
        <w:rPr>
          <w:szCs w:val="24"/>
        </w:rPr>
        <w:t>.</w:t>
      </w:r>
    </w:p>
    <w:p w14:paraId="446D91E3" w14:textId="2621F991" w:rsidR="00C80956" w:rsidRDefault="00E8135D" w:rsidP="00F96CB9">
      <w:pPr>
        <w:spacing w:after="200" w:line="360" w:lineRule="auto"/>
        <w:jc w:val="both"/>
      </w:pPr>
      <w:r>
        <w:rPr>
          <w:szCs w:val="24"/>
        </w:rPr>
        <w:t xml:space="preserve">Para contrarrestar las carencias </w:t>
      </w:r>
      <w:r w:rsidR="002A6A53">
        <w:rPr>
          <w:szCs w:val="24"/>
        </w:rPr>
        <w:t>identificada</w:t>
      </w:r>
      <w:r>
        <w:rPr>
          <w:szCs w:val="24"/>
        </w:rPr>
        <w:t>s por Raúl Castillo</w:t>
      </w:r>
      <w:r w:rsidR="00781BFC">
        <w:rPr>
          <w:szCs w:val="24"/>
        </w:rPr>
        <w:t>,</w:t>
      </w:r>
      <w:r w:rsidR="00AD695A">
        <w:rPr>
          <w:szCs w:val="24"/>
        </w:rPr>
        <w:t xml:space="preserve"> el CINCAE se ha encargado de desarrollar </w:t>
      </w:r>
      <w:r w:rsidR="00781BFC">
        <w:rPr>
          <w:szCs w:val="24"/>
        </w:rPr>
        <w:t xml:space="preserve">variedades de semilla </w:t>
      </w:r>
      <w:r w:rsidR="00781BFC" w:rsidRPr="00781BFC">
        <w:rPr>
          <w:szCs w:val="24"/>
        </w:rPr>
        <w:t>de caña de azúcar</w:t>
      </w:r>
      <w:r w:rsidR="00F410CC">
        <w:rPr>
          <w:szCs w:val="24"/>
        </w:rPr>
        <w:t>.</w:t>
      </w:r>
      <w:r w:rsidR="00781BFC" w:rsidRPr="00781BFC">
        <w:rPr>
          <w:szCs w:val="24"/>
        </w:rPr>
        <w:t xml:space="preserve"> </w:t>
      </w:r>
      <w:r w:rsidR="00F410CC">
        <w:rPr>
          <w:szCs w:val="24"/>
        </w:rPr>
        <w:t xml:space="preserve">Para hacerlo se tomaron como base las </w:t>
      </w:r>
      <w:r w:rsidR="00781BFC" w:rsidRPr="00781BFC">
        <w:rPr>
          <w:szCs w:val="24"/>
        </w:rPr>
        <w:t>condiciones</w:t>
      </w:r>
      <w:r w:rsidR="00DF5F52">
        <w:rPr>
          <w:szCs w:val="24"/>
        </w:rPr>
        <w:t xml:space="preserve"> climáticas y de suelo </w:t>
      </w:r>
      <w:r w:rsidR="00C80956">
        <w:rPr>
          <w:szCs w:val="24"/>
        </w:rPr>
        <w:t>de la Región Costa</w:t>
      </w:r>
      <w:r w:rsidR="00F410CC">
        <w:rPr>
          <w:szCs w:val="24"/>
        </w:rPr>
        <w:t xml:space="preserve"> y se obtuvieron </w:t>
      </w:r>
      <w:r w:rsidR="00F410CC">
        <w:rPr>
          <w:lang w:val="es-EC"/>
        </w:rPr>
        <w:t xml:space="preserve">seis variedades </w:t>
      </w:r>
      <w:r w:rsidR="00932567">
        <w:t xml:space="preserve">superiores en rendimiento </w:t>
      </w:r>
      <w:r w:rsidR="00F410CC">
        <w:t xml:space="preserve">a la más sembrada en Ecuador, llamada </w:t>
      </w:r>
      <w:proofErr w:type="spellStart"/>
      <w:r w:rsidR="00F410CC">
        <w:t>Ragnar</w:t>
      </w:r>
      <w:proofErr w:type="spellEnd"/>
      <w:r w:rsidR="00F410CC">
        <w:t>.</w:t>
      </w:r>
      <w:r w:rsidR="00F33708">
        <w:rPr>
          <w:szCs w:val="24"/>
        </w:rPr>
        <w:t xml:space="preserve"> </w:t>
      </w:r>
      <w:sdt>
        <w:sdtPr>
          <w:id w:val="151344922"/>
          <w:citation/>
        </w:sdtPr>
        <w:sdtContent>
          <w:r w:rsidR="00F33708">
            <w:fldChar w:fldCharType="begin"/>
          </w:r>
          <w:r w:rsidR="007947D3">
            <w:rPr>
              <w:lang w:val="es-EC"/>
            </w:rPr>
            <w:instrText xml:space="preserve">CITATION CIN13 \p 1 \t  \l 12298 </w:instrText>
          </w:r>
          <w:r w:rsidR="00F33708">
            <w:fldChar w:fldCharType="separate"/>
          </w:r>
          <w:r w:rsidR="00443683">
            <w:rPr>
              <w:noProof/>
              <w:lang w:val="es-EC"/>
            </w:rPr>
            <w:t>(CINCAE, 2013, pág. 1)</w:t>
          </w:r>
          <w:r w:rsidR="00F33708">
            <w:fldChar w:fldCharType="end"/>
          </w:r>
        </w:sdtContent>
      </w:sdt>
      <w:r w:rsidR="00F33708">
        <w:t xml:space="preserve">. </w:t>
      </w:r>
      <w:r w:rsidR="00F410CC">
        <w:rPr>
          <w:szCs w:val="24"/>
        </w:rPr>
        <w:t xml:space="preserve"> Es importante recalcar e</w:t>
      </w:r>
      <w:r w:rsidR="00F33F3D">
        <w:rPr>
          <w:szCs w:val="24"/>
        </w:rPr>
        <w:t>n</w:t>
      </w:r>
      <w:r w:rsidR="00F410CC">
        <w:rPr>
          <w:szCs w:val="24"/>
        </w:rPr>
        <w:t xml:space="preserve"> la Costa es donde se </w:t>
      </w:r>
      <w:r w:rsidR="00F96CB9">
        <w:rPr>
          <w:szCs w:val="24"/>
        </w:rPr>
        <w:t>encuentran los principales ingenios azucareros</w:t>
      </w:r>
      <w:r w:rsidR="00781BFC" w:rsidRPr="00781BFC">
        <w:rPr>
          <w:szCs w:val="24"/>
        </w:rPr>
        <w:t>.</w:t>
      </w:r>
      <w:r w:rsidR="00781BFC">
        <w:rPr>
          <w:szCs w:val="24"/>
        </w:rPr>
        <w:t xml:space="preserve"> </w:t>
      </w:r>
      <w:r w:rsidR="00F410CC">
        <w:t>Las</w:t>
      </w:r>
      <w:r w:rsidR="00C80956">
        <w:t xml:space="preserve"> nuevas semillas </w:t>
      </w:r>
      <w:r w:rsidR="00C80956" w:rsidRPr="00781BFC">
        <w:t>son resistentes a las pr</w:t>
      </w:r>
      <w:r w:rsidR="00C80956">
        <w:t>incipales enfermedades y plagas; lo que permite reducir la necesidad de utilizar fungicidas en los cultivos</w:t>
      </w:r>
      <w:r w:rsidR="00F410CC">
        <w:t xml:space="preserve"> </w:t>
      </w:r>
      <w:sdt>
        <w:sdtPr>
          <w:id w:val="-2070568098"/>
          <w:citation/>
        </w:sdtPr>
        <w:sdtContent>
          <w:r w:rsidR="00F410CC">
            <w:fldChar w:fldCharType="begin"/>
          </w:r>
          <w:r w:rsidR="00652CC5">
            <w:rPr>
              <w:lang w:val="es-EC"/>
            </w:rPr>
            <w:instrText xml:space="preserve">CITATION Per13 \l 12298 </w:instrText>
          </w:r>
          <w:r w:rsidR="00F410CC">
            <w:fldChar w:fldCharType="separate"/>
          </w:r>
          <w:r w:rsidR="00443683">
            <w:rPr>
              <w:noProof/>
              <w:lang w:val="es-EC"/>
            </w:rPr>
            <w:t>(Castillo, 2013)</w:t>
          </w:r>
          <w:r w:rsidR="00F410CC">
            <w:fldChar w:fldCharType="end"/>
          </w:r>
        </w:sdtContent>
      </w:sdt>
      <w:r w:rsidR="00F410CC">
        <w:t>.</w:t>
      </w:r>
      <w:r w:rsidR="00C80956">
        <w:t xml:space="preserve"> </w:t>
      </w:r>
      <w:r w:rsidR="00F33708">
        <w:t xml:space="preserve">El </w:t>
      </w:r>
      <w:r w:rsidR="00C80956">
        <w:rPr>
          <w:lang w:val="es-EC"/>
        </w:rPr>
        <w:t>CINCAE</w:t>
      </w:r>
      <w:r w:rsidR="00C80956" w:rsidRPr="00F96CB9">
        <w:rPr>
          <w:lang w:val="es-EC"/>
        </w:rPr>
        <w:t xml:space="preserve"> </w:t>
      </w:r>
      <w:r w:rsidR="00F410CC">
        <w:rPr>
          <w:lang w:val="es-EC"/>
        </w:rPr>
        <w:t xml:space="preserve">también </w:t>
      </w:r>
      <w:r w:rsidR="00C80956" w:rsidRPr="00F96CB9">
        <w:rPr>
          <w:lang w:val="es-EC"/>
        </w:rPr>
        <w:t xml:space="preserve">ha desarrollado </w:t>
      </w:r>
      <w:r w:rsidR="00C80956" w:rsidRPr="00F96CB9">
        <w:t xml:space="preserve">tecnologías </w:t>
      </w:r>
      <w:r w:rsidR="00C80956">
        <w:t>para el manejo de los cultivos;</w:t>
      </w:r>
      <w:r w:rsidR="00C80956" w:rsidRPr="00F96CB9">
        <w:t xml:space="preserve"> así como servicios d</w:t>
      </w:r>
      <w:r w:rsidR="00F33708">
        <w:t>e análisis de suelos; ofrecidos mediante programas de capacitación.</w:t>
      </w:r>
      <w:r w:rsidR="00C80956">
        <w:t xml:space="preserve"> </w:t>
      </w:r>
      <w:r w:rsidR="002A6A53">
        <w:t xml:space="preserve">Es fundamental tener conocimiento de las características climáticas de la zona donde se desea cultivar para elegir correctamente la variedad de semilla que pueda ofrecer el mayor rendimiento. </w:t>
      </w:r>
    </w:p>
    <w:p w14:paraId="3E7C80C8" w14:textId="77777777" w:rsidR="00AC733B" w:rsidRDefault="00621679" w:rsidP="00B61E9B">
      <w:pPr>
        <w:spacing w:after="200" w:line="360" w:lineRule="auto"/>
        <w:jc w:val="both"/>
        <w:rPr>
          <w:lang w:val="es-EC"/>
        </w:rPr>
      </w:pPr>
      <w:r>
        <w:t>Sobre la importancia del factor climático, en</w:t>
      </w:r>
      <w:r w:rsidR="00341281">
        <w:t xml:space="preserve"> el </w:t>
      </w:r>
      <w:r w:rsidR="00341281" w:rsidRPr="00F33708">
        <w:rPr>
          <w:i/>
        </w:rPr>
        <w:t>Manual de Políticas de Crédito Para Cultivo de Caña</w:t>
      </w:r>
      <w:r>
        <w:t>,</w:t>
      </w:r>
      <w:r w:rsidR="00341281">
        <w:t xml:space="preserve"> elaborado por </w:t>
      </w:r>
      <w:r w:rsidR="002469DD">
        <w:t xml:space="preserve">la empresa </w:t>
      </w:r>
      <w:proofErr w:type="spellStart"/>
      <w:r w:rsidR="00341281" w:rsidRPr="00621679">
        <w:rPr>
          <w:i/>
        </w:rPr>
        <w:t>Pacific</w:t>
      </w:r>
      <w:proofErr w:type="spellEnd"/>
      <w:r w:rsidR="00341281" w:rsidRPr="00621679">
        <w:rPr>
          <w:i/>
        </w:rPr>
        <w:t xml:space="preserve"> </w:t>
      </w:r>
      <w:proofErr w:type="spellStart"/>
      <w:r w:rsidR="00341281" w:rsidRPr="00621679">
        <w:rPr>
          <w:i/>
        </w:rPr>
        <w:t>Advisor</w:t>
      </w:r>
      <w:proofErr w:type="spellEnd"/>
      <w:r w:rsidR="00F33F3D">
        <w:rPr>
          <w:i/>
        </w:rPr>
        <w:t>,</w:t>
      </w:r>
      <w:r w:rsidR="00341281">
        <w:t xml:space="preserve"> se menciona que el</w:t>
      </w:r>
      <w:r w:rsidR="00BF4BA8" w:rsidRPr="00BF4BA8">
        <w:t xml:space="preserve"> periodo de zafra </w:t>
      </w:r>
      <w:r w:rsidR="002469DD">
        <w:t xml:space="preserve">de la caña, </w:t>
      </w:r>
      <w:r w:rsidR="00BF4BA8">
        <w:t xml:space="preserve">que es de </w:t>
      </w:r>
      <w:r w:rsidR="00E12E4D">
        <w:t>ciento cincuenta</w:t>
      </w:r>
      <w:r w:rsidR="00BF4BA8">
        <w:t xml:space="preserve"> días en promedio,</w:t>
      </w:r>
      <w:r w:rsidR="002469DD">
        <w:t xml:space="preserve"> </w:t>
      </w:r>
      <w:r w:rsidR="00BF4BA8">
        <w:t>puede ser interrumpido por la llegada de las lluvias en lo</w:t>
      </w:r>
      <w:r w:rsidR="002469DD">
        <w:t>s primeros meses del año en la Región C</w:t>
      </w:r>
      <w:r w:rsidR="00F410CC">
        <w:t xml:space="preserve">osta </w:t>
      </w:r>
      <w:sdt>
        <w:sdtPr>
          <w:rPr>
            <w:lang w:val="es-EC"/>
          </w:rPr>
          <w:id w:val="1062525406"/>
          <w:citation/>
        </w:sdtPr>
        <w:sdtContent>
          <w:r w:rsidR="00341281">
            <w:rPr>
              <w:lang w:val="es-EC"/>
            </w:rPr>
            <w:fldChar w:fldCharType="begin"/>
          </w:r>
          <w:r w:rsidR="007C2A22">
            <w:rPr>
              <w:lang w:val="es-EC"/>
            </w:rPr>
            <w:instrText xml:space="preserve">CITATION Pac12 \p 16-17 \l 12298 </w:instrText>
          </w:r>
          <w:r w:rsidR="00341281">
            <w:rPr>
              <w:lang w:val="es-EC"/>
            </w:rPr>
            <w:fldChar w:fldCharType="separate"/>
          </w:r>
          <w:r w:rsidR="00443683">
            <w:rPr>
              <w:noProof/>
              <w:lang w:val="es-EC"/>
            </w:rPr>
            <w:t>(Pacific Advisor, 2012, págs. 16-17)</w:t>
          </w:r>
          <w:r w:rsidR="00341281">
            <w:rPr>
              <w:lang w:val="es-EC"/>
            </w:rPr>
            <w:fldChar w:fldCharType="end"/>
          </w:r>
        </w:sdtContent>
      </w:sdt>
      <w:r w:rsidR="00341281">
        <w:rPr>
          <w:lang w:val="es-EC"/>
        </w:rPr>
        <w:t xml:space="preserve">. </w:t>
      </w:r>
      <w:r w:rsidR="00F410CC">
        <w:rPr>
          <w:lang w:val="es-EC"/>
        </w:rPr>
        <w:t xml:space="preserve">Además es claro que </w:t>
      </w:r>
      <w:r w:rsidR="00F410CC">
        <w:t xml:space="preserve">la época de lluvias también implica la presencia de plagas y enfermedades. </w:t>
      </w:r>
      <w:r w:rsidR="00BF4BA8">
        <w:t>En este sentido se vuelve importante la experiencia del productor para predecir las fe</w:t>
      </w:r>
      <w:r w:rsidR="00341281">
        <w:t>chas de la cosecha; así como el</w:t>
      </w:r>
      <w:r w:rsidR="00BF4BA8">
        <w:t xml:space="preserve"> </w:t>
      </w:r>
      <w:r w:rsidR="006D54C4">
        <w:rPr>
          <w:lang w:val="es-EC"/>
        </w:rPr>
        <w:t xml:space="preserve">uso de </w:t>
      </w:r>
      <w:r w:rsidR="00341281">
        <w:rPr>
          <w:lang w:val="es-EC"/>
        </w:rPr>
        <w:t xml:space="preserve">la variedad correcta de </w:t>
      </w:r>
      <w:r w:rsidR="006D54C4">
        <w:rPr>
          <w:lang w:val="es-EC"/>
        </w:rPr>
        <w:t>semilla certificada que se adapte a las condiciones de la zona donde se realizará el cultivo.</w:t>
      </w:r>
    </w:p>
    <w:p w14:paraId="3B414254" w14:textId="49654FCC" w:rsidR="00B61E9B" w:rsidRPr="000B4A08" w:rsidRDefault="002469DD" w:rsidP="00B61E9B">
      <w:pPr>
        <w:spacing w:after="200" w:line="360" w:lineRule="auto"/>
        <w:jc w:val="both"/>
        <w:rPr>
          <w:lang w:val="es-EC"/>
        </w:rPr>
      </w:pPr>
      <w:r>
        <w:rPr>
          <w:szCs w:val="24"/>
        </w:rPr>
        <w:lastRenderedPageBreak/>
        <w:t>Tras lo mencionado anteriormente</w:t>
      </w:r>
      <w:r w:rsidR="00B61E9B">
        <w:rPr>
          <w:szCs w:val="24"/>
        </w:rPr>
        <w:t xml:space="preserve"> se puede evidenciar que el clima es un factor crítico.</w:t>
      </w:r>
      <w:r w:rsidR="00345BB9">
        <w:rPr>
          <w:szCs w:val="24"/>
        </w:rPr>
        <w:t xml:space="preserve"> Esto debido a que</w:t>
      </w:r>
      <w:r w:rsidR="00B61E9B">
        <w:rPr>
          <w:szCs w:val="24"/>
        </w:rPr>
        <w:t xml:space="preserve"> </w:t>
      </w:r>
      <w:r w:rsidR="00345BB9">
        <w:rPr>
          <w:szCs w:val="24"/>
        </w:rPr>
        <w:t xml:space="preserve">el éxito del </w:t>
      </w:r>
      <w:r w:rsidR="00B61E9B">
        <w:rPr>
          <w:szCs w:val="24"/>
        </w:rPr>
        <w:t xml:space="preserve">cultivo de caña de azúcar </w:t>
      </w:r>
      <w:r w:rsidR="00345BB9">
        <w:rPr>
          <w:szCs w:val="24"/>
        </w:rPr>
        <w:t>depende en gran medida de que la zona cuente</w:t>
      </w:r>
      <w:r w:rsidR="00B61E9B">
        <w:rPr>
          <w:szCs w:val="24"/>
        </w:rPr>
        <w:t xml:space="preserve"> con </w:t>
      </w:r>
      <w:r w:rsidR="00B47000">
        <w:rPr>
          <w:szCs w:val="24"/>
        </w:rPr>
        <w:t>la temperatura adecuada</w:t>
      </w:r>
      <w:r w:rsidR="00463479">
        <w:rPr>
          <w:szCs w:val="24"/>
        </w:rPr>
        <w:t xml:space="preserve">. </w:t>
      </w:r>
      <w:r w:rsidR="00B47000">
        <w:rPr>
          <w:szCs w:val="24"/>
        </w:rPr>
        <w:t>Además</w:t>
      </w:r>
      <w:r w:rsidR="008B7F40">
        <w:rPr>
          <w:szCs w:val="24"/>
        </w:rPr>
        <w:t>,</w:t>
      </w:r>
      <w:r w:rsidR="00B47000">
        <w:rPr>
          <w:szCs w:val="24"/>
        </w:rPr>
        <w:t xml:space="preserve"> el clima influye en </w:t>
      </w:r>
      <w:r w:rsidR="007E31A5">
        <w:rPr>
          <w:szCs w:val="24"/>
        </w:rPr>
        <w:t>el rendimiento de los cultivos</w:t>
      </w:r>
      <w:r w:rsidR="00B47000">
        <w:rPr>
          <w:szCs w:val="24"/>
        </w:rPr>
        <w:t xml:space="preserve">. </w:t>
      </w:r>
      <w:r w:rsidR="007E31A5">
        <w:rPr>
          <w:szCs w:val="24"/>
        </w:rPr>
        <w:t>El riesgo asociado con este factor crítico es que</w:t>
      </w:r>
      <w:r w:rsidR="00463479">
        <w:rPr>
          <w:szCs w:val="24"/>
        </w:rPr>
        <w:t xml:space="preserve"> </w:t>
      </w:r>
      <w:r w:rsidR="007E31A5">
        <w:rPr>
          <w:szCs w:val="24"/>
        </w:rPr>
        <w:t>el periodo de lluvias puede</w:t>
      </w:r>
      <w:r w:rsidR="00024B9C">
        <w:rPr>
          <w:szCs w:val="24"/>
        </w:rPr>
        <w:t xml:space="preserve"> interrumpir</w:t>
      </w:r>
      <w:r w:rsidR="00463479">
        <w:rPr>
          <w:szCs w:val="24"/>
        </w:rPr>
        <w:t xml:space="preserve"> </w:t>
      </w:r>
      <w:r w:rsidR="00B61E9B">
        <w:rPr>
          <w:szCs w:val="24"/>
        </w:rPr>
        <w:t>el periodo de zafra de la caña</w:t>
      </w:r>
      <w:r w:rsidR="00345BB9">
        <w:rPr>
          <w:szCs w:val="24"/>
        </w:rPr>
        <w:t xml:space="preserve">; </w:t>
      </w:r>
      <w:r w:rsidR="007E31A5">
        <w:rPr>
          <w:szCs w:val="24"/>
        </w:rPr>
        <w:t>destruir los cultivos</w:t>
      </w:r>
      <w:r w:rsidR="00B61E9B">
        <w:rPr>
          <w:szCs w:val="24"/>
        </w:rPr>
        <w:t xml:space="preserve"> y ocasiona</w:t>
      </w:r>
      <w:r w:rsidR="00024B9C">
        <w:rPr>
          <w:szCs w:val="24"/>
        </w:rPr>
        <w:t>r</w:t>
      </w:r>
      <w:r w:rsidR="00B61E9B">
        <w:rPr>
          <w:szCs w:val="24"/>
        </w:rPr>
        <w:t xml:space="preserve"> </w:t>
      </w:r>
      <w:r>
        <w:rPr>
          <w:szCs w:val="24"/>
        </w:rPr>
        <w:t xml:space="preserve">la </w:t>
      </w:r>
      <w:r w:rsidR="007700AF">
        <w:rPr>
          <w:szCs w:val="24"/>
        </w:rPr>
        <w:t xml:space="preserve">aparición de enfermedades </w:t>
      </w:r>
      <w:r>
        <w:rPr>
          <w:szCs w:val="24"/>
        </w:rPr>
        <w:t>y plagas</w:t>
      </w:r>
      <w:r w:rsidR="000E5FB3">
        <w:rPr>
          <w:szCs w:val="24"/>
        </w:rPr>
        <w:t xml:space="preserve">. </w:t>
      </w:r>
      <w:r w:rsidR="007E31A5">
        <w:rPr>
          <w:szCs w:val="24"/>
        </w:rPr>
        <w:t>El riesgo se minimiza con la elección de</w:t>
      </w:r>
      <w:r w:rsidR="001969E4">
        <w:rPr>
          <w:szCs w:val="24"/>
        </w:rPr>
        <w:t xml:space="preserve"> una provincia donde exista la temperatura adecuada y el impacto de las lluvias sea menor. En este sentido, </w:t>
      </w:r>
      <w:r w:rsidR="00785380" w:rsidRPr="00D40F08">
        <w:rPr>
          <w:szCs w:val="24"/>
        </w:rPr>
        <w:t xml:space="preserve">Guayas </w:t>
      </w:r>
      <w:r w:rsidR="001969E4">
        <w:rPr>
          <w:szCs w:val="24"/>
        </w:rPr>
        <w:t xml:space="preserve">se presenta </w:t>
      </w:r>
      <w:r w:rsidR="00785380" w:rsidRPr="00D40F08">
        <w:rPr>
          <w:szCs w:val="24"/>
        </w:rPr>
        <w:t xml:space="preserve">como la </w:t>
      </w:r>
      <w:r w:rsidR="00785380">
        <w:rPr>
          <w:szCs w:val="24"/>
        </w:rPr>
        <w:t>principal</w:t>
      </w:r>
      <w:r w:rsidR="00785380" w:rsidRPr="00D40F08">
        <w:rPr>
          <w:szCs w:val="24"/>
        </w:rPr>
        <w:t xml:space="preserve"> opción para </w:t>
      </w:r>
      <w:r w:rsidR="00785380">
        <w:rPr>
          <w:szCs w:val="24"/>
        </w:rPr>
        <w:t>desarrollar un proyecto de producción de caña de azúcar</w:t>
      </w:r>
      <w:r w:rsidR="00785380" w:rsidRPr="00D40F08">
        <w:rPr>
          <w:szCs w:val="24"/>
        </w:rPr>
        <w:t xml:space="preserve">. La </w:t>
      </w:r>
      <w:r w:rsidR="00785380">
        <w:rPr>
          <w:szCs w:val="24"/>
        </w:rPr>
        <w:t>provincia</w:t>
      </w:r>
      <w:r w:rsidR="00785380" w:rsidRPr="00D40F08">
        <w:rPr>
          <w:szCs w:val="24"/>
        </w:rPr>
        <w:t xml:space="preserve"> cumple con la temperatura reque</w:t>
      </w:r>
      <w:r w:rsidR="00091069">
        <w:rPr>
          <w:szCs w:val="24"/>
        </w:rPr>
        <w:t>rida para el cultivo de la caña y mostró el mayor rendimiento en los cultivos en 2013; lo que puede asociarse con un menor impacto del invierno en la zona.</w:t>
      </w:r>
      <w:r w:rsidR="0013302A">
        <w:rPr>
          <w:szCs w:val="24"/>
        </w:rPr>
        <w:t xml:space="preserve"> </w:t>
      </w:r>
      <w:r w:rsidR="007E31A5">
        <w:rPr>
          <w:szCs w:val="24"/>
        </w:rPr>
        <w:t xml:space="preserve">Otra provincia con un alto desempeño en rendimiento fue Cañar. </w:t>
      </w:r>
      <w:r w:rsidR="004B18CB">
        <w:rPr>
          <w:szCs w:val="24"/>
        </w:rPr>
        <w:t xml:space="preserve">También </w:t>
      </w:r>
      <w:r w:rsidR="007E31A5">
        <w:rPr>
          <w:szCs w:val="24"/>
        </w:rPr>
        <w:t xml:space="preserve">hay que considerar que el CINCAE ha desarrollado semillas </w:t>
      </w:r>
      <w:r w:rsidR="00F601AD">
        <w:rPr>
          <w:szCs w:val="24"/>
        </w:rPr>
        <w:t>con alto rendimiento y resistencia a plagas</w:t>
      </w:r>
      <w:r w:rsidR="007E31A5">
        <w:rPr>
          <w:szCs w:val="24"/>
        </w:rPr>
        <w:t>.</w:t>
      </w:r>
    </w:p>
    <w:p w14:paraId="519A67CE" w14:textId="223B6F86" w:rsidR="00B61E9B" w:rsidRPr="00835229" w:rsidRDefault="004B18CB" w:rsidP="00F96CB9">
      <w:pPr>
        <w:spacing w:after="200" w:line="360" w:lineRule="auto"/>
        <w:jc w:val="both"/>
        <w:rPr>
          <w:lang w:val="es-EC"/>
        </w:rPr>
      </w:pPr>
      <w:r>
        <w:rPr>
          <w:szCs w:val="24"/>
        </w:rPr>
        <w:t>Lo anterior</w:t>
      </w:r>
      <w:r w:rsidR="005E4AD6">
        <w:rPr>
          <w:szCs w:val="24"/>
        </w:rPr>
        <w:t xml:space="preserve"> nos muestra que la variedad de la semilla </w:t>
      </w:r>
      <w:r w:rsidR="0082460E">
        <w:rPr>
          <w:szCs w:val="24"/>
        </w:rPr>
        <w:t xml:space="preserve">a utilizar </w:t>
      </w:r>
      <w:r w:rsidR="005E4AD6">
        <w:rPr>
          <w:szCs w:val="24"/>
        </w:rPr>
        <w:t>es</w:t>
      </w:r>
      <w:r w:rsidR="00345BB9">
        <w:rPr>
          <w:szCs w:val="24"/>
        </w:rPr>
        <w:t xml:space="preserve"> un </w:t>
      </w:r>
      <w:r w:rsidR="006F3B7F">
        <w:rPr>
          <w:szCs w:val="24"/>
        </w:rPr>
        <w:t>factor</w:t>
      </w:r>
      <w:r w:rsidR="00345BB9">
        <w:rPr>
          <w:szCs w:val="24"/>
        </w:rPr>
        <w:t xml:space="preserve"> crítico</w:t>
      </w:r>
      <w:r w:rsidR="0082460E">
        <w:rPr>
          <w:szCs w:val="24"/>
        </w:rPr>
        <w:t xml:space="preserve"> cuyo riesgo debe ser minimizado para a su vez</w:t>
      </w:r>
      <w:r w:rsidR="00A14244">
        <w:rPr>
          <w:szCs w:val="24"/>
        </w:rPr>
        <w:t>,</w:t>
      </w:r>
      <w:r w:rsidR="0082460E">
        <w:rPr>
          <w:szCs w:val="24"/>
        </w:rPr>
        <w:t xml:space="preserve"> minimizar el del factor climático</w:t>
      </w:r>
      <w:r w:rsidR="006F3B7F">
        <w:rPr>
          <w:szCs w:val="24"/>
        </w:rPr>
        <w:t>.</w:t>
      </w:r>
      <w:r w:rsidR="000E5FB3">
        <w:rPr>
          <w:szCs w:val="24"/>
        </w:rPr>
        <w:t xml:space="preserve"> </w:t>
      </w:r>
      <w:r w:rsidR="007E31A5">
        <w:rPr>
          <w:szCs w:val="24"/>
        </w:rPr>
        <w:t>Es un factor crítico porque c</w:t>
      </w:r>
      <w:r w:rsidR="006F3B7F">
        <w:rPr>
          <w:szCs w:val="24"/>
        </w:rPr>
        <w:t>ada semilla</w:t>
      </w:r>
      <w:r w:rsidR="001A307E">
        <w:rPr>
          <w:szCs w:val="24"/>
        </w:rPr>
        <w:t xml:space="preserve"> </w:t>
      </w:r>
      <w:r w:rsidR="00E32597">
        <w:rPr>
          <w:szCs w:val="24"/>
        </w:rPr>
        <w:t xml:space="preserve">cuenta </w:t>
      </w:r>
      <w:r w:rsidR="001A307E">
        <w:rPr>
          <w:szCs w:val="24"/>
        </w:rPr>
        <w:t>con diferente nivel de</w:t>
      </w:r>
      <w:r w:rsidR="00B61E9B">
        <w:rPr>
          <w:szCs w:val="24"/>
        </w:rPr>
        <w:t xml:space="preserve"> resistencia a plagas</w:t>
      </w:r>
      <w:r w:rsidR="005E4AD6">
        <w:rPr>
          <w:szCs w:val="24"/>
        </w:rPr>
        <w:t>, rendimiento</w:t>
      </w:r>
      <w:r w:rsidR="00B61E9B">
        <w:rPr>
          <w:szCs w:val="24"/>
        </w:rPr>
        <w:t xml:space="preserve"> </w:t>
      </w:r>
      <w:r w:rsidR="001A307E">
        <w:rPr>
          <w:szCs w:val="24"/>
        </w:rPr>
        <w:t>y adaptación al clima</w:t>
      </w:r>
      <w:r w:rsidR="00463479">
        <w:rPr>
          <w:szCs w:val="24"/>
        </w:rPr>
        <w:t xml:space="preserve">. </w:t>
      </w:r>
      <w:r w:rsidR="007E31A5">
        <w:rPr>
          <w:szCs w:val="24"/>
        </w:rPr>
        <w:t>El riesgo asociado a este factor consiste en que l</w:t>
      </w:r>
      <w:r w:rsidR="005E4AD6">
        <w:rPr>
          <w:szCs w:val="24"/>
        </w:rPr>
        <w:t xml:space="preserve">a </w:t>
      </w:r>
      <w:r w:rsidR="007E31A5">
        <w:rPr>
          <w:szCs w:val="24"/>
        </w:rPr>
        <w:t>s</w:t>
      </w:r>
      <w:r w:rsidR="00BE462A">
        <w:rPr>
          <w:szCs w:val="24"/>
        </w:rPr>
        <w:t xml:space="preserve">elección </w:t>
      </w:r>
      <w:r w:rsidR="007E31A5">
        <w:rPr>
          <w:szCs w:val="24"/>
        </w:rPr>
        <w:t xml:space="preserve">incorrecta </w:t>
      </w:r>
      <w:r w:rsidR="00BE462A">
        <w:rPr>
          <w:szCs w:val="24"/>
        </w:rPr>
        <w:t xml:space="preserve">en la </w:t>
      </w:r>
      <w:r w:rsidR="007E31A5">
        <w:rPr>
          <w:szCs w:val="24"/>
        </w:rPr>
        <w:t xml:space="preserve">variedad de la semilla perjudica al rendimiento de los cultivos, la calidad de la cosecha y por lo tanto, los ingresos del productor. Un aspecto </w:t>
      </w:r>
      <w:r w:rsidR="00F601AD">
        <w:rPr>
          <w:szCs w:val="24"/>
        </w:rPr>
        <w:t>a considerar para minimizar</w:t>
      </w:r>
      <w:r w:rsidR="007E31A5">
        <w:rPr>
          <w:szCs w:val="24"/>
        </w:rPr>
        <w:t xml:space="preserve"> el riesgo es que el CINCAE ha desarrollado s</w:t>
      </w:r>
      <w:r w:rsidR="00F601AD">
        <w:rPr>
          <w:szCs w:val="24"/>
        </w:rPr>
        <w:t xml:space="preserve">emillas que rinden bajo las condiciones climáticas y de suelo de </w:t>
      </w:r>
      <w:r w:rsidR="004B33AA">
        <w:rPr>
          <w:szCs w:val="24"/>
        </w:rPr>
        <w:t>la Región Costa. R</w:t>
      </w:r>
      <w:r w:rsidR="00F601AD">
        <w:rPr>
          <w:szCs w:val="24"/>
        </w:rPr>
        <w:t>esulta conveniente que el interesado en incursionar en el sector de caña de azúcar realice su producción en la Costa y utilice las semillas producidas por el CINCAE.</w:t>
      </w:r>
      <w:r w:rsidR="00835229">
        <w:rPr>
          <w:szCs w:val="24"/>
        </w:rPr>
        <w:t xml:space="preserve"> </w:t>
      </w:r>
      <w:r w:rsidR="008B7F40">
        <w:rPr>
          <w:lang w:val="es-EC"/>
        </w:rPr>
        <w:t xml:space="preserve">Además, esta institución ayuda </w:t>
      </w:r>
      <w:r w:rsidR="00835229">
        <w:rPr>
          <w:lang w:val="es-EC"/>
        </w:rPr>
        <w:t>a los productores con el análisis de suelos.</w:t>
      </w:r>
    </w:p>
    <w:p w14:paraId="2B8D3B21" w14:textId="1BA4667C" w:rsidR="001C5805" w:rsidRPr="00B61E9B" w:rsidRDefault="001C5805" w:rsidP="00F96CB9">
      <w:pPr>
        <w:spacing w:after="200" w:line="360" w:lineRule="auto"/>
        <w:jc w:val="both"/>
        <w:rPr>
          <w:szCs w:val="24"/>
        </w:rPr>
      </w:pPr>
      <w:r>
        <w:rPr>
          <w:szCs w:val="24"/>
        </w:rPr>
        <w:t xml:space="preserve">El haber mencionado </w:t>
      </w:r>
      <w:r w:rsidR="00C65AC7">
        <w:rPr>
          <w:szCs w:val="24"/>
        </w:rPr>
        <w:t xml:space="preserve">varios detalles sobre la influencia del clima y la variedad de la semilla </w:t>
      </w:r>
      <w:r>
        <w:rPr>
          <w:szCs w:val="24"/>
        </w:rPr>
        <w:t>deja im</w:t>
      </w:r>
      <w:r w:rsidR="00C65AC7">
        <w:rPr>
          <w:szCs w:val="24"/>
        </w:rPr>
        <w:t>plícita la importancia de que el productor tenga</w:t>
      </w:r>
      <w:r>
        <w:rPr>
          <w:szCs w:val="24"/>
        </w:rPr>
        <w:t xml:space="preserve"> </w:t>
      </w:r>
      <w:r w:rsidR="00C65AC7">
        <w:rPr>
          <w:szCs w:val="24"/>
        </w:rPr>
        <w:t>un alto nivel de conocimiento al respecto. Por lo tanto, el nivel de conocimiento del productor constituye otro factor crítico</w:t>
      </w:r>
      <w:r w:rsidR="00D25EDD">
        <w:rPr>
          <w:szCs w:val="24"/>
        </w:rPr>
        <w:t>.</w:t>
      </w:r>
      <w:r w:rsidR="001A01EB">
        <w:rPr>
          <w:szCs w:val="24"/>
        </w:rPr>
        <w:t xml:space="preserve"> </w:t>
      </w:r>
      <w:r w:rsidR="00293DE4">
        <w:rPr>
          <w:szCs w:val="24"/>
        </w:rPr>
        <w:t>El motivo principal es que</w:t>
      </w:r>
      <w:r>
        <w:rPr>
          <w:szCs w:val="24"/>
        </w:rPr>
        <w:t xml:space="preserve"> </w:t>
      </w:r>
      <w:r w:rsidR="001A307E">
        <w:rPr>
          <w:szCs w:val="24"/>
        </w:rPr>
        <w:t xml:space="preserve">de </w:t>
      </w:r>
      <w:r w:rsidR="00B77FD7">
        <w:rPr>
          <w:szCs w:val="24"/>
        </w:rPr>
        <w:t>é</w:t>
      </w:r>
      <w:r w:rsidR="001A307E">
        <w:rPr>
          <w:szCs w:val="24"/>
        </w:rPr>
        <w:t xml:space="preserve">ste depende </w:t>
      </w:r>
      <w:r w:rsidR="00C36E78">
        <w:rPr>
          <w:szCs w:val="24"/>
        </w:rPr>
        <w:t xml:space="preserve">el éxito </w:t>
      </w:r>
      <w:r w:rsidR="0082460E">
        <w:rPr>
          <w:szCs w:val="24"/>
        </w:rPr>
        <w:t>en la toma de decisiones con respecto a la semilla</w:t>
      </w:r>
      <w:r w:rsidR="00F601AD">
        <w:rPr>
          <w:szCs w:val="24"/>
        </w:rPr>
        <w:t>, la zona de cultivo,</w:t>
      </w:r>
      <w:r w:rsidR="00CC4DCB">
        <w:rPr>
          <w:szCs w:val="24"/>
        </w:rPr>
        <w:t xml:space="preserve"> los insumos y técnicas a aplicar en el proceso de </w:t>
      </w:r>
      <w:r w:rsidR="000A5340">
        <w:rPr>
          <w:szCs w:val="24"/>
        </w:rPr>
        <w:t>desarr</w:t>
      </w:r>
      <w:r w:rsidR="00CC4DCB">
        <w:rPr>
          <w:szCs w:val="24"/>
        </w:rPr>
        <w:t xml:space="preserve">ollo de la caña. </w:t>
      </w:r>
      <w:r w:rsidR="00F601AD">
        <w:rPr>
          <w:szCs w:val="24"/>
        </w:rPr>
        <w:t>El riesgo asociado a este factor crítico consiste en que tomar decisiones sin el</w:t>
      </w:r>
      <w:r w:rsidR="00B77FD7">
        <w:rPr>
          <w:szCs w:val="24"/>
        </w:rPr>
        <w:t xml:space="preserve"> nivel de conocimiento adecuado</w:t>
      </w:r>
      <w:r w:rsidR="00F601AD">
        <w:rPr>
          <w:szCs w:val="24"/>
        </w:rPr>
        <w:t xml:space="preserve"> ocasionará el uso ineficiente e ineficaz de los recursos invertidos, dado que se tomarán decisiones erróneas.</w:t>
      </w:r>
      <w:r w:rsidR="001C40C8">
        <w:rPr>
          <w:szCs w:val="24"/>
        </w:rPr>
        <w:t xml:space="preserve"> </w:t>
      </w:r>
      <w:r w:rsidR="00D25EDD">
        <w:rPr>
          <w:szCs w:val="24"/>
        </w:rPr>
        <w:t xml:space="preserve">Además, </w:t>
      </w:r>
      <w:r w:rsidR="00CC4DCB">
        <w:rPr>
          <w:szCs w:val="24"/>
        </w:rPr>
        <w:t xml:space="preserve">si un productor no acredita el conocimiento necesario, difícilmente podrá acceder a </w:t>
      </w:r>
      <w:r w:rsidR="00CC4DCB">
        <w:rPr>
          <w:szCs w:val="24"/>
        </w:rPr>
        <w:lastRenderedPageBreak/>
        <w:t xml:space="preserve">financiamiento para su proyecto. </w:t>
      </w:r>
      <w:r w:rsidR="00F601AD">
        <w:rPr>
          <w:szCs w:val="24"/>
        </w:rPr>
        <w:t xml:space="preserve">Un aspecto a considerar para minimizar el riesgo es que existen instituciones a las que se puede acudir por asesoría </w:t>
      </w:r>
      <w:r w:rsidR="007442DC">
        <w:rPr>
          <w:szCs w:val="24"/>
        </w:rPr>
        <w:t xml:space="preserve">como el MAGAP, el CINCAE </w:t>
      </w:r>
      <w:r w:rsidR="00F601AD">
        <w:rPr>
          <w:szCs w:val="24"/>
        </w:rPr>
        <w:t>y la Federación Nac</w:t>
      </w:r>
      <w:r w:rsidR="00C56AAB">
        <w:rPr>
          <w:szCs w:val="24"/>
        </w:rPr>
        <w:t>ional de Azucareros del Ecuador.</w:t>
      </w:r>
    </w:p>
    <w:p w14:paraId="64222D0A" w14:textId="77777777" w:rsidR="006D54C4" w:rsidRDefault="00673111" w:rsidP="00673111">
      <w:pPr>
        <w:pStyle w:val="Ttulo3"/>
        <w:rPr>
          <w:lang w:val="es-EC"/>
        </w:rPr>
      </w:pPr>
      <w:bookmarkStart w:id="27" w:name="_Toc414964312"/>
      <w:r>
        <w:rPr>
          <w:lang w:val="es-EC"/>
        </w:rPr>
        <w:t>5.2</w:t>
      </w:r>
      <w:r w:rsidR="008D0AAA">
        <w:rPr>
          <w:lang w:val="es-EC"/>
        </w:rPr>
        <w:t xml:space="preserve">.3 </w:t>
      </w:r>
      <w:r w:rsidR="006D54C4">
        <w:rPr>
          <w:lang w:val="es-EC"/>
        </w:rPr>
        <w:t>Regulaciones gubernamentales al sector</w:t>
      </w:r>
      <w:bookmarkEnd w:id="27"/>
      <w:r w:rsidR="006D54C4">
        <w:rPr>
          <w:lang w:val="es-EC"/>
        </w:rPr>
        <w:t xml:space="preserve"> </w:t>
      </w:r>
    </w:p>
    <w:p w14:paraId="0E26C07D" w14:textId="34813929" w:rsidR="00262E08" w:rsidRPr="001C5805" w:rsidRDefault="006D54C4" w:rsidP="00262E08">
      <w:pPr>
        <w:spacing w:after="200" w:line="360" w:lineRule="auto"/>
        <w:jc w:val="both"/>
      </w:pPr>
      <w:r w:rsidRPr="006D54C4">
        <w:t>Con respecto a l</w:t>
      </w:r>
      <w:r w:rsidR="00764F18">
        <w:t>as regulaciones gubernamentales</w:t>
      </w:r>
      <w:r w:rsidR="007544B8">
        <w:t>,</w:t>
      </w:r>
      <w:r w:rsidRPr="006D54C4">
        <w:t xml:space="preserve"> mediante el </w:t>
      </w:r>
      <w:r w:rsidR="007544B8">
        <w:t>“</w:t>
      </w:r>
      <w:r w:rsidRPr="006D54C4">
        <w:t>Acuerdo</w:t>
      </w:r>
      <w:r w:rsidR="00AE62A5">
        <w:t xml:space="preserve"> Ministerial</w:t>
      </w:r>
      <w:r w:rsidRPr="006D54C4">
        <w:t xml:space="preserve"> N</w:t>
      </w:r>
      <w:r w:rsidR="00AE62A5">
        <w:t>o.</w:t>
      </w:r>
      <w:r w:rsidRPr="006D54C4">
        <w:t xml:space="preserve"> 346</w:t>
      </w:r>
      <w:r w:rsidR="007544B8">
        <w:t>”</w:t>
      </w:r>
      <w:r w:rsidRPr="006D54C4">
        <w:t xml:space="preserve"> </w:t>
      </w:r>
      <w:r w:rsidR="00764F18">
        <w:t>del</w:t>
      </w:r>
      <w:r w:rsidRPr="006D54C4">
        <w:t xml:space="preserve"> </w:t>
      </w:r>
      <w:r w:rsidR="007544B8">
        <w:t xml:space="preserve"> MAGAP, se decidió: “f</w:t>
      </w:r>
      <w:r w:rsidRPr="006D54C4">
        <w:t xml:space="preserve">ijar </w:t>
      </w:r>
      <w:r w:rsidR="007544B8">
        <w:t>el</w:t>
      </w:r>
      <w:r w:rsidRPr="006D54C4">
        <w:t xml:space="preserve"> precio mínimo de sustentación</w:t>
      </w:r>
      <w:r w:rsidR="00764F18">
        <w:t xml:space="preserve"> de la </w:t>
      </w:r>
      <w:r w:rsidRPr="006D54C4">
        <w:t>tonelada m</w:t>
      </w:r>
      <w:r w:rsidR="00764F18">
        <w:t>étrica de caña de azúcar en pie,</w:t>
      </w:r>
      <w:r w:rsidR="00764F18" w:rsidRPr="006D54C4">
        <w:t xml:space="preserve"> para la zafra 2013-2014</w:t>
      </w:r>
      <w:r w:rsidR="007544B8">
        <w:t xml:space="preserve"> en US</w:t>
      </w:r>
      <w:r w:rsidR="007544B8" w:rsidRPr="006D54C4">
        <w:t>$</w:t>
      </w:r>
      <w:r w:rsidR="007544B8">
        <w:t xml:space="preserve"> </w:t>
      </w:r>
      <w:r w:rsidR="007544B8" w:rsidRPr="006D54C4">
        <w:t>29,75</w:t>
      </w:r>
      <w:r w:rsidR="007544B8">
        <w:t xml:space="preserve"> con </w:t>
      </w:r>
      <w:r w:rsidR="007544B8" w:rsidRPr="006D54C4">
        <w:t>13°</w:t>
      </w:r>
      <w:r w:rsidR="007544B8">
        <w:t xml:space="preserve"> (Pol)”</w:t>
      </w:r>
      <w:r w:rsidR="00C52D3C">
        <w:rPr>
          <w:noProof/>
          <w:lang w:val="es-EC"/>
        </w:rPr>
        <w:t xml:space="preserve"> (MAGAP, 2013a, pág. 2)</w:t>
      </w:r>
      <w:r w:rsidR="0064294C">
        <w:t>.</w:t>
      </w:r>
      <w:r w:rsidR="00764F18">
        <w:t xml:space="preserve"> </w:t>
      </w:r>
      <w:r w:rsidR="0064294C">
        <w:t xml:space="preserve">Dicho precio es el que deberá ser pagado a los </w:t>
      </w:r>
      <w:proofErr w:type="spellStart"/>
      <w:r w:rsidR="0064294C">
        <w:t>cañicultores</w:t>
      </w:r>
      <w:proofErr w:type="spellEnd"/>
      <w:r w:rsidR="0064294C">
        <w:t xml:space="preserve"> por su cosecha. </w:t>
      </w:r>
      <w:r w:rsidRPr="006D54C4">
        <w:t>Además se determinó un premio de calidad del 3,30% sobre el precio antes mencionado, por cada grado superior a los 13°</w:t>
      </w:r>
      <w:r>
        <w:t xml:space="preserve"> </w:t>
      </w:r>
      <w:r w:rsidR="00B77FD7" w:rsidRPr="006D54C4">
        <w:t>Pol</w:t>
      </w:r>
      <w:r w:rsidR="00AC54CC">
        <w:t xml:space="preserve"> (porcentaje de sacarosa)</w:t>
      </w:r>
      <w:r w:rsidRPr="006D54C4">
        <w:t xml:space="preserve">. Mientras que la caña con grado inferior a 12, </w:t>
      </w:r>
      <w:r w:rsidR="00764F18">
        <w:t>recib</w:t>
      </w:r>
      <w:r w:rsidR="000A2C95">
        <w:t>e</w:t>
      </w:r>
      <w:r w:rsidR="00764F18">
        <w:t xml:space="preserve"> una reducción en el precio</w:t>
      </w:r>
      <w:r>
        <w:t xml:space="preserve"> </w:t>
      </w:r>
      <w:r w:rsidR="00764F18">
        <w:t>por</w:t>
      </w:r>
      <w:r>
        <w:t xml:space="preserve"> ese mismo porcentaje</w:t>
      </w:r>
      <w:r w:rsidR="00764F18">
        <w:t xml:space="preserve">. </w:t>
      </w:r>
      <w:r w:rsidR="00AC54CC">
        <w:t>Esto constituye un incentivo para que el productor se esfuerce por obtener una cosecha de calidad</w:t>
      </w:r>
      <w:r w:rsidR="004C544B">
        <w:t>.</w:t>
      </w:r>
      <w:r w:rsidR="00AC54CC">
        <w:t xml:space="preserve"> </w:t>
      </w:r>
      <w:r w:rsidR="000A2C95">
        <w:rPr>
          <w:lang w:val="es-EC"/>
        </w:rPr>
        <w:t xml:space="preserve">El acuerdo también contempla </w:t>
      </w:r>
      <w:r w:rsidR="00262E08" w:rsidRPr="00262E08">
        <w:rPr>
          <w:lang w:val="es-EC"/>
        </w:rPr>
        <w:t>que los ingenios d</w:t>
      </w:r>
      <w:r w:rsidR="00463313">
        <w:rPr>
          <w:lang w:val="es-EC"/>
        </w:rPr>
        <w:t xml:space="preserve">eberán pagar a los </w:t>
      </w:r>
      <w:proofErr w:type="spellStart"/>
      <w:r w:rsidR="00463313">
        <w:rPr>
          <w:lang w:val="es-EC"/>
        </w:rPr>
        <w:t>cañicultores</w:t>
      </w:r>
      <w:proofErr w:type="spellEnd"/>
      <w:r w:rsidR="00262E08" w:rsidRPr="00262E08">
        <w:rPr>
          <w:lang w:val="es-EC"/>
        </w:rPr>
        <w:t xml:space="preserve"> el valor de su producto en el plazo máximo de </w:t>
      </w:r>
      <w:r w:rsidR="00341281">
        <w:rPr>
          <w:lang w:val="es-EC"/>
        </w:rPr>
        <w:t>treinta</w:t>
      </w:r>
      <w:r w:rsidR="00262E08" w:rsidRPr="00262E08">
        <w:rPr>
          <w:lang w:val="es-EC"/>
        </w:rPr>
        <w:t xml:space="preserve"> días, contados desde </w:t>
      </w:r>
      <w:r w:rsidR="00341281">
        <w:rPr>
          <w:lang w:val="es-EC"/>
        </w:rPr>
        <w:t xml:space="preserve">el inicio del corte de la caña. </w:t>
      </w:r>
      <w:r w:rsidR="00262E08" w:rsidRPr="00262E08">
        <w:rPr>
          <w:lang w:val="es-EC"/>
        </w:rPr>
        <w:t>Los pagos poster</w:t>
      </w:r>
      <w:r w:rsidR="00AC54CC">
        <w:rPr>
          <w:lang w:val="es-EC"/>
        </w:rPr>
        <w:t xml:space="preserve">iores deberán incluir intereses </w:t>
      </w:r>
      <w:r w:rsidR="00C52D3C">
        <w:rPr>
          <w:noProof/>
          <w:lang w:val="es-EC"/>
        </w:rPr>
        <w:t>(MAGAP, 2013a, pág. 2)</w:t>
      </w:r>
      <w:r w:rsidR="00AC54CC">
        <w:rPr>
          <w:lang w:val="es-EC"/>
        </w:rPr>
        <w:t xml:space="preserve">. </w:t>
      </w:r>
      <w:r w:rsidR="00262E08" w:rsidRPr="00262E08">
        <w:rPr>
          <w:lang w:val="es-EC"/>
        </w:rPr>
        <w:t>Es importante tomar en cuenta este acuerdo ya que sirve para fortalecer y formalizar la relación entre las partes.</w:t>
      </w:r>
      <w:r w:rsidR="00341281">
        <w:rPr>
          <w:lang w:val="es-EC"/>
        </w:rPr>
        <w:t xml:space="preserve"> </w:t>
      </w:r>
    </w:p>
    <w:p w14:paraId="7FB32571" w14:textId="6CE2D071" w:rsidR="00C70CCB" w:rsidRPr="00A435E9" w:rsidRDefault="001C5805" w:rsidP="00262E08">
      <w:pPr>
        <w:spacing w:after="200" w:line="360" w:lineRule="auto"/>
        <w:jc w:val="both"/>
        <w:rPr>
          <w:szCs w:val="24"/>
        </w:rPr>
      </w:pPr>
      <w:r>
        <w:rPr>
          <w:szCs w:val="24"/>
        </w:rPr>
        <w:t>Las regulaciones gubernamentales son otro factor crítico</w:t>
      </w:r>
      <w:r w:rsidR="007C6B20">
        <w:rPr>
          <w:szCs w:val="24"/>
        </w:rPr>
        <w:t>.</w:t>
      </w:r>
      <w:r>
        <w:rPr>
          <w:szCs w:val="24"/>
        </w:rPr>
        <w:t xml:space="preserve"> </w:t>
      </w:r>
      <w:r w:rsidR="009E7967">
        <w:rPr>
          <w:szCs w:val="24"/>
        </w:rPr>
        <w:t>Esto debido a que influyen en</w:t>
      </w:r>
      <w:r w:rsidR="007C6B20">
        <w:rPr>
          <w:szCs w:val="24"/>
        </w:rPr>
        <w:t xml:space="preserve"> el precio y por lo tanto</w:t>
      </w:r>
      <w:r w:rsidR="00B77FD7">
        <w:rPr>
          <w:szCs w:val="24"/>
        </w:rPr>
        <w:t>,</w:t>
      </w:r>
      <w:r w:rsidR="007C6B20">
        <w:rPr>
          <w:szCs w:val="24"/>
        </w:rPr>
        <w:t xml:space="preserve"> en los márgenes de ganancia </w:t>
      </w:r>
      <w:r w:rsidR="009E7967">
        <w:rPr>
          <w:szCs w:val="24"/>
        </w:rPr>
        <w:t xml:space="preserve">del productor y los ingenios azucareros. También se regulan los plazos de pago. El riesgo asociado a este factor consiste en que si la cosecha no cumple con los 12° </w:t>
      </w:r>
      <w:r w:rsidR="00B77FD7">
        <w:rPr>
          <w:szCs w:val="24"/>
        </w:rPr>
        <w:t>Pol</w:t>
      </w:r>
      <w:r w:rsidR="009E7967">
        <w:rPr>
          <w:szCs w:val="24"/>
        </w:rPr>
        <w:t>, el productor recibirá un precio menor al de sustentación. Adicionalmente, el incumplimiento de lo dispuesto en el acuerdo puede llevar a que se reciban sanciones.</w:t>
      </w:r>
      <w:r w:rsidR="007442DC">
        <w:rPr>
          <w:szCs w:val="24"/>
        </w:rPr>
        <w:t xml:space="preserve"> </w:t>
      </w:r>
      <w:r w:rsidR="009E7967">
        <w:rPr>
          <w:szCs w:val="24"/>
        </w:rPr>
        <w:t xml:space="preserve">Para minimizar el riesgo se debe considerar que así como hay castigos en el precio por mala calidad, también hay aumentos de precio si el productor cuenta con una cosecha que supera los 13° </w:t>
      </w:r>
      <w:r w:rsidR="00B77FD7">
        <w:rPr>
          <w:szCs w:val="24"/>
        </w:rPr>
        <w:t>Pol</w:t>
      </w:r>
      <w:r w:rsidR="009E7967">
        <w:rPr>
          <w:szCs w:val="24"/>
        </w:rPr>
        <w:t>.</w:t>
      </w:r>
      <w:r w:rsidR="00C70CCB">
        <w:rPr>
          <w:szCs w:val="24"/>
        </w:rPr>
        <w:t xml:space="preserve"> </w:t>
      </w:r>
      <w:r w:rsidR="009A079E">
        <w:rPr>
          <w:szCs w:val="24"/>
        </w:rPr>
        <w:t>Otro aspecto es que el acuerdo evita la especulación de precios y castiga el atraso en los pagos por la cosecha.</w:t>
      </w:r>
    </w:p>
    <w:p w14:paraId="16B05C6F" w14:textId="77777777" w:rsidR="00262E08" w:rsidRDefault="00673111" w:rsidP="00673111">
      <w:pPr>
        <w:pStyle w:val="Ttulo3"/>
        <w:rPr>
          <w:lang w:val="es-EC"/>
        </w:rPr>
      </w:pPr>
      <w:bookmarkStart w:id="28" w:name="_Toc414964313"/>
      <w:r>
        <w:rPr>
          <w:lang w:val="es-EC"/>
        </w:rPr>
        <w:t>5.2</w:t>
      </w:r>
      <w:r w:rsidR="008D0AAA">
        <w:rPr>
          <w:lang w:val="es-EC"/>
        </w:rPr>
        <w:t xml:space="preserve">.4 </w:t>
      </w:r>
      <w:r>
        <w:rPr>
          <w:lang w:val="es-EC"/>
        </w:rPr>
        <w:t>Cadena de v</w:t>
      </w:r>
      <w:r w:rsidR="00262E08">
        <w:rPr>
          <w:lang w:val="es-EC"/>
        </w:rPr>
        <w:t>alor de la caña de azúcar</w:t>
      </w:r>
      <w:bookmarkEnd w:id="28"/>
    </w:p>
    <w:p w14:paraId="06D6D5E2" w14:textId="77777777" w:rsidR="00261473" w:rsidRDefault="00367C2E" w:rsidP="00367C2E">
      <w:pPr>
        <w:spacing w:after="200" w:line="360" w:lineRule="auto"/>
        <w:jc w:val="both"/>
      </w:pPr>
      <w:r w:rsidRPr="00262E08">
        <w:t>La cadena de valor de caña de azúcar</w:t>
      </w:r>
      <w:r w:rsidR="00CE35B3">
        <w:t xml:space="preserve"> </w:t>
      </w:r>
      <w:r w:rsidRPr="00262E08">
        <w:t>comienza con el cultivo</w:t>
      </w:r>
      <w:r w:rsidR="009A3FB8">
        <w:t xml:space="preserve"> por parte de pequeños productores o ingenios azucareros</w:t>
      </w:r>
      <w:r w:rsidR="000D5387">
        <w:t>.</w:t>
      </w:r>
      <w:r w:rsidR="00261473">
        <w:t xml:space="preserve"> </w:t>
      </w:r>
      <w:r w:rsidR="000D5387">
        <w:t>Cuando termina la maduración de la caña</w:t>
      </w:r>
      <w:r w:rsidR="009A3FB8">
        <w:t>,</w:t>
      </w:r>
      <w:r w:rsidR="000D5387">
        <w:t xml:space="preserve"> </w:t>
      </w:r>
      <w:r w:rsidR="00261473">
        <w:t xml:space="preserve">la cosecha de los pequeños productores es adquirida por los ingenios, quienes </w:t>
      </w:r>
      <w:r w:rsidR="00B77FD7">
        <w:t xml:space="preserve">la </w:t>
      </w:r>
      <w:r w:rsidR="00261473">
        <w:t xml:space="preserve">combinan </w:t>
      </w:r>
      <w:r w:rsidR="00B77FD7">
        <w:t xml:space="preserve">con </w:t>
      </w:r>
      <w:r w:rsidR="00261473">
        <w:t xml:space="preserve">su propia </w:t>
      </w:r>
      <w:r w:rsidR="00A435E9">
        <w:lastRenderedPageBreak/>
        <w:t>cosecha</w:t>
      </w:r>
      <w:r w:rsidR="00261473">
        <w:t xml:space="preserve"> y la procesan para la obtención de azúcar</w:t>
      </w:r>
      <w:r w:rsidR="000D5387">
        <w:t>.</w:t>
      </w:r>
      <w:r w:rsidR="009A3FB8">
        <w:t xml:space="preserve"> Finalmente, la producción se distribuye al mercado nacional</w:t>
      </w:r>
      <w:r w:rsidR="00261473">
        <w:t xml:space="preserve"> a través de mayoristas</w:t>
      </w:r>
      <w:r w:rsidR="009A3FB8">
        <w:t xml:space="preserve"> o se exporta.</w:t>
      </w:r>
      <w:r w:rsidR="000D5387">
        <w:t xml:space="preserve"> </w:t>
      </w:r>
    </w:p>
    <w:p w14:paraId="7AD8047B" w14:textId="77777777" w:rsidR="00AC54CC" w:rsidRDefault="00AC54CC" w:rsidP="00367C2E">
      <w:pPr>
        <w:spacing w:after="200" w:line="360" w:lineRule="auto"/>
        <w:jc w:val="both"/>
      </w:pPr>
      <w:r>
        <w:t xml:space="preserve">La producción y abastecimiento del mercado nacional depende en gran medida de los ingenios azucareros. </w:t>
      </w:r>
      <w:r w:rsidR="000D5387">
        <w:t>En</w:t>
      </w:r>
      <w:r w:rsidR="00367C2E">
        <w:t xml:space="preserve"> el </w:t>
      </w:r>
      <w:r w:rsidR="00367C2E" w:rsidRPr="000A2C95">
        <w:rPr>
          <w:i/>
        </w:rPr>
        <w:t>Manual de Políticas de Crédito Para Cultivo de Caña</w:t>
      </w:r>
      <w:r w:rsidR="00367C2E" w:rsidRPr="00AC54CC">
        <w:t xml:space="preserve"> </w:t>
      </w:r>
      <w:r w:rsidR="00367C2E">
        <w:t xml:space="preserve">se indica </w:t>
      </w:r>
      <w:r w:rsidR="000A2C95">
        <w:t>lo siguiente</w:t>
      </w:r>
      <w:r>
        <w:t>:</w:t>
      </w:r>
    </w:p>
    <w:p w14:paraId="4C30EA87" w14:textId="77777777" w:rsidR="00AC54CC" w:rsidRDefault="00AE62A5" w:rsidP="00AC54CC">
      <w:pPr>
        <w:spacing w:after="200" w:line="360" w:lineRule="auto"/>
        <w:ind w:left="720"/>
        <w:jc w:val="both"/>
      </w:pPr>
      <w:r>
        <w:t>“</w:t>
      </w:r>
      <w:r w:rsidR="00AC54CC">
        <w:t>L</w:t>
      </w:r>
      <w:r w:rsidR="00367C2E">
        <w:t xml:space="preserve">a </w:t>
      </w:r>
      <w:r w:rsidR="00367C2E" w:rsidRPr="00262E08">
        <w:t xml:space="preserve">producción de azúcar es realizada </w:t>
      </w:r>
      <w:r w:rsidR="000D5387">
        <w:t xml:space="preserve">principalmente </w:t>
      </w:r>
      <w:r w:rsidR="00367C2E" w:rsidRPr="00262E08">
        <w:t>por seis ingenios azucareros: La Troncal, San Carlos, Valdez, Isa</w:t>
      </w:r>
      <w:r w:rsidR="009A3FB8">
        <w:t xml:space="preserve">bel María, IANCEM y Monterrey. </w:t>
      </w:r>
      <w:r w:rsidR="00367C2E" w:rsidRPr="00262E08">
        <w:t>Los tres primeros realizan el</w:t>
      </w:r>
      <w:r w:rsidR="00066549">
        <w:t xml:space="preserve"> 90% de la producción nacional y junto con el ingenio Isabel María </w:t>
      </w:r>
      <w:r w:rsidR="00367C2E" w:rsidRPr="00262E08">
        <w:t>se</w:t>
      </w:r>
      <w:r w:rsidR="00367C2E">
        <w:t xml:space="preserve"> encuentran en la </w:t>
      </w:r>
      <w:r w:rsidR="00AC54CC">
        <w:t xml:space="preserve">Región </w:t>
      </w:r>
      <w:r w:rsidR="00066549">
        <w:t>Costa</w:t>
      </w:r>
      <w:r w:rsidR="00AC54CC">
        <w:t>, (…).</w:t>
      </w:r>
      <w:r w:rsidR="00367C2E">
        <w:t xml:space="preserve"> </w:t>
      </w:r>
      <w:r w:rsidR="00AC54CC">
        <w:t xml:space="preserve">Los </w:t>
      </w:r>
      <w:r w:rsidR="00850B03">
        <w:t xml:space="preserve"> ingenios Monterrey e</w:t>
      </w:r>
      <w:r w:rsidR="00367C2E" w:rsidRPr="00367C2E">
        <w:t xml:space="preserve"> IANCEM se localizan en la </w:t>
      </w:r>
      <w:r w:rsidR="00AC54CC">
        <w:t xml:space="preserve">Región </w:t>
      </w:r>
      <w:r w:rsidR="00066549">
        <w:t>S</w:t>
      </w:r>
      <w:r w:rsidR="00850B03">
        <w:t>ierra</w:t>
      </w:r>
      <w:r>
        <w:t>”</w:t>
      </w:r>
      <w:r w:rsidR="00066549">
        <w:t xml:space="preserve"> </w:t>
      </w:r>
      <w:sdt>
        <w:sdtPr>
          <w:id w:val="115884437"/>
          <w:citation/>
        </w:sdtPr>
        <w:sdtContent>
          <w:r w:rsidR="005D7E31">
            <w:fldChar w:fldCharType="begin"/>
          </w:r>
          <w:r w:rsidR="005D7E31">
            <w:rPr>
              <w:lang w:val="es-EC"/>
            </w:rPr>
            <w:instrText xml:space="preserve">CITATION Pac12 \p 8 \l 12298 </w:instrText>
          </w:r>
          <w:r w:rsidR="005D7E31">
            <w:fldChar w:fldCharType="separate"/>
          </w:r>
          <w:r w:rsidR="00443683">
            <w:rPr>
              <w:noProof/>
              <w:lang w:val="es-EC"/>
            </w:rPr>
            <w:t>(Pacific Advisor, 2012, pág. 8)</w:t>
          </w:r>
          <w:r w:rsidR="005D7E31">
            <w:fldChar w:fldCharType="end"/>
          </w:r>
        </w:sdtContent>
      </w:sdt>
      <w:r w:rsidR="005D7E31">
        <w:t xml:space="preserve">. </w:t>
      </w:r>
    </w:p>
    <w:p w14:paraId="0BA22306" w14:textId="77777777" w:rsidR="00367C2E" w:rsidRPr="00262E08" w:rsidRDefault="00367C2E" w:rsidP="00367C2E">
      <w:pPr>
        <w:spacing w:after="200" w:line="360" w:lineRule="auto"/>
        <w:jc w:val="both"/>
      </w:pPr>
      <w:r w:rsidRPr="00367C2E">
        <w:t>A pesar de que tambié</w:t>
      </w:r>
      <w:r w:rsidR="00AC54CC">
        <w:t>n existen pequeños agricultores</w:t>
      </w:r>
      <w:r w:rsidRPr="00367C2E">
        <w:t xml:space="preserve"> </w:t>
      </w:r>
      <w:r>
        <w:t xml:space="preserve">vemos que </w:t>
      </w:r>
      <w:r w:rsidRPr="00367C2E">
        <w:t>los ingenios azucareros</w:t>
      </w:r>
      <w:r w:rsidR="007C14A0">
        <w:t xml:space="preserve"> cuentan con más relevancia y poder dentro de la cadena de valor</w:t>
      </w:r>
      <w:r w:rsidRPr="00367C2E">
        <w:t xml:space="preserve">. El hecho de que la producción de azúcar esté dominada por tres grandes ingenios </w:t>
      </w:r>
      <w:r w:rsidR="005D7E31">
        <w:t>puede desincentivar</w:t>
      </w:r>
      <w:r w:rsidRPr="00367C2E">
        <w:t xml:space="preserve"> a los pequeños productores de caña de azúcar a integrarse hacia adelante, para también producir azúcar y no solo proveer de caña. </w:t>
      </w:r>
    </w:p>
    <w:p w14:paraId="682A609B" w14:textId="62190CFD" w:rsidR="00066549" w:rsidRDefault="00AC54CC" w:rsidP="006F10D7">
      <w:pPr>
        <w:spacing w:after="200" w:line="360" w:lineRule="auto"/>
        <w:jc w:val="both"/>
        <w:rPr>
          <w:szCs w:val="24"/>
        </w:rPr>
      </w:pPr>
      <w:r>
        <w:rPr>
          <w:szCs w:val="24"/>
        </w:rPr>
        <w:t>Dentro del funcionamiento de la cadena de valor es importante mencionar los costos</w:t>
      </w:r>
      <w:r w:rsidR="000A2C95">
        <w:rPr>
          <w:szCs w:val="24"/>
        </w:rPr>
        <w:t xml:space="preserve"> de producción</w:t>
      </w:r>
      <w:r>
        <w:rPr>
          <w:szCs w:val="24"/>
        </w:rPr>
        <w:t xml:space="preserve">. </w:t>
      </w:r>
      <w:r w:rsidR="00DF7BF8">
        <w:rPr>
          <w:szCs w:val="24"/>
        </w:rPr>
        <w:t xml:space="preserve">En el </w:t>
      </w:r>
      <w:r w:rsidR="00DF7BF8" w:rsidRPr="00066549">
        <w:rPr>
          <w:szCs w:val="24"/>
        </w:rPr>
        <w:t>“Reporte de Coyuntura Sector Agropecuario”</w:t>
      </w:r>
      <w:r w:rsidR="000A2C95">
        <w:rPr>
          <w:szCs w:val="24"/>
        </w:rPr>
        <w:t xml:space="preserve"> </w:t>
      </w:r>
      <w:r w:rsidR="00DF7BF8">
        <w:rPr>
          <w:szCs w:val="24"/>
        </w:rPr>
        <w:t xml:space="preserve">se muestran datos de </w:t>
      </w:r>
      <w:r w:rsidR="00367C2E" w:rsidRPr="006F10D7">
        <w:rPr>
          <w:szCs w:val="24"/>
        </w:rPr>
        <w:t xml:space="preserve">los costos de producción por hectárea de caña de azúcar </w:t>
      </w:r>
      <w:r w:rsidR="00DF7BF8">
        <w:rPr>
          <w:szCs w:val="24"/>
        </w:rPr>
        <w:t>en dos cantones d</w:t>
      </w:r>
      <w:r w:rsidR="00372880">
        <w:rPr>
          <w:szCs w:val="24"/>
        </w:rPr>
        <w:t xml:space="preserve">urante el año 2013 </w:t>
      </w:r>
      <w:sdt>
        <w:sdtPr>
          <w:rPr>
            <w:szCs w:val="24"/>
          </w:rPr>
          <w:id w:val="715084942"/>
          <w:citation/>
        </w:sdtPr>
        <w:sdtContent>
          <w:r w:rsidR="00372880">
            <w:rPr>
              <w:szCs w:val="24"/>
            </w:rPr>
            <w:fldChar w:fldCharType="begin"/>
          </w:r>
          <w:r w:rsidR="00372880">
            <w:rPr>
              <w:szCs w:val="24"/>
              <w:lang w:val="es-EC"/>
            </w:rPr>
            <w:instrText xml:space="preserve">CITATION Ban14 \p 37-38 \l 12298 </w:instrText>
          </w:r>
          <w:r w:rsidR="00372880">
            <w:rPr>
              <w:szCs w:val="24"/>
            </w:rPr>
            <w:fldChar w:fldCharType="separate"/>
          </w:r>
          <w:r w:rsidR="00443683" w:rsidRPr="00443683">
            <w:rPr>
              <w:noProof/>
              <w:szCs w:val="24"/>
              <w:lang w:val="es-EC"/>
            </w:rPr>
            <w:t>(BCE, 2014, págs. 37-38)</w:t>
          </w:r>
          <w:r w:rsidR="00372880">
            <w:rPr>
              <w:szCs w:val="24"/>
            </w:rPr>
            <w:fldChar w:fldCharType="end"/>
          </w:r>
        </w:sdtContent>
      </w:sdt>
      <w:r w:rsidR="00372880">
        <w:rPr>
          <w:szCs w:val="24"/>
        </w:rPr>
        <w:t>.</w:t>
      </w:r>
      <w:r w:rsidR="00DF7BF8">
        <w:rPr>
          <w:szCs w:val="24"/>
        </w:rPr>
        <w:t xml:space="preserve"> Los costos estuvieron</w:t>
      </w:r>
      <w:r w:rsidR="00367C2E" w:rsidRPr="006F10D7">
        <w:rPr>
          <w:szCs w:val="24"/>
        </w:rPr>
        <w:t xml:space="preserve"> entre los </w:t>
      </w:r>
      <w:r w:rsidR="006F10D7">
        <w:rPr>
          <w:szCs w:val="24"/>
        </w:rPr>
        <w:t>US</w:t>
      </w:r>
      <w:r w:rsidR="00367C2E" w:rsidRPr="006F10D7">
        <w:rPr>
          <w:szCs w:val="24"/>
        </w:rPr>
        <w:t>$</w:t>
      </w:r>
      <w:r w:rsidR="005D7E31">
        <w:rPr>
          <w:szCs w:val="24"/>
        </w:rPr>
        <w:t xml:space="preserve"> </w:t>
      </w:r>
      <w:r w:rsidR="00367C2E" w:rsidRPr="006F10D7">
        <w:rPr>
          <w:szCs w:val="24"/>
        </w:rPr>
        <w:t xml:space="preserve">2.500 y </w:t>
      </w:r>
      <w:r w:rsidR="006F10D7">
        <w:rPr>
          <w:szCs w:val="24"/>
        </w:rPr>
        <w:t>US</w:t>
      </w:r>
      <w:r w:rsidR="00367C2E" w:rsidRPr="006F10D7">
        <w:rPr>
          <w:szCs w:val="24"/>
        </w:rPr>
        <w:t>$</w:t>
      </w:r>
      <w:r w:rsidR="005D7E31">
        <w:rPr>
          <w:szCs w:val="24"/>
        </w:rPr>
        <w:t xml:space="preserve"> </w:t>
      </w:r>
      <w:r w:rsidR="00367C2E" w:rsidRPr="006F10D7">
        <w:rPr>
          <w:szCs w:val="24"/>
        </w:rPr>
        <w:t>4.500</w:t>
      </w:r>
      <w:r w:rsidR="00DF7BF8">
        <w:rPr>
          <w:szCs w:val="24"/>
        </w:rPr>
        <w:t>, según el tamaño del productor</w:t>
      </w:r>
      <w:r w:rsidR="00372880">
        <w:rPr>
          <w:szCs w:val="24"/>
        </w:rPr>
        <w:t xml:space="preserve"> y</w:t>
      </w:r>
      <w:r w:rsidR="00DF7BF8">
        <w:rPr>
          <w:szCs w:val="24"/>
        </w:rPr>
        <w:t xml:space="preserve"> se muestran a continuación</w:t>
      </w:r>
      <w:r w:rsidR="004C544B">
        <w:rPr>
          <w:szCs w:val="24"/>
        </w:rPr>
        <w:t xml:space="preserve"> en la T</w:t>
      </w:r>
      <w:r w:rsidR="00367C2E" w:rsidRPr="006F10D7">
        <w:rPr>
          <w:szCs w:val="24"/>
        </w:rPr>
        <w:t>abla 8.</w:t>
      </w:r>
      <w:r w:rsidR="00EE092C">
        <w:rPr>
          <w:szCs w:val="24"/>
        </w:rPr>
        <w:t xml:space="preserve"> </w:t>
      </w:r>
    </w:p>
    <w:p w14:paraId="76143D45" w14:textId="77777777" w:rsidR="003C212A" w:rsidRPr="006F10D7" w:rsidRDefault="003C212A" w:rsidP="006F10D7">
      <w:pPr>
        <w:spacing w:after="200" w:line="360" w:lineRule="auto"/>
        <w:jc w:val="both"/>
        <w:rPr>
          <w:szCs w:val="24"/>
        </w:rPr>
      </w:pPr>
    </w:p>
    <w:p w14:paraId="3CC8FEDD" w14:textId="77777777" w:rsidR="00367C2E" w:rsidRPr="002467E2" w:rsidRDefault="00673111" w:rsidP="003C212A">
      <w:pPr>
        <w:pStyle w:val="Epgrafe"/>
        <w:spacing w:line="360" w:lineRule="auto"/>
        <w:rPr>
          <w:b w:val="0"/>
          <w:color w:val="auto"/>
          <w:sz w:val="24"/>
          <w:szCs w:val="24"/>
        </w:rPr>
      </w:pPr>
      <w:bookmarkStart w:id="29" w:name="_Toc414500655"/>
      <w:r w:rsidRPr="002467E2">
        <w:rPr>
          <w:b w:val="0"/>
          <w:color w:val="auto"/>
          <w:sz w:val="24"/>
          <w:szCs w:val="24"/>
        </w:rPr>
        <w:t xml:space="preserve">Tabla </w:t>
      </w:r>
      <w:r w:rsidRPr="002467E2">
        <w:rPr>
          <w:b w:val="0"/>
          <w:color w:val="auto"/>
          <w:sz w:val="24"/>
          <w:szCs w:val="24"/>
        </w:rPr>
        <w:fldChar w:fldCharType="begin"/>
      </w:r>
      <w:r w:rsidRPr="002467E2">
        <w:rPr>
          <w:b w:val="0"/>
          <w:color w:val="auto"/>
          <w:sz w:val="24"/>
          <w:szCs w:val="24"/>
        </w:rPr>
        <w:instrText xml:space="preserve"> SEQ Tabla \* ARABIC </w:instrText>
      </w:r>
      <w:r w:rsidRPr="002467E2">
        <w:rPr>
          <w:b w:val="0"/>
          <w:color w:val="auto"/>
          <w:sz w:val="24"/>
          <w:szCs w:val="24"/>
        </w:rPr>
        <w:fldChar w:fldCharType="separate"/>
      </w:r>
      <w:r w:rsidR="00B837E7" w:rsidRPr="002467E2">
        <w:rPr>
          <w:b w:val="0"/>
          <w:noProof/>
          <w:color w:val="auto"/>
          <w:sz w:val="24"/>
          <w:szCs w:val="24"/>
        </w:rPr>
        <w:t>8</w:t>
      </w:r>
      <w:r w:rsidRPr="002467E2">
        <w:rPr>
          <w:b w:val="0"/>
          <w:color w:val="auto"/>
          <w:sz w:val="24"/>
          <w:szCs w:val="24"/>
        </w:rPr>
        <w:fldChar w:fldCharType="end"/>
      </w:r>
      <w:r w:rsidRPr="002467E2">
        <w:rPr>
          <w:b w:val="0"/>
          <w:color w:val="auto"/>
          <w:sz w:val="24"/>
          <w:szCs w:val="24"/>
        </w:rPr>
        <w:t>. Costos de producción de caña de azúcar por tamaño del productor</w:t>
      </w:r>
      <w:bookmarkEnd w:id="29"/>
    </w:p>
    <w:tbl>
      <w:tblPr>
        <w:tblStyle w:val="Sombreadoclaro"/>
        <w:tblW w:w="5010" w:type="dxa"/>
        <w:jc w:val="center"/>
        <w:tblLook w:val="04A0" w:firstRow="1" w:lastRow="0" w:firstColumn="1" w:lastColumn="0" w:noHBand="0" w:noVBand="1"/>
      </w:tblPr>
      <w:tblGrid>
        <w:gridCol w:w="2240"/>
        <w:gridCol w:w="1200"/>
        <w:gridCol w:w="1570"/>
      </w:tblGrid>
      <w:tr w:rsidR="00497FB3" w:rsidRPr="00497FB3" w14:paraId="7637398F" w14:textId="77777777" w:rsidTr="003C212A">
        <w:trPr>
          <w:cnfStyle w:val="100000000000" w:firstRow="1" w:lastRow="0" w:firstColumn="0" w:lastColumn="0" w:oddVBand="0" w:evenVBand="0" w:oddHBand="0"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2240" w:type="dxa"/>
            <w:shd w:val="clear" w:color="auto" w:fill="auto"/>
            <w:noWrap/>
            <w:hideMark/>
          </w:tcPr>
          <w:p w14:paraId="05E634FD" w14:textId="77777777" w:rsidR="00497FB3" w:rsidRPr="00686171" w:rsidRDefault="00497FB3" w:rsidP="00F550A6">
            <w:pPr>
              <w:spacing w:line="360" w:lineRule="auto"/>
              <w:jc w:val="both"/>
              <w:rPr>
                <w:rFonts w:eastAsia="Times New Roman" w:cs="Times New Roman"/>
                <w:bCs w:val="0"/>
                <w:color w:val="000000"/>
                <w:szCs w:val="24"/>
                <w:lang w:eastAsia="es-ES"/>
              </w:rPr>
            </w:pPr>
            <w:r w:rsidRPr="00686171">
              <w:rPr>
                <w:rFonts w:eastAsia="Times New Roman" w:cs="Times New Roman"/>
                <w:bCs w:val="0"/>
                <w:color w:val="000000"/>
                <w:szCs w:val="24"/>
                <w:lang w:eastAsia="es-ES"/>
              </w:rPr>
              <w:t>Tipo de productor</w:t>
            </w:r>
          </w:p>
        </w:tc>
        <w:tc>
          <w:tcPr>
            <w:tcW w:w="1200" w:type="dxa"/>
            <w:shd w:val="clear" w:color="auto" w:fill="auto"/>
            <w:noWrap/>
            <w:hideMark/>
          </w:tcPr>
          <w:p w14:paraId="6B8B7312" w14:textId="77777777" w:rsidR="00497FB3" w:rsidRPr="00686171" w:rsidRDefault="00497FB3" w:rsidP="00F550A6">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lang w:eastAsia="es-ES"/>
              </w:rPr>
            </w:pPr>
            <w:r w:rsidRPr="00686171">
              <w:rPr>
                <w:rFonts w:eastAsia="Times New Roman" w:cs="Times New Roman"/>
                <w:bCs w:val="0"/>
                <w:color w:val="000000"/>
                <w:szCs w:val="24"/>
                <w:lang w:eastAsia="es-ES"/>
              </w:rPr>
              <w:t>Cantón</w:t>
            </w:r>
          </w:p>
        </w:tc>
        <w:tc>
          <w:tcPr>
            <w:tcW w:w="1570" w:type="dxa"/>
            <w:shd w:val="clear" w:color="auto" w:fill="auto"/>
            <w:noWrap/>
            <w:hideMark/>
          </w:tcPr>
          <w:p w14:paraId="5FCA7D56" w14:textId="77777777" w:rsidR="00497FB3" w:rsidRPr="00686171" w:rsidRDefault="00497FB3" w:rsidP="00F550A6">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lang w:eastAsia="es-ES"/>
              </w:rPr>
            </w:pPr>
            <w:r w:rsidRPr="00686171">
              <w:rPr>
                <w:rFonts w:eastAsia="Times New Roman" w:cs="Times New Roman"/>
                <w:bCs w:val="0"/>
                <w:color w:val="000000"/>
                <w:szCs w:val="24"/>
                <w:lang w:eastAsia="es-ES"/>
              </w:rPr>
              <w:t>Costo</w:t>
            </w:r>
          </w:p>
        </w:tc>
      </w:tr>
      <w:tr w:rsidR="00497FB3" w:rsidRPr="00497FB3" w14:paraId="141C369B" w14:textId="77777777" w:rsidTr="003C212A">
        <w:trPr>
          <w:cnfStyle w:val="000000100000" w:firstRow="0" w:lastRow="0" w:firstColumn="0" w:lastColumn="0" w:oddVBand="0" w:evenVBand="0" w:oddHBand="1" w:evenHBand="0" w:firstRowFirstColumn="0" w:firstRowLastColumn="0" w:lastRowFirstColumn="0" w:lastRowLastColumn="0"/>
          <w:trHeight w:val="359"/>
          <w:jc w:val="center"/>
        </w:trPr>
        <w:tc>
          <w:tcPr>
            <w:cnfStyle w:val="001000000000" w:firstRow="0" w:lastRow="0" w:firstColumn="1" w:lastColumn="0" w:oddVBand="0" w:evenVBand="0" w:oddHBand="0" w:evenHBand="0" w:firstRowFirstColumn="0" w:firstRowLastColumn="0" w:lastRowFirstColumn="0" w:lastRowLastColumn="0"/>
            <w:tcW w:w="2240" w:type="dxa"/>
            <w:vMerge w:val="restart"/>
            <w:shd w:val="clear" w:color="auto" w:fill="auto"/>
            <w:hideMark/>
          </w:tcPr>
          <w:p w14:paraId="3FA823AD" w14:textId="77777777" w:rsidR="00497FB3" w:rsidRPr="00066549" w:rsidRDefault="00497FB3" w:rsidP="00F550A6">
            <w:pPr>
              <w:spacing w:line="360" w:lineRule="auto"/>
              <w:jc w:val="both"/>
              <w:rPr>
                <w:rFonts w:eastAsia="Times New Roman" w:cs="Times New Roman"/>
                <w:b w:val="0"/>
                <w:color w:val="000000"/>
                <w:szCs w:val="24"/>
                <w:lang w:eastAsia="es-ES"/>
              </w:rPr>
            </w:pPr>
            <w:r w:rsidRPr="00066549">
              <w:rPr>
                <w:rFonts w:eastAsia="Times New Roman" w:cs="Times New Roman"/>
                <w:b w:val="0"/>
                <w:color w:val="000000"/>
                <w:szCs w:val="24"/>
                <w:lang w:eastAsia="es-ES"/>
              </w:rPr>
              <w:t>Pequeños productores</w:t>
            </w:r>
          </w:p>
        </w:tc>
        <w:tc>
          <w:tcPr>
            <w:tcW w:w="1200" w:type="dxa"/>
            <w:shd w:val="clear" w:color="auto" w:fill="auto"/>
            <w:noWrap/>
            <w:hideMark/>
          </w:tcPr>
          <w:p w14:paraId="73D79678" w14:textId="177ED1FB" w:rsidR="00EA2479" w:rsidRPr="00066549" w:rsidRDefault="00497FB3" w:rsidP="00F550A6">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66549">
              <w:rPr>
                <w:rFonts w:eastAsia="Times New Roman" w:cs="Times New Roman"/>
                <w:color w:val="000000"/>
                <w:szCs w:val="24"/>
                <w:lang w:eastAsia="es-ES"/>
              </w:rPr>
              <w:t>La Troncal</w:t>
            </w:r>
          </w:p>
        </w:tc>
        <w:tc>
          <w:tcPr>
            <w:tcW w:w="1570" w:type="dxa"/>
            <w:shd w:val="clear" w:color="auto" w:fill="auto"/>
            <w:noWrap/>
            <w:hideMark/>
          </w:tcPr>
          <w:p w14:paraId="30B46890" w14:textId="77777777" w:rsidR="00497FB3" w:rsidRPr="00066549" w:rsidRDefault="00497FB3" w:rsidP="00F550A6">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66549">
              <w:rPr>
                <w:rFonts w:eastAsia="Times New Roman" w:cs="Times New Roman"/>
                <w:color w:val="000000"/>
                <w:szCs w:val="24"/>
                <w:lang w:eastAsia="es-ES"/>
              </w:rPr>
              <w:t xml:space="preserve"> </w:t>
            </w:r>
            <w:r w:rsidR="00066549">
              <w:rPr>
                <w:rFonts w:eastAsia="Times New Roman" w:cs="Times New Roman"/>
                <w:color w:val="000000"/>
                <w:szCs w:val="24"/>
                <w:lang w:eastAsia="es-ES"/>
              </w:rPr>
              <w:t>US</w:t>
            </w:r>
            <w:r w:rsidR="00EA2479">
              <w:rPr>
                <w:rFonts w:eastAsia="Times New Roman" w:cs="Times New Roman"/>
                <w:color w:val="000000"/>
                <w:szCs w:val="24"/>
                <w:lang w:eastAsia="es-ES"/>
              </w:rPr>
              <w:t xml:space="preserve">$ </w:t>
            </w:r>
            <w:r w:rsidRPr="00066549">
              <w:rPr>
                <w:rFonts w:eastAsia="Times New Roman" w:cs="Times New Roman"/>
                <w:color w:val="000000"/>
                <w:szCs w:val="24"/>
                <w:lang w:eastAsia="es-ES"/>
              </w:rPr>
              <w:t xml:space="preserve">2.500 </w:t>
            </w:r>
          </w:p>
        </w:tc>
      </w:tr>
      <w:tr w:rsidR="00497FB3" w:rsidRPr="00497FB3" w14:paraId="0D4B41C1" w14:textId="77777777" w:rsidTr="003C212A">
        <w:trPr>
          <w:trHeight w:val="359"/>
          <w:jc w:val="center"/>
        </w:trPr>
        <w:tc>
          <w:tcPr>
            <w:cnfStyle w:val="001000000000" w:firstRow="0" w:lastRow="0" w:firstColumn="1" w:lastColumn="0" w:oddVBand="0" w:evenVBand="0" w:oddHBand="0" w:evenHBand="0" w:firstRowFirstColumn="0" w:firstRowLastColumn="0" w:lastRowFirstColumn="0" w:lastRowLastColumn="0"/>
            <w:tcW w:w="2240" w:type="dxa"/>
            <w:vMerge/>
            <w:shd w:val="clear" w:color="auto" w:fill="auto"/>
            <w:hideMark/>
          </w:tcPr>
          <w:p w14:paraId="19678711" w14:textId="77777777" w:rsidR="00497FB3" w:rsidRPr="00066549" w:rsidRDefault="00497FB3" w:rsidP="00F550A6">
            <w:pPr>
              <w:spacing w:line="360" w:lineRule="auto"/>
              <w:jc w:val="both"/>
              <w:rPr>
                <w:rFonts w:eastAsia="Times New Roman" w:cs="Times New Roman"/>
                <w:b w:val="0"/>
                <w:color w:val="000000"/>
                <w:szCs w:val="24"/>
                <w:lang w:eastAsia="es-ES"/>
              </w:rPr>
            </w:pPr>
          </w:p>
        </w:tc>
        <w:tc>
          <w:tcPr>
            <w:tcW w:w="1200" w:type="dxa"/>
            <w:shd w:val="clear" w:color="auto" w:fill="auto"/>
            <w:noWrap/>
            <w:hideMark/>
          </w:tcPr>
          <w:p w14:paraId="33B557D7" w14:textId="77777777" w:rsidR="00497FB3" w:rsidRPr="00066549" w:rsidRDefault="00497FB3" w:rsidP="00F550A6">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proofErr w:type="spellStart"/>
            <w:r w:rsidRPr="00066549">
              <w:rPr>
                <w:rFonts w:eastAsia="Times New Roman" w:cs="Times New Roman"/>
                <w:color w:val="000000"/>
                <w:szCs w:val="24"/>
                <w:lang w:eastAsia="es-ES"/>
              </w:rPr>
              <w:t>Catamayo</w:t>
            </w:r>
            <w:proofErr w:type="spellEnd"/>
          </w:p>
        </w:tc>
        <w:tc>
          <w:tcPr>
            <w:tcW w:w="1570" w:type="dxa"/>
            <w:shd w:val="clear" w:color="auto" w:fill="auto"/>
            <w:noWrap/>
            <w:hideMark/>
          </w:tcPr>
          <w:p w14:paraId="4EF7A394" w14:textId="77777777" w:rsidR="00497FB3" w:rsidRPr="00066549" w:rsidRDefault="00497FB3" w:rsidP="00F550A6">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66549">
              <w:rPr>
                <w:rFonts w:eastAsia="Times New Roman" w:cs="Times New Roman"/>
                <w:color w:val="000000"/>
                <w:szCs w:val="24"/>
                <w:lang w:eastAsia="es-ES"/>
              </w:rPr>
              <w:t xml:space="preserve"> </w:t>
            </w:r>
            <w:r w:rsidR="00EA2479">
              <w:rPr>
                <w:rFonts w:eastAsia="Times New Roman" w:cs="Times New Roman"/>
                <w:color w:val="000000"/>
                <w:szCs w:val="24"/>
                <w:lang w:eastAsia="es-ES"/>
              </w:rPr>
              <w:t xml:space="preserve"> </w:t>
            </w:r>
            <w:r w:rsidR="00066549">
              <w:rPr>
                <w:rFonts w:eastAsia="Times New Roman" w:cs="Times New Roman"/>
                <w:color w:val="000000"/>
                <w:szCs w:val="24"/>
                <w:lang w:eastAsia="es-ES"/>
              </w:rPr>
              <w:t>US</w:t>
            </w:r>
            <w:r w:rsidR="00EA2479">
              <w:rPr>
                <w:rFonts w:eastAsia="Times New Roman" w:cs="Times New Roman"/>
                <w:color w:val="000000"/>
                <w:szCs w:val="24"/>
                <w:lang w:eastAsia="es-ES"/>
              </w:rPr>
              <w:t xml:space="preserve">$ </w:t>
            </w:r>
            <w:r w:rsidRPr="00066549">
              <w:rPr>
                <w:rFonts w:eastAsia="Times New Roman" w:cs="Times New Roman"/>
                <w:color w:val="000000"/>
                <w:szCs w:val="24"/>
                <w:lang w:eastAsia="es-ES"/>
              </w:rPr>
              <w:t xml:space="preserve">3.100 </w:t>
            </w:r>
          </w:p>
        </w:tc>
      </w:tr>
      <w:tr w:rsidR="00497FB3" w:rsidRPr="00497FB3" w14:paraId="56F89BDF" w14:textId="77777777" w:rsidTr="003C212A">
        <w:trPr>
          <w:cnfStyle w:val="000000100000" w:firstRow="0" w:lastRow="0" w:firstColumn="0" w:lastColumn="0" w:oddVBand="0" w:evenVBand="0" w:oddHBand="1" w:evenHBand="0" w:firstRowFirstColumn="0" w:firstRowLastColumn="0" w:lastRowFirstColumn="0" w:lastRowLastColumn="0"/>
          <w:trHeight w:val="702"/>
          <w:jc w:val="center"/>
        </w:trPr>
        <w:tc>
          <w:tcPr>
            <w:cnfStyle w:val="001000000000" w:firstRow="0" w:lastRow="0" w:firstColumn="1" w:lastColumn="0" w:oddVBand="0" w:evenVBand="0" w:oddHBand="0" w:evenHBand="0" w:firstRowFirstColumn="0" w:firstRowLastColumn="0" w:lastRowFirstColumn="0" w:lastRowLastColumn="0"/>
            <w:tcW w:w="2240" w:type="dxa"/>
            <w:shd w:val="clear" w:color="auto" w:fill="auto"/>
            <w:hideMark/>
          </w:tcPr>
          <w:p w14:paraId="1B264C8D" w14:textId="77777777" w:rsidR="00EA2479" w:rsidRPr="00066549" w:rsidRDefault="00EA2479" w:rsidP="00F550A6">
            <w:pPr>
              <w:spacing w:line="360" w:lineRule="auto"/>
              <w:jc w:val="left"/>
              <w:rPr>
                <w:rFonts w:eastAsia="Times New Roman" w:cs="Times New Roman"/>
                <w:b w:val="0"/>
                <w:color w:val="000000"/>
                <w:szCs w:val="24"/>
                <w:lang w:eastAsia="es-ES"/>
              </w:rPr>
            </w:pPr>
            <w:r>
              <w:rPr>
                <w:rFonts w:eastAsia="Times New Roman" w:cs="Times New Roman"/>
                <w:b w:val="0"/>
                <w:color w:val="000000"/>
                <w:szCs w:val="24"/>
                <w:lang w:eastAsia="es-ES"/>
              </w:rPr>
              <w:t xml:space="preserve">Ingenio </w:t>
            </w:r>
            <w:r w:rsidR="00497FB3" w:rsidRPr="00066549">
              <w:rPr>
                <w:rFonts w:eastAsia="Times New Roman" w:cs="Times New Roman"/>
                <w:b w:val="0"/>
                <w:color w:val="000000"/>
                <w:szCs w:val="24"/>
                <w:lang w:eastAsia="es-ES"/>
              </w:rPr>
              <w:t>Azucarero Monterrey</w:t>
            </w:r>
          </w:p>
        </w:tc>
        <w:tc>
          <w:tcPr>
            <w:tcW w:w="1200" w:type="dxa"/>
            <w:shd w:val="clear" w:color="auto" w:fill="auto"/>
            <w:noWrap/>
            <w:hideMark/>
          </w:tcPr>
          <w:p w14:paraId="275382FC" w14:textId="77777777" w:rsidR="00EA2479" w:rsidRDefault="00EA2479" w:rsidP="00F550A6">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p>
          <w:p w14:paraId="49D4B525" w14:textId="77777777" w:rsidR="00497FB3" w:rsidRPr="00066549" w:rsidRDefault="00497FB3" w:rsidP="00F550A6">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proofErr w:type="spellStart"/>
            <w:r w:rsidRPr="00066549">
              <w:rPr>
                <w:rFonts w:eastAsia="Times New Roman" w:cs="Times New Roman"/>
                <w:color w:val="000000"/>
                <w:szCs w:val="24"/>
                <w:lang w:eastAsia="es-ES"/>
              </w:rPr>
              <w:t>Catamayo</w:t>
            </w:r>
            <w:proofErr w:type="spellEnd"/>
          </w:p>
        </w:tc>
        <w:tc>
          <w:tcPr>
            <w:tcW w:w="1570" w:type="dxa"/>
            <w:shd w:val="clear" w:color="auto" w:fill="auto"/>
            <w:noWrap/>
            <w:hideMark/>
          </w:tcPr>
          <w:p w14:paraId="00361DBE" w14:textId="77777777" w:rsidR="00EA2479" w:rsidRDefault="00497FB3" w:rsidP="00F550A6">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66549">
              <w:rPr>
                <w:rFonts w:eastAsia="Times New Roman" w:cs="Times New Roman"/>
                <w:color w:val="000000"/>
                <w:szCs w:val="24"/>
                <w:lang w:eastAsia="es-ES"/>
              </w:rPr>
              <w:t xml:space="preserve"> </w:t>
            </w:r>
          </w:p>
          <w:p w14:paraId="371FB892" w14:textId="77777777" w:rsidR="00497FB3" w:rsidRPr="00066549" w:rsidRDefault="00EA2479" w:rsidP="00F550A6">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 xml:space="preserve">   </w:t>
            </w:r>
            <w:r w:rsidR="00066549">
              <w:rPr>
                <w:rFonts w:eastAsia="Times New Roman" w:cs="Times New Roman"/>
                <w:color w:val="000000"/>
                <w:szCs w:val="24"/>
                <w:lang w:eastAsia="es-ES"/>
              </w:rPr>
              <w:t>US</w:t>
            </w:r>
            <w:r>
              <w:rPr>
                <w:rFonts w:eastAsia="Times New Roman" w:cs="Times New Roman"/>
                <w:color w:val="000000"/>
                <w:szCs w:val="24"/>
                <w:lang w:eastAsia="es-ES"/>
              </w:rPr>
              <w:t xml:space="preserve">$ </w:t>
            </w:r>
            <w:r w:rsidR="00497FB3" w:rsidRPr="00066549">
              <w:rPr>
                <w:rFonts w:eastAsia="Times New Roman" w:cs="Times New Roman"/>
                <w:color w:val="000000"/>
                <w:szCs w:val="24"/>
                <w:lang w:eastAsia="es-ES"/>
              </w:rPr>
              <w:t xml:space="preserve">4.500 </w:t>
            </w:r>
          </w:p>
        </w:tc>
      </w:tr>
    </w:tbl>
    <w:p w14:paraId="1A809248" w14:textId="41D3FD79" w:rsidR="00367C2E" w:rsidRPr="002467E2" w:rsidRDefault="00EA2479" w:rsidP="00EA2479">
      <w:pPr>
        <w:jc w:val="both"/>
        <w:rPr>
          <w:sz w:val="20"/>
          <w:szCs w:val="20"/>
        </w:rPr>
      </w:pPr>
      <w:r w:rsidRPr="002467E2">
        <w:rPr>
          <w:sz w:val="20"/>
          <w:szCs w:val="20"/>
        </w:rPr>
        <w:t xml:space="preserve">                                </w:t>
      </w:r>
      <w:r w:rsidR="00367C2E" w:rsidRPr="002467E2">
        <w:rPr>
          <w:sz w:val="20"/>
          <w:szCs w:val="20"/>
        </w:rPr>
        <w:t xml:space="preserve"> </w:t>
      </w:r>
      <w:r w:rsidR="00AC733B">
        <w:rPr>
          <w:sz w:val="20"/>
          <w:szCs w:val="20"/>
        </w:rPr>
        <w:t xml:space="preserve">       </w:t>
      </w:r>
      <w:r w:rsidR="00367C2E" w:rsidRPr="002467E2">
        <w:rPr>
          <w:sz w:val="20"/>
          <w:szCs w:val="20"/>
        </w:rPr>
        <w:t>Fuente: BCE</w:t>
      </w:r>
    </w:p>
    <w:p w14:paraId="667A1F35" w14:textId="7CAFF5BA" w:rsidR="0066405D" w:rsidRPr="000B4A08" w:rsidRDefault="00EA2479" w:rsidP="00E96E84">
      <w:pPr>
        <w:spacing w:after="200" w:line="360" w:lineRule="auto"/>
        <w:jc w:val="both"/>
        <w:rPr>
          <w:sz w:val="20"/>
          <w:szCs w:val="20"/>
        </w:rPr>
      </w:pPr>
      <w:r w:rsidRPr="002467E2">
        <w:rPr>
          <w:sz w:val="20"/>
          <w:szCs w:val="20"/>
        </w:rPr>
        <w:t xml:space="preserve">                                 </w:t>
      </w:r>
      <w:r w:rsidR="00AC733B">
        <w:rPr>
          <w:sz w:val="20"/>
          <w:szCs w:val="20"/>
        </w:rPr>
        <w:t xml:space="preserve">       </w:t>
      </w:r>
      <w:r w:rsidRPr="002467E2">
        <w:rPr>
          <w:sz w:val="20"/>
          <w:szCs w:val="20"/>
        </w:rPr>
        <w:t>Elaboración propia</w:t>
      </w:r>
      <w:r w:rsidR="00673111" w:rsidRPr="002467E2">
        <w:rPr>
          <w:sz w:val="20"/>
          <w:szCs w:val="20"/>
        </w:rPr>
        <w:t>.</w:t>
      </w:r>
    </w:p>
    <w:p w14:paraId="3F831EC8" w14:textId="1DE4F6DF" w:rsidR="001003B6" w:rsidRDefault="006F10D7" w:rsidP="00E96E84">
      <w:pPr>
        <w:spacing w:after="200" w:line="360" w:lineRule="auto"/>
        <w:jc w:val="both"/>
        <w:rPr>
          <w:szCs w:val="24"/>
        </w:rPr>
      </w:pPr>
      <w:r w:rsidRPr="006F10D7">
        <w:rPr>
          <w:szCs w:val="24"/>
        </w:rPr>
        <w:lastRenderedPageBreak/>
        <w:t xml:space="preserve">Es </w:t>
      </w:r>
      <w:r w:rsidR="00686171">
        <w:rPr>
          <w:szCs w:val="24"/>
        </w:rPr>
        <w:t>importante mencionar que</w:t>
      </w:r>
      <w:r w:rsidRPr="006F10D7">
        <w:rPr>
          <w:szCs w:val="24"/>
        </w:rPr>
        <w:t xml:space="preserve"> los costos está</w:t>
      </w:r>
      <w:r>
        <w:rPr>
          <w:szCs w:val="24"/>
        </w:rPr>
        <w:t>n</w:t>
      </w:r>
      <w:r w:rsidRPr="006F10D7">
        <w:rPr>
          <w:szCs w:val="24"/>
        </w:rPr>
        <w:t xml:space="preserve"> directamente relacionados con el nivel de tecnificación que se le quiera dar al cultivo y </w:t>
      </w:r>
      <w:r w:rsidR="00686171">
        <w:rPr>
          <w:szCs w:val="24"/>
        </w:rPr>
        <w:t>con la</w:t>
      </w:r>
      <w:r w:rsidRPr="006F10D7">
        <w:rPr>
          <w:szCs w:val="24"/>
        </w:rPr>
        <w:t xml:space="preserve"> calidad que se busca conseguir en la cosecha.</w:t>
      </w:r>
      <w:r w:rsidR="0038389F">
        <w:rPr>
          <w:szCs w:val="24"/>
        </w:rPr>
        <w:t xml:space="preserve"> </w:t>
      </w:r>
      <w:r w:rsidR="00686171">
        <w:rPr>
          <w:szCs w:val="24"/>
        </w:rPr>
        <w:t>También cabe</w:t>
      </w:r>
      <w:r w:rsidR="0038389F">
        <w:rPr>
          <w:szCs w:val="24"/>
        </w:rPr>
        <w:t xml:space="preserve"> recordar que por las regulaciones gubernamentales existentes en el sector, el productor de caña de azúcar puede obtener un mejor precio en la venta de la cosecha si la calidad de la caña es alta. </w:t>
      </w:r>
      <w:r w:rsidR="00261C44">
        <w:rPr>
          <w:szCs w:val="24"/>
        </w:rPr>
        <w:t>Los</w:t>
      </w:r>
      <w:r w:rsidR="0038389F">
        <w:rPr>
          <w:szCs w:val="24"/>
        </w:rPr>
        <w:t xml:space="preserve"> precios</w:t>
      </w:r>
      <w:r w:rsidR="00357B19">
        <w:rPr>
          <w:szCs w:val="24"/>
        </w:rPr>
        <w:t xml:space="preserve"> que se pagaron</w:t>
      </w:r>
      <w:r w:rsidR="0038389F">
        <w:rPr>
          <w:szCs w:val="24"/>
        </w:rPr>
        <w:t xml:space="preserve"> dentro de la cadena de valor</w:t>
      </w:r>
      <w:r w:rsidR="00357B19">
        <w:rPr>
          <w:szCs w:val="24"/>
        </w:rPr>
        <w:t xml:space="preserve"> en el periodo</w:t>
      </w:r>
      <w:r w:rsidR="00261C44">
        <w:rPr>
          <w:szCs w:val="24"/>
        </w:rPr>
        <w:t xml:space="preserve"> </w:t>
      </w:r>
      <w:r w:rsidR="00357B19">
        <w:rPr>
          <w:szCs w:val="24"/>
        </w:rPr>
        <w:t>2011 – 2014 se muestran e</w:t>
      </w:r>
      <w:r w:rsidR="00261C44">
        <w:rPr>
          <w:szCs w:val="24"/>
        </w:rPr>
        <w:t>n la</w:t>
      </w:r>
      <w:r w:rsidR="004C544B">
        <w:rPr>
          <w:szCs w:val="24"/>
        </w:rPr>
        <w:t xml:space="preserve"> T</w:t>
      </w:r>
      <w:r w:rsidR="00DE6965">
        <w:rPr>
          <w:szCs w:val="24"/>
        </w:rPr>
        <w:t>abla 9</w:t>
      </w:r>
      <w:r w:rsidR="00357B19">
        <w:rPr>
          <w:szCs w:val="24"/>
        </w:rPr>
        <w:t xml:space="preserve"> </w:t>
      </w:r>
      <w:r w:rsidR="00552506" w:rsidRPr="00AA59D0">
        <w:rPr>
          <w:noProof/>
          <w:szCs w:val="24"/>
          <w:lang w:val="es-EC"/>
        </w:rPr>
        <w:t>(SINAGAP, 2015</w:t>
      </w:r>
      <w:r w:rsidR="00552506">
        <w:rPr>
          <w:noProof/>
          <w:szCs w:val="24"/>
          <w:lang w:val="es-EC"/>
        </w:rPr>
        <w:t>a</w:t>
      </w:r>
      <w:r w:rsidR="00552506" w:rsidRPr="00AA59D0">
        <w:rPr>
          <w:noProof/>
          <w:szCs w:val="24"/>
          <w:lang w:val="es-EC"/>
        </w:rPr>
        <w:t>, pág. 1)</w:t>
      </w:r>
      <w:r w:rsidR="00357B19">
        <w:rPr>
          <w:szCs w:val="24"/>
        </w:rPr>
        <w:t xml:space="preserve">. </w:t>
      </w:r>
      <w:r w:rsidR="00261C44">
        <w:rPr>
          <w:szCs w:val="24"/>
        </w:rPr>
        <w:t xml:space="preserve">El </w:t>
      </w:r>
      <w:r w:rsidR="00357B19">
        <w:rPr>
          <w:szCs w:val="24"/>
        </w:rPr>
        <w:t>precio pagado</w:t>
      </w:r>
      <w:r w:rsidR="00261C44">
        <w:rPr>
          <w:szCs w:val="24"/>
        </w:rPr>
        <w:t xml:space="preserve"> al productor es </w:t>
      </w:r>
      <w:r w:rsidR="00357B19">
        <w:rPr>
          <w:szCs w:val="24"/>
        </w:rPr>
        <w:t>el de</w:t>
      </w:r>
      <w:r w:rsidR="00261C44">
        <w:rPr>
          <w:szCs w:val="24"/>
        </w:rPr>
        <w:t xml:space="preserve"> la tonelada métrica de caña, mientras que los </w:t>
      </w:r>
      <w:r w:rsidR="00357B19">
        <w:rPr>
          <w:szCs w:val="24"/>
        </w:rPr>
        <w:t xml:space="preserve">precios en los demás puntos de la cadena de valor son los </w:t>
      </w:r>
      <w:r w:rsidR="00C33BAC">
        <w:rPr>
          <w:szCs w:val="24"/>
        </w:rPr>
        <w:t>correspondientes a los 50 kilogramos</w:t>
      </w:r>
      <w:r w:rsidR="00357B19">
        <w:rPr>
          <w:szCs w:val="24"/>
        </w:rPr>
        <w:t xml:space="preserve"> de azúcar blanca.</w:t>
      </w:r>
      <w:bookmarkStart w:id="30" w:name="_Toc414500656"/>
    </w:p>
    <w:p w14:paraId="2B3113C4" w14:textId="77777777" w:rsidR="00E96E84" w:rsidRPr="00E96E84" w:rsidRDefault="00E96E84" w:rsidP="00E96E84">
      <w:pPr>
        <w:spacing w:after="200" w:line="360" w:lineRule="auto"/>
        <w:jc w:val="both"/>
        <w:rPr>
          <w:szCs w:val="24"/>
        </w:rPr>
      </w:pPr>
    </w:p>
    <w:p w14:paraId="3AC170CA" w14:textId="77777777" w:rsidR="006F10D7" w:rsidRPr="004E5DDF" w:rsidRDefault="00673111" w:rsidP="00673111">
      <w:pPr>
        <w:pStyle w:val="Epgrafe"/>
        <w:spacing w:line="360" w:lineRule="auto"/>
        <w:rPr>
          <w:b w:val="0"/>
          <w:color w:val="auto"/>
          <w:sz w:val="24"/>
          <w:szCs w:val="24"/>
        </w:rPr>
      </w:pPr>
      <w:r w:rsidRPr="004E5DDF">
        <w:rPr>
          <w:b w:val="0"/>
          <w:color w:val="auto"/>
          <w:sz w:val="24"/>
          <w:szCs w:val="24"/>
        </w:rPr>
        <w:t xml:space="preserve">Tabla </w:t>
      </w:r>
      <w:r w:rsidRPr="004E5DDF">
        <w:rPr>
          <w:b w:val="0"/>
          <w:color w:val="auto"/>
          <w:sz w:val="24"/>
          <w:szCs w:val="24"/>
        </w:rPr>
        <w:fldChar w:fldCharType="begin"/>
      </w:r>
      <w:r w:rsidRPr="004E5DDF">
        <w:rPr>
          <w:b w:val="0"/>
          <w:color w:val="auto"/>
          <w:sz w:val="24"/>
          <w:szCs w:val="24"/>
        </w:rPr>
        <w:instrText xml:space="preserve"> SEQ Tabla \* ARABIC </w:instrText>
      </w:r>
      <w:r w:rsidRPr="004E5DDF">
        <w:rPr>
          <w:b w:val="0"/>
          <w:color w:val="auto"/>
          <w:sz w:val="24"/>
          <w:szCs w:val="24"/>
        </w:rPr>
        <w:fldChar w:fldCharType="separate"/>
      </w:r>
      <w:r w:rsidR="00B837E7" w:rsidRPr="004E5DDF">
        <w:rPr>
          <w:b w:val="0"/>
          <w:noProof/>
          <w:color w:val="auto"/>
          <w:sz w:val="24"/>
          <w:szCs w:val="24"/>
        </w:rPr>
        <w:t>9</w:t>
      </w:r>
      <w:r w:rsidRPr="004E5DDF">
        <w:rPr>
          <w:b w:val="0"/>
          <w:color w:val="auto"/>
          <w:sz w:val="24"/>
          <w:szCs w:val="24"/>
        </w:rPr>
        <w:fldChar w:fldCharType="end"/>
      </w:r>
      <w:r w:rsidRPr="004E5DDF">
        <w:rPr>
          <w:b w:val="0"/>
          <w:color w:val="auto"/>
          <w:sz w:val="24"/>
          <w:szCs w:val="24"/>
        </w:rPr>
        <w:t>. Precios dentro de la cadena de valor de caña de azúcar 2011 – 2014</w:t>
      </w:r>
      <w:bookmarkEnd w:id="30"/>
    </w:p>
    <w:tbl>
      <w:tblPr>
        <w:tblStyle w:val="Sombreadoclaro"/>
        <w:tblW w:w="7740" w:type="dxa"/>
        <w:jc w:val="center"/>
        <w:tblLook w:val="04A0" w:firstRow="1" w:lastRow="0" w:firstColumn="1" w:lastColumn="0" w:noHBand="0" w:noVBand="1"/>
      </w:tblPr>
      <w:tblGrid>
        <w:gridCol w:w="1000"/>
        <w:gridCol w:w="1256"/>
        <w:gridCol w:w="1516"/>
        <w:gridCol w:w="1297"/>
        <w:gridCol w:w="1457"/>
        <w:gridCol w:w="1576"/>
      </w:tblGrid>
      <w:tr w:rsidR="000209D6" w:rsidRPr="00047149" w14:paraId="76036152" w14:textId="77777777" w:rsidTr="000A170B">
        <w:trPr>
          <w:cnfStyle w:val="100000000000" w:firstRow="1" w:lastRow="0" w:firstColumn="0" w:lastColumn="0" w:oddVBand="0" w:evenVBand="0" w:oddHBand="0" w:evenHBand="0" w:firstRowFirstColumn="0" w:firstRowLastColumn="0" w:lastRowFirstColumn="0" w:lastRowLastColumn="0"/>
          <w:trHeight w:val="960"/>
          <w:jc w:val="center"/>
        </w:trPr>
        <w:tc>
          <w:tcPr>
            <w:cnfStyle w:val="001000000000" w:firstRow="0" w:lastRow="0" w:firstColumn="1" w:lastColumn="0" w:oddVBand="0" w:evenVBand="0" w:oddHBand="0" w:evenHBand="0" w:firstRowFirstColumn="0" w:firstRowLastColumn="0" w:lastRowFirstColumn="0" w:lastRowLastColumn="0"/>
            <w:tcW w:w="1000" w:type="dxa"/>
            <w:shd w:val="clear" w:color="auto" w:fill="auto"/>
            <w:noWrap/>
            <w:hideMark/>
          </w:tcPr>
          <w:p w14:paraId="2A10D54B" w14:textId="77777777" w:rsidR="00047149" w:rsidRPr="00047149" w:rsidRDefault="00047149" w:rsidP="004E5DDF">
            <w:pPr>
              <w:spacing w:line="360" w:lineRule="auto"/>
              <w:jc w:val="both"/>
              <w:rPr>
                <w:rFonts w:eastAsia="Times New Roman" w:cs="Times New Roman"/>
                <w:color w:val="000000"/>
                <w:szCs w:val="24"/>
                <w:lang w:eastAsia="es-ES"/>
              </w:rPr>
            </w:pPr>
            <w:r w:rsidRPr="00047149">
              <w:rPr>
                <w:rFonts w:eastAsia="Times New Roman" w:cs="Times New Roman"/>
                <w:color w:val="000000"/>
                <w:szCs w:val="24"/>
                <w:lang w:eastAsia="es-ES"/>
              </w:rPr>
              <w:t>Año</w:t>
            </w:r>
          </w:p>
        </w:tc>
        <w:tc>
          <w:tcPr>
            <w:tcW w:w="1070" w:type="dxa"/>
            <w:shd w:val="clear" w:color="auto" w:fill="auto"/>
            <w:hideMark/>
          </w:tcPr>
          <w:p w14:paraId="62D364E7" w14:textId="77777777" w:rsidR="00047149" w:rsidRPr="00047149" w:rsidRDefault="00047149" w:rsidP="004E5DDF">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47149">
              <w:rPr>
                <w:rFonts w:eastAsia="Times New Roman" w:cs="Times New Roman"/>
                <w:color w:val="000000"/>
                <w:szCs w:val="24"/>
                <w:lang w:eastAsia="es-ES"/>
              </w:rPr>
              <w:t>Precio productor  (US$/t)</w:t>
            </w:r>
          </w:p>
        </w:tc>
        <w:tc>
          <w:tcPr>
            <w:tcW w:w="1516" w:type="dxa"/>
            <w:shd w:val="clear" w:color="auto" w:fill="auto"/>
            <w:hideMark/>
          </w:tcPr>
          <w:p w14:paraId="62D2D6C5" w14:textId="77777777" w:rsidR="00047149" w:rsidRPr="00047149" w:rsidRDefault="00047149" w:rsidP="004E5DDF">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47149">
              <w:rPr>
                <w:rFonts w:eastAsia="Times New Roman" w:cs="Times New Roman"/>
                <w:color w:val="000000"/>
                <w:szCs w:val="24"/>
                <w:lang w:eastAsia="es-ES"/>
              </w:rPr>
              <w:t>Precio ingenio azucarero  (US$/50 kg)</w:t>
            </w:r>
          </w:p>
        </w:tc>
        <w:tc>
          <w:tcPr>
            <w:tcW w:w="1297" w:type="dxa"/>
            <w:shd w:val="clear" w:color="auto" w:fill="auto"/>
            <w:hideMark/>
          </w:tcPr>
          <w:p w14:paraId="4D863023" w14:textId="77777777" w:rsidR="00047149" w:rsidRPr="00047149" w:rsidRDefault="00047149" w:rsidP="004E5DDF">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47149">
              <w:rPr>
                <w:rFonts w:eastAsia="Times New Roman" w:cs="Times New Roman"/>
                <w:color w:val="000000"/>
                <w:szCs w:val="24"/>
                <w:lang w:eastAsia="es-ES"/>
              </w:rPr>
              <w:t>Precio mayorista  (US$/50 kg)</w:t>
            </w:r>
          </w:p>
        </w:tc>
        <w:tc>
          <w:tcPr>
            <w:tcW w:w="1457" w:type="dxa"/>
            <w:shd w:val="clear" w:color="auto" w:fill="auto"/>
            <w:hideMark/>
          </w:tcPr>
          <w:p w14:paraId="2FF1901F" w14:textId="77777777" w:rsidR="00047149" w:rsidRPr="00047149" w:rsidRDefault="00047149" w:rsidP="004E5DDF">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47149">
              <w:rPr>
                <w:rFonts w:eastAsia="Times New Roman" w:cs="Times New Roman"/>
                <w:color w:val="000000"/>
                <w:szCs w:val="24"/>
                <w:lang w:eastAsia="es-ES"/>
              </w:rPr>
              <w:t>Precio consumidor  (US$/50 kg)</w:t>
            </w:r>
          </w:p>
        </w:tc>
        <w:tc>
          <w:tcPr>
            <w:tcW w:w="1400" w:type="dxa"/>
            <w:shd w:val="clear" w:color="auto" w:fill="auto"/>
            <w:hideMark/>
          </w:tcPr>
          <w:p w14:paraId="6132D432" w14:textId="77777777" w:rsidR="00047149" w:rsidRPr="00047149" w:rsidRDefault="00047149" w:rsidP="004E5DDF">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47149">
              <w:rPr>
                <w:rFonts w:eastAsia="Times New Roman" w:cs="Times New Roman"/>
                <w:color w:val="000000"/>
                <w:szCs w:val="24"/>
                <w:lang w:eastAsia="es-ES"/>
              </w:rPr>
              <w:t>Precio internacional (US$/50 kg)</w:t>
            </w:r>
          </w:p>
        </w:tc>
      </w:tr>
      <w:tr w:rsidR="00047149" w:rsidRPr="00047149" w14:paraId="5B7B184D" w14:textId="77777777" w:rsidTr="000A170B">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000" w:type="dxa"/>
            <w:shd w:val="clear" w:color="auto" w:fill="auto"/>
            <w:noWrap/>
            <w:hideMark/>
          </w:tcPr>
          <w:p w14:paraId="7AB97ADA" w14:textId="77777777" w:rsidR="00047149" w:rsidRPr="00047149" w:rsidRDefault="00047149" w:rsidP="004E5DDF">
            <w:pPr>
              <w:spacing w:line="360" w:lineRule="auto"/>
              <w:jc w:val="both"/>
              <w:rPr>
                <w:rFonts w:eastAsia="Times New Roman" w:cs="Times New Roman"/>
                <w:b w:val="0"/>
                <w:color w:val="000000"/>
                <w:szCs w:val="24"/>
                <w:lang w:eastAsia="es-ES"/>
              </w:rPr>
            </w:pPr>
            <w:r w:rsidRPr="00047149">
              <w:rPr>
                <w:rFonts w:eastAsia="Times New Roman" w:cs="Times New Roman"/>
                <w:b w:val="0"/>
                <w:color w:val="000000"/>
                <w:szCs w:val="24"/>
                <w:lang w:eastAsia="es-ES"/>
              </w:rPr>
              <w:t>2011</w:t>
            </w:r>
          </w:p>
        </w:tc>
        <w:tc>
          <w:tcPr>
            <w:tcW w:w="1070" w:type="dxa"/>
            <w:shd w:val="clear" w:color="auto" w:fill="auto"/>
            <w:noWrap/>
            <w:hideMark/>
          </w:tcPr>
          <w:p w14:paraId="38AAE4F9" w14:textId="77777777" w:rsidR="00047149" w:rsidRPr="00047149" w:rsidRDefault="00047149" w:rsidP="004E5DDF">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47149">
              <w:rPr>
                <w:rFonts w:eastAsia="Times New Roman" w:cs="Times New Roman"/>
                <w:color w:val="000000"/>
                <w:szCs w:val="24"/>
                <w:lang w:eastAsia="es-ES"/>
              </w:rPr>
              <w:t xml:space="preserve">27,75   </w:t>
            </w:r>
          </w:p>
        </w:tc>
        <w:tc>
          <w:tcPr>
            <w:tcW w:w="1516" w:type="dxa"/>
            <w:shd w:val="clear" w:color="auto" w:fill="auto"/>
            <w:noWrap/>
            <w:hideMark/>
          </w:tcPr>
          <w:p w14:paraId="0F1EEDF7" w14:textId="77777777" w:rsidR="00047149" w:rsidRPr="00047149" w:rsidRDefault="00047149" w:rsidP="004E5DDF">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47149">
              <w:rPr>
                <w:rFonts w:eastAsia="Times New Roman" w:cs="Times New Roman"/>
                <w:color w:val="000000"/>
                <w:szCs w:val="24"/>
                <w:lang w:eastAsia="es-ES"/>
              </w:rPr>
              <w:t xml:space="preserve">37,78   </w:t>
            </w:r>
          </w:p>
        </w:tc>
        <w:tc>
          <w:tcPr>
            <w:tcW w:w="1297" w:type="dxa"/>
            <w:shd w:val="clear" w:color="auto" w:fill="auto"/>
            <w:noWrap/>
            <w:hideMark/>
          </w:tcPr>
          <w:p w14:paraId="309BD77A" w14:textId="77777777" w:rsidR="00047149" w:rsidRPr="00047149" w:rsidRDefault="00047149" w:rsidP="004E5DDF">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47149">
              <w:rPr>
                <w:rFonts w:eastAsia="Times New Roman" w:cs="Times New Roman"/>
                <w:color w:val="000000"/>
                <w:szCs w:val="24"/>
                <w:lang w:eastAsia="es-ES"/>
              </w:rPr>
              <w:t xml:space="preserve">42,00   </w:t>
            </w:r>
          </w:p>
        </w:tc>
        <w:tc>
          <w:tcPr>
            <w:tcW w:w="1457" w:type="dxa"/>
            <w:shd w:val="clear" w:color="auto" w:fill="auto"/>
            <w:noWrap/>
            <w:hideMark/>
          </w:tcPr>
          <w:p w14:paraId="65A62661" w14:textId="77777777" w:rsidR="00047149" w:rsidRPr="00047149" w:rsidRDefault="00047149" w:rsidP="004E5DDF">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47149">
              <w:rPr>
                <w:rFonts w:eastAsia="Times New Roman" w:cs="Times New Roman"/>
                <w:color w:val="000000"/>
                <w:szCs w:val="24"/>
                <w:lang w:eastAsia="es-ES"/>
              </w:rPr>
              <w:t xml:space="preserve">51,50   </w:t>
            </w:r>
          </w:p>
        </w:tc>
        <w:tc>
          <w:tcPr>
            <w:tcW w:w="1400" w:type="dxa"/>
            <w:shd w:val="clear" w:color="auto" w:fill="auto"/>
            <w:noWrap/>
            <w:hideMark/>
          </w:tcPr>
          <w:p w14:paraId="321B46E2" w14:textId="77777777" w:rsidR="00047149" w:rsidRPr="00047149" w:rsidRDefault="00047149" w:rsidP="004E5DDF">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47149">
              <w:rPr>
                <w:rFonts w:eastAsia="Times New Roman" w:cs="Times New Roman"/>
                <w:color w:val="000000"/>
                <w:szCs w:val="24"/>
                <w:lang w:eastAsia="es-ES"/>
              </w:rPr>
              <w:t xml:space="preserve">35,30   </w:t>
            </w:r>
          </w:p>
        </w:tc>
      </w:tr>
      <w:tr w:rsidR="00047149" w:rsidRPr="00047149" w14:paraId="101AB92D" w14:textId="77777777" w:rsidTr="000A170B">
        <w:trPr>
          <w:trHeight w:val="315"/>
          <w:jc w:val="center"/>
        </w:trPr>
        <w:tc>
          <w:tcPr>
            <w:cnfStyle w:val="001000000000" w:firstRow="0" w:lastRow="0" w:firstColumn="1" w:lastColumn="0" w:oddVBand="0" w:evenVBand="0" w:oddHBand="0" w:evenHBand="0" w:firstRowFirstColumn="0" w:firstRowLastColumn="0" w:lastRowFirstColumn="0" w:lastRowLastColumn="0"/>
            <w:tcW w:w="1000" w:type="dxa"/>
            <w:shd w:val="clear" w:color="auto" w:fill="auto"/>
            <w:noWrap/>
            <w:hideMark/>
          </w:tcPr>
          <w:p w14:paraId="1C6037C3" w14:textId="77777777" w:rsidR="00047149" w:rsidRPr="00047149" w:rsidRDefault="00047149" w:rsidP="004E5DDF">
            <w:pPr>
              <w:spacing w:line="360" w:lineRule="auto"/>
              <w:jc w:val="both"/>
              <w:rPr>
                <w:rFonts w:eastAsia="Times New Roman" w:cs="Times New Roman"/>
                <w:b w:val="0"/>
                <w:color w:val="000000"/>
                <w:szCs w:val="24"/>
                <w:lang w:eastAsia="es-ES"/>
              </w:rPr>
            </w:pPr>
            <w:r w:rsidRPr="00047149">
              <w:rPr>
                <w:rFonts w:eastAsia="Times New Roman" w:cs="Times New Roman"/>
                <w:b w:val="0"/>
                <w:color w:val="000000"/>
                <w:szCs w:val="24"/>
                <w:lang w:eastAsia="es-ES"/>
              </w:rPr>
              <w:t>2012</w:t>
            </w:r>
          </w:p>
        </w:tc>
        <w:tc>
          <w:tcPr>
            <w:tcW w:w="1070" w:type="dxa"/>
            <w:shd w:val="clear" w:color="auto" w:fill="auto"/>
            <w:noWrap/>
            <w:hideMark/>
          </w:tcPr>
          <w:p w14:paraId="3247FBFF" w14:textId="77777777" w:rsidR="00047149" w:rsidRPr="00047149" w:rsidRDefault="00047149" w:rsidP="004E5DDF">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47149">
              <w:rPr>
                <w:rFonts w:eastAsia="Times New Roman" w:cs="Times New Roman"/>
                <w:color w:val="000000"/>
                <w:szCs w:val="24"/>
                <w:lang w:eastAsia="es-ES"/>
              </w:rPr>
              <w:t xml:space="preserve">28,75   </w:t>
            </w:r>
          </w:p>
        </w:tc>
        <w:tc>
          <w:tcPr>
            <w:tcW w:w="1516" w:type="dxa"/>
            <w:shd w:val="clear" w:color="auto" w:fill="auto"/>
            <w:noWrap/>
            <w:hideMark/>
          </w:tcPr>
          <w:p w14:paraId="0E9B3C68" w14:textId="77777777" w:rsidR="00047149" w:rsidRPr="00047149" w:rsidRDefault="00047149" w:rsidP="004E5DDF">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47149">
              <w:rPr>
                <w:rFonts w:eastAsia="Times New Roman" w:cs="Times New Roman"/>
                <w:color w:val="000000"/>
                <w:szCs w:val="24"/>
                <w:lang w:eastAsia="es-ES"/>
              </w:rPr>
              <w:t xml:space="preserve">38,96   </w:t>
            </w:r>
          </w:p>
        </w:tc>
        <w:tc>
          <w:tcPr>
            <w:tcW w:w="1297" w:type="dxa"/>
            <w:shd w:val="clear" w:color="auto" w:fill="auto"/>
            <w:noWrap/>
            <w:hideMark/>
          </w:tcPr>
          <w:p w14:paraId="7469224B" w14:textId="77777777" w:rsidR="00047149" w:rsidRPr="00047149" w:rsidRDefault="00047149" w:rsidP="004E5DDF">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47149">
              <w:rPr>
                <w:rFonts w:eastAsia="Times New Roman" w:cs="Times New Roman"/>
                <w:color w:val="000000"/>
                <w:szCs w:val="24"/>
                <w:lang w:eastAsia="es-ES"/>
              </w:rPr>
              <w:t xml:space="preserve">42,55   </w:t>
            </w:r>
          </w:p>
        </w:tc>
        <w:tc>
          <w:tcPr>
            <w:tcW w:w="1457" w:type="dxa"/>
            <w:shd w:val="clear" w:color="auto" w:fill="auto"/>
            <w:noWrap/>
            <w:hideMark/>
          </w:tcPr>
          <w:p w14:paraId="00558026" w14:textId="77777777" w:rsidR="00047149" w:rsidRPr="00047149" w:rsidRDefault="00047149" w:rsidP="004E5DDF">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47149">
              <w:rPr>
                <w:rFonts w:eastAsia="Times New Roman" w:cs="Times New Roman"/>
                <w:color w:val="000000"/>
                <w:szCs w:val="24"/>
                <w:lang w:eastAsia="es-ES"/>
              </w:rPr>
              <w:t xml:space="preserve">54,00   </w:t>
            </w:r>
          </w:p>
        </w:tc>
        <w:tc>
          <w:tcPr>
            <w:tcW w:w="1400" w:type="dxa"/>
            <w:shd w:val="clear" w:color="auto" w:fill="auto"/>
            <w:noWrap/>
            <w:hideMark/>
          </w:tcPr>
          <w:p w14:paraId="6B21F0AB" w14:textId="77777777" w:rsidR="00047149" w:rsidRPr="00047149" w:rsidRDefault="00047149" w:rsidP="004E5DDF">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47149">
              <w:rPr>
                <w:rFonts w:eastAsia="Times New Roman" w:cs="Times New Roman"/>
                <w:color w:val="000000"/>
                <w:szCs w:val="24"/>
                <w:lang w:eastAsia="es-ES"/>
              </w:rPr>
              <w:t xml:space="preserve">29,39   </w:t>
            </w:r>
          </w:p>
        </w:tc>
      </w:tr>
      <w:tr w:rsidR="00047149" w:rsidRPr="00047149" w14:paraId="791E1969" w14:textId="77777777" w:rsidTr="000A170B">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000" w:type="dxa"/>
            <w:shd w:val="clear" w:color="auto" w:fill="auto"/>
            <w:noWrap/>
            <w:hideMark/>
          </w:tcPr>
          <w:p w14:paraId="6C3EA82B" w14:textId="77777777" w:rsidR="00047149" w:rsidRPr="00047149" w:rsidRDefault="00047149" w:rsidP="004E5DDF">
            <w:pPr>
              <w:spacing w:line="360" w:lineRule="auto"/>
              <w:jc w:val="both"/>
              <w:rPr>
                <w:rFonts w:eastAsia="Times New Roman" w:cs="Times New Roman"/>
                <w:b w:val="0"/>
                <w:color w:val="000000"/>
                <w:szCs w:val="24"/>
                <w:lang w:eastAsia="es-ES"/>
              </w:rPr>
            </w:pPr>
            <w:r w:rsidRPr="00047149">
              <w:rPr>
                <w:rFonts w:eastAsia="Times New Roman" w:cs="Times New Roman"/>
                <w:b w:val="0"/>
                <w:color w:val="000000"/>
                <w:szCs w:val="24"/>
                <w:lang w:eastAsia="es-ES"/>
              </w:rPr>
              <w:t>2013</w:t>
            </w:r>
          </w:p>
        </w:tc>
        <w:tc>
          <w:tcPr>
            <w:tcW w:w="1070" w:type="dxa"/>
            <w:shd w:val="clear" w:color="auto" w:fill="auto"/>
            <w:noWrap/>
            <w:hideMark/>
          </w:tcPr>
          <w:p w14:paraId="3AC67BFF" w14:textId="77777777" w:rsidR="00047149" w:rsidRPr="00047149" w:rsidRDefault="00047149" w:rsidP="004E5DDF">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47149">
              <w:rPr>
                <w:rFonts w:eastAsia="Times New Roman" w:cs="Times New Roman"/>
                <w:color w:val="000000"/>
                <w:szCs w:val="24"/>
                <w:lang w:eastAsia="es-ES"/>
              </w:rPr>
              <w:t xml:space="preserve">21,86   </w:t>
            </w:r>
          </w:p>
        </w:tc>
        <w:tc>
          <w:tcPr>
            <w:tcW w:w="1516" w:type="dxa"/>
            <w:shd w:val="clear" w:color="auto" w:fill="auto"/>
            <w:noWrap/>
            <w:hideMark/>
          </w:tcPr>
          <w:p w14:paraId="6B8FC192" w14:textId="77777777" w:rsidR="00047149" w:rsidRPr="00047149" w:rsidRDefault="00047149" w:rsidP="004E5DDF">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47149">
              <w:rPr>
                <w:rFonts w:eastAsia="Times New Roman" w:cs="Times New Roman"/>
                <w:color w:val="000000"/>
                <w:szCs w:val="24"/>
                <w:lang w:eastAsia="es-ES"/>
              </w:rPr>
              <w:t xml:space="preserve">35,88   </w:t>
            </w:r>
          </w:p>
        </w:tc>
        <w:tc>
          <w:tcPr>
            <w:tcW w:w="1297" w:type="dxa"/>
            <w:shd w:val="clear" w:color="auto" w:fill="auto"/>
            <w:noWrap/>
            <w:hideMark/>
          </w:tcPr>
          <w:p w14:paraId="0501F960" w14:textId="77777777" w:rsidR="00047149" w:rsidRPr="00047149" w:rsidRDefault="00047149" w:rsidP="004E5DDF">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47149">
              <w:rPr>
                <w:rFonts w:eastAsia="Times New Roman" w:cs="Times New Roman"/>
                <w:color w:val="000000"/>
                <w:szCs w:val="24"/>
                <w:lang w:eastAsia="es-ES"/>
              </w:rPr>
              <w:t xml:space="preserve">32,57   </w:t>
            </w:r>
          </w:p>
        </w:tc>
        <w:tc>
          <w:tcPr>
            <w:tcW w:w="1457" w:type="dxa"/>
            <w:shd w:val="clear" w:color="auto" w:fill="auto"/>
            <w:noWrap/>
            <w:hideMark/>
          </w:tcPr>
          <w:p w14:paraId="37C88AC1" w14:textId="77777777" w:rsidR="00047149" w:rsidRPr="00047149" w:rsidRDefault="00047149" w:rsidP="004E5DDF">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47149">
              <w:rPr>
                <w:rFonts w:eastAsia="Times New Roman" w:cs="Times New Roman"/>
                <w:color w:val="000000"/>
                <w:szCs w:val="24"/>
                <w:lang w:eastAsia="es-ES"/>
              </w:rPr>
              <w:t xml:space="preserve">38,88   </w:t>
            </w:r>
          </w:p>
        </w:tc>
        <w:tc>
          <w:tcPr>
            <w:tcW w:w="1400" w:type="dxa"/>
            <w:shd w:val="clear" w:color="auto" w:fill="auto"/>
            <w:noWrap/>
            <w:hideMark/>
          </w:tcPr>
          <w:p w14:paraId="237FCE67" w14:textId="77777777" w:rsidR="00047149" w:rsidRPr="00047149" w:rsidRDefault="00047149" w:rsidP="004E5DDF">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47149">
              <w:rPr>
                <w:rFonts w:eastAsia="Times New Roman" w:cs="Times New Roman"/>
                <w:color w:val="000000"/>
                <w:szCs w:val="24"/>
                <w:lang w:eastAsia="es-ES"/>
              </w:rPr>
              <w:t xml:space="preserve">23,49   </w:t>
            </w:r>
          </w:p>
        </w:tc>
      </w:tr>
      <w:tr w:rsidR="00047149" w:rsidRPr="00047149" w14:paraId="69476BD1" w14:textId="77777777" w:rsidTr="000A170B">
        <w:trPr>
          <w:trHeight w:val="330"/>
          <w:jc w:val="center"/>
        </w:trPr>
        <w:tc>
          <w:tcPr>
            <w:cnfStyle w:val="001000000000" w:firstRow="0" w:lastRow="0" w:firstColumn="1" w:lastColumn="0" w:oddVBand="0" w:evenVBand="0" w:oddHBand="0" w:evenHBand="0" w:firstRowFirstColumn="0" w:firstRowLastColumn="0" w:lastRowFirstColumn="0" w:lastRowLastColumn="0"/>
            <w:tcW w:w="1000" w:type="dxa"/>
            <w:shd w:val="clear" w:color="auto" w:fill="auto"/>
            <w:noWrap/>
            <w:hideMark/>
          </w:tcPr>
          <w:p w14:paraId="12C1C2BD" w14:textId="77777777" w:rsidR="00047149" w:rsidRPr="00047149" w:rsidRDefault="00047149" w:rsidP="004E5DDF">
            <w:pPr>
              <w:spacing w:line="360" w:lineRule="auto"/>
              <w:jc w:val="both"/>
              <w:rPr>
                <w:rFonts w:eastAsia="Times New Roman" w:cs="Times New Roman"/>
                <w:b w:val="0"/>
                <w:color w:val="000000"/>
                <w:szCs w:val="24"/>
                <w:lang w:eastAsia="es-ES"/>
              </w:rPr>
            </w:pPr>
            <w:r w:rsidRPr="00047149">
              <w:rPr>
                <w:rFonts w:eastAsia="Times New Roman" w:cs="Times New Roman"/>
                <w:b w:val="0"/>
                <w:color w:val="000000"/>
                <w:szCs w:val="24"/>
                <w:lang w:eastAsia="es-ES"/>
              </w:rPr>
              <w:t>2014</w:t>
            </w:r>
          </w:p>
        </w:tc>
        <w:tc>
          <w:tcPr>
            <w:tcW w:w="1070" w:type="dxa"/>
            <w:shd w:val="clear" w:color="auto" w:fill="auto"/>
            <w:noWrap/>
            <w:hideMark/>
          </w:tcPr>
          <w:p w14:paraId="2E588E39" w14:textId="77777777" w:rsidR="00047149" w:rsidRPr="00047149" w:rsidRDefault="00047149" w:rsidP="004E5DDF">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47149">
              <w:rPr>
                <w:rFonts w:eastAsia="Times New Roman" w:cs="Times New Roman"/>
                <w:color w:val="000000"/>
                <w:szCs w:val="24"/>
                <w:lang w:eastAsia="es-ES"/>
              </w:rPr>
              <w:t xml:space="preserve">29,99   </w:t>
            </w:r>
          </w:p>
        </w:tc>
        <w:tc>
          <w:tcPr>
            <w:tcW w:w="1516" w:type="dxa"/>
            <w:shd w:val="clear" w:color="auto" w:fill="auto"/>
            <w:noWrap/>
            <w:hideMark/>
          </w:tcPr>
          <w:p w14:paraId="1654F814" w14:textId="77777777" w:rsidR="00047149" w:rsidRPr="00047149" w:rsidRDefault="00047149" w:rsidP="004E5DDF">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47149">
              <w:rPr>
                <w:rFonts w:eastAsia="Times New Roman" w:cs="Times New Roman"/>
                <w:color w:val="000000"/>
                <w:szCs w:val="24"/>
                <w:lang w:eastAsia="es-ES"/>
              </w:rPr>
              <w:t xml:space="preserve">35,24   </w:t>
            </w:r>
          </w:p>
        </w:tc>
        <w:tc>
          <w:tcPr>
            <w:tcW w:w="1297" w:type="dxa"/>
            <w:shd w:val="clear" w:color="auto" w:fill="auto"/>
            <w:noWrap/>
            <w:hideMark/>
          </w:tcPr>
          <w:p w14:paraId="54BDC2CC" w14:textId="77777777" w:rsidR="00047149" w:rsidRPr="00047149" w:rsidRDefault="00047149" w:rsidP="004E5DDF">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47149">
              <w:rPr>
                <w:rFonts w:eastAsia="Times New Roman" w:cs="Times New Roman"/>
                <w:color w:val="000000"/>
                <w:szCs w:val="24"/>
                <w:lang w:eastAsia="es-ES"/>
              </w:rPr>
              <w:t xml:space="preserve">38,16   </w:t>
            </w:r>
          </w:p>
        </w:tc>
        <w:tc>
          <w:tcPr>
            <w:tcW w:w="1457" w:type="dxa"/>
            <w:shd w:val="clear" w:color="auto" w:fill="auto"/>
            <w:noWrap/>
            <w:hideMark/>
          </w:tcPr>
          <w:p w14:paraId="0EE6FA68" w14:textId="77777777" w:rsidR="00047149" w:rsidRPr="00047149" w:rsidRDefault="00047149" w:rsidP="004E5DDF">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47149">
              <w:rPr>
                <w:rFonts w:eastAsia="Times New Roman" w:cs="Times New Roman"/>
                <w:color w:val="000000"/>
                <w:szCs w:val="24"/>
                <w:lang w:eastAsia="es-ES"/>
              </w:rPr>
              <w:t xml:space="preserve">52,77   </w:t>
            </w:r>
          </w:p>
        </w:tc>
        <w:tc>
          <w:tcPr>
            <w:tcW w:w="1400" w:type="dxa"/>
            <w:shd w:val="clear" w:color="auto" w:fill="auto"/>
            <w:noWrap/>
            <w:hideMark/>
          </w:tcPr>
          <w:p w14:paraId="4E2129A5" w14:textId="77777777" w:rsidR="00047149" w:rsidRPr="00047149" w:rsidRDefault="00047149" w:rsidP="004E5DDF">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47149">
              <w:rPr>
                <w:rFonts w:eastAsia="Times New Roman" w:cs="Times New Roman"/>
                <w:color w:val="000000"/>
                <w:szCs w:val="24"/>
                <w:lang w:eastAsia="es-ES"/>
              </w:rPr>
              <w:t xml:space="preserve">22,02   </w:t>
            </w:r>
          </w:p>
        </w:tc>
      </w:tr>
    </w:tbl>
    <w:p w14:paraId="740018B3" w14:textId="3F6A59E6" w:rsidR="00386777" w:rsidRPr="004E5DDF" w:rsidRDefault="000209D6" w:rsidP="00407138">
      <w:pPr>
        <w:jc w:val="both"/>
        <w:rPr>
          <w:sz w:val="20"/>
          <w:szCs w:val="20"/>
        </w:rPr>
      </w:pPr>
      <w:r w:rsidRPr="004E5DDF">
        <w:rPr>
          <w:sz w:val="20"/>
          <w:szCs w:val="20"/>
        </w:rPr>
        <w:t xml:space="preserve">      </w:t>
      </w:r>
      <w:r w:rsidR="00673111" w:rsidRPr="004E5DDF">
        <w:rPr>
          <w:sz w:val="20"/>
          <w:szCs w:val="20"/>
        </w:rPr>
        <w:t xml:space="preserve"> </w:t>
      </w:r>
      <w:r w:rsidR="00AC733B">
        <w:rPr>
          <w:sz w:val="20"/>
          <w:szCs w:val="20"/>
        </w:rPr>
        <w:t xml:space="preserve">  </w:t>
      </w:r>
      <w:r w:rsidR="006F10D7" w:rsidRPr="004E5DDF">
        <w:rPr>
          <w:sz w:val="20"/>
          <w:szCs w:val="20"/>
        </w:rPr>
        <w:t>Fuente: SINAGAP</w:t>
      </w:r>
    </w:p>
    <w:p w14:paraId="42C07AD2" w14:textId="6E07A988" w:rsidR="00407138" w:rsidRPr="004E5DDF" w:rsidRDefault="00407138" w:rsidP="00407138">
      <w:pPr>
        <w:spacing w:after="200" w:line="360" w:lineRule="auto"/>
        <w:jc w:val="both"/>
        <w:rPr>
          <w:sz w:val="20"/>
          <w:szCs w:val="20"/>
        </w:rPr>
      </w:pPr>
      <w:r w:rsidRPr="004E5DDF">
        <w:rPr>
          <w:sz w:val="20"/>
          <w:szCs w:val="20"/>
        </w:rPr>
        <w:t xml:space="preserve">     </w:t>
      </w:r>
      <w:r w:rsidR="00673111" w:rsidRPr="004E5DDF">
        <w:rPr>
          <w:sz w:val="20"/>
          <w:szCs w:val="20"/>
        </w:rPr>
        <w:t xml:space="preserve"> </w:t>
      </w:r>
      <w:r w:rsidRPr="004E5DDF">
        <w:rPr>
          <w:sz w:val="20"/>
          <w:szCs w:val="20"/>
        </w:rPr>
        <w:t xml:space="preserve"> </w:t>
      </w:r>
      <w:r w:rsidR="00AC733B">
        <w:rPr>
          <w:sz w:val="20"/>
          <w:szCs w:val="20"/>
        </w:rPr>
        <w:t xml:space="preserve">  </w:t>
      </w:r>
      <w:r w:rsidRPr="004E5DDF">
        <w:rPr>
          <w:sz w:val="20"/>
          <w:szCs w:val="20"/>
        </w:rPr>
        <w:t>Elaboración propia</w:t>
      </w:r>
      <w:r w:rsidR="00673111" w:rsidRPr="004E5DDF">
        <w:rPr>
          <w:sz w:val="20"/>
          <w:szCs w:val="20"/>
        </w:rPr>
        <w:t>.</w:t>
      </w:r>
    </w:p>
    <w:p w14:paraId="6D34A46D" w14:textId="77777777" w:rsidR="00407138" w:rsidRDefault="00407138" w:rsidP="00407138">
      <w:pPr>
        <w:spacing w:after="200" w:line="360" w:lineRule="auto"/>
        <w:jc w:val="both"/>
        <w:rPr>
          <w:sz w:val="22"/>
        </w:rPr>
      </w:pPr>
    </w:p>
    <w:p w14:paraId="1794D725" w14:textId="77777777" w:rsidR="006F10D7" w:rsidRPr="00386777" w:rsidRDefault="00CD4577" w:rsidP="00386777">
      <w:pPr>
        <w:spacing w:after="200" w:line="360" w:lineRule="auto"/>
        <w:jc w:val="both"/>
        <w:rPr>
          <w:sz w:val="22"/>
        </w:rPr>
      </w:pPr>
      <w:r>
        <w:rPr>
          <w:szCs w:val="24"/>
        </w:rPr>
        <w:t>Cabe</w:t>
      </w:r>
      <w:r w:rsidR="00356E45">
        <w:rPr>
          <w:szCs w:val="24"/>
        </w:rPr>
        <w:t xml:space="preserve"> destacar que los precios internacionales </w:t>
      </w:r>
      <w:r>
        <w:rPr>
          <w:szCs w:val="24"/>
        </w:rPr>
        <w:t xml:space="preserve">del azúcar </w:t>
      </w:r>
      <w:r w:rsidR="00356E45">
        <w:rPr>
          <w:szCs w:val="24"/>
        </w:rPr>
        <w:t xml:space="preserve">en los últimos años resultan ser más bajos que </w:t>
      </w:r>
      <w:r>
        <w:rPr>
          <w:szCs w:val="24"/>
        </w:rPr>
        <w:t xml:space="preserve">los cobrados en el país. Esta situación permite comprender </w:t>
      </w:r>
      <w:r w:rsidR="00293DE4">
        <w:rPr>
          <w:szCs w:val="24"/>
        </w:rPr>
        <w:t xml:space="preserve">en parte </w:t>
      </w:r>
      <w:r>
        <w:rPr>
          <w:szCs w:val="24"/>
        </w:rPr>
        <w:t>el porqué de los déficits a nivel de la balanza comercial de</w:t>
      </w:r>
      <w:r w:rsidR="008351D7">
        <w:rPr>
          <w:szCs w:val="24"/>
        </w:rPr>
        <w:t>l</w:t>
      </w:r>
      <w:r>
        <w:rPr>
          <w:szCs w:val="24"/>
        </w:rPr>
        <w:t xml:space="preserve"> azúcar. La importación resulta ser más </w:t>
      </w:r>
      <w:r w:rsidR="00293DE4">
        <w:rPr>
          <w:szCs w:val="24"/>
        </w:rPr>
        <w:t>atractiva</w:t>
      </w:r>
      <w:r>
        <w:rPr>
          <w:szCs w:val="24"/>
        </w:rPr>
        <w:t xml:space="preserve"> para los mayoristas que adquirir el producto a los ingenios azucareros del país. </w:t>
      </w:r>
    </w:p>
    <w:p w14:paraId="19B6AFA2" w14:textId="77777777" w:rsidR="009A079E" w:rsidRDefault="009A079E" w:rsidP="00D40F08">
      <w:pPr>
        <w:spacing w:after="200" w:line="360" w:lineRule="auto"/>
        <w:jc w:val="both"/>
        <w:rPr>
          <w:szCs w:val="24"/>
        </w:rPr>
      </w:pPr>
      <w:r>
        <w:rPr>
          <w:szCs w:val="24"/>
        </w:rPr>
        <w:t xml:space="preserve">En la caña de azúcar también podemos considerar un aspecto crítico a la cadena de valor. Es crítico porque uno de los participantes de la cadena cuenta con un gran poder en la producción de caña y comercialización de azúcar. Se trata de los ingenios azucareros. Esto afecta negativamente al riesgo de una inversión realizada por un nuevo productor, ya que </w:t>
      </w:r>
      <w:r>
        <w:rPr>
          <w:szCs w:val="24"/>
        </w:rPr>
        <w:lastRenderedPageBreak/>
        <w:t>sus posibilidades de encontrar compradores para la cosecha son bajas; considerando que los ingenios también cultivan y cosechan la caña. Esta desventaja es real pero no imposible de superar. Para minimizar el riesgo de este factor crítico hay que considerar que a pesar de que los ingenios producen la caña: aun así acuden a comprar la cosecha a los pequeños productores. En este sentido, un nuevo productor puede intentar formalizar alianzas con los ingenios para venderles la cosecha. Es claro que deberá adaptarse a las exigencias de calidad que dichos ingenios demanden.</w:t>
      </w:r>
    </w:p>
    <w:p w14:paraId="0E967E37" w14:textId="1B1DAE72" w:rsidR="003438F2" w:rsidRDefault="0057675E" w:rsidP="00D40F08">
      <w:pPr>
        <w:spacing w:after="200" w:line="360" w:lineRule="auto"/>
        <w:jc w:val="both"/>
        <w:rPr>
          <w:szCs w:val="24"/>
        </w:rPr>
      </w:pPr>
      <w:r>
        <w:rPr>
          <w:szCs w:val="24"/>
        </w:rPr>
        <w:t xml:space="preserve">Tras el análisis del panorama nacional e internacional se puede destacar </w:t>
      </w:r>
      <w:r w:rsidR="00116197">
        <w:rPr>
          <w:szCs w:val="24"/>
        </w:rPr>
        <w:t>que el</w:t>
      </w:r>
      <w:r>
        <w:rPr>
          <w:szCs w:val="24"/>
        </w:rPr>
        <w:t xml:space="preserve"> </w:t>
      </w:r>
      <w:r w:rsidR="00116197">
        <w:rPr>
          <w:szCs w:val="24"/>
        </w:rPr>
        <w:t>desempeño</w:t>
      </w:r>
      <w:r>
        <w:rPr>
          <w:szCs w:val="24"/>
        </w:rPr>
        <w:t xml:space="preserve"> del sector es el </w:t>
      </w:r>
      <w:r w:rsidR="00116197">
        <w:rPr>
          <w:szCs w:val="24"/>
        </w:rPr>
        <w:t xml:space="preserve">factor </w:t>
      </w:r>
      <w:r>
        <w:rPr>
          <w:szCs w:val="24"/>
        </w:rPr>
        <w:t xml:space="preserve">más importante de todos. Esto debido a que se ve influenciado por los demás factores críticos. </w:t>
      </w:r>
      <w:r w:rsidR="003D75F5">
        <w:rPr>
          <w:szCs w:val="24"/>
        </w:rPr>
        <w:t xml:space="preserve">El crecimiento del sector de caña de azúcar siempre dependerá en cierta forma de las condiciones climáticas, las semillas que se utilicen, las regulaciones gubernamentales y las fuerzas de poder en la cadena de valor. </w:t>
      </w:r>
      <w:r w:rsidR="00D361A5">
        <w:rPr>
          <w:szCs w:val="24"/>
        </w:rPr>
        <w:t xml:space="preserve">Es decir que minimizando </w:t>
      </w:r>
      <w:r w:rsidR="00EF065D">
        <w:rPr>
          <w:szCs w:val="24"/>
        </w:rPr>
        <w:t xml:space="preserve">entre todos los participantes </w:t>
      </w:r>
      <w:r w:rsidR="00D361A5">
        <w:rPr>
          <w:szCs w:val="24"/>
        </w:rPr>
        <w:t xml:space="preserve">los riesgos </w:t>
      </w:r>
      <w:r w:rsidR="00EF065D">
        <w:rPr>
          <w:szCs w:val="24"/>
        </w:rPr>
        <w:t>de</w:t>
      </w:r>
      <w:r w:rsidR="00D361A5">
        <w:rPr>
          <w:szCs w:val="24"/>
        </w:rPr>
        <w:t xml:space="preserve"> otros factores críticos</w:t>
      </w:r>
      <w:r w:rsidR="00116197">
        <w:rPr>
          <w:szCs w:val="24"/>
        </w:rPr>
        <w:t xml:space="preserve"> se contribuye a que mejore el desempeño del sector</w:t>
      </w:r>
      <w:r w:rsidR="00C70CCB">
        <w:rPr>
          <w:szCs w:val="24"/>
        </w:rPr>
        <w:t xml:space="preserve"> a nivel nacional</w:t>
      </w:r>
      <w:r w:rsidR="00D361A5">
        <w:rPr>
          <w:szCs w:val="24"/>
        </w:rPr>
        <w:t>.</w:t>
      </w:r>
      <w:r w:rsidR="00C70CCB">
        <w:rPr>
          <w:szCs w:val="24"/>
        </w:rPr>
        <w:t xml:space="preserve"> </w:t>
      </w:r>
      <w:r w:rsidR="00BE4505">
        <w:rPr>
          <w:szCs w:val="24"/>
        </w:rPr>
        <w:t xml:space="preserve">En la </w:t>
      </w:r>
      <w:r w:rsidR="00F23516">
        <w:rPr>
          <w:szCs w:val="24"/>
        </w:rPr>
        <w:t>T</w:t>
      </w:r>
      <w:r w:rsidR="00BE4505">
        <w:rPr>
          <w:szCs w:val="24"/>
        </w:rPr>
        <w:t>abla 10 se presenta a continuación un resumen de los factores críticos encontrados para la caña de azúcar.</w:t>
      </w:r>
    </w:p>
    <w:p w14:paraId="6168D37D" w14:textId="77777777" w:rsidR="003438F2" w:rsidRDefault="003438F2" w:rsidP="00D40F08">
      <w:pPr>
        <w:spacing w:after="200" w:line="360" w:lineRule="auto"/>
        <w:jc w:val="both"/>
        <w:rPr>
          <w:szCs w:val="24"/>
        </w:rPr>
      </w:pPr>
    </w:p>
    <w:p w14:paraId="373FCFAA" w14:textId="77777777" w:rsidR="00F23516" w:rsidRPr="004E5DDF" w:rsidRDefault="00673111" w:rsidP="00673111">
      <w:pPr>
        <w:pStyle w:val="Epgrafe"/>
        <w:spacing w:line="360" w:lineRule="auto"/>
        <w:rPr>
          <w:b w:val="0"/>
          <w:color w:val="auto"/>
          <w:sz w:val="24"/>
          <w:szCs w:val="24"/>
        </w:rPr>
      </w:pPr>
      <w:bookmarkStart w:id="31" w:name="_Toc414500657"/>
      <w:r w:rsidRPr="004E5DDF">
        <w:rPr>
          <w:b w:val="0"/>
          <w:color w:val="auto"/>
          <w:sz w:val="24"/>
          <w:szCs w:val="24"/>
        </w:rPr>
        <w:t xml:space="preserve">Tabla </w:t>
      </w:r>
      <w:r w:rsidRPr="004E5DDF">
        <w:rPr>
          <w:b w:val="0"/>
          <w:color w:val="auto"/>
          <w:sz w:val="24"/>
          <w:szCs w:val="24"/>
        </w:rPr>
        <w:fldChar w:fldCharType="begin"/>
      </w:r>
      <w:r w:rsidRPr="004E5DDF">
        <w:rPr>
          <w:b w:val="0"/>
          <w:color w:val="auto"/>
          <w:sz w:val="24"/>
          <w:szCs w:val="24"/>
        </w:rPr>
        <w:instrText xml:space="preserve"> SEQ Tabla \* ARABIC </w:instrText>
      </w:r>
      <w:r w:rsidRPr="004E5DDF">
        <w:rPr>
          <w:b w:val="0"/>
          <w:color w:val="auto"/>
          <w:sz w:val="24"/>
          <w:szCs w:val="24"/>
        </w:rPr>
        <w:fldChar w:fldCharType="separate"/>
      </w:r>
      <w:r w:rsidR="00B837E7" w:rsidRPr="004E5DDF">
        <w:rPr>
          <w:b w:val="0"/>
          <w:noProof/>
          <w:color w:val="auto"/>
          <w:sz w:val="24"/>
          <w:szCs w:val="24"/>
        </w:rPr>
        <w:t>10</w:t>
      </w:r>
      <w:r w:rsidRPr="004E5DDF">
        <w:rPr>
          <w:b w:val="0"/>
          <w:color w:val="auto"/>
          <w:sz w:val="24"/>
          <w:szCs w:val="24"/>
        </w:rPr>
        <w:fldChar w:fldCharType="end"/>
      </w:r>
      <w:r w:rsidRPr="004E5DDF">
        <w:rPr>
          <w:b w:val="0"/>
          <w:color w:val="auto"/>
          <w:sz w:val="24"/>
          <w:szCs w:val="24"/>
        </w:rPr>
        <w:t>. Resumen de factores críticos de la caña de azúcar</w:t>
      </w:r>
      <w:bookmarkEnd w:id="31"/>
    </w:p>
    <w:tbl>
      <w:tblPr>
        <w:tblStyle w:val="Sombreadoclaro"/>
        <w:tblW w:w="8510" w:type="dxa"/>
        <w:jc w:val="center"/>
        <w:tblLook w:val="04A0" w:firstRow="1" w:lastRow="0" w:firstColumn="1" w:lastColumn="0" w:noHBand="0" w:noVBand="1"/>
      </w:tblPr>
      <w:tblGrid>
        <w:gridCol w:w="1865"/>
        <w:gridCol w:w="1972"/>
        <w:gridCol w:w="2508"/>
        <w:gridCol w:w="2165"/>
      </w:tblGrid>
      <w:tr w:rsidR="00A12B37" w:rsidRPr="00F23516" w14:paraId="3F8B61F9" w14:textId="77777777" w:rsidTr="00A12B37">
        <w:trPr>
          <w:cnfStyle w:val="100000000000" w:firstRow="1" w:lastRow="0" w:firstColumn="0" w:lastColumn="0" w:oddVBand="0" w:evenVBand="0" w:oddHBand="0" w:evenHBand="0" w:firstRowFirstColumn="0" w:firstRowLastColumn="0" w:lastRowFirstColumn="0" w:lastRowLastColumn="0"/>
          <w:trHeight w:val="641"/>
          <w:jc w:val="center"/>
        </w:trPr>
        <w:tc>
          <w:tcPr>
            <w:cnfStyle w:val="001000000000" w:firstRow="0" w:lastRow="0" w:firstColumn="1" w:lastColumn="0" w:oddVBand="0" w:evenVBand="0" w:oddHBand="0" w:evenHBand="0" w:firstRowFirstColumn="0" w:firstRowLastColumn="0" w:lastRowFirstColumn="0" w:lastRowLastColumn="0"/>
            <w:tcW w:w="1865" w:type="dxa"/>
            <w:shd w:val="clear" w:color="auto" w:fill="auto"/>
            <w:noWrap/>
            <w:hideMark/>
          </w:tcPr>
          <w:p w14:paraId="260E6EB2" w14:textId="77777777" w:rsidR="00F23516" w:rsidRPr="00F23516" w:rsidRDefault="00F23516" w:rsidP="00B15A5E">
            <w:pPr>
              <w:spacing w:line="360" w:lineRule="auto"/>
              <w:jc w:val="left"/>
              <w:rPr>
                <w:rFonts w:eastAsia="Times New Roman" w:cs="Times New Roman"/>
                <w:color w:val="000000"/>
                <w:szCs w:val="24"/>
                <w:lang w:eastAsia="es-ES"/>
              </w:rPr>
            </w:pPr>
            <w:r w:rsidRPr="00F23516">
              <w:rPr>
                <w:rFonts w:eastAsia="Times New Roman" w:cs="Times New Roman"/>
                <w:color w:val="000000"/>
                <w:szCs w:val="24"/>
                <w:lang w:eastAsia="es-ES"/>
              </w:rPr>
              <w:t>Factor Crítico</w:t>
            </w:r>
          </w:p>
        </w:tc>
        <w:tc>
          <w:tcPr>
            <w:tcW w:w="1972" w:type="dxa"/>
            <w:shd w:val="clear" w:color="auto" w:fill="auto"/>
            <w:noWrap/>
            <w:hideMark/>
          </w:tcPr>
          <w:p w14:paraId="12B97683" w14:textId="77777777" w:rsidR="00F23516" w:rsidRPr="00F23516" w:rsidRDefault="00F23516" w:rsidP="00B15A5E">
            <w:pPr>
              <w:spacing w:line="36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F23516">
              <w:rPr>
                <w:rFonts w:eastAsia="Times New Roman" w:cs="Times New Roman"/>
                <w:color w:val="000000"/>
                <w:szCs w:val="24"/>
                <w:lang w:eastAsia="es-ES"/>
              </w:rPr>
              <w:t>¿Por qué es crítico?</w:t>
            </w:r>
          </w:p>
        </w:tc>
        <w:tc>
          <w:tcPr>
            <w:tcW w:w="2508" w:type="dxa"/>
            <w:shd w:val="clear" w:color="auto" w:fill="auto"/>
            <w:noWrap/>
            <w:hideMark/>
          </w:tcPr>
          <w:p w14:paraId="70043CE1" w14:textId="77777777" w:rsidR="00F23516" w:rsidRPr="00F23516" w:rsidRDefault="00F23516" w:rsidP="00B15A5E">
            <w:pPr>
              <w:spacing w:line="36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F23516">
              <w:rPr>
                <w:rFonts w:eastAsia="Times New Roman" w:cs="Times New Roman"/>
                <w:color w:val="000000"/>
                <w:szCs w:val="24"/>
                <w:lang w:eastAsia="es-ES"/>
              </w:rPr>
              <w:t>¿Cómo se asocia al riesgo?</w:t>
            </w:r>
          </w:p>
        </w:tc>
        <w:tc>
          <w:tcPr>
            <w:tcW w:w="2165" w:type="dxa"/>
            <w:shd w:val="clear" w:color="auto" w:fill="auto"/>
            <w:hideMark/>
          </w:tcPr>
          <w:p w14:paraId="6DA073E7" w14:textId="77777777" w:rsidR="00F23516" w:rsidRPr="00F23516" w:rsidRDefault="00F23516" w:rsidP="00B15A5E">
            <w:pPr>
              <w:spacing w:line="36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F23516">
              <w:rPr>
                <w:rFonts w:eastAsia="Times New Roman" w:cs="Times New Roman"/>
                <w:color w:val="000000"/>
                <w:szCs w:val="24"/>
                <w:lang w:eastAsia="es-ES"/>
              </w:rPr>
              <w:t>¿Qué aspectos minimizan el riesgo?</w:t>
            </w:r>
          </w:p>
        </w:tc>
      </w:tr>
      <w:tr w:rsidR="00A12B37" w:rsidRPr="00F23516" w14:paraId="4F973400" w14:textId="77777777" w:rsidTr="000B4A08">
        <w:trPr>
          <w:cnfStyle w:val="000000100000" w:firstRow="0" w:lastRow="0" w:firstColumn="0" w:lastColumn="0" w:oddVBand="0" w:evenVBand="0" w:oddHBand="1" w:evenHBand="0" w:firstRowFirstColumn="0" w:firstRowLastColumn="0" w:lastRowFirstColumn="0" w:lastRowLastColumn="0"/>
          <w:trHeight w:val="3789"/>
          <w:jc w:val="center"/>
        </w:trPr>
        <w:tc>
          <w:tcPr>
            <w:cnfStyle w:val="001000000000" w:firstRow="0" w:lastRow="0" w:firstColumn="1" w:lastColumn="0" w:oddVBand="0" w:evenVBand="0" w:oddHBand="0" w:evenHBand="0" w:firstRowFirstColumn="0" w:firstRowLastColumn="0" w:lastRowFirstColumn="0" w:lastRowLastColumn="0"/>
            <w:tcW w:w="1865" w:type="dxa"/>
            <w:shd w:val="clear" w:color="auto" w:fill="auto"/>
            <w:hideMark/>
          </w:tcPr>
          <w:p w14:paraId="613A6D70" w14:textId="77777777" w:rsidR="00F23516" w:rsidRPr="00F23516" w:rsidRDefault="00F23516" w:rsidP="00B15A5E">
            <w:pPr>
              <w:spacing w:line="360" w:lineRule="auto"/>
              <w:jc w:val="left"/>
              <w:rPr>
                <w:rFonts w:eastAsia="Times New Roman" w:cs="Times New Roman"/>
                <w:b w:val="0"/>
                <w:color w:val="000000"/>
                <w:szCs w:val="24"/>
                <w:lang w:eastAsia="es-ES"/>
              </w:rPr>
            </w:pPr>
            <w:r w:rsidRPr="00F23516">
              <w:rPr>
                <w:rFonts w:eastAsia="Times New Roman" w:cs="Times New Roman"/>
                <w:b w:val="0"/>
                <w:color w:val="000000"/>
                <w:szCs w:val="24"/>
                <w:lang w:eastAsia="es-ES"/>
              </w:rPr>
              <w:t>Desempeño del sector</w:t>
            </w:r>
          </w:p>
        </w:tc>
        <w:tc>
          <w:tcPr>
            <w:tcW w:w="1972" w:type="dxa"/>
            <w:shd w:val="clear" w:color="auto" w:fill="auto"/>
            <w:hideMark/>
          </w:tcPr>
          <w:p w14:paraId="198555AE" w14:textId="77777777" w:rsidR="00F23516" w:rsidRPr="00F23516" w:rsidRDefault="00F23516" w:rsidP="00B15A5E">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F23516">
              <w:rPr>
                <w:rFonts w:eastAsia="Times New Roman" w:cs="Times New Roman"/>
                <w:color w:val="000000"/>
                <w:szCs w:val="24"/>
                <w:lang w:eastAsia="es-ES"/>
              </w:rPr>
              <w:t>Determina las oportunidades  de producir,  comercializar, recuperar lo invertido y generar rentabilidad.</w:t>
            </w:r>
          </w:p>
        </w:tc>
        <w:tc>
          <w:tcPr>
            <w:tcW w:w="2508" w:type="dxa"/>
            <w:shd w:val="clear" w:color="auto" w:fill="auto"/>
            <w:hideMark/>
          </w:tcPr>
          <w:p w14:paraId="603A880D" w14:textId="2D164026" w:rsidR="000B4A08" w:rsidRPr="000B4A08" w:rsidRDefault="00F23516" w:rsidP="000B4A08">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F23516">
              <w:rPr>
                <w:rFonts w:eastAsia="Times New Roman" w:cs="Times New Roman"/>
                <w:color w:val="000000"/>
                <w:szCs w:val="24"/>
                <w:lang w:eastAsia="es-ES"/>
              </w:rPr>
              <w:t>Si el desempeño del sector es negativo no existirán condiciones para producir ni compradores a los que acudir para generar ingresos.</w:t>
            </w:r>
          </w:p>
        </w:tc>
        <w:tc>
          <w:tcPr>
            <w:tcW w:w="2165" w:type="dxa"/>
            <w:shd w:val="clear" w:color="auto" w:fill="auto"/>
            <w:hideMark/>
          </w:tcPr>
          <w:p w14:paraId="1F1A50B7" w14:textId="77777777" w:rsidR="00F23516" w:rsidRPr="00F23516" w:rsidRDefault="00433FD9" w:rsidP="00B15A5E">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 xml:space="preserve">Alto nivel de </w:t>
            </w:r>
            <w:r w:rsidR="00F23516" w:rsidRPr="00F23516">
              <w:rPr>
                <w:rFonts w:eastAsia="Times New Roman" w:cs="Times New Roman"/>
                <w:color w:val="000000"/>
                <w:szCs w:val="24"/>
                <w:lang w:eastAsia="es-ES"/>
              </w:rPr>
              <w:t>producción, consumo y comercio mundial de azúcar</w:t>
            </w:r>
            <w:r>
              <w:rPr>
                <w:rFonts w:eastAsia="Times New Roman" w:cs="Times New Roman"/>
                <w:color w:val="000000"/>
                <w:szCs w:val="24"/>
                <w:lang w:eastAsia="es-ES"/>
              </w:rPr>
              <w:t>.</w:t>
            </w:r>
            <w:r w:rsidR="00F23516" w:rsidRPr="00F23516">
              <w:rPr>
                <w:rFonts w:eastAsia="Times New Roman" w:cs="Times New Roman"/>
                <w:color w:val="000000"/>
                <w:szCs w:val="24"/>
                <w:lang w:eastAsia="es-ES"/>
              </w:rPr>
              <w:t xml:space="preserve"> </w:t>
            </w:r>
            <w:r w:rsidR="00A12B37">
              <w:rPr>
                <w:rFonts w:eastAsia="Times New Roman" w:cs="Times New Roman"/>
                <w:color w:val="000000"/>
                <w:szCs w:val="24"/>
                <w:lang w:eastAsia="es-ES"/>
              </w:rPr>
              <w:t>Creció</w:t>
            </w:r>
            <w:r w:rsidR="00F23516" w:rsidRPr="00F23516">
              <w:rPr>
                <w:rFonts w:eastAsia="Times New Roman" w:cs="Times New Roman"/>
                <w:color w:val="000000"/>
                <w:szCs w:val="24"/>
                <w:lang w:eastAsia="es-ES"/>
              </w:rPr>
              <w:t xml:space="preserve"> la superficie sembrada de caña en el país y el rendimiento en Guayas y Cañar. </w:t>
            </w:r>
          </w:p>
        </w:tc>
      </w:tr>
      <w:tr w:rsidR="00A12B37" w:rsidRPr="00F23516" w14:paraId="14E9CDAA" w14:textId="77777777" w:rsidTr="008D5F51">
        <w:trPr>
          <w:trHeight w:val="3113"/>
          <w:jc w:val="center"/>
        </w:trPr>
        <w:tc>
          <w:tcPr>
            <w:cnfStyle w:val="001000000000" w:firstRow="0" w:lastRow="0" w:firstColumn="1" w:lastColumn="0" w:oddVBand="0" w:evenVBand="0" w:oddHBand="0" w:evenHBand="0" w:firstRowFirstColumn="0" w:firstRowLastColumn="0" w:lastRowFirstColumn="0" w:lastRowLastColumn="0"/>
            <w:tcW w:w="1865" w:type="dxa"/>
            <w:shd w:val="clear" w:color="auto" w:fill="auto"/>
            <w:noWrap/>
            <w:hideMark/>
          </w:tcPr>
          <w:p w14:paraId="76B2D4B0" w14:textId="77777777" w:rsidR="00F23516" w:rsidRPr="00F23516" w:rsidRDefault="00F23516" w:rsidP="00B15A5E">
            <w:pPr>
              <w:spacing w:line="360" w:lineRule="auto"/>
              <w:jc w:val="left"/>
              <w:rPr>
                <w:rFonts w:eastAsia="Times New Roman" w:cs="Times New Roman"/>
                <w:b w:val="0"/>
                <w:color w:val="000000"/>
                <w:szCs w:val="24"/>
                <w:lang w:eastAsia="es-ES"/>
              </w:rPr>
            </w:pPr>
            <w:r w:rsidRPr="00F23516">
              <w:rPr>
                <w:rFonts w:eastAsia="Times New Roman" w:cs="Times New Roman"/>
                <w:b w:val="0"/>
                <w:color w:val="000000"/>
                <w:szCs w:val="24"/>
                <w:lang w:eastAsia="es-ES"/>
              </w:rPr>
              <w:lastRenderedPageBreak/>
              <w:t>Clima</w:t>
            </w:r>
          </w:p>
        </w:tc>
        <w:tc>
          <w:tcPr>
            <w:tcW w:w="1972" w:type="dxa"/>
            <w:shd w:val="clear" w:color="auto" w:fill="auto"/>
            <w:hideMark/>
          </w:tcPr>
          <w:p w14:paraId="45966B55" w14:textId="77777777" w:rsidR="00F23516" w:rsidRPr="00F23516" w:rsidRDefault="00433FD9" w:rsidP="00B15A5E">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Se requieren</w:t>
            </w:r>
            <w:r w:rsidR="00F23516" w:rsidRPr="00F23516">
              <w:rPr>
                <w:rFonts w:eastAsia="Times New Roman" w:cs="Times New Roman"/>
                <w:color w:val="000000"/>
                <w:szCs w:val="24"/>
                <w:lang w:eastAsia="es-ES"/>
              </w:rPr>
              <w:t xml:space="preserve"> temperaturas entre los 18 y 35° centígrados. El </w:t>
            </w:r>
            <w:r w:rsidR="008F2204">
              <w:rPr>
                <w:rFonts w:eastAsia="Times New Roman" w:cs="Times New Roman"/>
                <w:color w:val="000000"/>
                <w:szCs w:val="24"/>
                <w:lang w:eastAsia="es-ES"/>
              </w:rPr>
              <w:t>clima influye en el rendimiento.</w:t>
            </w:r>
          </w:p>
        </w:tc>
        <w:tc>
          <w:tcPr>
            <w:tcW w:w="2508" w:type="dxa"/>
            <w:shd w:val="clear" w:color="auto" w:fill="auto"/>
            <w:hideMark/>
          </w:tcPr>
          <w:p w14:paraId="36A07E69" w14:textId="77777777" w:rsidR="00F23516" w:rsidRPr="00F23516" w:rsidRDefault="00F23516" w:rsidP="00B15A5E">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F23516">
              <w:rPr>
                <w:rFonts w:eastAsia="Times New Roman" w:cs="Times New Roman"/>
                <w:color w:val="000000"/>
                <w:szCs w:val="24"/>
                <w:lang w:eastAsia="es-ES"/>
              </w:rPr>
              <w:t xml:space="preserve">La época de lluvias afecta el periodo de zafra y ocasiona la presencia de plagas y enfermedades. </w:t>
            </w:r>
          </w:p>
        </w:tc>
        <w:tc>
          <w:tcPr>
            <w:tcW w:w="2165" w:type="dxa"/>
            <w:shd w:val="clear" w:color="auto" w:fill="auto"/>
            <w:hideMark/>
          </w:tcPr>
          <w:p w14:paraId="461E5684" w14:textId="77777777" w:rsidR="00F23516" w:rsidRPr="00F23516" w:rsidRDefault="00F23516" w:rsidP="00B15A5E">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F23516">
              <w:rPr>
                <w:rFonts w:eastAsia="Times New Roman" w:cs="Times New Roman"/>
                <w:color w:val="000000"/>
                <w:szCs w:val="24"/>
                <w:lang w:eastAsia="es-ES"/>
              </w:rPr>
              <w:t xml:space="preserve">Guayas es la mejor opción para el cultivo por su clima y rendimiento. </w:t>
            </w:r>
            <w:r w:rsidR="00D3299D">
              <w:rPr>
                <w:rFonts w:eastAsia="Times New Roman" w:cs="Times New Roman"/>
                <w:color w:val="000000"/>
                <w:szCs w:val="24"/>
                <w:lang w:eastAsia="es-ES"/>
              </w:rPr>
              <w:t>Usar semillas desarrolladas por el CINCAE.</w:t>
            </w:r>
          </w:p>
        </w:tc>
      </w:tr>
      <w:tr w:rsidR="00A12B37" w:rsidRPr="00F23516" w14:paraId="3087F895" w14:textId="77777777" w:rsidTr="00807186">
        <w:trPr>
          <w:cnfStyle w:val="000000100000" w:firstRow="0" w:lastRow="0" w:firstColumn="0" w:lastColumn="0" w:oddVBand="0" w:evenVBand="0" w:oddHBand="1" w:evenHBand="0" w:firstRowFirstColumn="0" w:firstRowLastColumn="0" w:lastRowFirstColumn="0" w:lastRowLastColumn="0"/>
          <w:trHeight w:val="3114"/>
          <w:jc w:val="center"/>
        </w:trPr>
        <w:tc>
          <w:tcPr>
            <w:cnfStyle w:val="001000000000" w:firstRow="0" w:lastRow="0" w:firstColumn="1" w:lastColumn="0" w:oddVBand="0" w:evenVBand="0" w:oddHBand="0" w:evenHBand="0" w:firstRowFirstColumn="0" w:firstRowLastColumn="0" w:lastRowFirstColumn="0" w:lastRowLastColumn="0"/>
            <w:tcW w:w="1865" w:type="dxa"/>
            <w:shd w:val="clear" w:color="auto" w:fill="auto"/>
            <w:hideMark/>
          </w:tcPr>
          <w:p w14:paraId="68839FB6" w14:textId="77777777" w:rsidR="00F23516" w:rsidRPr="00F23516" w:rsidRDefault="00F23516" w:rsidP="00B15A5E">
            <w:pPr>
              <w:spacing w:line="360" w:lineRule="auto"/>
              <w:jc w:val="left"/>
              <w:rPr>
                <w:rFonts w:eastAsia="Times New Roman" w:cs="Times New Roman"/>
                <w:b w:val="0"/>
                <w:color w:val="000000"/>
                <w:szCs w:val="24"/>
                <w:lang w:eastAsia="es-ES"/>
              </w:rPr>
            </w:pPr>
            <w:r w:rsidRPr="00F23516">
              <w:rPr>
                <w:rFonts w:eastAsia="Times New Roman" w:cs="Times New Roman"/>
                <w:b w:val="0"/>
                <w:color w:val="000000"/>
                <w:szCs w:val="24"/>
                <w:lang w:eastAsia="es-ES"/>
              </w:rPr>
              <w:t>Variedad de la semilla</w:t>
            </w:r>
          </w:p>
        </w:tc>
        <w:tc>
          <w:tcPr>
            <w:tcW w:w="1972" w:type="dxa"/>
            <w:shd w:val="clear" w:color="auto" w:fill="auto"/>
            <w:hideMark/>
          </w:tcPr>
          <w:p w14:paraId="1C9308B9" w14:textId="77777777" w:rsidR="00F23516" w:rsidRPr="00F23516" w:rsidRDefault="00D3299D" w:rsidP="00B15A5E">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 xml:space="preserve">Las semillas tienen </w:t>
            </w:r>
            <w:r w:rsidR="00F23516" w:rsidRPr="00F23516">
              <w:rPr>
                <w:rFonts w:eastAsia="Times New Roman" w:cs="Times New Roman"/>
                <w:color w:val="000000"/>
                <w:szCs w:val="24"/>
                <w:lang w:eastAsia="es-ES"/>
              </w:rPr>
              <w:t>diferente nivel de resistencia, rendimiento y adaptación al clima.</w:t>
            </w:r>
          </w:p>
        </w:tc>
        <w:tc>
          <w:tcPr>
            <w:tcW w:w="2508" w:type="dxa"/>
            <w:shd w:val="clear" w:color="auto" w:fill="auto"/>
            <w:hideMark/>
          </w:tcPr>
          <w:p w14:paraId="4FC2617F" w14:textId="77777777" w:rsidR="00F23516" w:rsidRPr="00F23516" w:rsidRDefault="00F23516" w:rsidP="00B15A5E">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F23516">
              <w:rPr>
                <w:rFonts w:eastAsia="Times New Roman" w:cs="Times New Roman"/>
                <w:color w:val="000000"/>
                <w:szCs w:val="24"/>
                <w:lang w:eastAsia="es-ES"/>
              </w:rPr>
              <w:t>La mala elección de la semilla perjudicará la calidad de la cosecha y las ganancias del productor.</w:t>
            </w:r>
          </w:p>
        </w:tc>
        <w:tc>
          <w:tcPr>
            <w:tcW w:w="2165" w:type="dxa"/>
            <w:shd w:val="clear" w:color="auto" w:fill="auto"/>
            <w:hideMark/>
          </w:tcPr>
          <w:p w14:paraId="6F231921" w14:textId="77777777" w:rsidR="00F23516" w:rsidRPr="00F23516" w:rsidRDefault="00F23516" w:rsidP="00B15A5E">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F23516">
              <w:rPr>
                <w:rFonts w:eastAsia="Times New Roman" w:cs="Times New Roman"/>
                <w:color w:val="000000"/>
                <w:szCs w:val="24"/>
                <w:lang w:eastAsia="es-ES"/>
              </w:rPr>
              <w:t xml:space="preserve">Cultivar en la Costa usando las semillas </w:t>
            </w:r>
            <w:r w:rsidR="008F2204">
              <w:rPr>
                <w:rFonts w:eastAsia="Times New Roman" w:cs="Times New Roman"/>
                <w:color w:val="000000"/>
                <w:szCs w:val="24"/>
                <w:lang w:eastAsia="es-ES"/>
              </w:rPr>
              <w:t>que se adaptan a</w:t>
            </w:r>
            <w:r w:rsidRPr="00F23516">
              <w:rPr>
                <w:rFonts w:eastAsia="Times New Roman" w:cs="Times New Roman"/>
                <w:color w:val="000000"/>
                <w:szCs w:val="24"/>
                <w:lang w:eastAsia="es-ES"/>
              </w:rPr>
              <w:t xml:space="preserve"> dicha zona. El CINCAE ofrece asesoría en análisis de suelo</w:t>
            </w:r>
            <w:r w:rsidR="008F2204">
              <w:rPr>
                <w:rFonts w:eastAsia="Times New Roman" w:cs="Times New Roman"/>
                <w:color w:val="000000"/>
                <w:szCs w:val="24"/>
                <w:lang w:eastAsia="es-ES"/>
              </w:rPr>
              <w:t>.</w:t>
            </w:r>
          </w:p>
        </w:tc>
      </w:tr>
      <w:tr w:rsidR="00A12B37" w:rsidRPr="00F23516" w14:paraId="3B887665" w14:textId="77777777" w:rsidTr="00807186">
        <w:trPr>
          <w:trHeight w:val="3186"/>
          <w:jc w:val="center"/>
        </w:trPr>
        <w:tc>
          <w:tcPr>
            <w:cnfStyle w:val="001000000000" w:firstRow="0" w:lastRow="0" w:firstColumn="1" w:lastColumn="0" w:oddVBand="0" w:evenVBand="0" w:oddHBand="0" w:evenHBand="0" w:firstRowFirstColumn="0" w:firstRowLastColumn="0" w:lastRowFirstColumn="0" w:lastRowLastColumn="0"/>
            <w:tcW w:w="1865" w:type="dxa"/>
            <w:shd w:val="clear" w:color="auto" w:fill="auto"/>
            <w:hideMark/>
          </w:tcPr>
          <w:p w14:paraId="6B582DB0" w14:textId="77777777" w:rsidR="00F23516" w:rsidRPr="00F23516" w:rsidRDefault="00F23516" w:rsidP="00B15A5E">
            <w:pPr>
              <w:spacing w:line="360" w:lineRule="auto"/>
              <w:jc w:val="left"/>
              <w:rPr>
                <w:rFonts w:eastAsia="Times New Roman" w:cs="Times New Roman"/>
                <w:b w:val="0"/>
                <w:color w:val="000000"/>
                <w:szCs w:val="24"/>
                <w:lang w:eastAsia="es-ES"/>
              </w:rPr>
            </w:pPr>
            <w:r w:rsidRPr="00F23516">
              <w:rPr>
                <w:rFonts w:eastAsia="Times New Roman" w:cs="Times New Roman"/>
                <w:b w:val="0"/>
                <w:color w:val="000000"/>
                <w:szCs w:val="24"/>
                <w:lang w:eastAsia="es-ES"/>
              </w:rPr>
              <w:t>Nivel de conocimiento del productor</w:t>
            </w:r>
          </w:p>
        </w:tc>
        <w:tc>
          <w:tcPr>
            <w:tcW w:w="1972" w:type="dxa"/>
            <w:shd w:val="clear" w:color="auto" w:fill="auto"/>
            <w:hideMark/>
          </w:tcPr>
          <w:p w14:paraId="30DDB6AB" w14:textId="77777777" w:rsidR="00F23516" w:rsidRPr="00F23516" w:rsidRDefault="00F23516" w:rsidP="00B15A5E">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Determina</w:t>
            </w:r>
            <w:r w:rsidRPr="00F23516">
              <w:rPr>
                <w:rFonts w:eastAsia="Times New Roman" w:cs="Times New Roman"/>
                <w:color w:val="000000"/>
                <w:szCs w:val="24"/>
                <w:lang w:eastAsia="es-ES"/>
              </w:rPr>
              <w:t xml:space="preserve"> el éxito de las decisiones sobre semillas, zonas de cultivo, insumos y técnicas de producción</w:t>
            </w:r>
            <w:r>
              <w:rPr>
                <w:rFonts w:eastAsia="Times New Roman" w:cs="Times New Roman"/>
                <w:color w:val="000000"/>
                <w:szCs w:val="24"/>
                <w:lang w:eastAsia="es-ES"/>
              </w:rPr>
              <w:t>.</w:t>
            </w:r>
          </w:p>
        </w:tc>
        <w:tc>
          <w:tcPr>
            <w:tcW w:w="2508" w:type="dxa"/>
            <w:shd w:val="clear" w:color="auto" w:fill="auto"/>
            <w:hideMark/>
          </w:tcPr>
          <w:p w14:paraId="44B5902B" w14:textId="77777777" w:rsidR="00F23516" w:rsidRPr="00F23516" w:rsidRDefault="00F23516" w:rsidP="00B15A5E">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F23516">
              <w:rPr>
                <w:rFonts w:eastAsia="Times New Roman" w:cs="Times New Roman"/>
                <w:color w:val="000000"/>
                <w:szCs w:val="24"/>
                <w:lang w:eastAsia="es-ES"/>
              </w:rPr>
              <w:t xml:space="preserve">Sin el conocimiento adecuado </w:t>
            </w:r>
            <w:r w:rsidR="00433FD9">
              <w:rPr>
                <w:rFonts w:eastAsia="Times New Roman" w:cs="Times New Roman"/>
                <w:color w:val="000000"/>
                <w:szCs w:val="24"/>
                <w:lang w:eastAsia="es-ES"/>
              </w:rPr>
              <w:t>se dará</w:t>
            </w:r>
            <w:r w:rsidRPr="00F23516">
              <w:rPr>
                <w:rFonts w:eastAsia="Times New Roman" w:cs="Times New Roman"/>
                <w:color w:val="000000"/>
                <w:szCs w:val="24"/>
                <w:lang w:eastAsia="es-ES"/>
              </w:rPr>
              <w:t xml:space="preserve"> el uso ineficiente e ineficaz de los recursos invertidos.</w:t>
            </w:r>
          </w:p>
        </w:tc>
        <w:tc>
          <w:tcPr>
            <w:tcW w:w="2165" w:type="dxa"/>
            <w:shd w:val="clear" w:color="auto" w:fill="auto"/>
            <w:hideMark/>
          </w:tcPr>
          <w:p w14:paraId="0468977E" w14:textId="77777777" w:rsidR="00F23516" w:rsidRPr="00F23516" w:rsidRDefault="00F23516" w:rsidP="00B15A5E">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F23516">
              <w:rPr>
                <w:rFonts w:eastAsia="Times New Roman" w:cs="Times New Roman"/>
                <w:color w:val="000000"/>
                <w:szCs w:val="24"/>
                <w:lang w:eastAsia="es-ES"/>
              </w:rPr>
              <w:t xml:space="preserve">Se pueden obtener conocimientos acudiendo al MAGAP, CINCAE o </w:t>
            </w:r>
            <w:proofErr w:type="spellStart"/>
            <w:r w:rsidRPr="00F23516">
              <w:rPr>
                <w:rFonts w:eastAsia="Times New Roman" w:cs="Times New Roman"/>
                <w:color w:val="000000"/>
                <w:szCs w:val="24"/>
                <w:lang w:eastAsia="es-ES"/>
              </w:rPr>
              <w:t>Fenazucar</w:t>
            </w:r>
            <w:proofErr w:type="spellEnd"/>
            <w:r w:rsidRPr="00F23516">
              <w:rPr>
                <w:rFonts w:eastAsia="Times New Roman" w:cs="Times New Roman"/>
                <w:color w:val="000000"/>
                <w:szCs w:val="24"/>
                <w:lang w:eastAsia="es-ES"/>
              </w:rPr>
              <w:t>.</w:t>
            </w:r>
          </w:p>
        </w:tc>
      </w:tr>
      <w:tr w:rsidR="00A12B37" w:rsidRPr="00F23516" w14:paraId="57A2B879" w14:textId="77777777" w:rsidTr="00807186">
        <w:trPr>
          <w:cnfStyle w:val="000000100000" w:firstRow="0" w:lastRow="0" w:firstColumn="0" w:lastColumn="0" w:oddVBand="0" w:evenVBand="0" w:oddHBand="1" w:evenHBand="0" w:firstRowFirstColumn="0" w:firstRowLastColumn="0" w:lastRowFirstColumn="0" w:lastRowLastColumn="0"/>
          <w:trHeight w:val="2704"/>
          <w:jc w:val="center"/>
        </w:trPr>
        <w:tc>
          <w:tcPr>
            <w:cnfStyle w:val="001000000000" w:firstRow="0" w:lastRow="0" w:firstColumn="1" w:lastColumn="0" w:oddVBand="0" w:evenVBand="0" w:oddHBand="0" w:evenHBand="0" w:firstRowFirstColumn="0" w:firstRowLastColumn="0" w:lastRowFirstColumn="0" w:lastRowLastColumn="0"/>
            <w:tcW w:w="1865" w:type="dxa"/>
            <w:shd w:val="clear" w:color="auto" w:fill="auto"/>
            <w:hideMark/>
          </w:tcPr>
          <w:p w14:paraId="7D32CE50" w14:textId="77777777" w:rsidR="00F23516" w:rsidRPr="00F23516" w:rsidRDefault="00F23516" w:rsidP="00B15A5E">
            <w:pPr>
              <w:spacing w:line="360" w:lineRule="auto"/>
              <w:jc w:val="left"/>
              <w:rPr>
                <w:rFonts w:eastAsia="Times New Roman" w:cs="Times New Roman"/>
                <w:b w:val="0"/>
                <w:color w:val="000000"/>
                <w:szCs w:val="24"/>
                <w:lang w:eastAsia="es-ES"/>
              </w:rPr>
            </w:pPr>
            <w:r w:rsidRPr="00F23516">
              <w:rPr>
                <w:rFonts w:eastAsia="Times New Roman" w:cs="Times New Roman"/>
                <w:b w:val="0"/>
                <w:color w:val="000000"/>
                <w:szCs w:val="24"/>
                <w:lang w:eastAsia="es-ES"/>
              </w:rPr>
              <w:t>Regulaciones gubernamentales</w:t>
            </w:r>
          </w:p>
        </w:tc>
        <w:tc>
          <w:tcPr>
            <w:tcW w:w="1972" w:type="dxa"/>
            <w:shd w:val="clear" w:color="auto" w:fill="auto"/>
            <w:hideMark/>
          </w:tcPr>
          <w:p w14:paraId="2121DA29" w14:textId="77777777" w:rsidR="00F23516" w:rsidRPr="00F23516" w:rsidRDefault="00F23516" w:rsidP="00B15A5E">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F23516">
              <w:rPr>
                <w:rFonts w:eastAsia="Times New Roman" w:cs="Times New Roman"/>
                <w:color w:val="000000"/>
                <w:szCs w:val="24"/>
                <w:lang w:eastAsia="es-ES"/>
              </w:rPr>
              <w:t>Influye en los precios y márgenes de ganancia.</w:t>
            </w:r>
          </w:p>
        </w:tc>
        <w:tc>
          <w:tcPr>
            <w:tcW w:w="2508" w:type="dxa"/>
            <w:shd w:val="clear" w:color="auto" w:fill="auto"/>
            <w:hideMark/>
          </w:tcPr>
          <w:p w14:paraId="2ABB1D8E" w14:textId="77777777" w:rsidR="00F23516" w:rsidRPr="00F23516" w:rsidRDefault="00D3299D" w:rsidP="00B15A5E">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Castigos al precio por mala calidad.</w:t>
            </w:r>
            <w:r w:rsidR="00F23516" w:rsidRPr="00F23516">
              <w:rPr>
                <w:rFonts w:eastAsia="Times New Roman" w:cs="Times New Roman"/>
                <w:color w:val="000000"/>
                <w:szCs w:val="24"/>
                <w:lang w:eastAsia="es-ES"/>
              </w:rPr>
              <w:t xml:space="preserve"> El incumplimiento </w:t>
            </w:r>
            <w:r w:rsidR="00433FD9">
              <w:rPr>
                <w:rFonts w:eastAsia="Times New Roman" w:cs="Times New Roman"/>
                <w:color w:val="000000"/>
                <w:szCs w:val="24"/>
                <w:lang w:eastAsia="es-ES"/>
              </w:rPr>
              <w:t>de normas</w:t>
            </w:r>
            <w:r w:rsidR="00F23516" w:rsidRPr="00F23516">
              <w:rPr>
                <w:rFonts w:eastAsia="Times New Roman" w:cs="Times New Roman"/>
                <w:color w:val="000000"/>
                <w:szCs w:val="24"/>
                <w:lang w:eastAsia="es-ES"/>
              </w:rPr>
              <w:t xml:space="preserve"> puede ocasionar sanciones.</w:t>
            </w:r>
          </w:p>
        </w:tc>
        <w:tc>
          <w:tcPr>
            <w:tcW w:w="2165" w:type="dxa"/>
            <w:shd w:val="clear" w:color="auto" w:fill="auto"/>
            <w:hideMark/>
          </w:tcPr>
          <w:p w14:paraId="67698F13" w14:textId="77777777" w:rsidR="00F23516" w:rsidRPr="00F23516" w:rsidRDefault="00D3299D" w:rsidP="00B15A5E">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 xml:space="preserve">Premios </w:t>
            </w:r>
            <w:r w:rsidR="00F23516" w:rsidRPr="00F23516">
              <w:rPr>
                <w:rFonts w:eastAsia="Times New Roman" w:cs="Times New Roman"/>
                <w:color w:val="000000"/>
                <w:szCs w:val="24"/>
                <w:lang w:eastAsia="es-ES"/>
              </w:rPr>
              <w:t xml:space="preserve">en el precio </w:t>
            </w:r>
            <w:r w:rsidR="008F2204">
              <w:rPr>
                <w:rFonts w:eastAsia="Times New Roman" w:cs="Times New Roman"/>
                <w:color w:val="000000"/>
                <w:szCs w:val="24"/>
                <w:lang w:eastAsia="es-ES"/>
              </w:rPr>
              <w:t>si la</w:t>
            </w:r>
            <w:r w:rsidR="00F23516" w:rsidRPr="00F23516">
              <w:rPr>
                <w:rFonts w:eastAsia="Times New Roman" w:cs="Times New Roman"/>
                <w:color w:val="000000"/>
                <w:szCs w:val="24"/>
                <w:lang w:eastAsia="es-ES"/>
              </w:rPr>
              <w:t xml:space="preserve"> cosecha es de alta calidad. </w:t>
            </w:r>
            <w:r>
              <w:rPr>
                <w:rFonts w:eastAsia="Times New Roman" w:cs="Times New Roman"/>
                <w:color w:val="000000"/>
                <w:szCs w:val="24"/>
                <w:lang w:eastAsia="es-ES"/>
              </w:rPr>
              <w:t>Se evita</w:t>
            </w:r>
            <w:r w:rsidR="00F23516" w:rsidRPr="00F23516">
              <w:rPr>
                <w:rFonts w:eastAsia="Times New Roman" w:cs="Times New Roman"/>
                <w:color w:val="000000"/>
                <w:szCs w:val="24"/>
                <w:lang w:eastAsia="es-ES"/>
              </w:rPr>
              <w:t xml:space="preserve"> la especulación de precios.</w:t>
            </w:r>
          </w:p>
        </w:tc>
      </w:tr>
      <w:tr w:rsidR="00A12B37" w:rsidRPr="0035064A" w14:paraId="09A84484" w14:textId="77777777" w:rsidTr="009A079E">
        <w:trPr>
          <w:trHeight w:val="1058"/>
          <w:jc w:val="center"/>
        </w:trPr>
        <w:tc>
          <w:tcPr>
            <w:cnfStyle w:val="001000000000" w:firstRow="0" w:lastRow="0" w:firstColumn="1" w:lastColumn="0" w:oddVBand="0" w:evenVBand="0" w:oddHBand="0" w:evenHBand="0" w:firstRowFirstColumn="0" w:firstRowLastColumn="0" w:lastRowFirstColumn="0" w:lastRowLastColumn="0"/>
            <w:tcW w:w="1865" w:type="dxa"/>
            <w:shd w:val="clear" w:color="auto" w:fill="auto"/>
            <w:hideMark/>
          </w:tcPr>
          <w:p w14:paraId="188BDB5E" w14:textId="77777777" w:rsidR="00F23516" w:rsidRPr="0035064A" w:rsidRDefault="00F23516" w:rsidP="00B15A5E">
            <w:pPr>
              <w:spacing w:line="360" w:lineRule="auto"/>
              <w:ind w:left="-104" w:firstLine="104"/>
              <w:jc w:val="left"/>
              <w:rPr>
                <w:rFonts w:eastAsia="Times New Roman" w:cs="Times New Roman"/>
                <w:b w:val="0"/>
                <w:color w:val="000000"/>
                <w:sz w:val="22"/>
                <w:lang w:eastAsia="es-ES"/>
              </w:rPr>
            </w:pPr>
            <w:r w:rsidRPr="0035064A">
              <w:rPr>
                <w:rFonts w:eastAsia="Times New Roman" w:cs="Times New Roman"/>
                <w:b w:val="0"/>
                <w:color w:val="000000"/>
                <w:sz w:val="22"/>
                <w:lang w:eastAsia="es-ES"/>
              </w:rPr>
              <w:t>Cadena de valor</w:t>
            </w:r>
          </w:p>
        </w:tc>
        <w:tc>
          <w:tcPr>
            <w:tcW w:w="1972" w:type="dxa"/>
            <w:shd w:val="clear" w:color="auto" w:fill="auto"/>
            <w:hideMark/>
          </w:tcPr>
          <w:p w14:paraId="486B5DB8" w14:textId="77777777" w:rsidR="00F23516" w:rsidRPr="0035064A" w:rsidRDefault="00F23516" w:rsidP="00B15A5E">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35064A">
              <w:rPr>
                <w:rFonts w:eastAsia="Times New Roman" w:cs="Times New Roman"/>
                <w:color w:val="000000"/>
                <w:sz w:val="22"/>
                <w:lang w:eastAsia="es-ES"/>
              </w:rPr>
              <w:t>Los ingenios ejercen gran poder.</w:t>
            </w:r>
          </w:p>
        </w:tc>
        <w:tc>
          <w:tcPr>
            <w:tcW w:w="2508" w:type="dxa"/>
            <w:shd w:val="clear" w:color="auto" w:fill="auto"/>
            <w:hideMark/>
          </w:tcPr>
          <w:p w14:paraId="59F73B00" w14:textId="77777777" w:rsidR="00F23516" w:rsidRPr="0035064A" w:rsidRDefault="00F23516" w:rsidP="00B15A5E">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35064A">
              <w:rPr>
                <w:rFonts w:eastAsia="Times New Roman" w:cs="Times New Roman"/>
                <w:color w:val="000000"/>
                <w:sz w:val="22"/>
                <w:lang w:eastAsia="es-ES"/>
              </w:rPr>
              <w:t xml:space="preserve">Perjudica a los pequeños </w:t>
            </w:r>
            <w:r w:rsidR="00A12B37" w:rsidRPr="0035064A">
              <w:rPr>
                <w:rFonts w:eastAsia="Times New Roman" w:cs="Times New Roman"/>
                <w:color w:val="000000"/>
                <w:sz w:val="22"/>
                <w:lang w:eastAsia="es-ES"/>
              </w:rPr>
              <w:t>productores</w:t>
            </w:r>
            <w:r w:rsidR="00D3299D" w:rsidRPr="0035064A">
              <w:rPr>
                <w:rFonts w:eastAsia="Times New Roman" w:cs="Times New Roman"/>
                <w:color w:val="000000"/>
                <w:sz w:val="22"/>
                <w:lang w:eastAsia="es-ES"/>
              </w:rPr>
              <w:t xml:space="preserve"> en la captación de compradores.</w:t>
            </w:r>
          </w:p>
        </w:tc>
        <w:tc>
          <w:tcPr>
            <w:tcW w:w="2165" w:type="dxa"/>
            <w:shd w:val="clear" w:color="auto" w:fill="auto"/>
            <w:hideMark/>
          </w:tcPr>
          <w:p w14:paraId="7C9F6310" w14:textId="77777777" w:rsidR="00F23516" w:rsidRPr="0035064A" w:rsidRDefault="00433FD9" w:rsidP="00B15A5E">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35064A">
              <w:rPr>
                <w:rFonts w:eastAsia="Times New Roman" w:cs="Times New Roman"/>
                <w:color w:val="000000"/>
                <w:sz w:val="22"/>
                <w:lang w:eastAsia="es-ES"/>
              </w:rPr>
              <w:t>Formalizar acuerdos con los ingenios.</w:t>
            </w:r>
          </w:p>
        </w:tc>
      </w:tr>
    </w:tbl>
    <w:p w14:paraId="52BB0D91" w14:textId="7D2229D1" w:rsidR="000B4A08" w:rsidRPr="000B4A08" w:rsidRDefault="00B837E7" w:rsidP="000B4A08">
      <w:pPr>
        <w:spacing w:after="200" w:line="360" w:lineRule="auto"/>
        <w:jc w:val="both"/>
        <w:rPr>
          <w:sz w:val="20"/>
          <w:szCs w:val="20"/>
        </w:rPr>
      </w:pPr>
      <w:r w:rsidRPr="004E5DDF">
        <w:rPr>
          <w:sz w:val="20"/>
          <w:szCs w:val="20"/>
        </w:rPr>
        <w:t xml:space="preserve">  </w:t>
      </w:r>
      <w:r w:rsidR="00AC733B">
        <w:rPr>
          <w:sz w:val="20"/>
          <w:szCs w:val="20"/>
        </w:rPr>
        <w:t xml:space="preserve"> </w:t>
      </w:r>
      <w:r w:rsidRPr="004E5DDF">
        <w:rPr>
          <w:sz w:val="20"/>
          <w:szCs w:val="20"/>
        </w:rPr>
        <w:t xml:space="preserve"> Elaboración propia.</w:t>
      </w:r>
      <w:bookmarkStart w:id="32" w:name="_Toc414964314"/>
    </w:p>
    <w:p w14:paraId="32F3BA60" w14:textId="77777777" w:rsidR="00E61469" w:rsidRDefault="00673111" w:rsidP="00673111">
      <w:pPr>
        <w:pStyle w:val="Ttulo2"/>
      </w:pPr>
      <w:r>
        <w:lastRenderedPageBreak/>
        <w:t>5.3</w:t>
      </w:r>
      <w:r w:rsidR="008D0AAA">
        <w:t xml:space="preserve"> </w:t>
      </w:r>
      <w:r w:rsidR="0064156D" w:rsidRPr="0064156D">
        <w:t>Panorama internacional</w:t>
      </w:r>
      <w:r w:rsidR="001E731A">
        <w:t xml:space="preserve"> del maíz</w:t>
      </w:r>
      <w:r w:rsidR="0064156D" w:rsidRPr="0064156D">
        <w:t xml:space="preserve"> </w:t>
      </w:r>
      <w:r w:rsidR="00216B82">
        <w:t>duro seco</w:t>
      </w:r>
      <w:bookmarkEnd w:id="32"/>
    </w:p>
    <w:p w14:paraId="4B41C14D" w14:textId="77777777" w:rsidR="00FD7712" w:rsidRDefault="00673111" w:rsidP="00673111">
      <w:pPr>
        <w:pStyle w:val="Ttulo3"/>
      </w:pPr>
      <w:bookmarkStart w:id="33" w:name="_Toc414964315"/>
      <w:r>
        <w:t>5.3</w:t>
      </w:r>
      <w:r w:rsidR="008D0AAA">
        <w:t xml:space="preserve">.1 </w:t>
      </w:r>
      <w:r w:rsidR="00297481">
        <w:t xml:space="preserve">Situación de la producción </w:t>
      </w:r>
      <w:r w:rsidR="00FD7712">
        <w:t>mundial</w:t>
      </w:r>
      <w:r w:rsidR="002F4A09">
        <w:t xml:space="preserve"> de maíz </w:t>
      </w:r>
      <w:r w:rsidR="00FD7712">
        <w:t xml:space="preserve"> y precios internacionales del maíz duro seco</w:t>
      </w:r>
      <w:bookmarkEnd w:id="33"/>
    </w:p>
    <w:p w14:paraId="34A18B4D" w14:textId="77777777" w:rsidR="0064156D" w:rsidRPr="0064156D" w:rsidRDefault="00C55047" w:rsidP="00A212E4">
      <w:pPr>
        <w:spacing w:after="200" w:line="360" w:lineRule="auto"/>
        <w:jc w:val="both"/>
      </w:pPr>
      <w:r>
        <w:rPr>
          <w:lang w:val="es-EC"/>
        </w:rPr>
        <w:t xml:space="preserve">Es importante comenzar aclarando que la información </w:t>
      </w:r>
      <w:r w:rsidR="00BC3D3D">
        <w:rPr>
          <w:lang w:val="es-EC"/>
        </w:rPr>
        <w:t>disponible</w:t>
      </w:r>
      <w:r w:rsidR="00F963C4">
        <w:rPr>
          <w:lang w:val="es-EC"/>
        </w:rPr>
        <w:t xml:space="preserve"> </w:t>
      </w:r>
      <w:r>
        <w:rPr>
          <w:lang w:val="es-EC"/>
        </w:rPr>
        <w:t xml:space="preserve">sobre la producción y comercio del maíz a nivel mundial corresponde a todos los tipos de maíz </w:t>
      </w:r>
      <w:r w:rsidR="00F963C4">
        <w:rPr>
          <w:lang w:val="es-EC"/>
        </w:rPr>
        <w:t xml:space="preserve">en conjunto </w:t>
      </w:r>
      <w:r>
        <w:rPr>
          <w:lang w:val="es-EC"/>
        </w:rPr>
        <w:t>y no sólo al maíz duro seco.</w:t>
      </w:r>
      <w:r w:rsidR="00F963C4">
        <w:rPr>
          <w:lang w:val="es-EC"/>
        </w:rPr>
        <w:t xml:space="preserve"> </w:t>
      </w:r>
      <w:r w:rsidR="000E33B2">
        <w:rPr>
          <w:lang w:val="es-EC"/>
        </w:rPr>
        <w:t xml:space="preserve">De acuerdo con </w:t>
      </w:r>
      <w:r w:rsidR="00934008">
        <w:rPr>
          <w:lang w:val="es-EC"/>
        </w:rPr>
        <w:t>datos d</w:t>
      </w:r>
      <w:r w:rsidR="000E33B2">
        <w:rPr>
          <w:lang w:val="es-EC"/>
        </w:rPr>
        <w:t xml:space="preserve">el </w:t>
      </w:r>
      <w:r w:rsidR="00C93C8B" w:rsidRPr="00C93C8B">
        <w:rPr>
          <w:lang w:val="es-EC"/>
        </w:rPr>
        <w:t>USDA</w:t>
      </w:r>
      <w:r w:rsidR="00BC3D3D">
        <w:rPr>
          <w:lang w:val="es-EC"/>
        </w:rPr>
        <w:t>,</w:t>
      </w:r>
      <w:r w:rsidR="00934008">
        <w:rPr>
          <w:lang w:val="es-EC"/>
        </w:rPr>
        <w:t xml:space="preserve"> </w:t>
      </w:r>
      <w:r w:rsidR="000E33B2">
        <w:rPr>
          <w:lang w:val="es-EC"/>
        </w:rPr>
        <w:t>e</w:t>
      </w:r>
      <w:r w:rsidR="000E33B2" w:rsidRPr="00A8743E">
        <w:rPr>
          <w:lang w:val="es-EC"/>
        </w:rPr>
        <w:t xml:space="preserve">n el periodo 2013/2014 la producción mundial </w:t>
      </w:r>
      <w:r w:rsidR="00C41D58">
        <w:rPr>
          <w:lang w:val="es-EC"/>
        </w:rPr>
        <w:t xml:space="preserve">de maíz </w:t>
      </w:r>
      <w:r w:rsidR="000E33B2" w:rsidRPr="00A8743E">
        <w:rPr>
          <w:lang w:val="es-EC"/>
        </w:rPr>
        <w:t xml:space="preserve">fue de </w:t>
      </w:r>
      <w:r w:rsidR="000E33B2">
        <w:rPr>
          <w:lang w:val="es-EC"/>
        </w:rPr>
        <w:t>98</w:t>
      </w:r>
      <w:r w:rsidR="00934008">
        <w:rPr>
          <w:lang w:val="es-EC"/>
        </w:rPr>
        <w:t>9</w:t>
      </w:r>
      <w:r w:rsidR="000E33B2">
        <w:rPr>
          <w:lang w:val="es-EC"/>
        </w:rPr>
        <w:t>’6</w:t>
      </w:r>
      <w:r w:rsidR="00934008">
        <w:rPr>
          <w:lang w:val="es-EC"/>
        </w:rPr>
        <w:t>08</w:t>
      </w:r>
      <w:r w:rsidR="00BC3D3D">
        <w:rPr>
          <w:lang w:val="es-EC"/>
        </w:rPr>
        <w:t xml:space="preserve">.000 t </w:t>
      </w:r>
      <w:r w:rsidR="00BC31AB">
        <w:rPr>
          <w:noProof/>
          <w:lang w:val="es-EC"/>
        </w:rPr>
        <w:t>(USDA, 2015a)</w:t>
      </w:r>
      <w:r w:rsidR="00BC3D3D">
        <w:rPr>
          <w:lang w:val="es-EC"/>
        </w:rPr>
        <w:t>.</w:t>
      </w:r>
      <w:r w:rsidR="000E33B2">
        <w:t xml:space="preserve"> Esto significó un aumento del</w:t>
      </w:r>
      <w:r w:rsidR="0064156D" w:rsidRPr="0064156D">
        <w:t xml:space="preserve"> 1</w:t>
      </w:r>
      <w:r w:rsidR="00934008">
        <w:t>2</w:t>
      </w:r>
      <w:r w:rsidR="0064156D" w:rsidRPr="0064156D">
        <w:t>,</w:t>
      </w:r>
      <w:r w:rsidR="00934008">
        <w:t>2</w:t>
      </w:r>
      <w:r w:rsidR="0064156D" w:rsidRPr="0064156D">
        <w:t>9% entre el periodo 2012/2013 y el 2013/2</w:t>
      </w:r>
      <w:r w:rsidR="00934008">
        <w:t xml:space="preserve">014. Mientras que para </w:t>
      </w:r>
      <w:r w:rsidR="0064156D" w:rsidRPr="0064156D">
        <w:t xml:space="preserve">el </w:t>
      </w:r>
      <w:r w:rsidR="00BC3D3D">
        <w:t xml:space="preserve">periodo </w:t>
      </w:r>
      <w:r w:rsidR="0064156D" w:rsidRPr="0064156D">
        <w:t>2014/2</w:t>
      </w:r>
      <w:r w:rsidR="00BC3D3D">
        <w:t xml:space="preserve">015 </w:t>
      </w:r>
      <w:r w:rsidR="0064156D" w:rsidRPr="0064156D">
        <w:t>se espera un incremento de apenas 0,04%</w:t>
      </w:r>
      <w:r w:rsidR="00BC3D3D">
        <w:t>.</w:t>
      </w:r>
      <w:r w:rsidR="00934008">
        <w:t xml:space="preserve"> </w:t>
      </w:r>
      <w:r w:rsidR="0064156D">
        <w:t>La expectativa de crecimiento en la producci</w:t>
      </w:r>
      <w:r w:rsidR="00BC3D3D">
        <w:t xml:space="preserve">ón no es tan amplia debido a </w:t>
      </w:r>
      <w:r w:rsidR="0064156D">
        <w:t xml:space="preserve">una disminución en los rendimientos de los cultivos en Estados Unidos, </w:t>
      </w:r>
      <w:r>
        <w:t xml:space="preserve">el principal productor mundial. </w:t>
      </w:r>
    </w:p>
    <w:p w14:paraId="3469EB21" w14:textId="62B604D1" w:rsidR="00297481" w:rsidRPr="0023114F" w:rsidRDefault="0064156D" w:rsidP="00DD3806">
      <w:pPr>
        <w:spacing w:after="200" w:line="360" w:lineRule="auto"/>
        <w:jc w:val="both"/>
        <w:rPr>
          <w:szCs w:val="24"/>
        </w:rPr>
      </w:pPr>
      <w:r w:rsidRPr="0064156D">
        <w:rPr>
          <w:szCs w:val="24"/>
        </w:rPr>
        <w:t xml:space="preserve">La situación de los precios internacionales del maíz </w:t>
      </w:r>
      <w:r w:rsidR="003B28B0">
        <w:rPr>
          <w:szCs w:val="24"/>
        </w:rPr>
        <w:t xml:space="preserve">duro seco </w:t>
      </w:r>
      <w:r w:rsidRPr="0064156D">
        <w:rPr>
          <w:szCs w:val="24"/>
        </w:rPr>
        <w:t xml:space="preserve">ha cambiado de </w:t>
      </w:r>
      <w:r w:rsidR="00E240D4">
        <w:rPr>
          <w:szCs w:val="24"/>
        </w:rPr>
        <w:t>tendencia en los últimos años. De acuerdo con datos de la empresa Comercializadora de Trigo S.A. (COTRISA), e</w:t>
      </w:r>
      <w:r w:rsidRPr="0064156D">
        <w:rPr>
          <w:szCs w:val="24"/>
        </w:rPr>
        <w:t xml:space="preserve">ntre </w:t>
      </w:r>
      <w:r w:rsidR="00BC3D3D">
        <w:rPr>
          <w:szCs w:val="24"/>
        </w:rPr>
        <w:t xml:space="preserve">el </w:t>
      </w:r>
      <w:r w:rsidRPr="0064156D">
        <w:rPr>
          <w:szCs w:val="24"/>
        </w:rPr>
        <w:t xml:space="preserve">2008 y </w:t>
      </w:r>
      <w:r w:rsidR="00BC3D3D">
        <w:rPr>
          <w:szCs w:val="24"/>
        </w:rPr>
        <w:t xml:space="preserve">el </w:t>
      </w:r>
      <w:r w:rsidRPr="0064156D">
        <w:rPr>
          <w:szCs w:val="24"/>
        </w:rPr>
        <w:t xml:space="preserve">2012, </w:t>
      </w:r>
      <w:r w:rsidR="00672264">
        <w:rPr>
          <w:szCs w:val="24"/>
        </w:rPr>
        <w:t xml:space="preserve">los precios </w:t>
      </w:r>
      <w:r w:rsidR="00793EDE">
        <w:rPr>
          <w:szCs w:val="24"/>
        </w:rPr>
        <w:t xml:space="preserve">se incrementaron </w:t>
      </w:r>
      <w:r w:rsidRPr="0064156D">
        <w:rPr>
          <w:szCs w:val="24"/>
        </w:rPr>
        <w:t xml:space="preserve">en 32,15%, llegando a </w:t>
      </w:r>
      <w:r w:rsidR="00793EDE">
        <w:rPr>
          <w:szCs w:val="24"/>
        </w:rPr>
        <w:t>US</w:t>
      </w:r>
      <w:r w:rsidRPr="0064156D">
        <w:rPr>
          <w:szCs w:val="24"/>
        </w:rPr>
        <w:t>$</w:t>
      </w:r>
      <w:r w:rsidR="00793EDE">
        <w:rPr>
          <w:szCs w:val="24"/>
        </w:rPr>
        <w:t xml:space="preserve"> </w:t>
      </w:r>
      <w:r w:rsidRPr="0064156D">
        <w:rPr>
          <w:szCs w:val="24"/>
        </w:rPr>
        <w:t>302,58 por tonelada. Sin embargo</w:t>
      </w:r>
      <w:r w:rsidR="0023114F">
        <w:rPr>
          <w:szCs w:val="24"/>
        </w:rPr>
        <w:t>,</w:t>
      </w:r>
      <w:r w:rsidRPr="0064156D">
        <w:rPr>
          <w:szCs w:val="24"/>
        </w:rPr>
        <w:t xml:space="preserve"> de</w:t>
      </w:r>
      <w:r w:rsidR="00BC3D3D">
        <w:rPr>
          <w:szCs w:val="24"/>
        </w:rPr>
        <w:t>l</w:t>
      </w:r>
      <w:r w:rsidRPr="0064156D">
        <w:rPr>
          <w:szCs w:val="24"/>
        </w:rPr>
        <w:t xml:space="preserve"> 2012 a</w:t>
      </w:r>
      <w:r w:rsidR="00BC3D3D">
        <w:rPr>
          <w:szCs w:val="24"/>
        </w:rPr>
        <w:t>l</w:t>
      </w:r>
      <w:r w:rsidRPr="0064156D">
        <w:rPr>
          <w:szCs w:val="24"/>
        </w:rPr>
        <w:t xml:space="preserve"> 2014 se </w:t>
      </w:r>
      <w:r w:rsidR="0023114F">
        <w:rPr>
          <w:szCs w:val="24"/>
        </w:rPr>
        <w:t>presentó</w:t>
      </w:r>
      <w:r w:rsidRPr="0064156D">
        <w:rPr>
          <w:szCs w:val="24"/>
        </w:rPr>
        <w:t xml:space="preserve"> una disminución </w:t>
      </w:r>
      <w:r w:rsidR="003B28B0">
        <w:rPr>
          <w:szCs w:val="24"/>
        </w:rPr>
        <w:t>de</w:t>
      </w:r>
      <w:r w:rsidRPr="0064156D">
        <w:rPr>
          <w:szCs w:val="24"/>
        </w:rPr>
        <w:t xml:space="preserve"> 30,68%</w:t>
      </w:r>
      <w:r w:rsidR="0023114F">
        <w:rPr>
          <w:szCs w:val="24"/>
        </w:rPr>
        <w:t xml:space="preserve"> que ocasionó que el precio caiga hasta los </w:t>
      </w:r>
      <w:r w:rsidR="00793EDE">
        <w:rPr>
          <w:szCs w:val="24"/>
        </w:rPr>
        <w:t>US</w:t>
      </w:r>
      <w:r w:rsidRPr="0064156D">
        <w:rPr>
          <w:szCs w:val="24"/>
        </w:rPr>
        <w:t>$</w:t>
      </w:r>
      <w:r w:rsidR="00793EDE">
        <w:rPr>
          <w:szCs w:val="24"/>
        </w:rPr>
        <w:t xml:space="preserve"> </w:t>
      </w:r>
      <w:r w:rsidR="00672264">
        <w:rPr>
          <w:szCs w:val="24"/>
        </w:rPr>
        <w:t>209,75</w:t>
      </w:r>
      <w:r w:rsidR="0023114F">
        <w:rPr>
          <w:szCs w:val="24"/>
        </w:rPr>
        <w:t xml:space="preserve"> </w:t>
      </w:r>
      <w:sdt>
        <w:sdtPr>
          <w:rPr>
            <w:szCs w:val="24"/>
            <w:lang w:val="es-EC"/>
          </w:rPr>
          <w:id w:val="686952849"/>
          <w:citation/>
        </w:sdtPr>
        <w:sdtContent>
          <w:r w:rsidR="00E240D4">
            <w:rPr>
              <w:szCs w:val="24"/>
              <w:lang w:val="es-EC"/>
            </w:rPr>
            <w:fldChar w:fldCharType="begin"/>
          </w:r>
          <w:r w:rsidR="00BC31AB">
            <w:rPr>
              <w:szCs w:val="24"/>
              <w:lang w:val="es-EC"/>
            </w:rPr>
            <w:instrText xml:space="preserve">CITATION COT14 \l 12298 </w:instrText>
          </w:r>
          <w:r w:rsidR="00E240D4">
            <w:rPr>
              <w:szCs w:val="24"/>
              <w:lang w:val="es-EC"/>
            </w:rPr>
            <w:fldChar w:fldCharType="separate"/>
          </w:r>
          <w:r w:rsidR="00443683" w:rsidRPr="00443683">
            <w:rPr>
              <w:noProof/>
              <w:szCs w:val="24"/>
              <w:lang w:val="es-EC"/>
            </w:rPr>
            <w:t>(COTRISA, 2014)</w:t>
          </w:r>
          <w:r w:rsidR="00E240D4">
            <w:rPr>
              <w:szCs w:val="24"/>
              <w:lang w:val="es-EC"/>
            </w:rPr>
            <w:fldChar w:fldCharType="end"/>
          </w:r>
        </w:sdtContent>
      </w:sdt>
      <w:r w:rsidR="00E240D4">
        <w:rPr>
          <w:szCs w:val="24"/>
          <w:lang w:val="es-EC"/>
        </w:rPr>
        <w:t>.</w:t>
      </w:r>
      <w:r>
        <w:rPr>
          <w:szCs w:val="24"/>
          <w:lang w:val="es-EC"/>
        </w:rPr>
        <w:t xml:space="preserve"> </w:t>
      </w:r>
      <w:r w:rsidR="00297481" w:rsidRPr="00297481">
        <w:rPr>
          <w:rFonts w:eastAsia="Times New Roman" w:cs="Times New Roman"/>
          <w:color w:val="000000"/>
          <w:szCs w:val="24"/>
          <w:lang w:val="es-EC" w:eastAsia="es-ES"/>
        </w:rPr>
        <w:t>Las reducciones en el precio en los últimos dos añ</w:t>
      </w:r>
      <w:r w:rsidR="00297481">
        <w:rPr>
          <w:rFonts w:eastAsia="Times New Roman" w:cs="Times New Roman"/>
          <w:color w:val="000000"/>
          <w:szCs w:val="24"/>
          <w:lang w:val="es-EC" w:eastAsia="es-ES"/>
        </w:rPr>
        <w:t xml:space="preserve">os se deben principalmente a la oferta </w:t>
      </w:r>
      <w:r w:rsidR="00BC31AB">
        <w:rPr>
          <w:rFonts w:eastAsia="Times New Roman" w:cs="Times New Roman"/>
          <w:color w:val="000000"/>
          <w:szCs w:val="24"/>
          <w:lang w:val="es-EC" w:eastAsia="es-ES"/>
        </w:rPr>
        <w:t>generada</w:t>
      </w:r>
      <w:r w:rsidR="00297481">
        <w:rPr>
          <w:rFonts w:eastAsia="Times New Roman" w:cs="Times New Roman"/>
          <w:color w:val="000000"/>
          <w:szCs w:val="24"/>
          <w:lang w:val="es-EC" w:eastAsia="es-ES"/>
        </w:rPr>
        <w:t xml:space="preserve"> por las</w:t>
      </w:r>
      <w:r w:rsidR="00297481" w:rsidRPr="00297481">
        <w:rPr>
          <w:rFonts w:eastAsia="Times New Roman" w:cs="Times New Roman"/>
          <w:color w:val="000000"/>
          <w:szCs w:val="24"/>
          <w:lang w:val="es-EC" w:eastAsia="es-ES"/>
        </w:rPr>
        <w:t xml:space="preserve"> grandes cosechas </w:t>
      </w:r>
      <w:r w:rsidR="00BC31AB">
        <w:rPr>
          <w:rFonts w:eastAsia="Times New Roman" w:cs="Times New Roman"/>
          <w:color w:val="000000"/>
          <w:szCs w:val="24"/>
          <w:lang w:val="es-EC" w:eastAsia="es-ES"/>
        </w:rPr>
        <w:t>existentes</w:t>
      </w:r>
      <w:r w:rsidR="00297481" w:rsidRPr="00297481">
        <w:rPr>
          <w:rFonts w:eastAsia="Times New Roman" w:cs="Times New Roman"/>
          <w:color w:val="000000"/>
          <w:szCs w:val="24"/>
          <w:lang w:val="es-EC" w:eastAsia="es-ES"/>
        </w:rPr>
        <w:t>. La expectativa</w:t>
      </w:r>
      <w:r w:rsidR="00BC31AB">
        <w:rPr>
          <w:rFonts w:eastAsia="Times New Roman" w:cs="Times New Roman"/>
          <w:color w:val="000000"/>
          <w:szCs w:val="24"/>
          <w:lang w:val="es-EC" w:eastAsia="es-ES"/>
        </w:rPr>
        <w:t xml:space="preserve"> de un menor rendimiento en los cultivos de Estados Unidos </w:t>
      </w:r>
      <w:r w:rsidR="00297481" w:rsidRPr="00297481">
        <w:rPr>
          <w:rFonts w:eastAsia="Times New Roman" w:cs="Times New Roman"/>
          <w:color w:val="000000"/>
          <w:szCs w:val="24"/>
          <w:lang w:val="es-EC" w:eastAsia="es-ES"/>
        </w:rPr>
        <w:t>podría generar una recupera</w:t>
      </w:r>
      <w:r w:rsidR="00BC31AB">
        <w:rPr>
          <w:rFonts w:eastAsia="Times New Roman" w:cs="Times New Roman"/>
          <w:color w:val="000000"/>
          <w:szCs w:val="24"/>
          <w:lang w:val="es-EC" w:eastAsia="es-ES"/>
        </w:rPr>
        <w:t>ción de los precios a nivel mundial en el 2015.</w:t>
      </w:r>
    </w:p>
    <w:p w14:paraId="5E6E28E1" w14:textId="77777777" w:rsidR="00297481" w:rsidRDefault="002F4A09" w:rsidP="002F4A09">
      <w:pPr>
        <w:pStyle w:val="Ttulo3"/>
        <w:rPr>
          <w:rFonts w:eastAsia="Times New Roman"/>
          <w:lang w:eastAsia="es-ES"/>
        </w:rPr>
      </w:pPr>
      <w:bookmarkStart w:id="34" w:name="_Toc414964316"/>
      <w:r>
        <w:rPr>
          <w:rFonts w:eastAsia="Times New Roman"/>
          <w:lang w:eastAsia="es-ES"/>
        </w:rPr>
        <w:t>5.3</w:t>
      </w:r>
      <w:r w:rsidR="008D0AAA">
        <w:rPr>
          <w:rFonts w:eastAsia="Times New Roman"/>
          <w:lang w:eastAsia="es-ES"/>
        </w:rPr>
        <w:t xml:space="preserve">.2 </w:t>
      </w:r>
      <w:r w:rsidR="00297481">
        <w:rPr>
          <w:rFonts w:eastAsia="Times New Roman"/>
          <w:lang w:eastAsia="es-ES"/>
        </w:rPr>
        <w:t>P</w:t>
      </w:r>
      <w:r w:rsidR="005B6890">
        <w:rPr>
          <w:rFonts w:eastAsia="Times New Roman"/>
          <w:lang w:eastAsia="es-ES"/>
        </w:rPr>
        <w:t>rincipales p</w:t>
      </w:r>
      <w:r w:rsidR="00297481">
        <w:rPr>
          <w:rFonts w:eastAsia="Times New Roman"/>
          <w:lang w:eastAsia="es-ES"/>
        </w:rPr>
        <w:t xml:space="preserve">articipantes del </w:t>
      </w:r>
      <w:r w:rsidR="00906E4B">
        <w:rPr>
          <w:rFonts w:eastAsia="Times New Roman"/>
          <w:lang w:eastAsia="es-ES"/>
        </w:rPr>
        <w:t>c</w:t>
      </w:r>
      <w:r w:rsidR="00297481">
        <w:rPr>
          <w:rFonts w:eastAsia="Times New Roman"/>
          <w:lang w:eastAsia="es-ES"/>
        </w:rPr>
        <w:t>o</w:t>
      </w:r>
      <w:r w:rsidR="00906E4B">
        <w:rPr>
          <w:rFonts w:eastAsia="Times New Roman"/>
          <w:lang w:eastAsia="es-ES"/>
        </w:rPr>
        <w:t>mercio</w:t>
      </w:r>
      <w:r w:rsidR="00297481">
        <w:rPr>
          <w:rFonts w:eastAsia="Times New Roman"/>
          <w:lang w:eastAsia="es-ES"/>
        </w:rPr>
        <w:t xml:space="preserve"> </w:t>
      </w:r>
      <w:r w:rsidR="005B6890">
        <w:rPr>
          <w:rFonts w:eastAsia="Times New Roman"/>
          <w:lang w:eastAsia="es-ES"/>
        </w:rPr>
        <w:t>internacional</w:t>
      </w:r>
      <w:r w:rsidR="00906E4B">
        <w:rPr>
          <w:rFonts w:eastAsia="Times New Roman"/>
          <w:lang w:eastAsia="es-ES"/>
        </w:rPr>
        <w:t xml:space="preserve"> de</w:t>
      </w:r>
      <w:r>
        <w:rPr>
          <w:rFonts w:eastAsia="Times New Roman"/>
          <w:lang w:eastAsia="es-ES"/>
        </w:rPr>
        <w:t xml:space="preserve"> maíz</w:t>
      </w:r>
      <w:bookmarkEnd w:id="34"/>
    </w:p>
    <w:p w14:paraId="0704F859" w14:textId="393D18F9" w:rsidR="001003B6" w:rsidRDefault="00297481" w:rsidP="00297481">
      <w:pPr>
        <w:spacing w:after="200" w:line="360" w:lineRule="auto"/>
        <w:jc w:val="both"/>
        <w:rPr>
          <w:rFonts w:eastAsia="Times New Roman" w:cs="Times New Roman"/>
          <w:color w:val="000000"/>
          <w:szCs w:val="24"/>
          <w:lang w:eastAsia="es-ES"/>
        </w:rPr>
      </w:pPr>
      <w:r w:rsidRPr="00297481">
        <w:rPr>
          <w:rFonts w:eastAsia="Times New Roman" w:cs="Times New Roman"/>
          <w:color w:val="000000"/>
          <w:szCs w:val="24"/>
          <w:lang w:eastAsia="es-ES"/>
        </w:rPr>
        <w:t>De acuerdo con las cifras presentadas por el USDA en el periodo 2</w:t>
      </w:r>
      <w:r w:rsidR="00BC31AB">
        <w:rPr>
          <w:rFonts w:eastAsia="Times New Roman" w:cs="Times New Roman"/>
          <w:color w:val="000000"/>
          <w:szCs w:val="24"/>
          <w:lang w:eastAsia="es-ES"/>
        </w:rPr>
        <w:t>013/2014,</w:t>
      </w:r>
      <w:r w:rsidR="003C212A">
        <w:rPr>
          <w:rFonts w:eastAsia="Times New Roman" w:cs="Times New Roman"/>
          <w:color w:val="000000"/>
          <w:szCs w:val="24"/>
          <w:lang w:eastAsia="es-ES"/>
        </w:rPr>
        <w:t xml:space="preserve"> Estados Unidos</w:t>
      </w:r>
      <w:r w:rsidRPr="00297481">
        <w:rPr>
          <w:rFonts w:eastAsia="Times New Roman" w:cs="Times New Roman"/>
          <w:color w:val="000000"/>
          <w:szCs w:val="24"/>
          <w:lang w:eastAsia="es-ES"/>
        </w:rPr>
        <w:t xml:space="preserve"> </w:t>
      </w:r>
      <w:r w:rsidR="008151FA">
        <w:rPr>
          <w:rFonts w:eastAsia="Times New Roman" w:cs="Times New Roman"/>
          <w:color w:val="000000"/>
          <w:szCs w:val="24"/>
          <w:lang w:eastAsia="es-ES"/>
        </w:rPr>
        <w:t>fue</w:t>
      </w:r>
      <w:r w:rsidRPr="00297481">
        <w:rPr>
          <w:rFonts w:eastAsia="Times New Roman" w:cs="Times New Roman"/>
          <w:color w:val="000000"/>
          <w:szCs w:val="24"/>
          <w:lang w:eastAsia="es-ES"/>
        </w:rPr>
        <w:t xml:space="preserve"> el principal exportador de maíz y realiz</w:t>
      </w:r>
      <w:r w:rsidR="008151FA">
        <w:rPr>
          <w:rFonts w:eastAsia="Times New Roman" w:cs="Times New Roman"/>
          <w:color w:val="000000"/>
          <w:szCs w:val="24"/>
          <w:lang w:eastAsia="es-ES"/>
        </w:rPr>
        <w:t>ó</w:t>
      </w:r>
      <w:r w:rsidRPr="00297481">
        <w:rPr>
          <w:rFonts w:eastAsia="Times New Roman" w:cs="Times New Roman"/>
          <w:color w:val="000000"/>
          <w:szCs w:val="24"/>
          <w:lang w:eastAsia="es-ES"/>
        </w:rPr>
        <w:t xml:space="preserve"> el 39</w:t>
      </w:r>
      <w:r w:rsidR="00AE7168">
        <w:rPr>
          <w:rFonts w:eastAsia="Times New Roman" w:cs="Times New Roman"/>
          <w:color w:val="000000"/>
          <w:szCs w:val="24"/>
          <w:lang w:eastAsia="es-ES"/>
        </w:rPr>
        <w:t>,12</w:t>
      </w:r>
      <w:r w:rsidRPr="00297481">
        <w:rPr>
          <w:rFonts w:eastAsia="Times New Roman" w:cs="Times New Roman"/>
          <w:color w:val="000000"/>
          <w:szCs w:val="24"/>
          <w:lang w:eastAsia="es-ES"/>
        </w:rPr>
        <w:t>%</w:t>
      </w:r>
      <w:r w:rsidR="00881FE2">
        <w:rPr>
          <w:rFonts w:eastAsia="Times New Roman" w:cs="Times New Roman"/>
          <w:color w:val="000000"/>
          <w:szCs w:val="24"/>
          <w:lang w:eastAsia="es-ES"/>
        </w:rPr>
        <w:t xml:space="preserve"> de las exportaciones mundiales </w:t>
      </w:r>
      <w:r w:rsidR="00BC31AB" w:rsidRPr="00BC31AB">
        <w:rPr>
          <w:rFonts w:eastAsia="Times New Roman" w:cs="Times New Roman"/>
          <w:noProof/>
          <w:color w:val="000000"/>
          <w:szCs w:val="24"/>
          <w:lang w:val="es-EC" w:eastAsia="es-ES"/>
        </w:rPr>
        <w:t>(USDA, 2015</w:t>
      </w:r>
      <w:r w:rsidR="00BC31AB">
        <w:rPr>
          <w:rFonts w:eastAsia="Times New Roman" w:cs="Times New Roman"/>
          <w:noProof/>
          <w:color w:val="000000"/>
          <w:szCs w:val="24"/>
          <w:lang w:val="es-EC" w:eastAsia="es-ES"/>
        </w:rPr>
        <w:t>b</w:t>
      </w:r>
      <w:r w:rsidR="00BC31AB" w:rsidRPr="00BC31AB">
        <w:rPr>
          <w:rFonts w:eastAsia="Times New Roman" w:cs="Times New Roman"/>
          <w:noProof/>
          <w:color w:val="000000"/>
          <w:szCs w:val="24"/>
          <w:lang w:val="es-EC" w:eastAsia="es-ES"/>
        </w:rPr>
        <w:t>)</w:t>
      </w:r>
      <w:r w:rsidR="00881FE2">
        <w:rPr>
          <w:rFonts w:eastAsia="Times New Roman" w:cs="Times New Roman"/>
          <w:color w:val="000000"/>
          <w:szCs w:val="24"/>
          <w:lang w:eastAsia="es-ES"/>
        </w:rPr>
        <w:t>.</w:t>
      </w:r>
      <w:r w:rsidRPr="00297481">
        <w:rPr>
          <w:rFonts w:eastAsia="Times New Roman" w:cs="Times New Roman"/>
          <w:color w:val="000000"/>
          <w:szCs w:val="24"/>
          <w:lang w:eastAsia="es-ES"/>
        </w:rPr>
        <w:t xml:space="preserve"> </w:t>
      </w:r>
      <w:r w:rsidR="00881FE2">
        <w:rPr>
          <w:rFonts w:eastAsia="Times New Roman" w:cs="Times New Roman"/>
          <w:color w:val="000000"/>
          <w:szCs w:val="24"/>
          <w:lang w:eastAsia="es-ES"/>
        </w:rPr>
        <w:t xml:space="preserve">Los datos de los principales exportadores se muestran en la </w:t>
      </w:r>
      <w:r w:rsidR="00820929">
        <w:rPr>
          <w:rFonts w:eastAsia="Times New Roman" w:cs="Times New Roman"/>
          <w:color w:val="000000"/>
          <w:szCs w:val="24"/>
          <w:lang w:eastAsia="es-ES"/>
        </w:rPr>
        <w:t>T</w:t>
      </w:r>
      <w:r w:rsidR="00FD7712">
        <w:rPr>
          <w:rFonts w:eastAsia="Times New Roman" w:cs="Times New Roman"/>
          <w:color w:val="000000"/>
          <w:szCs w:val="24"/>
          <w:lang w:eastAsia="es-ES"/>
        </w:rPr>
        <w:t>abla 11</w:t>
      </w:r>
      <w:r w:rsidR="001003B6">
        <w:rPr>
          <w:rFonts w:eastAsia="Times New Roman" w:cs="Times New Roman"/>
          <w:color w:val="000000"/>
          <w:szCs w:val="24"/>
          <w:lang w:eastAsia="es-ES"/>
        </w:rPr>
        <w:t xml:space="preserve">. </w:t>
      </w:r>
    </w:p>
    <w:p w14:paraId="5ED2F9F9" w14:textId="77777777" w:rsidR="008D5F51" w:rsidRDefault="008D5F51" w:rsidP="00297481">
      <w:pPr>
        <w:spacing w:after="200" w:line="360" w:lineRule="auto"/>
        <w:jc w:val="both"/>
        <w:rPr>
          <w:rFonts w:eastAsia="Times New Roman" w:cs="Times New Roman"/>
          <w:color w:val="000000"/>
          <w:szCs w:val="24"/>
          <w:lang w:eastAsia="es-ES"/>
        </w:rPr>
      </w:pPr>
    </w:p>
    <w:p w14:paraId="7E29B6D5" w14:textId="77777777" w:rsidR="000735C1" w:rsidRDefault="000735C1" w:rsidP="00297481">
      <w:pPr>
        <w:spacing w:after="200" w:line="360" w:lineRule="auto"/>
        <w:jc w:val="both"/>
        <w:rPr>
          <w:rFonts w:eastAsia="Times New Roman" w:cs="Times New Roman"/>
          <w:color w:val="000000"/>
          <w:szCs w:val="24"/>
          <w:lang w:eastAsia="es-ES"/>
        </w:rPr>
      </w:pPr>
    </w:p>
    <w:p w14:paraId="2157F26E" w14:textId="77777777" w:rsidR="000735C1" w:rsidRDefault="000735C1" w:rsidP="00297481">
      <w:pPr>
        <w:spacing w:after="200" w:line="360" w:lineRule="auto"/>
        <w:jc w:val="both"/>
        <w:rPr>
          <w:rFonts w:eastAsia="Times New Roman" w:cs="Times New Roman"/>
          <w:color w:val="000000"/>
          <w:szCs w:val="24"/>
          <w:lang w:eastAsia="es-ES"/>
        </w:rPr>
      </w:pPr>
    </w:p>
    <w:p w14:paraId="45FC32EA" w14:textId="77777777" w:rsidR="000735C1" w:rsidRDefault="000735C1" w:rsidP="00297481">
      <w:pPr>
        <w:spacing w:after="200" w:line="360" w:lineRule="auto"/>
        <w:jc w:val="both"/>
        <w:rPr>
          <w:rFonts w:eastAsia="Times New Roman" w:cs="Times New Roman"/>
          <w:color w:val="000000"/>
          <w:szCs w:val="24"/>
          <w:lang w:eastAsia="es-ES"/>
        </w:rPr>
      </w:pPr>
    </w:p>
    <w:p w14:paraId="26C58C78" w14:textId="77777777" w:rsidR="00881FE2" w:rsidRPr="00C20A47" w:rsidRDefault="002F4A09" w:rsidP="002F4A09">
      <w:pPr>
        <w:pStyle w:val="Epgrafe"/>
        <w:spacing w:line="360" w:lineRule="auto"/>
        <w:rPr>
          <w:rFonts w:eastAsia="Times New Roman" w:cs="Times New Roman"/>
          <w:b w:val="0"/>
          <w:color w:val="auto"/>
          <w:sz w:val="24"/>
          <w:szCs w:val="24"/>
          <w:lang w:eastAsia="es-ES"/>
        </w:rPr>
      </w:pPr>
      <w:bookmarkStart w:id="35" w:name="_Toc414500658"/>
      <w:r w:rsidRPr="00C20A47">
        <w:rPr>
          <w:b w:val="0"/>
          <w:color w:val="auto"/>
          <w:sz w:val="24"/>
          <w:szCs w:val="24"/>
        </w:rPr>
        <w:lastRenderedPageBreak/>
        <w:t xml:space="preserve">Tabla </w:t>
      </w:r>
      <w:r w:rsidRPr="00C20A47">
        <w:rPr>
          <w:b w:val="0"/>
          <w:color w:val="auto"/>
          <w:sz w:val="24"/>
          <w:szCs w:val="24"/>
        </w:rPr>
        <w:fldChar w:fldCharType="begin"/>
      </w:r>
      <w:r w:rsidRPr="00C20A47">
        <w:rPr>
          <w:b w:val="0"/>
          <w:color w:val="auto"/>
          <w:sz w:val="24"/>
          <w:szCs w:val="24"/>
        </w:rPr>
        <w:instrText xml:space="preserve"> SEQ Tabla \* ARABIC </w:instrText>
      </w:r>
      <w:r w:rsidRPr="00C20A47">
        <w:rPr>
          <w:b w:val="0"/>
          <w:color w:val="auto"/>
          <w:sz w:val="24"/>
          <w:szCs w:val="24"/>
        </w:rPr>
        <w:fldChar w:fldCharType="separate"/>
      </w:r>
      <w:r w:rsidR="00B837E7" w:rsidRPr="00C20A47">
        <w:rPr>
          <w:b w:val="0"/>
          <w:noProof/>
          <w:color w:val="auto"/>
          <w:sz w:val="24"/>
          <w:szCs w:val="24"/>
        </w:rPr>
        <w:t>11</w:t>
      </w:r>
      <w:r w:rsidRPr="00C20A47">
        <w:rPr>
          <w:b w:val="0"/>
          <w:color w:val="auto"/>
          <w:sz w:val="24"/>
          <w:szCs w:val="24"/>
        </w:rPr>
        <w:fldChar w:fldCharType="end"/>
      </w:r>
      <w:r w:rsidRPr="00C20A47">
        <w:rPr>
          <w:b w:val="0"/>
          <w:color w:val="auto"/>
          <w:sz w:val="24"/>
          <w:szCs w:val="24"/>
        </w:rPr>
        <w:t>. Principales países / bloques exportadores de maíz periodo 2013/2014</w:t>
      </w:r>
      <w:bookmarkEnd w:id="35"/>
    </w:p>
    <w:tbl>
      <w:tblPr>
        <w:tblStyle w:val="Sombreadoclaro"/>
        <w:tblW w:w="5340" w:type="dxa"/>
        <w:jc w:val="center"/>
        <w:tblLook w:val="04A0" w:firstRow="1" w:lastRow="0" w:firstColumn="1" w:lastColumn="0" w:noHBand="0" w:noVBand="1"/>
      </w:tblPr>
      <w:tblGrid>
        <w:gridCol w:w="740"/>
        <w:gridCol w:w="1780"/>
        <w:gridCol w:w="1683"/>
        <w:gridCol w:w="1323"/>
      </w:tblGrid>
      <w:tr w:rsidR="0042028C" w:rsidRPr="00FD7712" w14:paraId="5BBB3D02" w14:textId="77777777" w:rsidTr="00FD7712">
        <w:trPr>
          <w:cnfStyle w:val="100000000000" w:firstRow="1" w:lastRow="0" w:firstColumn="0" w:lastColumn="0" w:oddVBand="0" w:evenVBand="0" w:oddHBand="0" w:evenHBand="0" w:firstRowFirstColumn="0" w:firstRowLastColumn="0" w:lastRowFirstColumn="0" w:lastRowLastColumn="0"/>
          <w:trHeight w:val="645"/>
          <w:jc w:val="center"/>
        </w:trPr>
        <w:tc>
          <w:tcPr>
            <w:cnfStyle w:val="001000000000" w:firstRow="0" w:lastRow="0" w:firstColumn="1" w:lastColumn="0" w:oddVBand="0" w:evenVBand="0" w:oddHBand="0" w:evenHBand="0" w:firstRowFirstColumn="0" w:firstRowLastColumn="0" w:lastRowFirstColumn="0" w:lastRowLastColumn="0"/>
            <w:tcW w:w="740" w:type="dxa"/>
            <w:shd w:val="clear" w:color="auto" w:fill="auto"/>
            <w:noWrap/>
            <w:hideMark/>
          </w:tcPr>
          <w:p w14:paraId="03AAB230" w14:textId="77777777" w:rsidR="0042028C" w:rsidRPr="00EB6BD2" w:rsidRDefault="0042028C" w:rsidP="00C20A47">
            <w:pPr>
              <w:spacing w:line="360" w:lineRule="auto"/>
              <w:jc w:val="both"/>
              <w:rPr>
                <w:rFonts w:eastAsia="Times New Roman" w:cs="Times New Roman"/>
                <w:bCs w:val="0"/>
                <w:szCs w:val="24"/>
                <w:lang w:eastAsia="es-ES"/>
              </w:rPr>
            </w:pPr>
            <w:r w:rsidRPr="00EB6BD2">
              <w:rPr>
                <w:rFonts w:eastAsia="Times New Roman" w:cs="Times New Roman"/>
                <w:bCs w:val="0"/>
                <w:szCs w:val="24"/>
                <w:lang w:eastAsia="es-ES"/>
              </w:rPr>
              <w:t>N°</w:t>
            </w:r>
          </w:p>
        </w:tc>
        <w:tc>
          <w:tcPr>
            <w:tcW w:w="1780" w:type="dxa"/>
            <w:shd w:val="clear" w:color="auto" w:fill="auto"/>
            <w:noWrap/>
            <w:hideMark/>
          </w:tcPr>
          <w:p w14:paraId="46827FB4" w14:textId="77777777" w:rsidR="0042028C" w:rsidRPr="00EB6BD2" w:rsidRDefault="0042028C" w:rsidP="00C20A47">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Cs w:val="0"/>
                <w:szCs w:val="24"/>
                <w:lang w:eastAsia="es-ES"/>
              </w:rPr>
            </w:pPr>
            <w:r w:rsidRPr="00EB6BD2">
              <w:rPr>
                <w:rFonts w:eastAsia="Times New Roman" w:cs="Times New Roman"/>
                <w:bCs w:val="0"/>
                <w:szCs w:val="24"/>
                <w:lang w:eastAsia="es-ES"/>
              </w:rPr>
              <w:t>País / bloque</w:t>
            </w:r>
          </w:p>
        </w:tc>
        <w:tc>
          <w:tcPr>
            <w:tcW w:w="1560" w:type="dxa"/>
            <w:shd w:val="clear" w:color="auto" w:fill="auto"/>
            <w:hideMark/>
          </w:tcPr>
          <w:p w14:paraId="1769F2F0" w14:textId="77777777" w:rsidR="0042028C" w:rsidRPr="00EB6BD2" w:rsidRDefault="0042028C" w:rsidP="00C20A47">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Cs w:val="0"/>
                <w:szCs w:val="24"/>
                <w:lang w:eastAsia="es-ES"/>
              </w:rPr>
            </w:pPr>
            <w:r w:rsidRPr="00EB6BD2">
              <w:rPr>
                <w:rFonts w:eastAsia="Times New Roman" w:cs="Times New Roman"/>
                <w:bCs w:val="0"/>
                <w:szCs w:val="24"/>
                <w:lang w:eastAsia="es-ES"/>
              </w:rPr>
              <w:t>Exportaciones (</w:t>
            </w:r>
            <w:r w:rsidR="00FD7712" w:rsidRPr="00EB6BD2">
              <w:rPr>
                <w:rFonts w:eastAsia="Times New Roman" w:cs="Times New Roman"/>
                <w:bCs w:val="0"/>
                <w:szCs w:val="24"/>
                <w:lang w:eastAsia="es-ES"/>
              </w:rPr>
              <w:t>t</w:t>
            </w:r>
            <w:r w:rsidR="00F963C4">
              <w:rPr>
                <w:rFonts w:eastAsia="Times New Roman" w:cs="Times New Roman"/>
                <w:bCs w:val="0"/>
                <w:szCs w:val="24"/>
                <w:lang w:eastAsia="es-ES"/>
              </w:rPr>
              <w:t xml:space="preserve">oneladas </w:t>
            </w:r>
            <w:r w:rsidR="00CC22E4">
              <w:rPr>
                <w:rFonts w:eastAsia="Times New Roman" w:cs="Times New Roman"/>
                <w:bCs w:val="0"/>
                <w:szCs w:val="24"/>
                <w:lang w:eastAsia="es-ES"/>
              </w:rPr>
              <w:t>métricas</w:t>
            </w:r>
            <w:r w:rsidRPr="00EB6BD2">
              <w:rPr>
                <w:rFonts w:eastAsia="Times New Roman" w:cs="Times New Roman"/>
                <w:bCs w:val="0"/>
                <w:szCs w:val="24"/>
                <w:lang w:eastAsia="es-ES"/>
              </w:rPr>
              <w:t>)</w:t>
            </w:r>
          </w:p>
        </w:tc>
        <w:tc>
          <w:tcPr>
            <w:tcW w:w="1260" w:type="dxa"/>
            <w:shd w:val="clear" w:color="auto" w:fill="auto"/>
            <w:hideMark/>
          </w:tcPr>
          <w:p w14:paraId="56998CCB" w14:textId="77777777" w:rsidR="0042028C" w:rsidRPr="00EB6BD2" w:rsidRDefault="0042028C" w:rsidP="00C20A47">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Cs w:val="0"/>
                <w:szCs w:val="24"/>
                <w:lang w:eastAsia="es-ES"/>
              </w:rPr>
            </w:pPr>
            <w:r w:rsidRPr="00EB6BD2">
              <w:rPr>
                <w:rFonts w:eastAsia="Times New Roman" w:cs="Times New Roman"/>
                <w:bCs w:val="0"/>
                <w:szCs w:val="24"/>
                <w:lang w:eastAsia="es-ES"/>
              </w:rPr>
              <w:t>Porcentaje del total</w:t>
            </w:r>
          </w:p>
        </w:tc>
      </w:tr>
      <w:tr w:rsidR="0042028C" w:rsidRPr="00FD7712" w14:paraId="226BDCA2" w14:textId="77777777" w:rsidTr="00FD7712">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740" w:type="dxa"/>
            <w:shd w:val="clear" w:color="auto" w:fill="auto"/>
            <w:noWrap/>
            <w:hideMark/>
          </w:tcPr>
          <w:p w14:paraId="392059D5" w14:textId="77777777" w:rsidR="0042028C" w:rsidRPr="00FD7712" w:rsidRDefault="0042028C" w:rsidP="00C20A47">
            <w:pPr>
              <w:spacing w:line="360" w:lineRule="auto"/>
              <w:jc w:val="both"/>
              <w:rPr>
                <w:rFonts w:eastAsia="Times New Roman" w:cs="Times New Roman"/>
                <w:b w:val="0"/>
                <w:color w:val="000000"/>
                <w:szCs w:val="24"/>
                <w:lang w:eastAsia="es-ES"/>
              </w:rPr>
            </w:pPr>
            <w:r w:rsidRPr="00FD7712">
              <w:rPr>
                <w:rFonts w:eastAsia="Times New Roman" w:cs="Times New Roman"/>
                <w:b w:val="0"/>
                <w:color w:val="000000"/>
                <w:szCs w:val="24"/>
                <w:lang w:eastAsia="es-ES"/>
              </w:rPr>
              <w:t>1</w:t>
            </w:r>
          </w:p>
        </w:tc>
        <w:tc>
          <w:tcPr>
            <w:tcW w:w="1780" w:type="dxa"/>
            <w:shd w:val="clear" w:color="auto" w:fill="auto"/>
            <w:noWrap/>
            <w:hideMark/>
          </w:tcPr>
          <w:p w14:paraId="29230DA2" w14:textId="77777777" w:rsidR="0042028C" w:rsidRPr="00FD7712" w:rsidRDefault="0042028C"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Estados Unidos</w:t>
            </w:r>
          </w:p>
        </w:tc>
        <w:tc>
          <w:tcPr>
            <w:tcW w:w="1560" w:type="dxa"/>
            <w:shd w:val="clear" w:color="auto" w:fill="auto"/>
            <w:noWrap/>
            <w:hideMark/>
          </w:tcPr>
          <w:p w14:paraId="40CEBDBE" w14:textId="77777777" w:rsidR="0042028C" w:rsidRPr="00FD7712" w:rsidRDefault="0042028C"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50.707.000</w:t>
            </w:r>
          </w:p>
        </w:tc>
        <w:tc>
          <w:tcPr>
            <w:tcW w:w="1260" w:type="dxa"/>
            <w:shd w:val="clear" w:color="auto" w:fill="auto"/>
            <w:noWrap/>
            <w:hideMark/>
          </w:tcPr>
          <w:p w14:paraId="5651FD36" w14:textId="77777777" w:rsidR="0042028C" w:rsidRPr="00FD7712" w:rsidRDefault="0042028C"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39,12%</w:t>
            </w:r>
          </w:p>
        </w:tc>
      </w:tr>
      <w:tr w:rsidR="0042028C" w:rsidRPr="00FD7712" w14:paraId="53BEB39B" w14:textId="77777777" w:rsidTr="00FD7712">
        <w:trPr>
          <w:trHeight w:val="315"/>
          <w:jc w:val="center"/>
        </w:trPr>
        <w:tc>
          <w:tcPr>
            <w:cnfStyle w:val="001000000000" w:firstRow="0" w:lastRow="0" w:firstColumn="1" w:lastColumn="0" w:oddVBand="0" w:evenVBand="0" w:oddHBand="0" w:evenHBand="0" w:firstRowFirstColumn="0" w:firstRowLastColumn="0" w:lastRowFirstColumn="0" w:lastRowLastColumn="0"/>
            <w:tcW w:w="740" w:type="dxa"/>
            <w:shd w:val="clear" w:color="auto" w:fill="auto"/>
            <w:noWrap/>
            <w:hideMark/>
          </w:tcPr>
          <w:p w14:paraId="1EFBE86D" w14:textId="77777777" w:rsidR="0042028C" w:rsidRPr="00FD7712" w:rsidRDefault="0042028C" w:rsidP="00C20A47">
            <w:pPr>
              <w:spacing w:line="360" w:lineRule="auto"/>
              <w:jc w:val="both"/>
              <w:rPr>
                <w:rFonts w:eastAsia="Times New Roman" w:cs="Times New Roman"/>
                <w:b w:val="0"/>
                <w:color w:val="000000"/>
                <w:szCs w:val="24"/>
                <w:lang w:eastAsia="es-ES"/>
              </w:rPr>
            </w:pPr>
            <w:r w:rsidRPr="00FD7712">
              <w:rPr>
                <w:rFonts w:eastAsia="Times New Roman" w:cs="Times New Roman"/>
                <w:b w:val="0"/>
                <w:color w:val="000000"/>
                <w:szCs w:val="24"/>
                <w:lang w:eastAsia="es-ES"/>
              </w:rPr>
              <w:t>2</w:t>
            </w:r>
          </w:p>
        </w:tc>
        <w:tc>
          <w:tcPr>
            <w:tcW w:w="1780" w:type="dxa"/>
            <w:shd w:val="clear" w:color="auto" w:fill="auto"/>
            <w:noWrap/>
            <w:hideMark/>
          </w:tcPr>
          <w:p w14:paraId="41107291" w14:textId="77777777" w:rsidR="0042028C" w:rsidRPr="00FD7712" w:rsidRDefault="0042028C"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Brasil</w:t>
            </w:r>
          </w:p>
        </w:tc>
        <w:tc>
          <w:tcPr>
            <w:tcW w:w="1560" w:type="dxa"/>
            <w:shd w:val="clear" w:color="auto" w:fill="auto"/>
            <w:noWrap/>
            <w:hideMark/>
          </w:tcPr>
          <w:p w14:paraId="2F07FDC4" w14:textId="77777777" w:rsidR="0042028C" w:rsidRPr="00FD7712" w:rsidRDefault="0042028C"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22.041.000</w:t>
            </w:r>
          </w:p>
        </w:tc>
        <w:tc>
          <w:tcPr>
            <w:tcW w:w="1260" w:type="dxa"/>
            <w:shd w:val="clear" w:color="auto" w:fill="auto"/>
            <w:noWrap/>
            <w:hideMark/>
          </w:tcPr>
          <w:p w14:paraId="609F20EB" w14:textId="77777777" w:rsidR="0042028C" w:rsidRPr="00FD7712" w:rsidRDefault="0042028C"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17,00%</w:t>
            </w:r>
          </w:p>
        </w:tc>
      </w:tr>
      <w:tr w:rsidR="0042028C" w:rsidRPr="00FD7712" w14:paraId="24860914" w14:textId="77777777" w:rsidTr="00FD7712">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740" w:type="dxa"/>
            <w:shd w:val="clear" w:color="auto" w:fill="auto"/>
            <w:noWrap/>
            <w:hideMark/>
          </w:tcPr>
          <w:p w14:paraId="55FD3226" w14:textId="77777777" w:rsidR="0042028C" w:rsidRPr="00FD7712" w:rsidRDefault="0042028C" w:rsidP="00C20A47">
            <w:pPr>
              <w:spacing w:line="360" w:lineRule="auto"/>
              <w:jc w:val="both"/>
              <w:rPr>
                <w:rFonts w:eastAsia="Times New Roman" w:cs="Times New Roman"/>
                <w:b w:val="0"/>
                <w:color w:val="000000"/>
                <w:szCs w:val="24"/>
                <w:lang w:eastAsia="es-ES"/>
              </w:rPr>
            </w:pPr>
            <w:r w:rsidRPr="00FD7712">
              <w:rPr>
                <w:rFonts w:eastAsia="Times New Roman" w:cs="Times New Roman"/>
                <w:b w:val="0"/>
                <w:color w:val="000000"/>
                <w:szCs w:val="24"/>
                <w:lang w:eastAsia="es-ES"/>
              </w:rPr>
              <w:t>3</w:t>
            </w:r>
          </w:p>
        </w:tc>
        <w:tc>
          <w:tcPr>
            <w:tcW w:w="1780" w:type="dxa"/>
            <w:shd w:val="clear" w:color="auto" w:fill="auto"/>
            <w:noWrap/>
            <w:hideMark/>
          </w:tcPr>
          <w:p w14:paraId="6D79CAC5" w14:textId="77777777" w:rsidR="0042028C" w:rsidRPr="00FD7712" w:rsidRDefault="0042028C"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Ucrania</w:t>
            </w:r>
          </w:p>
        </w:tc>
        <w:tc>
          <w:tcPr>
            <w:tcW w:w="1560" w:type="dxa"/>
            <w:shd w:val="clear" w:color="auto" w:fill="auto"/>
            <w:noWrap/>
            <w:hideMark/>
          </w:tcPr>
          <w:p w14:paraId="7464E824" w14:textId="77777777" w:rsidR="0042028C" w:rsidRPr="00FD7712" w:rsidRDefault="0042028C"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20.004.000</w:t>
            </w:r>
          </w:p>
        </w:tc>
        <w:tc>
          <w:tcPr>
            <w:tcW w:w="1260" w:type="dxa"/>
            <w:shd w:val="clear" w:color="auto" w:fill="auto"/>
            <w:noWrap/>
            <w:hideMark/>
          </w:tcPr>
          <w:p w14:paraId="5E2AA197" w14:textId="77777777" w:rsidR="0042028C" w:rsidRPr="00FD7712" w:rsidRDefault="0042028C"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15,43%</w:t>
            </w:r>
          </w:p>
        </w:tc>
      </w:tr>
      <w:tr w:rsidR="0042028C" w:rsidRPr="00FD7712" w14:paraId="38F19F17" w14:textId="77777777" w:rsidTr="00FD7712">
        <w:trPr>
          <w:trHeight w:val="315"/>
          <w:jc w:val="center"/>
        </w:trPr>
        <w:tc>
          <w:tcPr>
            <w:cnfStyle w:val="001000000000" w:firstRow="0" w:lastRow="0" w:firstColumn="1" w:lastColumn="0" w:oddVBand="0" w:evenVBand="0" w:oddHBand="0" w:evenHBand="0" w:firstRowFirstColumn="0" w:firstRowLastColumn="0" w:lastRowFirstColumn="0" w:lastRowLastColumn="0"/>
            <w:tcW w:w="740" w:type="dxa"/>
            <w:shd w:val="clear" w:color="auto" w:fill="auto"/>
            <w:noWrap/>
            <w:hideMark/>
          </w:tcPr>
          <w:p w14:paraId="45171B55" w14:textId="77777777" w:rsidR="0042028C" w:rsidRPr="00FD7712" w:rsidRDefault="0042028C" w:rsidP="00C20A47">
            <w:pPr>
              <w:spacing w:line="360" w:lineRule="auto"/>
              <w:jc w:val="both"/>
              <w:rPr>
                <w:rFonts w:eastAsia="Times New Roman" w:cs="Times New Roman"/>
                <w:b w:val="0"/>
                <w:color w:val="000000"/>
                <w:szCs w:val="24"/>
                <w:lang w:eastAsia="es-ES"/>
              </w:rPr>
            </w:pPr>
            <w:r w:rsidRPr="00FD7712">
              <w:rPr>
                <w:rFonts w:eastAsia="Times New Roman" w:cs="Times New Roman"/>
                <w:b w:val="0"/>
                <w:color w:val="000000"/>
                <w:szCs w:val="24"/>
                <w:lang w:eastAsia="es-ES"/>
              </w:rPr>
              <w:t>4</w:t>
            </w:r>
          </w:p>
        </w:tc>
        <w:tc>
          <w:tcPr>
            <w:tcW w:w="1780" w:type="dxa"/>
            <w:shd w:val="clear" w:color="auto" w:fill="auto"/>
            <w:noWrap/>
            <w:hideMark/>
          </w:tcPr>
          <w:p w14:paraId="22806845" w14:textId="77777777" w:rsidR="0042028C" w:rsidRPr="00FD7712" w:rsidRDefault="0042028C"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Argentina</w:t>
            </w:r>
          </w:p>
        </w:tc>
        <w:tc>
          <w:tcPr>
            <w:tcW w:w="1560" w:type="dxa"/>
            <w:shd w:val="clear" w:color="auto" w:fill="auto"/>
            <w:noWrap/>
            <w:hideMark/>
          </w:tcPr>
          <w:p w14:paraId="332CD11F" w14:textId="77777777" w:rsidR="0042028C" w:rsidRPr="00FD7712" w:rsidRDefault="0042028C"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12.846.000</w:t>
            </w:r>
          </w:p>
        </w:tc>
        <w:tc>
          <w:tcPr>
            <w:tcW w:w="1260" w:type="dxa"/>
            <w:shd w:val="clear" w:color="auto" w:fill="auto"/>
            <w:noWrap/>
            <w:hideMark/>
          </w:tcPr>
          <w:p w14:paraId="595F52A0" w14:textId="77777777" w:rsidR="0042028C" w:rsidRPr="00FD7712" w:rsidRDefault="0042028C"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9,91%</w:t>
            </w:r>
          </w:p>
        </w:tc>
      </w:tr>
      <w:tr w:rsidR="0042028C" w:rsidRPr="00FD7712" w14:paraId="57EC8245" w14:textId="77777777" w:rsidTr="00FD7712">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740" w:type="dxa"/>
            <w:shd w:val="clear" w:color="auto" w:fill="auto"/>
            <w:noWrap/>
            <w:hideMark/>
          </w:tcPr>
          <w:p w14:paraId="2870FC77" w14:textId="77777777" w:rsidR="0042028C" w:rsidRPr="00FD7712" w:rsidRDefault="0042028C" w:rsidP="00C20A47">
            <w:pPr>
              <w:spacing w:line="360" w:lineRule="auto"/>
              <w:jc w:val="both"/>
              <w:rPr>
                <w:rFonts w:eastAsia="Times New Roman" w:cs="Times New Roman"/>
                <w:b w:val="0"/>
                <w:color w:val="000000"/>
                <w:szCs w:val="24"/>
                <w:lang w:eastAsia="es-ES"/>
              </w:rPr>
            </w:pPr>
            <w:r w:rsidRPr="00FD7712">
              <w:rPr>
                <w:rFonts w:eastAsia="Times New Roman" w:cs="Times New Roman"/>
                <w:b w:val="0"/>
                <w:color w:val="000000"/>
                <w:szCs w:val="24"/>
                <w:lang w:eastAsia="es-ES"/>
              </w:rPr>
              <w:t>5</w:t>
            </w:r>
          </w:p>
        </w:tc>
        <w:tc>
          <w:tcPr>
            <w:tcW w:w="1780" w:type="dxa"/>
            <w:shd w:val="clear" w:color="auto" w:fill="auto"/>
            <w:noWrap/>
            <w:hideMark/>
          </w:tcPr>
          <w:p w14:paraId="1192232C" w14:textId="77777777" w:rsidR="0042028C" w:rsidRPr="00FD7712" w:rsidRDefault="0042028C"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Otros</w:t>
            </w:r>
          </w:p>
        </w:tc>
        <w:tc>
          <w:tcPr>
            <w:tcW w:w="1560" w:type="dxa"/>
            <w:shd w:val="clear" w:color="auto" w:fill="auto"/>
            <w:noWrap/>
            <w:hideMark/>
          </w:tcPr>
          <w:p w14:paraId="2E5BFC78" w14:textId="77777777" w:rsidR="0042028C" w:rsidRPr="00FD7712" w:rsidRDefault="0042028C"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6.394.000</w:t>
            </w:r>
          </w:p>
        </w:tc>
        <w:tc>
          <w:tcPr>
            <w:tcW w:w="1260" w:type="dxa"/>
            <w:shd w:val="clear" w:color="auto" w:fill="auto"/>
            <w:noWrap/>
            <w:hideMark/>
          </w:tcPr>
          <w:p w14:paraId="19F144E3" w14:textId="77777777" w:rsidR="0042028C" w:rsidRPr="00FD7712" w:rsidRDefault="0042028C"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4,93%</w:t>
            </w:r>
          </w:p>
        </w:tc>
      </w:tr>
      <w:tr w:rsidR="0042028C" w:rsidRPr="00FD7712" w14:paraId="3858C13D" w14:textId="77777777" w:rsidTr="00FD7712">
        <w:trPr>
          <w:trHeight w:val="315"/>
          <w:jc w:val="center"/>
        </w:trPr>
        <w:tc>
          <w:tcPr>
            <w:cnfStyle w:val="001000000000" w:firstRow="0" w:lastRow="0" w:firstColumn="1" w:lastColumn="0" w:oddVBand="0" w:evenVBand="0" w:oddHBand="0" w:evenHBand="0" w:firstRowFirstColumn="0" w:firstRowLastColumn="0" w:lastRowFirstColumn="0" w:lastRowLastColumn="0"/>
            <w:tcW w:w="740" w:type="dxa"/>
            <w:shd w:val="clear" w:color="auto" w:fill="auto"/>
            <w:noWrap/>
            <w:hideMark/>
          </w:tcPr>
          <w:p w14:paraId="274E67AF" w14:textId="77777777" w:rsidR="0042028C" w:rsidRPr="00FD7712" w:rsidRDefault="0042028C" w:rsidP="00C20A47">
            <w:pPr>
              <w:spacing w:line="360" w:lineRule="auto"/>
              <w:jc w:val="both"/>
              <w:rPr>
                <w:rFonts w:eastAsia="Times New Roman" w:cs="Times New Roman"/>
                <w:b w:val="0"/>
                <w:color w:val="000000"/>
                <w:szCs w:val="24"/>
                <w:lang w:eastAsia="es-ES"/>
              </w:rPr>
            </w:pPr>
            <w:r w:rsidRPr="00FD7712">
              <w:rPr>
                <w:rFonts w:eastAsia="Times New Roman" w:cs="Times New Roman"/>
                <w:b w:val="0"/>
                <w:color w:val="000000"/>
                <w:szCs w:val="24"/>
                <w:lang w:eastAsia="es-ES"/>
              </w:rPr>
              <w:t>6</w:t>
            </w:r>
          </w:p>
        </w:tc>
        <w:tc>
          <w:tcPr>
            <w:tcW w:w="1780" w:type="dxa"/>
            <w:shd w:val="clear" w:color="auto" w:fill="auto"/>
            <w:noWrap/>
            <w:hideMark/>
          </w:tcPr>
          <w:p w14:paraId="05EC7D85" w14:textId="77777777" w:rsidR="0042028C" w:rsidRPr="00FD7712" w:rsidRDefault="0042028C"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Rusia</w:t>
            </w:r>
          </w:p>
        </w:tc>
        <w:tc>
          <w:tcPr>
            <w:tcW w:w="1560" w:type="dxa"/>
            <w:shd w:val="clear" w:color="auto" w:fill="auto"/>
            <w:noWrap/>
            <w:hideMark/>
          </w:tcPr>
          <w:p w14:paraId="5C97FBBB" w14:textId="77777777" w:rsidR="0042028C" w:rsidRPr="00FD7712" w:rsidRDefault="0042028C"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4.192.000</w:t>
            </w:r>
          </w:p>
        </w:tc>
        <w:tc>
          <w:tcPr>
            <w:tcW w:w="1260" w:type="dxa"/>
            <w:shd w:val="clear" w:color="auto" w:fill="auto"/>
            <w:noWrap/>
            <w:hideMark/>
          </w:tcPr>
          <w:p w14:paraId="4DA11969" w14:textId="77777777" w:rsidR="0042028C" w:rsidRPr="00FD7712" w:rsidRDefault="0042028C"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3,23%</w:t>
            </w:r>
          </w:p>
        </w:tc>
      </w:tr>
      <w:tr w:rsidR="0042028C" w:rsidRPr="00FD7712" w14:paraId="56F1CF62" w14:textId="77777777" w:rsidTr="00FD7712">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740" w:type="dxa"/>
            <w:shd w:val="clear" w:color="auto" w:fill="auto"/>
            <w:noWrap/>
            <w:hideMark/>
          </w:tcPr>
          <w:p w14:paraId="3FFA10CF" w14:textId="77777777" w:rsidR="0042028C" w:rsidRPr="00FD7712" w:rsidRDefault="0042028C" w:rsidP="00C20A47">
            <w:pPr>
              <w:spacing w:line="360" w:lineRule="auto"/>
              <w:jc w:val="both"/>
              <w:rPr>
                <w:rFonts w:eastAsia="Times New Roman" w:cs="Times New Roman"/>
                <w:b w:val="0"/>
                <w:color w:val="000000"/>
                <w:szCs w:val="24"/>
                <w:lang w:eastAsia="es-ES"/>
              </w:rPr>
            </w:pPr>
            <w:r w:rsidRPr="00FD7712">
              <w:rPr>
                <w:rFonts w:eastAsia="Times New Roman" w:cs="Times New Roman"/>
                <w:b w:val="0"/>
                <w:color w:val="000000"/>
                <w:szCs w:val="24"/>
                <w:lang w:eastAsia="es-ES"/>
              </w:rPr>
              <w:t>7</w:t>
            </w:r>
          </w:p>
        </w:tc>
        <w:tc>
          <w:tcPr>
            <w:tcW w:w="1780" w:type="dxa"/>
            <w:shd w:val="clear" w:color="auto" w:fill="auto"/>
            <w:noWrap/>
            <w:hideMark/>
          </w:tcPr>
          <w:p w14:paraId="7763B242" w14:textId="77777777" w:rsidR="0042028C" w:rsidRPr="00FD7712" w:rsidRDefault="0042028C"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India</w:t>
            </w:r>
          </w:p>
        </w:tc>
        <w:tc>
          <w:tcPr>
            <w:tcW w:w="1560" w:type="dxa"/>
            <w:shd w:val="clear" w:color="auto" w:fill="auto"/>
            <w:noWrap/>
            <w:hideMark/>
          </w:tcPr>
          <w:p w14:paraId="46BA7EBE" w14:textId="77777777" w:rsidR="0042028C" w:rsidRPr="00FD7712" w:rsidRDefault="0042028C"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3.889.000</w:t>
            </w:r>
          </w:p>
        </w:tc>
        <w:tc>
          <w:tcPr>
            <w:tcW w:w="1260" w:type="dxa"/>
            <w:shd w:val="clear" w:color="auto" w:fill="auto"/>
            <w:noWrap/>
            <w:hideMark/>
          </w:tcPr>
          <w:p w14:paraId="7B9D2718" w14:textId="77777777" w:rsidR="0042028C" w:rsidRPr="00FD7712" w:rsidRDefault="0042028C"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3,00%</w:t>
            </w:r>
          </w:p>
        </w:tc>
      </w:tr>
      <w:tr w:rsidR="0042028C" w:rsidRPr="00FD7712" w14:paraId="4295A32D" w14:textId="77777777" w:rsidTr="00FD7712">
        <w:trPr>
          <w:trHeight w:val="315"/>
          <w:jc w:val="center"/>
        </w:trPr>
        <w:tc>
          <w:tcPr>
            <w:cnfStyle w:val="001000000000" w:firstRow="0" w:lastRow="0" w:firstColumn="1" w:lastColumn="0" w:oddVBand="0" w:evenVBand="0" w:oddHBand="0" w:evenHBand="0" w:firstRowFirstColumn="0" w:firstRowLastColumn="0" w:lastRowFirstColumn="0" w:lastRowLastColumn="0"/>
            <w:tcW w:w="740" w:type="dxa"/>
            <w:shd w:val="clear" w:color="auto" w:fill="auto"/>
            <w:noWrap/>
            <w:hideMark/>
          </w:tcPr>
          <w:p w14:paraId="15ADD29F" w14:textId="77777777" w:rsidR="0042028C" w:rsidRPr="00FD7712" w:rsidRDefault="0042028C" w:rsidP="00C20A47">
            <w:pPr>
              <w:spacing w:line="360" w:lineRule="auto"/>
              <w:jc w:val="both"/>
              <w:rPr>
                <w:rFonts w:eastAsia="Times New Roman" w:cs="Times New Roman"/>
                <w:b w:val="0"/>
                <w:color w:val="000000"/>
                <w:szCs w:val="24"/>
                <w:lang w:eastAsia="es-ES"/>
              </w:rPr>
            </w:pPr>
            <w:r w:rsidRPr="00FD7712">
              <w:rPr>
                <w:rFonts w:eastAsia="Times New Roman" w:cs="Times New Roman"/>
                <w:b w:val="0"/>
                <w:color w:val="000000"/>
                <w:szCs w:val="24"/>
                <w:lang w:eastAsia="es-ES"/>
              </w:rPr>
              <w:t>8</w:t>
            </w:r>
          </w:p>
        </w:tc>
        <w:tc>
          <w:tcPr>
            <w:tcW w:w="1780" w:type="dxa"/>
            <w:shd w:val="clear" w:color="auto" w:fill="auto"/>
            <w:noWrap/>
            <w:hideMark/>
          </w:tcPr>
          <w:p w14:paraId="4875E671" w14:textId="77777777" w:rsidR="0042028C" w:rsidRPr="00FD7712" w:rsidRDefault="0042028C"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Paraguay</w:t>
            </w:r>
          </w:p>
        </w:tc>
        <w:tc>
          <w:tcPr>
            <w:tcW w:w="1560" w:type="dxa"/>
            <w:shd w:val="clear" w:color="auto" w:fill="auto"/>
            <w:noWrap/>
            <w:hideMark/>
          </w:tcPr>
          <w:p w14:paraId="6E165E3B" w14:textId="77777777" w:rsidR="0042028C" w:rsidRPr="00FD7712" w:rsidRDefault="0042028C"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2.714.000</w:t>
            </w:r>
          </w:p>
        </w:tc>
        <w:tc>
          <w:tcPr>
            <w:tcW w:w="1260" w:type="dxa"/>
            <w:shd w:val="clear" w:color="auto" w:fill="auto"/>
            <w:noWrap/>
            <w:hideMark/>
          </w:tcPr>
          <w:p w14:paraId="6B29EDD3" w14:textId="77777777" w:rsidR="0042028C" w:rsidRPr="00FD7712" w:rsidRDefault="0042028C"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2,09%</w:t>
            </w:r>
          </w:p>
        </w:tc>
      </w:tr>
      <w:tr w:rsidR="0042028C" w:rsidRPr="00FD7712" w14:paraId="00EE8029" w14:textId="77777777" w:rsidTr="00FD7712">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740" w:type="dxa"/>
            <w:shd w:val="clear" w:color="auto" w:fill="auto"/>
            <w:noWrap/>
            <w:hideMark/>
          </w:tcPr>
          <w:p w14:paraId="01A1C201" w14:textId="77777777" w:rsidR="0042028C" w:rsidRPr="00FD7712" w:rsidRDefault="0042028C" w:rsidP="00C20A47">
            <w:pPr>
              <w:spacing w:line="360" w:lineRule="auto"/>
              <w:jc w:val="both"/>
              <w:rPr>
                <w:rFonts w:eastAsia="Times New Roman" w:cs="Times New Roman"/>
                <w:b w:val="0"/>
                <w:color w:val="000000"/>
                <w:szCs w:val="24"/>
                <w:lang w:eastAsia="es-ES"/>
              </w:rPr>
            </w:pPr>
            <w:r w:rsidRPr="00FD7712">
              <w:rPr>
                <w:rFonts w:eastAsia="Times New Roman" w:cs="Times New Roman"/>
                <w:b w:val="0"/>
                <w:color w:val="000000"/>
                <w:szCs w:val="24"/>
                <w:lang w:eastAsia="es-ES"/>
              </w:rPr>
              <w:t>9</w:t>
            </w:r>
          </w:p>
        </w:tc>
        <w:tc>
          <w:tcPr>
            <w:tcW w:w="1780" w:type="dxa"/>
            <w:shd w:val="clear" w:color="auto" w:fill="auto"/>
            <w:noWrap/>
            <w:hideMark/>
          </w:tcPr>
          <w:p w14:paraId="359C4CDF" w14:textId="77777777" w:rsidR="0042028C" w:rsidRPr="00FD7712" w:rsidRDefault="0042028C"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Unión Europea</w:t>
            </w:r>
          </w:p>
        </w:tc>
        <w:tc>
          <w:tcPr>
            <w:tcW w:w="1560" w:type="dxa"/>
            <w:shd w:val="clear" w:color="auto" w:fill="auto"/>
            <w:noWrap/>
            <w:hideMark/>
          </w:tcPr>
          <w:p w14:paraId="483DDCCE" w14:textId="77777777" w:rsidR="0042028C" w:rsidRPr="00FD7712" w:rsidRDefault="0042028C"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2.401.000</w:t>
            </w:r>
          </w:p>
        </w:tc>
        <w:tc>
          <w:tcPr>
            <w:tcW w:w="1260" w:type="dxa"/>
            <w:shd w:val="clear" w:color="auto" w:fill="auto"/>
            <w:noWrap/>
            <w:hideMark/>
          </w:tcPr>
          <w:p w14:paraId="084CAF52" w14:textId="77777777" w:rsidR="0042028C" w:rsidRPr="00FD7712" w:rsidRDefault="0042028C"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1,85%</w:t>
            </w:r>
          </w:p>
        </w:tc>
      </w:tr>
      <w:tr w:rsidR="0042028C" w:rsidRPr="00FD7712" w14:paraId="58948C58" w14:textId="77777777" w:rsidTr="00FD7712">
        <w:trPr>
          <w:trHeight w:val="315"/>
          <w:jc w:val="center"/>
        </w:trPr>
        <w:tc>
          <w:tcPr>
            <w:cnfStyle w:val="001000000000" w:firstRow="0" w:lastRow="0" w:firstColumn="1" w:lastColumn="0" w:oddVBand="0" w:evenVBand="0" w:oddHBand="0" w:evenHBand="0" w:firstRowFirstColumn="0" w:firstRowLastColumn="0" w:lastRowFirstColumn="0" w:lastRowLastColumn="0"/>
            <w:tcW w:w="740" w:type="dxa"/>
            <w:shd w:val="clear" w:color="auto" w:fill="auto"/>
            <w:noWrap/>
            <w:hideMark/>
          </w:tcPr>
          <w:p w14:paraId="58B74E2E" w14:textId="77777777" w:rsidR="0042028C" w:rsidRPr="00FD7712" w:rsidRDefault="0042028C" w:rsidP="00C20A47">
            <w:pPr>
              <w:spacing w:line="360" w:lineRule="auto"/>
              <w:jc w:val="both"/>
              <w:rPr>
                <w:rFonts w:eastAsia="Times New Roman" w:cs="Times New Roman"/>
                <w:b w:val="0"/>
                <w:color w:val="000000"/>
                <w:szCs w:val="24"/>
                <w:lang w:eastAsia="es-ES"/>
              </w:rPr>
            </w:pPr>
            <w:r w:rsidRPr="00FD7712">
              <w:rPr>
                <w:rFonts w:eastAsia="Times New Roman" w:cs="Times New Roman"/>
                <w:b w:val="0"/>
                <w:color w:val="000000"/>
                <w:szCs w:val="24"/>
                <w:lang w:eastAsia="es-ES"/>
              </w:rPr>
              <w:t>10</w:t>
            </w:r>
          </w:p>
        </w:tc>
        <w:tc>
          <w:tcPr>
            <w:tcW w:w="1780" w:type="dxa"/>
            <w:shd w:val="clear" w:color="auto" w:fill="auto"/>
            <w:noWrap/>
            <w:hideMark/>
          </w:tcPr>
          <w:p w14:paraId="0B3F17C7" w14:textId="77777777" w:rsidR="0042028C" w:rsidRPr="00FD7712" w:rsidRDefault="0042028C"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Sudáfrica</w:t>
            </w:r>
          </w:p>
        </w:tc>
        <w:tc>
          <w:tcPr>
            <w:tcW w:w="1560" w:type="dxa"/>
            <w:shd w:val="clear" w:color="auto" w:fill="auto"/>
            <w:noWrap/>
            <w:hideMark/>
          </w:tcPr>
          <w:p w14:paraId="0E7FDCCD" w14:textId="77777777" w:rsidR="0042028C" w:rsidRPr="00FD7712" w:rsidRDefault="0042028C"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2.104.000</w:t>
            </w:r>
          </w:p>
        </w:tc>
        <w:tc>
          <w:tcPr>
            <w:tcW w:w="1260" w:type="dxa"/>
            <w:shd w:val="clear" w:color="auto" w:fill="auto"/>
            <w:noWrap/>
            <w:hideMark/>
          </w:tcPr>
          <w:p w14:paraId="5A465E17" w14:textId="77777777" w:rsidR="0042028C" w:rsidRPr="00FD7712" w:rsidRDefault="0042028C"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1,62%</w:t>
            </w:r>
          </w:p>
        </w:tc>
      </w:tr>
      <w:tr w:rsidR="0042028C" w:rsidRPr="00FD7712" w14:paraId="660E7B83" w14:textId="77777777" w:rsidTr="00FD7712">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740" w:type="dxa"/>
            <w:shd w:val="clear" w:color="auto" w:fill="auto"/>
            <w:noWrap/>
            <w:hideMark/>
          </w:tcPr>
          <w:p w14:paraId="55D8ECB3" w14:textId="77777777" w:rsidR="0042028C" w:rsidRPr="00FD7712" w:rsidRDefault="0042028C" w:rsidP="00C20A47">
            <w:pPr>
              <w:spacing w:line="360" w:lineRule="auto"/>
              <w:jc w:val="both"/>
              <w:rPr>
                <w:rFonts w:eastAsia="Times New Roman" w:cs="Times New Roman"/>
                <w:b w:val="0"/>
                <w:color w:val="000000"/>
                <w:szCs w:val="24"/>
                <w:lang w:eastAsia="es-ES"/>
              </w:rPr>
            </w:pPr>
            <w:r w:rsidRPr="00FD7712">
              <w:rPr>
                <w:rFonts w:eastAsia="Times New Roman" w:cs="Times New Roman"/>
                <w:b w:val="0"/>
                <w:color w:val="000000"/>
                <w:szCs w:val="24"/>
                <w:lang w:eastAsia="es-ES"/>
              </w:rPr>
              <w:t>11</w:t>
            </w:r>
          </w:p>
        </w:tc>
        <w:tc>
          <w:tcPr>
            <w:tcW w:w="1780" w:type="dxa"/>
            <w:shd w:val="clear" w:color="auto" w:fill="auto"/>
            <w:noWrap/>
            <w:hideMark/>
          </w:tcPr>
          <w:p w14:paraId="7DFD7BF8" w14:textId="77777777" w:rsidR="0042028C" w:rsidRPr="00FD7712" w:rsidRDefault="0042028C"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Serbia</w:t>
            </w:r>
          </w:p>
        </w:tc>
        <w:tc>
          <w:tcPr>
            <w:tcW w:w="1560" w:type="dxa"/>
            <w:shd w:val="clear" w:color="auto" w:fill="auto"/>
            <w:noWrap/>
            <w:hideMark/>
          </w:tcPr>
          <w:p w14:paraId="0089DD59" w14:textId="77777777" w:rsidR="0042028C" w:rsidRPr="00FD7712" w:rsidRDefault="0042028C"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1.736.000</w:t>
            </w:r>
          </w:p>
        </w:tc>
        <w:tc>
          <w:tcPr>
            <w:tcW w:w="1260" w:type="dxa"/>
            <w:shd w:val="clear" w:color="auto" w:fill="auto"/>
            <w:noWrap/>
            <w:hideMark/>
          </w:tcPr>
          <w:p w14:paraId="43FD435F" w14:textId="77777777" w:rsidR="0042028C" w:rsidRPr="00FD7712" w:rsidRDefault="0042028C"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1,34%</w:t>
            </w:r>
          </w:p>
        </w:tc>
      </w:tr>
      <w:tr w:rsidR="0042028C" w:rsidRPr="00FD7712" w14:paraId="07D1661A" w14:textId="77777777" w:rsidTr="00FD7712">
        <w:trPr>
          <w:trHeight w:val="330"/>
          <w:jc w:val="center"/>
        </w:trPr>
        <w:tc>
          <w:tcPr>
            <w:cnfStyle w:val="001000000000" w:firstRow="0" w:lastRow="0" w:firstColumn="1" w:lastColumn="0" w:oddVBand="0" w:evenVBand="0" w:oddHBand="0" w:evenHBand="0" w:firstRowFirstColumn="0" w:firstRowLastColumn="0" w:lastRowFirstColumn="0" w:lastRowLastColumn="0"/>
            <w:tcW w:w="740" w:type="dxa"/>
            <w:shd w:val="clear" w:color="auto" w:fill="auto"/>
            <w:noWrap/>
            <w:hideMark/>
          </w:tcPr>
          <w:p w14:paraId="54A53A63" w14:textId="77777777" w:rsidR="0042028C" w:rsidRPr="00FD7712" w:rsidRDefault="0042028C" w:rsidP="00C20A47">
            <w:pPr>
              <w:spacing w:line="360" w:lineRule="auto"/>
              <w:jc w:val="both"/>
              <w:rPr>
                <w:rFonts w:eastAsia="Times New Roman" w:cs="Times New Roman"/>
                <w:b w:val="0"/>
                <w:color w:val="000000"/>
                <w:szCs w:val="24"/>
                <w:lang w:eastAsia="es-ES"/>
              </w:rPr>
            </w:pPr>
            <w:r w:rsidRPr="00FD7712">
              <w:rPr>
                <w:rFonts w:eastAsia="Times New Roman" w:cs="Times New Roman"/>
                <w:b w:val="0"/>
                <w:color w:val="000000"/>
                <w:szCs w:val="24"/>
                <w:lang w:eastAsia="es-ES"/>
              </w:rPr>
              <w:t>12</w:t>
            </w:r>
          </w:p>
        </w:tc>
        <w:tc>
          <w:tcPr>
            <w:tcW w:w="1780" w:type="dxa"/>
            <w:shd w:val="clear" w:color="auto" w:fill="auto"/>
            <w:noWrap/>
            <w:hideMark/>
          </w:tcPr>
          <w:p w14:paraId="61BDD416" w14:textId="77777777" w:rsidR="0042028C" w:rsidRPr="00FD7712" w:rsidRDefault="0042028C"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Birmania</w:t>
            </w:r>
          </w:p>
        </w:tc>
        <w:tc>
          <w:tcPr>
            <w:tcW w:w="1560" w:type="dxa"/>
            <w:shd w:val="clear" w:color="auto" w:fill="auto"/>
            <w:noWrap/>
            <w:hideMark/>
          </w:tcPr>
          <w:p w14:paraId="4A7E2DF4" w14:textId="77777777" w:rsidR="0042028C" w:rsidRPr="00FD7712" w:rsidRDefault="0042028C"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600.000</w:t>
            </w:r>
          </w:p>
        </w:tc>
        <w:tc>
          <w:tcPr>
            <w:tcW w:w="1260" w:type="dxa"/>
            <w:shd w:val="clear" w:color="auto" w:fill="auto"/>
            <w:noWrap/>
            <w:hideMark/>
          </w:tcPr>
          <w:p w14:paraId="65B5BAF0" w14:textId="77777777" w:rsidR="0042028C" w:rsidRPr="00FD7712" w:rsidRDefault="0042028C"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FD7712">
              <w:rPr>
                <w:rFonts w:eastAsia="Times New Roman" w:cs="Times New Roman"/>
                <w:color w:val="000000"/>
                <w:szCs w:val="24"/>
                <w:lang w:eastAsia="es-ES"/>
              </w:rPr>
              <w:t>0,46%</w:t>
            </w:r>
          </w:p>
        </w:tc>
      </w:tr>
    </w:tbl>
    <w:p w14:paraId="0746AFEB" w14:textId="22AB3E06" w:rsidR="00881FE2" w:rsidRPr="004E5DDF" w:rsidRDefault="00FD7712" w:rsidP="00FD7712">
      <w:pPr>
        <w:jc w:val="both"/>
        <w:rPr>
          <w:rFonts w:eastAsia="Times New Roman" w:cs="Times New Roman"/>
          <w:color w:val="000000"/>
          <w:sz w:val="20"/>
          <w:szCs w:val="20"/>
          <w:lang w:eastAsia="es-ES"/>
        </w:rPr>
      </w:pPr>
      <w:r w:rsidRPr="004E5DDF">
        <w:rPr>
          <w:rFonts w:eastAsia="Times New Roman" w:cs="Times New Roman"/>
          <w:color w:val="000000"/>
          <w:sz w:val="20"/>
          <w:szCs w:val="20"/>
          <w:lang w:eastAsia="es-ES"/>
        </w:rPr>
        <w:t xml:space="preserve">                             </w:t>
      </w:r>
      <w:r w:rsidR="00AC733B">
        <w:rPr>
          <w:rFonts w:eastAsia="Times New Roman" w:cs="Times New Roman"/>
          <w:color w:val="000000"/>
          <w:sz w:val="20"/>
          <w:szCs w:val="20"/>
          <w:lang w:eastAsia="es-ES"/>
        </w:rPr>
        <w:t xml:space="preserve">      </w:t>
      </w:r>
      <w:r w:rsidR="00881FE2" w:rsidRPr="004E5DDF">
        <w:rPr>
          <w:rFonts w:eastAsia="Times New Roman" w:cs="Times New Roman"/>
          <w:color w:val="000000"/>
          <w:sz w:val="20"/>
          <w:szCs w:val="20"/>
          <w:lang w:eastAsia="es-ES"/>
        </w:rPr>
        <w:t>Fuente: USDA</w:t>
      </w:r>
    </w:p>
    <w:p w14:paraId="0C9F7B0E" w14:textId="1E7732D7" w:rsidR="00FD7712" w:rsidRDefault="00FD7712" w:rsidP="00FD7712">
      <w:pPr>
        <w:spacing w:after="200" w:line="360" w:lineRule="auto"/>
        <w:jc w:val="both"/>
        <w:rPr>
          <w:rFonts w:eastAsia="Times New Roman" w:cs="Times New Roman"/>
          <w:color w:val="000000"/>
          <w:sz w:val="20"/>
          <w:szCs w:val="20"/>
          <w:lang w:eastAsia="es-ES"/>
        </w:rPr>
      </w:pPr>
      <w:r w:rsidRPr="004E5DDF">
        <w:rPr>
          <w:rFonts w:eastAsia="Times New Roman" w:cs="Times New Roman"/>
          <w:color w:val="000000"/>
          <w:sz w:val="20"/>
          <w:szCs w:val="20"/>
          <w:lang w:eastAsia="es-ES"/>
        </w:rPr>
        <w:t xml:space="preserve">                             </w:t>
      </w:r>
      <w:r w:rsidR="00AC733B">
        <w:rPr>
          <w:rFonts w:eastAsia="Times New Roman" w:cs="Times New Roman"/>
          <w:color w:val="000000"/>
          <w:sz w:val="20"/>
          <w:szCs w:val="20"/>
          <w:lang w:eastAsia="es-ES"/>
        </w:rPr>
        <w:t xml:space="preserve">      </w:t>
      </w:r>
      <w:r w:rsidRPr="004E5DDF">
        <w:rPr>
          <w:rFonts w:eastAsia="Times New Roman" w:cs="Times New Roman"/>
          <w:color w:val="000000"/>
          <w:sz w:val="20"/>
          <w:szCs w:val="20"/>
          <w:lang w:eastAsia="es-ES"/>
        </w:rPr>
        <w:t>Elaboración propia</w:t>
      </w:r>
      <w:r w:rsidR="002F4A09" w:rsidRPr="004E5DDF">
        <w:rPr>
          <w:rFonts w:eastAsia="Times New Roman" w:cs="Times New Roman"/>
          <w:color w:val="000000"/>
          <w:sz w:val="20"/>
          <w:szCs w:val="20"/>
          <w:lang w:eastAsia="es-ES"/>
        </w:rPr>
        <w:t>.</w:t>
      </w:r>
    </w:p>
    <w:p w14:paraId="2D868245" w14:textId="77777777" w:rsidR="00B15A5E" w:rsidRPr="00C20A47" w:rsidRDefault="00B15A5E" w:rsidP="00FD7712">
      <w:pPr>
        <w:spacing w:after="200" w:line="360" w:lineRule="auto"/>
        <w:jc w:val="both"/>
        <w:rPr>
          <w:rFonts w:eastAsia="Times New Roman" w:cs="Times New Roman"/>
          <w:color w:val="000000"/>
          <w:sz w:val="20"/>
          <w:szCs w:val="20"/>
          <w:lang w:eastAsia="es-ES"/>
        </w:rPr>
      </w:pPr>
    </w:p>
    <w:p w14:paraId="5D40768A" w14:textId="316F553B" w:rsidR="00297481" w:rsidRPr="00297481" w:rsidRDefault="00CE6934" w:rsidP="00297481">
      <w:pPr>
        <w:spacing w:after="200" w:line="360" w:lineRule="auto"/>
        <w:jc w:val="both"/>
        <w:rPr>
          <w:rFonts w:eastAsia="Times New Roman" w:cs="Times New Roman"/>
          <w:color w:val="000000"/>
          <w:szCs w:val="24"/>
          <w:lang w:eastAsia="es-ES"/>
        </w:rPr>
      </w:pPr>
      <w:r>
        <w:rPr>
          <w:rFonts w:eastAsia="Times New Roman" w:cs="Times New Roman"/>
          <w:color w:val="000000"/>
          <w:szCs w:val="24"/>
          <w:lang w:eastAsia="es-ES"/>
        </w:rPr>
        <w:t xml:space="preserve">Dentro de los principales exportadores </w:t>
      </w:r>
      <w:r w:rsidR="00297481" w:rsidRPr="00297481">
        <w:rPr>
          <w:rFonts w:eastAsia="Times New Roman" w:cs="Times New Roman"/>
          <w:color w:val="000000"/>
          <w:szCs w:val="24"/>
          <w:lang w:eastAsia="es-ES"/>
        </w:rPr>
        <w:t>Brasil ocupa el segundo lug</w:t>
      </w:r>
      <w:r w:rsidR="00B61327">
        <w:rPr>
          <w:rFonts w:eastAsia="Times New Roman" w:cs="Times New Roman"/>
          <w:color w:val="000000"/>
          <w:szCs w:val="24"/>
          <w:lang w:eastAsia="es-ES"/>
        </w:rPr>
        <w:t xml:space="preserve">ar con </w:t>
      </w:r>
      <w:r>
        <w:rPr>
          <w:rFonts w:eastAsia="Times New Roman" w:cs="Times New Roman"/>
          <w:color w:val="000000"/>
          <w:szCs w:val="24"/>
          <w:lang w:eastAsia="es-ES"/>
        </w:rPr>
        <w:t>22’041.000 t</w:t>
      </w:r>
      <w:r w:rsidR="00B61327">
        <w:rPr>
          <w:rFonts w:eastAsia="Times New Roman" w:cs="Times New Roman"/>
          <w:color w:val="000000"/>
          <w:szCs w:val="24"/>
          <w:lang w:eastAsia="es-ES"/>
        </w:rPr>
        <w:t xml:space="preserve"> </w:t>
      </w:r>
      <w:r w:rsidR="00297481" w:rsidRPr="00297481">
        <w:rPr>
          <w:rFonts w:eastAsia="Times New Roman" w:cs="Times New Roman"/>
          <w:color w:val="000000"/>
          <w:szCs w:val="24"/>
          <w:lang w:eastAsia="es-ES"/>
        </w:rPr>
        <w:t>y Ucrania es tercera</w:t>
      </w:r>
      <w:r>
        <w:rPr>
          <w:rFonts w:eastAsia="Times New Roman" w:cs="Times New Roman"/>
          <w:color w:val="000000"/>
          <w:szCs w:val="24"/>
          <w:lang w:eastAsia="es-ES"/>
        </w:rPr>
        <w:t>,</w:t>
      </w:r>
      <w:r w:rsidR="00297481" w:rsidRPr="00297481">
        <w:rPr>
          <w:rFonts w:eastAsia="Times New Roman" w:cs="Times New Roman"/>
          <w:color w:val="000000"/>
          <w:szCs w:val="24"/>
          <w:lang w:eastAsia="es-ES"/>
        </w:rPr>
        <w:t xml:space="preserve"> con 20</w:t>
      </w:r>
      <w:r>
        <w:rPr>
          <w:rFonts w:eastAsia="Times New Roman" w:cs="Times New Roman"/>
          <w:color w:val="000000"/>
          <w:szCs w:val="24"/>
          <w:lang w:eastAsia="es-ES"/>
        </w:rPr>
        <w:t>’004.000 t</w:t>
      </w:r>
      <w:r w:rsidR="00E76834">
        <w:rPr>
          <w:rFonts w:eastAsia="Times New Roman" w:cs="Times New Roman"/>
          <w:color w:val="000000"/>
          <w:szCs w:val="24"/>
          <w:lang w:eastAsia="es-ES"/>
        </w:rPr>
        <w:t xml:space="preserve">. </w:t>
      </w:r>
      <w:r w:rsidR="00297481" w:rsidRPr="00297481">
        <w:rPr>
          <w:rFonts w:eastAsia="Times New Roman" w:cs="Times New Roman"/>
          <w:color w:val="000000"/>
          <w:szCs w:val="24"/>
          <w:lang w:eastAsia="es-ES"/>
        </w:rPr>
        <w:t>Se evidencia</w:t>
      </w:r>
      <w:r w:rsidR="00297481">
        <w:rPr>
          <w:rFonts w:eastAsia="Times New Roman" w:cs="Times New Roman"/>
          <w:color w:val="000000"/>
          <w:szCs w:val="24"/>
          <w:lang w:eastAsia="es-ES"/>
        </w:rPr>
        <w:t>n</w:t>
      </w:r>
      <w:r w:rsidR="00297481" w:rsidRPr="00297481">
        <w:rPr>
          <w:rFonts w:eastAsia="Times New Roman" w:cs="Times New Roman"/>
          <w:color w:val="000000"/>
          <w:szCs w:val="24"/>
          <w:lang w:eastAsia="es-ES"/>
        </w:rPr>
        <w:t xml:space="preserve"> </w:t>
      </w:r>
      <w:r w:rsidR="00297481">
        <w:rPr>
          <w:rFonts w:eastAsia="Times New Roman" w:cs="Times New Roman"/>
          <w:color w:val="000000"/>
          <w:szCs w:val="24"/>
          <w:lang w:eastAsia="es-ES"/>
        </w:rPr>
        <w:t>condiciones</w:t>
      </w:r>
      <w:r w:rsidR="00297481" w:rsidRPr="00297481">
        <w:rPr>
          <w:rFonts w:eastAsia="Times New Roman" w:cs="Times New Roman"/>
          <w:color w:val="000000"/>
          <w:szCs w:val="24"/>
          <w:lang w:eastAsia="es-ES"/>
        </w:rPr>
        <w:t xml:space="preserve"> favorables en el continente americano para la producción de maíz, </w:t>
      </w:r>
      <w:r w:rsidR="00297481">
        <w:rPr>
          <w:rFonts w:eastAsia="Times New Roman" w:cs="Times New Roman"/>
          <w:color w:val="000000"/>
          <w:szCs w:val="24"/>
          <w:lang w:eastAsia="es-ES"/>
        </w:rPr>
        <w:t>si consideramos</w:t>
      </w:r>
      <w:r>
        <w:rPr>
          <w:rFonts w:eastAsia="Times New Roman" w:cs="Times New Roman"/>
          <w:color w:val="000000"/>
          <w:szCs w:val="24"/>
          <w:lang w:eastAsia="es-ES"/>
        </w:rPr>
        <w:t xml:space="preserve"> que tres</w:t>
      </w:r>
      <w:r w:rsidR="00297481" w:rsidRPr="00297481">
        <w:rPr>
          <w:rFonts w:eastAsia="Times New Roman" w:cs="Times New Roman"/>
          <w:color w:val="000000"/>
          <w:szCs w:val="24"/>
          <w:lang w:eastAsia="es-ES"/>
        </w:rPr>
        <w:t xml:space="preserve"> países de esta zona realizan el 66% de las exportaciones mundiales.</w:t>
      </w:r>
    </w:p>
    <w:p w14:paraId="0B328727" w14:textId="64B831C4" w:rsidR="001003B6" w:rsidRDefault="00CC22E4" w:rsidP="00CE6934">
      <w:pPr>
        <w:spacing w:after="200" w:line="360" w:lineRule="auto"/>
        <w:jc w:val="both"/>
        <w:rPr>
          <w:rFonts w:eastAsia="Times New Roman" w:cs="Times New Roman"/>
          <w:color w:val="000000"/>
          <w:szCs w:val="24"/>
          <w:lang w:val="es-EC" w:eastAsia="es-ES"/>
        </w:rPr>
      </w:pPr>
      <w:r>
        <w:rPr>
          <w:rFonts w:eastAsia="Times New Roman" w:cs="Times New Roman"/>
          <w:color w:val="000000"/>
          <w:szCs w:val="24"/>
          <w:lang w:eastAsia="es-ES"/>
        </w:rPr>
        <w:t xml:space="preserve">El USDA también publicó </w:t>
      </w:r>
      <w:r w:rsidR="00CE6934">
        <w:rPr>
          <w:rFonts w:eastAsia="Times New Roman" w:cs="Times New Roman"/>
          <w:color w:val="000000"/>
          <w:szCs w:val="24"/>
          <w:lang w:eastAsia="es-ES"/>
        </w:rPr>
        <w:t>cifras de las importaciones mundia</w:t>
      </w:r>
      <w:r w:rsidR="00DC74AE">
        <w:rPr>
          <w:rFonts w:eastAsia="Times New Roman" w:cs="Times New Roman"/>
          <w:color w:val="000000"/>
          <w:szCs w:val="24"/>
          <w:lang w:eastAsia="es-ES"/>
        </w:rPr>
        <w:t xml:space="preserve">les </w:t>
      </w:r>
      <w:r w:rsidR="00DC74AE" w:rsidRPr="00BC31AB">
        <w:rPr>
          <w:rFonts w:eastAsia="Times New Roman" w:cs="Times New Roman"/>
          <w:noProof/>
          <w:color w:val="000000"/>
          <w:szCs w:val="24"/>
          <w:lang w:val="es-EC" w:eastAsia="es-ES"/>
        </w:rPr>
        <w:t>(USDA, 2015</w:t>
      </w:r>
      <w:r w:rsidR="00DC74AE">
        <w:rPr>
          <w:rFonts w:eastAsia="Times New Roman" w:cs="Times New Roman"/>
          <w:noProof/>
          <w:color w:val="000000"/>
          <w:szCs w:val="24"/>
          <w:lang w:val="es-EC" w:eastAsia="es-ES"/>
        </w:rPr>
        <w:t>b</w:t>
      </w:r>
      <w:r w:rsidR="00DC74AE" w:rsidRPr="00BC31AB">
        <w:rPr>
          <w:rFonts w:eastAsia="Times New Roman" w:cs="Times New Roman"/>
          <w:noProof/>
          <w:color w:val="000000"/>
          <w:szCs w:val="24"/>
          <w:lang w:val="es-EC" w:eastAsia="es-ES"/>
        </w:rPr>
        <w:t>)</w:t>
      </w:r>
      <w:r w:rsidR="00DC74AE">
        <w:rPr>
          <w:rFonts w:eastAsia="Times New Roman" w:cs="Times New Roman"/>
          <w:color w:val="000000"/>
          <w:szCs w:val="24"/>
          <w:lang w:eastAsia="es-ES"/>
        </w:rPr>
        <w:t xml:space="preserve">. </w:t>
      </w:r>
      <w:r>
        <w:rPr>
          <w:rFonts w:eastAsia="Times New Roman" w:cs="Times New Roman"/>
          <w:color w:val="000000"/>
          <w:szCs w:val="24"/>
          <w:lang w:val="es-EC" w:eastAsia="es-ES"/>
        </w:rPr>
        <w:t xml:space="preserve">Al respecto </w:t>
      </w:r>
      <w:r w:rsidR="00CE6934">
        <w:rPr>
          <w:rFonts w:eastAsia="Times New Roman" w:cs="Times New Roman"/>
          <w:color w:val="000000"/>
          <w:szCs w:val="24"/>
          <w:lang w:val="es-EC" w:eastAsia="es-ES"/>
        </w:rPr>
        <w:t>cabe mencionar que el</w:t>
      </w:r>
      <w:r w:rsidR="00881FE2" w:rsidRPr="00881FE2">
        <w:rPr>
          <w:rFonts w:eastAsia="Times New Roman" w:cs="Times New Roman"/>
          <w:color w:val="000000"/>
          <w:szCs w:val="24"/>
          <w:lang w:val="es-EC" w:eastAsia="es-ES"/>
        </w:rPr>
        <w:t xml:space="preserve"> mayor importador de maíz</w:t>
      </w:r>
      <w:r w:rsidR="00ED02D6">
        <w:rPr>
          <w:rFonts w:eastAsia="Times New Roman" w:cs="Times New Roman"/>
          <w:color w:val="000000"/>
          <w:szCs w:val="24"/>
          <w:lang w:val="es-EC" w:eastAsia="es-ES"/>
        </w:rPr>
        <w:t xml:space="preserve"> fue la Unión Europea </w:t>
      </w:r>
      <w:r w:rsidR="00CE6934">
        <w:rPr>
          <w:rFonts w:eastAsia="Times New Roman" w:cs="Times New Roman"/>
          <w:color w:val="000000"/>
          <w:szCs w:val="24"/>
          <w:lang w:val="es-EC" w:eastAsia="es-ES"/>
        </w:rPr>
        <w:t xml:space="preserve">con 15’816.000 t </w:t>
      </w:r>
      <w:r>
        <w:rPr>
          <w:rFonts w:eastAsia="Times New Roman" w:cs="Times New Roman"/>
          <w:color w:val="000000"/>
          <w:szCs w:val="24"/>
          <w:lang w:val="es-EC" w:eastAsia="es-ES"/>
        </w:rPr>
        <w:t xml:space="preserve">en el periodo </w:t>
      </w:r>
      <w:r w:rsidR="00FE61C9">
        <w:rPr>
          <w:rFonts w:eastAsia="Times New Roman" w:cs="Times New Roman"/>
          <w:color w:val="000000"/>
          <w:szCs w:val="24"/>
          <w:lang w:val="es-EC" w:eastAsia="es-ES"/>
        </w:rPr>
        <w:t>2013/2014</w:t>
      </w:r>
      <w:r w:rsidR="00CE6934">
        <w:rPr>
          <w:rFonts w:eastAsia="Times New Roman" w:cs="Times New Roman"/>
          <w:color w:val="000000"/>
          <w:szCs w:val="24"/>
          <w:lang w:val="es-EC" w:eastAsia="es-ES"/>
        </w:rPr>
        <w:t>; seguid</w:t>
      </w:r>
      <w:r>
        <w:rPr>
          <w:rFonts w:eastAsia="Times New Roman" w:cs="Times New Roman"/>
          <w:color w:val="000000"/>
          <w:szCs w:val="24"/>
          <w:lang w:val="es-EC" w:eastAsia="es-ES"/>
        </w:rPr>
        <w:t>o</w:t>
      </w:r>
      <w:r w:rsidR="00CE6934">
        <w:rPr>
          <w:rFonts w:eastAsia="Times New Roman" w:cs="Times New Roman"/>
          <w:color w:val="000000"/>
          <w:szCs w:val="24"/>
          <w:lang w:val="es-EC" w:eastAsia="es-ES"/>
        </w:rPr>
        <w:t xml:space="preserve"> por</w:t>
      </w:r>
      <w:r w:rsidR="00FE61C9">
        <w:rPr>
          <w:rFonts w:eastAsia="Times New Roman" w:cs="Times New Roman"/>
          <w:color w:val="000000"/>
          <w:szCs w:val="24"/>
          <w:lang w:val="es-EC" w:eastAsia="es-ES"/>
        </w:rPr>
        <w:t xml:space="preserve"> </w:t>
      </w:r>
      <w:r w:rsidR="00881FE2" w:rsidRPr="00881FE2">
        <w:rPr>
          <w:rFonts w:eastAsia="Times New Roman" w:cs="Times New Roman"/>
          <w:color w:val="000000"/>
          <w:szCs w:val="24"/>
          <w:lang w:val="es-EC" w:eastAsia="es-ES"/>
        </w:rPr>
        <w:t xml:space="preserve">Japón </w:t>
      </w:r>
      <w:r w:rsidR="00CE6934">
        <w:rPr>
          <w:rFonts w:eastAsia="Times New Roman" w:cs="Times New Roman"/>
          <w:color w:val="000000"/>
          <w:szCs w:val="24"/>
          <w:lang w:val="es-EC" w:eastAsia="es-ES"/>
        </w:rPr>
        <w:t xml:space="preserve">que </w:t>
      </w:r>
      <w:r w:rsidR="00881FE2" w:rsidRPr="00881FE2">
        <w:rPr>
          <w:rFonts w:eastAsia="Times New Roman" w:cs="Times New Roman"/>
          <w:color w:val="000000"/>
          <w:szCs w:val="24"/>
          <w:lang w:val="es-EC" w:eastAsia="es-ES"/>
        </w:rPr>
        <w:t>realizó el 11,66% de las importaciones mundiales.</w:t>
      </w:r>
      <w:r w:rsidR="00881FE2">
        <w:rPr>
          <w:rFonts w:eastAsia="Times New Roman" w:cs="Times New Roman"/>
          <w:color w:val="000000"/>
          <w:szCs w:val="24"/>
          <w:lang w:val="es-EC" w:eastAsia="es-ES"/>
        </w:rPr>
        <w:t xml:space="preserve"> Los principales importadores mundiales se muestran </w:t>
      </w:r>
      <w:r w:rsidR="00CE6934">
        <w:rPr>
          <w:rFonts w:eastAsia="Times New Roman" w:cs="Times New Roman"/>
          <w:color w:val="000000"/>
          <w:szCs w:val="24"/>
          <w:lang w:val="es-EC" w:eastAsia="es-ES"/>
        </w:rPr>
        <w:t xml:space="preserve">a continuación </w:t>
      </w:r>
      <w:r w:rsidR="00820929">
        <w:rPr>
          <w:rFonts w:eastAsia="Times New Roman" w:cs="Times New Roman"/>
          <w:color w:val="000000"/>
          <w:szCs w:val="24"/>
          <w:lang w:val="es-EC" w:eastAsia="es-ES"/>
        </w:rPr>
        <w:t>en la T</w:t>
      </w:r>
      <w:r>
        <w:rPr>
          <w:rFonts w:eastAsia="Times New Roman" w:cs="Times New Roman"/>
          <w:color w:val="000000"/>
          <w:szCs w:val="24"/>
          <w:lang w:val="es-EC" w:eastAsia="es-ES"/>
        </w:rPr>
        <w:t>abla 12</w:t>
      </w:r>
      <w:r w:rsidR="00881FE2">
        <w:rPr>
          <w:rFonts w:eastAsia="Times New Roman" w:cs="Times New Roman"/>
          <w:color w:val="000000"/>
          <w:szCs w:val="24"/>
          <w:lang w:val="es-EC" w:eastAsia="es-ES"/>
        </w:rPr>
        <w:t>.</w:t>
      </w:r>
    </w:p>
    <w:p w14:paraId="095A1854" w14:textId="77777777" w:rsidR="001003B6" w:rsidRPr="00E76834" w:rsidRDefault="001003B6" w:rsidP="00CE6934">
      <w:pPr>
        <w:spacing w:after="200" w:line="360" w:lineRule="auto"/>
        <w:jc w:val="both"/>
        <w:rPr>
          <w:rFonts w:eastAsia="Times New Roman" w:cs="Times New Roman"/>
          <w:color w:val="000000"/>
          <w:szCs w:val="24"/>
          <w:lang w:val="es-EC" w:eastAsia="es-ES"/>
        </w:rPr>
      </w:pPr>
    </w:p>
    <w:p w14:paraId="43D4CF52" w14:textId="77777777" w:rsidR="00E96E84" w:rsidRDefault="00E96E84" w:rsidP="002F4A09">
      <w:pPr>
        <w:pStyle w:val="Epgrafe"/>
        <w:spacing w:line="360" w:lineRule="auto"/>
        <w:rPr>
          <w:b w:val="0"/>
          <w:color w:val="auto"/>
          <w:sz w:val="24"/>
          <w:szCs w:val="24"/>
        </w:rPr>
      </w:pPr>
      <w:bookmarkStart w:id="36" w:name="_Toc414500659"/>
    </w:p>
    <w:p w14:paraId="56224744" w14:textId="658ADC83" w:rsidR="00E96E84" w:rsidRDefault="00E96E84" w:rsidP="0066405D">
      <w:pPr>
        <w:pStyle w:val="Epgrafe"/>
        <w:spacing w:line="360" w:lineRule="auto"/>
        <w:jc w:val="both"/>
        <w:rPr>
          <w:b w:val="0"/>
          <w:color w:val="auto"/>
          <w:sz w:val="24"/>
          <w:szCs w:val="24"/>
        </w:rPr>
      </w:pPr>
    </w:p>
    <w:p w14:paraId="4CB12A43" w14:textId="77777777" w:rsidR="00881FE2" w:rsidRPr="004E5DDF" w:rsidRDefault="002F4A09" w:rsidP="002F4A09">
      <w:pPr>
        <w:pStyle w:val="Epgrafe"/>
        <w:spacing w:line="360" w:lineRule="auto"/>
        <w:rPr>
          <w:rFonts w:eastAsia="Times New Roman" w:cs="Times New Roman"/>
          <w:b w:val="0"/>
          <w:color w:val="auto"/>
          <w:sz w:val="24"/>
          <w:szCs w:val="24"/>
          <w:lang w:eastAsia="es-ES"/>
        </w:rPr>
      </w:pPr>
      <w:r w:rsidRPr="004E5DDF">
        <w:rPr>
          <w:b w:val="0"/>
          <w:color w:val="auto"/>
          <w:sz w:val="24"/>
          <w:szCs w:val="24"/>
        </w:rPr>
        <w:lastRenderedPageBreak/>
        <w:t xml:space="preserve">Tabla </w:t>
      </w:r>
      <w:r w:rsidRPr="004E5DDF">
        <w:rPr>
          <w:b w:val="0"/>
          <w:color w:val="auto"/>
          <w:sz w:val="24"/>
          <w:szCs w:val="24"/>
        </w:rPr>
        <w:fldChar w:fldCharType="begin"/>
      </w:r>
      <w:r w:rsidRPr="004E5DDF">
        <w:rPr>
          <w:b w:val="0"/>
          <w:color w:val="auto"/>
          <w:sz w:val="24"/>
          <w:szCs w:val="24"/>
        </w:rPr>
        <w:instrText xml:space="preserve"> SEQ Tabla \* ARABIC </w:instrText>
      </w:r>
      <w:r w:rsidRPr="004E5DDF">
        <w:rPr>
          <w:b w:val="0"/>
          <w:color w:val="auto"/>
          <w:sz w:val="24"/>
          <w:szCs w:val="24"/>
        </w:rPr>
        <w:fldChar w:fldCharType="separate"/>
      </w:r>
      <w:r w:rsidR="00B837E7" w:rsidRPr="004E5DDF">
        <w:rPr>
          <w:b w:val="0"/>
          <w:noProof/>
          <w:color w:val="auto"/>
          <w:sz w:val="24"/>
          <w:szCs w:val="24"/>
        </w:rPr>
        <w:t>12</w:t>
      </w:r>
      <w:r w:rsidRPr="004E5DDF">
        <w:rPr>
          <w:b w:val="0"/>
          <w:color w:val="auto"/>
          <w:sz w:val="24"/>
          <w:szCs w:val="24"/>
        </w:rPr>
        <w:fldChar w:fldCharType="end"/>
      </w:r>
      <w:r w:rsidRPr="004E5DDF">
        <w:rPr>
          <w:b w:val="0"/>
          <w:color w:val="auto"/>
          <w:sz w:val="24"/>
          <w:szCs w:val="24"/>
        </w:rPr>
        <w:t>. Principales países / bloques importadores de maíz periodo 2013/2014</w:t>
      </w:r>
      <w:bookmarkEnd w:id="36"/>
    </w:p>
    <w:tbl>
      <w:tblPr>
        <w:tblStyle w:val="Sombreadoclaro"/>
        <w:tblW w:w="5840" w:type="dxa"/>
        <w:jc w:val="center"/>
        <w:tblLook w:val="04A0" w:firstRow="1" w:lastRow="0" w:firstColumn="1" w:lastColumn="0" w:noHBand="0" w:noVBand="1"/>
      </w:tblPr>
      <w:tblGrid>
        <w:gridCol w:w="820"/>
        <w:gridCol w:w="1900"/>
        <w:gridCol w:w="1761"/>
        <w:gridCol w:w="1359"/>
      </w:tblGrid>
      <w:tr w:rsidR="00B61327" w:rsidRPr="00CC22E4" w14:paraId="19417E60" w14:textId="77777777" w:rsidTr="00CC22E4">
        <w:trPr>
          <w:cnfStyle w:val="100000000000" w:firstRow="1" w:lastRow="0" w:firstColumn="0" w:lastColumn="0" w:oddVBand="0" w:evenVBand="0" w:oddHBand="0" w:evenHBand="0" w:firstRowFirstColumn="0" w:firstRowLastColumn="0" w:lastRowFirstColumn="0" w:lastRowLastColumn="0"/>
          <w:trHeight w:val="645"/>
          <w:jc w:val="center"/>
        </w:trPr>
        <w:tc>
          <w:tcPr>
            <w:cnfStyle w:val="001000000000" w:firstRow="0" w:lastRow="0" w:firstColumn="1" w:lastColumn="0" w:oddVBand="0" w:evenVBand="0" w:oddHBand="0" w:evenHBand="0" w:firstRowFirstColumn="0" w:firstRowLastColumn="0" w:lastRowFirstColumn="0" w:lastRowLastColumn="0"/>
            <w:tcW w:w="820" w:type="dxa"/>
            <w:shd w:val="clear" w:color="auto" w:fill="auto"/>
            <w:noWrap/>
            <w:hideMark/>
          </w:tcPr>
          <w:p w14:paraId="43AF27D4" w14:textId="77777777" w:rsidR="00B61327" w:rsidRPr="00CC22E4" w:rsidRDefault="00B61327" w:rsidP="00C20A47">
            <w:pPr>
              <w:spacing w:line="360" w:lineRule="auto"/>
              <w:jc w:val="left"/>
              <w:rPr>
                <w:rFonts w:eastAsia="Times New Roman" w:cs="Times New Roman"/>
                <w:bCs w:val="0"/>
                <w:szCs w:val="24"/>
                <w:lang w:eastAsia="es-ES"/>
              </w:rPr>
            </w:pPr>
            <w:r w:rsidRPr="00CC22E4">
              <w:rPr>
                <w:rFonts w:eastAsia="Times New Roman" w:cs="Times New Roman"/>
                <w:bCs w:val="0"/>
                <w:szCs w:val="24"/>
                <w:lang w:eastAsia="es-ES"/>
              </w:rPr>
              <w:t>N°</w:t>
            </w:r>
          </w:p>
        </w:tc>
        <w:tc>
          <w:tcPr>
            <w:tcW w:w="1900" w:type="dxa"/>
            <w:shd w:val="clear" w:color="auto" w:fill="auto"/>
            <w:noWrap/>
            <w:hideMark/>
          </w:tcPr>
          <w:p w14:paraId="3197C18A" w14:textId="77777777" w:rsidR="00B61327" w:rsidRPr="00CC22E4" w:rsidRDefault="00B61327" w:rsidP="00C20A47">
            <w:pPr>
              <w:spacing w:line="36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bCs w:val="0"/>
                <w:szCs w:val="24"/>
                <w:lang w:eastAsia="es-ES"/>
              </w:rPr>
            </w:pPr>
            <w:r w:rsidRPr="00CC22E4">
              <w:rPr>
                <w:rFonts w:eastAsia="Times New Roman" w:cs="Times New Roman"/>
                <w:bCs w:val="0"/>
                <w:szCs w:val="24"/>
                <w:lang w:eastAsia="es-ES"/>
              </w:rPr>
              <w:t>País / bloque</w:t>
            </w:r>
          </w:p>
        </w:tc>
        <w:tc>
          <w:tcPr>
            <w:tcW w:w="1761" w:type="dxa"/>
            <w:shd w:val="clear" w:color="auto" w:fill="auto"/>
            <w:hideMark/>
          </w:tcPr>
          <w:p w14:paraId="25E89696" w14:textId="77777777" w:rsidR="00B61327" w:rsidRPr="00CC22E4" w:rsidRDefault="00135582" w:rsidP="00C20A47">
            <w:pPr>
              <w:spacing w:line="36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bCs w:val="0"/>
                <w:szCs w:val="24"/>
                <w:lang w:eastAsia="es-ES"/>
              </w:rPr>
            </w:pPr>
            <w:r>
              <w:rPr>
                <w:rFonts w:eastAsia="Times New Roman" w:cs="Times New Roman"/>
                <w:bCs w:val="0"/>
                <w:szCs w:val="24"/>
                <w:lang w:eastAsia="es-ES"/>
              </w:rPr>
              <w:t>Im</w:t>
            </w:r>
            <w:r w:rsidR="00CC22E4" w:rsidRPr="00CC22E4">
              <w:rPr>
                <w:rFonts w:eastAsia="Times New Roman" w:cs="Times New Roman"/>
                <w:bCs w:val="0"/>
                <w:szCs w:val="24"/>
                <w:lang w:eastAsia="es-ES"/>
              </w:rPr>
              <w:t>portaciones (toneladas métricas</w:t>
            </w:r>
            <w:r w:rsidR="00B61327" w:rsidRPr="00CC22E4">
              <w:rPr>
                <w:rFonts w:eastAsia="Times New Roman" w:cs="Times New Roman"/>
                <w:bCs w:val="0"/>
                <w:szCs w:val="24"/>
                <w:lang w:eastAsia="es-ES"/>
              </w:rPr>
              <w:t>)</w:t>
            </w:r>
          </w:p>
        </w:tc>
        <w:tc>
          <w:tcPr>
            <w:tcW w:w="1359" w:type="dxa"/>
            <w:shd w:val="clear" w:color="auto" w:fill="auto"/>
            <w:hideMark/>
          </w:tcPr>
          <w:p w14:paraId="66E5CEF5" w14:textId="77777777" w:rsidR="00B61327" w:rsidRPr="00CC22E4" w:rsidRDefault="00B61327" w:rsidP="00C20A47">
            <w:pPr>
              <w:spacing w:line="36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bCs w:val="0"/>
                <w:szCs w:val="24"/>
                <w:lang w:eastAsia="es-ES"/>
              </w:rPr>
            </w:pPr>
            <w:r w:rsidRPr="00CC22E4">
              <w:rPr>
                <w:rFonts w:eastAsia="Times New Roman" w:cs="Times New Roman"/>
                <w:bCs w:val="0"/>
                <w:szCs w:val="24"/>
                <w:lang w:eastAsia="es-ES"/>
              </w:rPr>
              <w:t>Porcentaje del total</w:t>
            </w:r>
          </w:p>
        </w:tc>
      </w:tr>
      <w:tr w:rsidR="00B61327" w:rsidRPr="00CC22E4" w14:paraId="546617C8" w14:textId="77777777" w:rsidTr="00CC22E4">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820" w:type="dxa"/>
            <w:shd w:val="clear" w:color="auto" w:fill="auto"/>
            <w:noWrap/>
            <w:hideMark/>
          </w:tcPr>
          <w:p w14:paraId="0099D589" w14:textId="77777777" w:rsidR="00B61327" w:rsidRPr="00CC22E4" w:rsidRDefault="00B61327" w:rsidP="00C20A47">
            <w:pPr>
              <w:spacing w:line="360" w:lineRule="auto"/>
              <w:jc w:val="left"/>
              <w:rPr>
                <w:rFonts w:eastAsia="Times New Roman" w:cs="Times New Roman"/>
                <w:b w:val="0"/>
                <w:color w:val="000000"/>
                <w:szCs w:val="24"/>
                <w:lang w:eastAsia="es-ES"/>
              </w:rPr>
            </w:pPr>
            <w:r w:rsidRPr="00CC22E4">
              <w:rPr>
                <w:rFonts w:eastAsia="Times New Roman" w:cs="Times New Roman"/>
                <w:b w:val="0"/>
                <w:color w:val="000000"/>
                <w:szCs w:val="24"/>
                <w:lang w:eastAsia="es-ES"/>
              </w:rPr>
              <w:t>1</w:t>
            </w:r>
          </w:p>
        </w:tc>
        <w:tc>
          <w:tcPr>
            <w:tcW w:w="1900" w:type="dxa"/>
            <w:shd w:val="clear" w:color="auto" w:fill="auto"/>
            <w:noWrap/>
            <w:hideMark/>
          </w:tcPr>
          <w:p w14:paraId="28A1A623" w14:textId="77777777" w:rsidR="00B61327" w:rsidRPr="00CC22E4" w:rsidRDefault="00B61327" w:rsidP="00C20A47">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Unión Europea</w:t>
            </w:r>
          </w:p>
        </w:tc>
        <w:tc>
          <w:tcPr>
            <w:tcW w:w="1761" w:type="dxa"/>
            <w:shd w:val="clear" w:color="auto" w:fill="auto"/>
            <w:noWrap/>
            <w:hideMark/>
          </w:tcPr>
          <w:p w14:paraId="5C6F5D7D" w14:textId="77777777" w:rsidR="00B61327" w:rsidRPr="00CC22E4" w:rsidRDefault="00B61327" w:rsidP="00C20A47">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15.816.000</w:t>
            </w:r>
          </w:p>
        </w:tc>
        <w:tc>
          <w:tcPr>
            <w:tcW w:w="1359" w:type="dxa"/>
            <w:shd w:val="clear" w:color="auto" w:fill="auto"/>
            <w:noWrap/>
            <w:hideMark/>
          </w:tcPr>
          <w:p w14:paraId="37626269" w14:textId="77777777" w:rsidR="00B61327" w:rsidRPr="00CC22E4" w:rsidRDefault="00B61327" w:rsidP="00C20A47">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12,20%</w:t>
            </w:r>
          </w:p>
        </w:tc>
      </w:tr>
      <w:tr w:rsidR="00B61327" w:rsidRPr="00CC22E4" w14:paraId="2801DA4E" w14:textId="77777777" w:rsidTr="00CC22E4">
        <w:trPr>
          <w:trHeight w:val="315"/>
          <w:jc w:val="center"/>
        </w:trPr>
        <w:tc>
          <w:tcPr>
            <w:cnfStyle w:val="001000000000" w:firstRow="0" w:lastRow="0" w:firstColumn="1" w:lastColumn="0" w:oddVBand="0" w:evenVBand="0" w:oddHBand="0" w:evenHBand="0" w:firstRowFirstColumn="0" w:firstRowLastColumn="0" w:lastRowFirstColumn="0" w:lastRowLastColumn="0"/>
            <w:tcW w:w="820" w:type="dxa"/>
            <w:shd w:val="clear" w:color="auto" w:fill="auto"/>
            <w:noWrap/>
            <w:hideMark/>
          </w:tcPr>
          <w:p w14:paraId="6BAB31FD" w14:textId="77777777" w:rsidR="00B61327" w:rsidRPr="00CC22E4" w:rsidRDefault="00B61327" w:rsidP="00C20A47">
            <w:pPr>
              <w:spacing w:line="360" w:lineRule="auto"/>
              <w:jc w:val="left"/>
              <w:rPr>
                <w:rFonts w:eastAsia="Times New Roman" w:cs="Times New Roman"/>
                <w:b w:val="0"/>
                <w:color w:val="000000"/>
                <w:szCs w:val="24"/>
                <w:lang w:eastAsia="es-ES"/>
              </w:rPr>
            </w:pPr>
            <w:r w:rsidRPr="00CC22E4">
              <w:rPr>
                <w:rFonts w:eastAsia="Times New Roman" w:cs="Times New Roman"/>
                <w:b w:val="0"/>
                <w:color w:val="000000"/>
                <w:szCs w:val="24"/>
                <w:lang w:eastAsia="es-ES"/>
              </w:rPr>
              <w:t>2</w:t>
            </w:r>
          </w:p>
        </w:tc>
        <w:tc>
          <w:tcPr>
            <w:tcW w:w="1900" w:type="dxa"/>
            <w:shd w:val="clear" w:color="auto" w:fill="auto"/>
            <w:noWrap/>
            <w:hideMark/>
          </w:tcPr>
          <w:p w14:paraId="21A9AB0D" w14:textId="77777777" w:rsidR="00B61327" w:rsidRPr="00CC22E4" w:rsidRDefault="00B61327" w:rsidP="00C20A47">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Japón</w:t>
            </w:r>
          </w:p>
        </w:tc>
        <w:tc>
          <w:tcPr>
            <w:tcW w:w="1761" w:type="dxa"/>
            <w:shd w:val="clear" w:color="auto" w:fill="auto"/>
            <w:noWrap/>
            <w:hideMark/>
          </w:tcPr>
          <w:p w14:paraId="0513DA2F" w14:textId="77777777" w:rsidR="00B61327" w:rsidRPr="00CC22E4" w:rsidRDefault="00B61327" w:rsidP="00C20A47">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15.121.000</w:t>
            </w:r>
          </w:p>
        </w:tc>
        <w:tc>
          <w:tcPr>
            <w:tcW w:w="1359" w:type="dxa"/>
            <w:shd w:val="clear" w:color="auto" w:fill="auto"/>
            <w:noWrap/>
            <w:hideMark/>
          </w:tcPr>
          <w:p w14:paraId="65A5E2FC" w14:textId="77777777" w:rsidR="00B61327" w:rsidRPr="00CC22E4" w:rsidRDefault="00B61327" w:rsidP="00C20A47">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11,66%</w:t>
            </w:r>
          </w:p>
        </w:tc>
      </w:tr>
      <w:tr w:rsidR="00B61327" w:rsidRPr="00CC22E4" w14:paraId="3C0F4586" w14:textId="77777777" w:rsidTr="00CC22E4">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820" w:type="dxa"/>
            <w:shd w:val="clear" w:color="auto" w:fill="auto"/>
            <w:noWrap/>
            <w:hideMark/>
          </w:tcPr>
          <w:p w14:paraId="6A20A65E" w14:textId="77777777" w:rsidR="00B61327" w:rsidRPr="00CC22E4" w:rsidRDefault="00B61327" w:rsidP="00C20A47">
            <w:pPr>
              <w:spacing w:line="360" w:lineRule="auto"/>
              <w:jc w:val="left"/>
              <w:rPr>
                <w:rFonts w:eastAsia="Times New Roman" w:cs="Times New Roman"/>
                <w:b w:val="0"/>
                <w:color w:val="000000"/>
                <w:szCs w:val="24"/>
                <w:lang w:eastAsia="es-ES"/>
              </w:rPr>
            </w:pPr>
            <w:r w:rsidRPr="00CC22E4">
              <w:rPr>
                <w:rFonts w:eastAsia="Times New Roman" w:cs="Times New Roman"/>
                <w:b w:val="0"/>
                <w:color w:val="000000"/>
                <w:szCs w:val="24"/>
                <w:lang w:eastAsia="es-ES"/>
              </w:rPr>
              <w:t>3</w:t>
            </w:r>
          </w:p>
        </w:tc>
        <w:tc>
          <w:tcPr>
            <w:tcW w:w="1900" w:type="dxa"/>
            <w:shd w:val="clear" w:color="auto" w:fill="auto"/>
            <w:noWrap/>
            <w:hideMark/>
          </w:tcPr>
          <w:p w14:paraId="019B61A8" w14:textId="77777777" w:rsidR="00B61327" w:rsidRPr="00CC22E4" w:rsidRDefault="00B61327" w:rsidP="00C20A47">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Otros</w:t>
            </w:r>
          </w:p>
        </w:tc>
        <w:tc>
          <w:tcPr>
            <w:tcW w:w="1761" w:type="dxa"/>
            <w:shd w:val="clear" w:color="auto" w:fill="auto"/>
            <w:noWrap/>
            <w:hideMark/>
          </w:tcPr>
          <w:p w14:paraId="40FE2706" w14:textId="77777777" w:rsidR="00B61327" w:rsidRPr="00CC22E4" w:rsidRDefault="00B61327" w:rsidP="00C20A47">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47.819.000</w:t>
            </w:r>
          </w:p>
        </w:tc>
        <w:tc>
          <w:tcPr>
            <w:tcW w:w="1359" w:type="dxa"/>
            <w:shd w:val="clear" w:color="auto" w:fill="auto"/>
            <w:noWrap/>
            <w:hideMark/>
          </w:tcPr>
          <w:p w14:paraId="712BE579" w14:textId="77777777" w:rsidR="00B61327" w:rsidRPr="00CC22E4" w:rsidRDefault="00B61327" w:rsidP="00C20A47">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36,89%</w:t>
            </w:r>
          </w:p>
        </w:tc>
      </w:tr>
      <w:tr w:rsidR="00B61327" w:rsidRPr="00CC22E4" w14:paraId="3569545C" w14:textId="77777777" w:rsidTr="00CC22E4">
        <w:trPr>
          <w:trHeight w:val="315"/>
          <w:jc w:val="center"/>
        </w:trPr>
        <w:tc>
          <w:tcPr>
            <w:cnfStyle w:val="001000000000" w:firstRow="0" w:lastRow="0" w:firstColumn="1" w:lastColumn="0" w:oddVBand="0" w:evenVBand="0" w:oddHBand="0" w:evenHBand="0" w:firstRowFirstColumn="0" w:firstRowLastColumn="0" w:lastRowFirstColumn="0" w:lastRowLastColumn="0"/>
            <w:tcW w:w="820" w:type="dxa"/>
            <w:shd w:val="clear" w:color="auto" w:fill="auto"/>
            <w:noWrap/>
            <w:hideMark/>
          </w:tcPr>
          <w:p w14:paraId="30EAF52E" w14:textId="77777777" w:rsidR="00B61327" w:rsidRPr="00CC22E4" w:rsidRDefault="00B61327" w:rsidP="00C20A47">
            <w:pPr>
              <w:spacing w:line="360" w:lineRule="auto"/>
              <w:jc w:val="left"/>
              <w:rPr>
                <w:rFonts w:eastAsia="Times New Roman" w:cs="Times New Roman"/>
                <w:b w:val="0"/>
                <w:color w:val="000000"/>
                <w:szCs w:val="24"/>
                <w:lang w:eastAsia="es-ES"/>
              </w:rPr>
            </w:pPr>
            <w:r w:rsidRPr="00CC22E4">
              <w:rPr>
                <w:rFonts w:eastAsia="Times New Roman" w:cs="Times New Roman"/>
                <w:b w:val="0"/>
                <w:color w:val="000000"/>
                <w:szCs w:val="24"/>
                <w:lang w:eastAsia="es-ES"/>
              </w:rPr>
              <w:t>4</w:t>
            </w:r>
          </w:p>
        </w:tc>
        <w:tc>
          <w:tcPr>
            <w:tcW w:w="1900" w:type="dxa"/>
            <w:shd w:val="clear" w:color="auto" w:fill="auto"/>
            <w:noWrap/>
            <w:hideMark/>
          </w:tcPr>
          <w:p w14:paraId="40CCB4D6" w14:textId="77777777" w:rsidR="00B61327" w:rsidRPr="00CC22E4" w:rsidRDefault="00B61327" w:rsidP="00C20A47">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México</w:t>
            </w:r>
          </w:p>
        </w:tc>
        <w:tc>
          <w:tcPr>
            <w:tcW w:w="1761" w:type="dxa"/>
            <w:shd w:val="clear" w:color="auto" w:fill="auto"/>
            <w:noWrap/>
            <w:hideMark/>
          </w:tcPr>
          <w:p w14:paraId="08424864" w14:textId="77777777" w:rsidR="00B61327" w:rsidRPr="00CC22E4" w:rsidRDefault="00B61327" w:rsidP="00C20A47">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10.954.000</w:t>
            </w:r>
          </w:p>
        </w:tc>
        <w:tc>
          <w:tcPr>
            <w:tcW w:w="1359" w:type="dxa"/>
            <w:shd w:val="clear" w:color="auto" w:fill="auto"/>
            <w:noWrap/>
            <w:hideMark/>
          </w:tcPr>
          <w:p w14:paraId="71DFE537" w14:textId="77777777" w:rsidR="00B61327" w:rsidRPr="00CC22E4" w:rsidRDefault="00B61327" w:rsidP="00C20A47">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8,45%</w:t>
            </w:r>
          </w:p>
        </w:tc>
      </w:tr>
      <w:tr w:rsidR="00B61327" w:rsidRPr="00CC22E4" w14:paraId="062FAE62" w14:textId="77777777" w:rsidTr="00CC22E4">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820" w:type="dxa"/>
            <w:shd w:val="clear" w:color="auto" w:fill="auto"/>
            <w:noWrap/>
            <w:hideMark/>
          </w:tcPr>
          <w:p w14:paraId="24D61E1F" w14:textId="77777777" w:rsidR="00B61327" w:rsidRPr="00CC22E4" w:rsidRDefault="00B61327" w:rsidP="00C20A47">
            <w:pPr>
              <w:spacing w:line="360" w:lineRule="auto"/>
              <w:jc w:val="left"/>
              <w:rPr>
                <w:rFonts w:eastAsia="Times New Roman" w:cs="Times New Roman"/>
                <w:b w:val="0"/>
                <w:color w:val="000000"/>
                <w:szCs w:val="24"/>
                <w:lang w:eastAsia="es-ES"/>
              </w:rPr>
            </w:pPr>
            <w:r w:rsidRPr="00CC22E4">
              <w:rPr>
                <w:rFonts w:eastAsia="Times New Roman" w:cs="Times New Roman"/>
                <w:b w:val="0"/>
                <w:color w:val="000000"/>
                <w:szCs w:val="24"/>
                <w:lang w:eastAsia="es-ES"/>
              </w:rPr>
              <w:t>5</w:t>
            </w:r>
          </w:p>
        </w:tc>
        <w:tc>
          <w:tcPr>
            <w:tcW w:w="1900" w:type="dxa"/>
            <w:shd w:val="clear" w:color="auto" w:fill="auto"/>
            <w:noWrap/>
            <w:hideMark/>
          </w:tcPr>
          <w:p w14:paraId="454E56CA" w14:textId="77777777" w:rsidR="00B61327" w:rsidRPr="00CC22E4" w:rsidRDefault="00B61327" w:rsidP="00C20A47">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Corea del Sur</w:t>
            </w:r>
          </w:p>
        </w:tc>
        <w:tc>
          <w:tcPr>
            <w:tcW w:w="1761" w:type="dxa"/>
            <w:shd w:val="clear" w:color="auto" w:fill="auto"/>
            <w:noWrap/>
            <w:hideMark/>
          </w:tcPr>
          <w:p w14:paraId="696460D1" w14:textId="77777777" w:rsidR="00B61327" w:rsidRPr="00CC22E4" w:rsidRDefault="00B61327" w:rsidP="00C20A47">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10.406.000</w:t>
            </w:r>
          </w:p>
        </w:tc>
        <w:tc>
          <w:tcPr>
            <w:tcW w:w="1359" w:type="dxa"/>
            <w:shd w:val="clear" w:color="auto" w:fill="auto"/>
            <w:noWrap/>
            <w:hideMark/>
          </w:tcPr>
          <w:p w14:paraId="4AE31F2C" w14:textId="77777777" w:rsidR="00B61327" w:rsidRPr="00CC22E4" w:rsidRDefault="00B61327" w:rsidP="00C20A47">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8,03%</w:t>
            </w:r>
          </w:p>
        </w:tc>
      </w:tr>
      <w:tr w:rsidR="00B61327" w:rsidRPr="00CC22E4" w14:paraId="36A74048" w14:textId="77777777" w:rsidTr="00CC22E4">
        <w:trPr>
          <w:trHeight w:val="315"/>
          <w:jc w:val="center"/>
        </w:trPr>
        <w:tc>
          <w:tcPr>
            <w:cnfStyle w:val="001000000000" w:firstRow="0" w:lastRow="0" w:firstColumn="1" w:lastColumn="0" w:oddVBand="0" w:evenVBand="0" w:oddHBand="0" w:evenHBand="0" w:firstRowFirstColumn="0" w:firstRowLastColumn="0" w:lastRowFirstColumn="0" w:lastRowLastColumn="0"/>
            <w:tcW w:w="820" w:type="dxa"/>
            <w:shd w:val="clear" w:color="auto" w:fill="auto"/>
            <w:noWrap/>
            <w:hideMark/>
          </w:tcPr>
          <w:p w14:paraId="6E419F72" w14:textId="77777777" w:rsidR="00B61327" w:rsidRPr="00CC22E4" w:rsidRDefault="00B61327" w:rsidP="00C20A47">
            <w:pPr>
              <w:spacing w:line="360" w:lineRule="auto"/>
              <w:jc w:val="left"/>
              <w:rPr>
                <w:rFonts w:eastAsia="Times New Roman" w:cs="Times New Roman"/>
                <w:b w:val="0"/>
                <w:color w:val="000000"/>
                <w:szCs w:val="24"/>
                <w:lang w:eastAsia="es-ES"/>
              </w:rPr>
            </w:pPr>
            <w:r w:rsidRPr="00CC22E4">
              <w:rPr>
                <w:rFonts w:eastAsia="Times New Roman" w:cs="Times New Roman"/>
                <w:b w:val="0"/>
                <w:color w:val="000000"/>
                <w:szCs w:val="24"/>
                <w:lang w:eastAsia="es-ES"/>
              </w:rPr>
              <w:t>6</w:t>
            </w:r>
          </w:p>
        </w:tc>
        <w:tc>
          <w:tcPr>
            <w:tcW w:w="1900" w:type="dxa"/>
            <w:shd w:val="clear" w:color="auto" w:fill="auto"/>
            <w:noWrap/>
            <w:hideMark/>
          </w:tcPr>
          <w:p w14:paraId="668EBAF1" w14:textId="77777777" w:rsidR="00B61327" w:rsidRPr="00CC22E4" w:rsidRDefault="00B61327" w:rsidP="00C20A47">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Egipto</w:t>
            </w:r>
          </w:p>
        </w:tc>
        <w:tc>
          <w:tcPr>
            <w:tcW w:w="1761" w:type="dxa"/>
            <w:shd w:val="clear" w:color="auto" w:fill="auto"/>
            <w:noWrap/>
            <w:hideMark/>
          </w:tcPr>
          <w:p w14:paraId="0CA6AA5D" w14:textId="77777777" w:rsidR="00B61327" w:rsidRPr="00CC22E4" w:rsidRDefault="00B61327" w:rsidP="00C20A47">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8.500.000</w:t>
            </w:r>
          </w:p>
        </w:tc>
        <w:tc>
          <w:tcPr>
            <w:tcW w:w="1359" w:type="dxa"/>
            <w:shd w:val="clear" w:color="auto" w:fill="auto"/>
            <w:noWrap/>
            <w:hideMark/>
          </w:tcPr>
          <w:p w14:paraId="70E25A18" w14:textId="77777777" w:rsidR="00B61327" w:rsidRPr="00CC22E4" w:rsidRDefault="00B61327" w:rsidP="00C20A47">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6,56%</w:t>
            </w:r>
          </w:p>
        </w:tc>
      </w:tr>
      <w:tr w:rsidR="00B61327" w:rsidRPr="00CC22E4" w14:paraId="07915C26" w14:textId="77777777" w:rsidTr="00CC22E4">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820" w:type="dxa"/>
            <w:shd w:val="clear" w:color="auto" w:fill="auto"/>
            <w:noWrap/>
            <w:hideMark/>
          </w:tcPr>
          <w:p w14:paraId="4959E3D8" w14:textId="77777777" w:rsidR="00B61327" w:rsidRPr="00CC22E4" w:rsidRDefault="00B61327" w:rsidP="00C20A47">
            <w:pPr>
              <w:spacing w:line="360" w:lineRule="auto"/>
              <w:jc w:val="left"/>
              <w:rPr>
                <w:rFonts w:eastAsia="Times New Roman" w:cs="Times New Roman"/>
                <w:b w:val="0"/>
                <w:color w:val="000000"/>
                <w:szCs w:val="24"/>
                <w:lang w:eastAsia="es-ES"/>
              </w:rPr>
            </w:pPr>
            <w:r w:rsidRPr="00CC22E4">
              <w:rPr>
                <w:rFonts w:eastAsia="Times New Roman" w:cs="Times New Roman"/>
                <w:b w:val="0"/>
                <w:color w:val="000000"/>
                <w:szCs w:val="24"/>
                <w:lang w:eastAsia="es-ES"/>
              </w:rPr>
              <w:t>7</w:t>
            </w:r>
          </w:p>
        </w:tc>
        <w:tc>
          <w:tcPr>
            <w:tcW w:w="1900" w:type="dxa"/>
            <w:shd w:val="clear" w:color="auto" w:fill="auto"/>
            <w:noWrap/>
            <w:hideMark/>
          </w:tcPr>
          <w:p w14:paraId="1886BF92" w14:textId="77777777" w:rsidR="00B61327" w:rsidRPr="00CC22E4" w:rsidRDefault="00B61327" w:rsidP="00C20A47">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No contabilizado</w:t>
            </w:r>
          </w:p>
        </w:tc>
        <w:tc>
          <w:tcPr>
            <w:tcW w:w="1761" w:type="dxa"/>
            <w:shd w:val="clear" w:color="auto" w:fill="auto"/>
            <w:noWrap/>
            <w:hideMark/>
          </w:tcPr>
          <w:p w14:paraId="046FFF50" w14:textId="77777777" w:rsidR="00B61327" w:rsidRPr="00CC22E4" w:rsidRDefault="00B61327" w:rsidP="00C20A47">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6.779.000</w:t>
            </w:r>
          </w:p>
        </w:tc>
        <w:tc>
          <w:tcPr>
            <w:tcW w:w="1359" w:type="dxa"/>
            <w:shd w:val="clear" w:color="auto" w:fill="auto"/>
            <w:noWrap/>
            <w:hideMark/>
          </w:tcPr>
          <w:p w14:paraId="57A2472D" w14:textId="77777777" w:rsidR="00B61327" w:rsidRPr="00CC22E4" w:rsidRDefault="00B61327" w:rsidP="00C20A47">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5,23%</w:t>
            </w:r>
          </w:p>
        </w:tc>
      </w:tr>
      <w:tr w:rsidR="00B61327" w:rsidRPr="00CC22E4" w14:paraId="1725E121" w14:textId="77777777" w:rsidTr="00CC22E4">
        <w:trPr>
          <w:trHeight w:val="315"/>
          <w:jc w:val="center"/>
        </w:trPr>
        <w:tc>
          <w:tcPr>
            <w:cnfStyle w:val="001000000000" w:firstRow="0" w:lastRow="0" w:firstColumn="1" w:lastColumn="0" w:oddVBand="0" w:evenVBand="0" w:oddHBand="0" w:evenHBand="0" w:firstRowFirstColumn="0" w:firstRowLastColumn="0" w:lastRowFirstColumn="0" w:lastRowLastColumn="0"/>
            <w:tcW w:w="820" w:type="dxa"/>
            <w:shd w:val="clear" w:color="auto" w:fill="auto"/>
            <w:noWrap/>
            <w:hideMark/>
          </w:tcPr>
          <w:p w14:paraId="6E88C643" w14:textId="77777777" w:rsidR="00B61327" w:rsidRPr="00CC22E4" w:rsidRDefault="00B61327" w:rsidP="00C20A47">
            <w:pPr>
              <w:spacing w:line="360" w:lineRule="auto"/>
              <w:jc w:val="left"/>
              <w:rPr>
                <w:rFonts w:eastAsia="Times New Roman" w:cs="Times New Roman"/>
                <w:b w:val="0"/>
                <w:color w:val="000000"/>
                <w:szCs w:val="24"/>
                <w:lang w:eastAsia="es-ES"/>
              </w:rPr>
            </w:pPr>
            <w:r w:rsidRPr="00CC22E4">
              <w:rPr>
                <w:rFonts w:eastAsia="Times New Roman" w:cs="Times New Roman"/>
                <w:b w:val="0"/>
                <w:color w:val="000000"/>
                <w:szCs w:val="24"/>
                <w:lang w:eastAsia="es-ES"/>
              </w:rPr>
              <w:t>8</w:t>
            </w:r>
          </w:p>
        </w:tc>
        <w:tc>
          <w:tcPr>
            <w:tcW w:w="1900" w:type="dxa"/>
            <w:shd w:val="clear" w:color="auto" w:fill="auto"/>
            <w:noWrap/>
            <w:hideMark/>
          </w:tcPr>
          <w:p w14:paraId="102AFBD8" w14:textId="77777777" w:rsidR="00B61327" w:rsidRPr="00CC22E4" w:rsidRDefault="00B61327" w:rsidP="00C20A47">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Irán</w:t>
            </w:r>
          </w:p>
        </w:tc>
        <w:tc>
          <w:tcPr>
            <w:tcW w:w="1761" w:type="dxa"/>
            <w:shd w:val="clear" w:color="auto" w:fill="auto"/>
            <w:noWrap/>
            <w:hideMark/>
          </w:tcPr>
          <w:p w14:paraId="5C0C388D" w14:textId="77777777" w:rsidR="00B61327" w:rsidRPr="00CC22E4" w:rsidRDefault="00B61327" w:rsidP="00C20A47">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5.500.000</w:t>
            </w:r>
          </w:p>
        </w:tc>
        <w:tc>
          <w:tcPr>
            <w:tcW w:w="1359" w:type="dxa"/>
            <w:shd w:val="clear" w:color="auto" w:fill="auto"/>
            <w:noWrap/>
            <w:hideMark/>
          </w:tcPr>
          <w:p w14:paraId="5BE26412" w14:textId="77777777" w:rsidR="00B61327" w:rsidRPr="00CC22E4" w:rsidRDefault="00B61327" w:rsidP="00C20A47">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4,24%</w:t>
            </w:r>
          </w:p>
        </w:tc>
      </w:tr>
      <w:tr w:rsidR="00B61327" w:rsidRPr="00CC22E4" w14:paraId="132087F3" w14:textId="77777777" w:rsidTr="00CC22E4">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820" w:type="dxa"/>
            <w:shd w:val="clear" w:color="auto" w:fill="auto"/>
            <w:noWrap/>
            <w:hideMark/>
          </w:tcPr>
          <w:p w14:paraId="233A799E" w14:textId="77777777" w:rsidR="00B61327" w:rsidRPr="00CC22E4" w:rsidRDefault="00B61327" w:rsidP="00C20A47">
            <w:pPr>
              <w:spacing w:line="360" w:lineRule="auto"/>
              <w:jc w:val="left"/>
              <w:rPr>
                <w:rFonts w:eastAsia="Times New Roman" w:cs="Times New Roman"/>
                <w:b w:val="0"/>
                <w:color w:val="000000"/>
                <w:szCs w:val="24"/>
                <w:lang w:eastAsia="es-ES"/>
              </w:rPr>
            </w:pPr>
            <w:r w:rsidRPr="00CC22E4">
              <w:rPr>
                <w:rFonts w:eastAsia="Times New Roman" w:cs="Times New Roman"/>
                <w:b w:val="0"/>
                <w:color w:val="000000"/>
                <w:szCs w:val="24"/>
                <w:lang w:eastAsia="es-ES"/>
              </w:rPr>
              <w:t>9</w:t>
            </w:r>
          </w:p>
        </w:tc>
        <w:tc>
          <w:tcPr>
            <w:tcW w:w="1900" w:type="dxa"/>
            <w:shd w:val="clear" w:color="auto" w:fill="auto"/>
            <w:noWrap/>
            <w:hideMark/>
          </w:tcPr>
          <w:p w14:paraId="155878F2" w14:textId="77777777" w:rsidR="00B61327" w:rsidRPr="00CC22E4" w:rsidRDefault="00B61327" w:rsidP="00C20A47">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Taiwán</w:t>
            </w:r>
          </w:p>
        </w:tc>
        <w:tc>
          <w:tcPr>
            <w:tcW w:w="1761" w:type="dxa"/>
            <w:shd w:val="clear" w:color="auto" w:fill="auto"/>
            <w:noWrap/>
            <w:hideMark/>
          </w:tcPr>
          <w:p w14:paraId="7E248785" w14:textId="77777777" w:rsidR="00B61327" w:rsidRPr="00CC22E4" w:rsidRDefault="00B61327" w:rsidP="00C20A47">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4.400.000</w:t>
            </w:r>
          </w:p>
        </w:tc>
        <w:tc>
          <w:tcPr>
            <w:tcW w:w="1359" w:type="dxa"/>
            <w:shd w:val="clear" w:color="auto" w:fill="auto"/>
            <w:noWrap/>
            <w:hideMark/>
          </w:tcPr>
          <w:p w14:paraId="5A6FEE94" w14:textId="77777777" w:rsidR="00B61327" w:rsidRPr="00CC22E4" w:rsidRDefault="00B61327" w:rsidP="00C20A47">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3,39%</w:t>
            </w:r>
          </w:p>
        </w:tc>
      </w:tr>
      <w:tr w:rsidR="00B61327" w:rsidRPr="00CC22E4" w14:paraId="30282297" w14:textId="77777777" w:rsidTr="00CC22E4">
        <w:trPr>
          <w:trHeight w:val="330"/>
          <w:jc w:val="center"/>
        </w:trPr>
        <w:tc>
          <w:tcPr>
            <w:cnfStyle w:val="001000000000" w:firstRow="0" w:lastRow="0" w:firstColumn="1" w:lastColumn="0" w:oddVBand="0" w:evenVBand="0" w:oddHBand="0" w:evenHBand="0" w:firstRowFirstColumn="0" w:firstRowLastColumn="0" w:lastRowFirstColumn="0" w:lastRowLastColumn="0"/>
            <w:tcW w:w="820" w:type="dxa"/>
            <w:shd w:val="clear" w:color="auto" w:fill="auto"/>
            <w:noWrap/>
            <w:hideMark/>
          </w:tcPr>
          <w:p w14:paraId="620C2322" w14:textId="77777777" w:rsidR="00B61327" w:rsidRPr="00CC22E4" w:rsidRDefault="00B61327" w:rsidP="00C20A47">
            <w:pPr>
              <w:spacing w:line="360" w:lineRule="auto"/>
              <w:jc w:val="left"/>
              <w:rPr>
                <w:rFonts w:eastAsia="Times New Roman" w:cs="Times New Roman"/>
                <w:b w:val="0"/>
                <w:color w:val="000000"/>
                <w:szCs w:val="24"/>
                <w:lang w:eastAsia="es-ES"/>
              </w:rPr>
            </w:pPr>
            <w:r w:rsidRPr="00CC22E4">
              <w:rPr>
                <w:rFonts w:eastAsia="Times New Roman" w:cs="Times New Roman"/>
                <w:b w:val="0"/>
                <w:color w:val="000000"/>
                <w:szCs w:val="24"/>
                <w:lang w:eastAsia="es-ES"/>
              </w:rPr>
              <w:t>10</w:t>
            </w:r>
          </w:p>
        </w:tc>
        <w:tc>
          <w:tcPr>
            <w:tcW w:w="1900" w:type="dxa"/>
            <w:shd w:val="clear" w:color="auto" w:fill="auto"/>
            <w:noWrap/>
            <w:hideMark/>
          </w:tcPr>
          <w:p w14:paraId="06ACAF7D" w14:textId="77777777" w:rsidR="00B61327" w:rsidRPr="00CC22E4" w:rsidRDefault="00B61327" w:rsidP="00C20A47">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Colombia</w:t>
            </w:r>
          </w:p>
        </w:tc>
        <w:tc>
          <w:tcPr>
            <w:tcW w:w="1761" w:type="dxa"/>
            <w:shd w:val="clear" w:color="auto" w:fill="auto"/>
            <w:noWrap/>
            <w:hideMark/>
          </w:tcPr>
          <w:p w14:paraId="29D5039C" w14:textId="77777777" w:rsidR="00B61327" w:rsidRPr="00CC22E4" w:rsidRDefault="00B61327" w:rsidP="00C20A47">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4.333.000</w:t>
            </w:r>
          </w:p>
        </w:tc>
        <w:tc>
          <w:tcPr>
            <w:tcW w:w="1359" w:type="dxa"/>
            <w:shd w:val="clear" w:color="auto" w:fill="auto"/>
            <w:noWrap/>
            <w:hideMark/>
          </w:tcPr>
          <w:p w14:paraId="6BF85029" w14:textId="77777777" w:rsidR="00B61327" w:rsidRPr="00CC22E4" w:rsidRDefault="00B61327" w:rsidP="00C20A47">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CC22E4">
              <w:rPr>
                <w:rFonts w:eastAsia="Times New Roman" w:cs="Times New Roman"/>
                <w:color w:val="000000"/>
                <w:szCs w:val="24"/>
                <w:lang w:eastAsia="es-ES"/>
              </w:rPr>
              <w:t>3,34%</w:t>
            </w:r>
          </w:p>
        </w:tc>
      </w:tr>
    </w:tbl>
    <w:p w14:paraId="0EC3D1B3" w14:textId="5DE62098" w:rsidR="00881FE2" w:rsidRPr="004E5DDF" w:rsidRDefault="00CC22E4" w:rsidP="00CC22E4">
      <w:pPr>
        <w:jc w:val="both"/>
        <w:rPr>
          <w:rFonts w:eastAsia="Times New Roman" w:cs="Times New Roman"/>
          <w:color w:val="000000"/>
          <w:sz w:val="20"/>
          <w:szCs w:val="20"/>
          <w:lang w:eastAsia="es-ES"/>
        </w:rPr>
      </w:pPr>
      <w:r w:rsidRPr="004E5DDF">
        <w:rPr>
          <w:rFonts w:eastAsia="Times New Roman" w:cs="Times New Roman"/>
          <w:color w:val="000000"/>
          <w:sz w:val="20"/>
          <w:szCs w:val="20"/>
          <w:lang w:eastAsia="es-ES"/>
        </w:rPr>
        <w:t xml:space="preserve">                          </w:t>
      </w:r>
      <w:r w:rsidR="00AC733B">
        <w:rPr>
          <w:rFonts w:eastAsia="Times New Roman" w:cs="Times New Roman"/>
          <w:color w:val="000000"/>
          <w:sz w:val="20"/>
          <w:szCs w:val="20"/>
          <w:lang w:eastAsia="es-ES"/>
        </w:rPr>
        <w:t xml:space="preserve">     </w:t>
      </w:r>
      <w:r w:rsidR="00881FE2" w:rsidRPr="004E5DDF">
        <w:rPr>
          <w:rFonts w:eastAsia="Times New Roman" w:cs="Times New Roman"/>
          <w:color w:val="000000"/>
          <w:sz w:val="20"/>
          <w:szCs w:val="20"/>
          <w:lang w:eastAsia="es-ES"/>
        </w:rPr>
        <w:t>Fuente: USDA</w:t>
      </w:r>
    </w:p>
    <w:p w14:paraId="09508783" w14:textId="607D53CA" w:rsidR="00135582" w:rsidRPr="004E5DDF" w:rsidRDefault="00CC22E4" w:rsidP="002E21CC">
      <w:pPr>
        <w:spacing w:after="200" w:line="360" w:lineRule="auto"/>
        <w:jc w:val="both"/>
        <w:rPr>
          <w:rFonts w:eastAsia="Times New Roman" w:cs="Times New Roman"/>
          <w:color w:val="000000"/>
          <w:sz w:val="20"/>
          <w:szCs w:val="20"/>
          <w:lang w:eastAsia="es-ES"/>
        </w:rPr>
      </w:pPr>
      <w:r w:rsidRPr="004E5DDF">
        <w:rPr>
          <w:rFonts w:eastAsia="Times New Roman" w:cs="Times New Roman"/>
          <w:color w:val="000000"/>
          <w:sz w:val="20"/>
          <w:szCs w:val="20"/>
          <w:lang w:eastAsia="es-ES"/>
        </w:rPr>
        <w:t xml:space="preserve">             </w:t>
      </w:r>
      <w:r w:rsidR="00135582" w:rsidRPr="004E5DDF">
        <w:rPr>
          <w:rFonts w:eastAsia="Times New Roman" w:cs="Times New Roman"/>
          <w:color w:val="000000"/>
          <w:sz w:val="20"/>
          <w:szCs w:val="20"/>
          <w:lang w:eastAsia="es-ES"/>
        </w:rPr>
        <w:t xml:space="preserve">             </w:t>
      </w:r>
      <w:r w:rsidR="00AC733B">
        <w:rPr>
          <w:rFonts w:eastAsia="Times New Roman" w:cs="Times New Roman"/>
          <w:color w:val="000000"/>
          <w:sz w:val="20"/>
          <w:szCs w:val="20"/>
          <w:lang w:eastAsia="es-ES"/>
        </w:rPr>
        <w:t xml:space="preserve">     </w:t>
      </w:r>
      <w:r w:rsidR="00135582" w:rsidRPr="004E5DDF">
        <w:rPr>
          <w:rFonts w:eastAsia="Times New Roman" w:cs="Times New Roman"/>
          <w:color w:val="000000"/>
          <w:sz w:val="20"/>
          <w:szCs w:val="20"/>
          <w:lang w:eastAsia="es-ES"/>
        </w:rPr>
        <w:t>Elaboración propia</w:t>
      </w:r>
      <w:r w:rsidR="002F4A09" w:rsidRPr="004E5DDF">
        <w:rPr>
          <w:rFonts w:eastAsia="Times New Roman" w:cs="Times New Roman"/>
          <w:color w:val="000000"/>
          <w:sz w:val="20"/>
          <w:szCs w:val="20"/>
          <w:lang w:eastAsia="es-ES"/>
        </w:rPr>
        <w:t>.</w:t>
      </w:r>
    </w:p>
    <w:p w14:paraId="716B6B01" w14:textId="77777777" w:rsidR="00135582" w:rsidRDefault="00135582" w:rsidP="002E21CC">
      <w:pPr>
        <w:spacing w:after="200" w:line="360" w:lineRule="auto"/>
        <w:jc w:val="both"/>
        <w:rPr>
          <w:rFonts w:eastAsia="Times New Roman" w:cs="Times New Roman"/>
          <w:color w:val="000000"/>
          <w:sz w:val="22"/>
          <w:lang w:eastAsia="es-ES"/>
        </w:rPr>
      </w:pPr>
    </w:p>
    <w:p w14:paraId="40F4EAF7" w14:textId="1BE7A5E9" w:rsidR="00135582" w:rsidRPr="003134A4" w:rsidRDefault="00135582" w:rsidP="002E21CC">
      <w:pPr>
        <w:spacing w:after="200" w:line="360" w:lineRule="auto"/>
        <w:jc w:val="both"/>
        <w:rPr>
          <w:rFonts w:eastAsia="Times New Roman" w:cs="Times New Roman"/>
          <w:color w:val="000000"/>
          <w:sz w:val="22"/>
          <w:lang w:val="es-EC" w:eastAsia="es-ES"/>
        </w:rPr>
      </w:pPr>
      <w:r>
        <w:rPr>
          <w:rFonts w:eastAsia="Times New Roman" w:cs="Times New Roman"/>
          <w:color w:val="000000"/>
          <w:szCs w:val="24"/>
          <w:lang w:eastAsia="es-ES"/>
        </w:rPr>
        <w:t>Como complement</w:t>
      </w:r>
      <w:r w:rsidR="00F963C4">
        <w:rPr>
          <w:rFonts w:eastAsia="Times New Roman" w:cs="Times New Roman"/>
          <w:color w:val="000000"/>
          <w:szCs w:val="24"/>
          <w:lang w:eastAsia="es-ES"/>
        </w:rPr>
        <w:t>o a lo mencionado anteriormente</w:t>
      </w:r>
      <w:r>
        <w:rPr>
          <w:rFonts w:eastAsia="Times New Roman" w:cs="Times New Roman"/>
          <w:color w:val="000000"/>
          <w:szCs w:val="24"/>
          <w:lang w:eastAsia="es-ES"/>
        </w:rPr>
        <w:t xml:space="preserve"> es importante destacar la demanda de maíz realizada por los países asiáticos.</w:t>
      </w:r>
      <w:r>
        <w:rPr>
          <w:rFonts w:eastAsia="Times New Roman" w:cs="Times New Roman"/>
          <w:color w:val="000000"/>
          <w:szCs w:val="24"/>
          <w:lang w:val="es-EC" w:eastAsia="es-ES"/>
        </w:rPr>
        <w:t xml:space="preserve"> Entre Japón, </w:t>
      </w:r>
      <w:r w:rsidRPr="00FE61C9">
        <w:rPr>
          <w:rFonts w:eastAsia="Times New Roman" w:cs="Times New Roman"/>
          <w:color w:val="000000"/>
          <w:szCs w:val="24"/>
          <w:lang w:val="es-EC" w:eastAsia="es-ES"/>
        </w:rPr>
        <w:t>Corea del Sur, Irán y Taiwán realiza</w:t>
      </w:r>
      <w:r w:rsidR="00106B5B">
        <w:rPr>
          <w:rFonts w:eastAsia="Times New Roman" w:cs="Times New Roman"/>
          <w:color w:val="000000"/>
          <w:szCs w:val="24"/>
          <w:lang w:val="es-EC" w:eastAsia="es-ES"/>
        </w:rPr>
        <w:t>ron</w:t>
      </w:r>
      <w:r w:rsidRPr="00FE61C9">
        <w:rPr>
          <w:rFonts w:eastAsia="Times New Roman" w:cs="Times New Roman"/>
          <w:color w:val="000000"/>
          <w:szCs w:val="24"/>
          <w:lang w:val="es-EC" w:eastAsia="es-ES"/>
        </w:rPr>
        <w:t xml:space="preserve"> el 27,33% de las importaciones mundiales.</w:t>
      </w:r>
      <w:r>
        <w:rPr>
          <w:rFonts w:eastAsia="Times New Roman" w:cs="Times New Roman"/>
          <w:color w:val="000000"/>
          <w:szCs w:val="24"/>
          <w:lang w:val="es-EC" w:eastAsia="es-ES"/>
        </w:rPr>
        <w:t xml:space="preserve"> El gran volumen de toneladas métricas que se comercializa a nivel mundial </w:t>
      </w:r>
      <w:r w:rsidR="003134A4">
        <w:rPr>
          <w:rFonts w:eastAsia="Times New Roman" w:cs="Times New Roman"/>
          <w:color w:val="000000"/>
          <w:szCs w:val="24"/>
          <w:lang w:val="es-EC" w:eastAsia="es-ES"/>
        </w:rPr>
        <w:t>se puede atribuir a</w:t>
      </w:r>
      <w:r>
        <w:rPr>
          <w:rFonts w:eastAsia="Times New Roman" w:cs="Times New Roman"/>
          <w:color w:val="000000"/>
          <w:szCs w:val="24"/>
          <w:lang w:val="es-EC" w:eastAsia="es-ES"/>
        </w:rPr>
        <w:t xml:space="preserve"> los distintos usos que se le puede dar a la cosecha</w:t>
      </w:r>
      <w:r w:rsidR="003134A4">
        <w:rPr>
          <w:rFonts w:eastAsia="Times New Roman" w:cs="Times New Roman"/>
          <w:color w:val="000000"/>
          <w:szCs w:val="24"/>
          <w:lang w:val="es-EC" w:eastAsia="es-ES"/>
        </w:rPr>
        <w:t xml:space="preserve"> de maíz. </w:t>
      </w:r>
    </w:p>
    <w:p w14:paraId="0EE6EB43" w14:textId="77777777" w:rsidR="00881FE2" w:rsidRPr="00135582" w:rsidRDefault="002F4A09" w:rsidP="002F4A09">
      <w:pPr>
        <w:pStyle w:val="Ttulo3"/>
        <w:rPr>
          <w:rFonts w:eastAsia="Times New Roman"/>
          <w:sz w:val="22"/>
          <w:lang w:eastAsia="es-ES"/>
        </w:rPr>
      </w:pPr>
      <w:bookmarkStart w:id="37" w:name="_Toc414964317"/>
      <w:r>
        <w:rPr>
          <w:rFonts w:eastAsia="Times New Roman"/>
          <w:lang w:eastAsia="es-ES"/>
        </w:rPr>
        <w:t>5.3</w:t>
      </w:r>
      <w:r w:rsidR="005A4DAE">
        <w:rPr>
          <w:rFonts w:eastAsia="Times New Roman"/>
          <w:lang w:eastAsia="es-ES"/>
        </w:rPr>
        <w:t xml:space="preserve">.3 </w:t>
      </w:r>
      <w:r w:rsidR="001E641E">
        <w:rPr>
          <w:rFonts w:eastAsia="Times New Roman"/>
          <w:lang w:eastAsia="es-ES"/>
        </w:rPr>
        <w:t xml:space="preserve">Ecuador </w:t>
      </w:r>
      <w:r w:rsidR="00C215B1">
        <w:rPr>
          <w:rFonts w:eastAsia="Times New Roman"/>
          <w:lang w:eastAsia="es-ES"/>
        </w:rPr>
        <w:t xml:space="preserve">y la balanza comercial del maíz </w:t>
      </w:r>
      <w:r w:rsidR="00F22F4B">
        <w:rPr>
          <w:rFonts w:eastAsia="Times New Roman"/>
          <w:lang w:eastAsia="es-ES"/>
        </w:rPr>
        <w:t>duro seco</w:t>
      </w:r>
      <w:bookmarkEnd w:id="37"/>
    </w:p>
    <w:p w14:paraId="4BDC2189" w14:textId="77777777" w:rsidR="001E641E" w:rsidRDefault="00C93C8B" w:rsidP="00FE4B4E">
      <w:pPr>
        <w:spacing w:after="200" w:line="360" w:lineRule="auto"/>
        <w:jc w:val="both"/>
        <w:rPr>
          <w:rFonts w:eastAsia="Times New Roman" w:cs="Times New Roman"/>
          <w:color w:val="000000"/>
          <w:szCs w:val="24"/>
          <w:lang w:eastAsia="es-ES"/>
        </w:rPr>
      </w:pPr>
      <w:r>
        <w:rPr>
          <w:rFonts w:eastAsia="Times New Roman" w:cs="Times New Roman"/>
          <w:color w:val="000000"/>
          <w:szCs w:val="24"/>
          <w:lang w:eastAsia="es-ES"/>
        </w:rPr>
        <w:t>De acuerdo con los datos del SINAGAP, l</w:t>
      </w:r>
      <w:r w:rsidR="003134A4">
        <w:rPr>
          <w:rFonts w:eastAsia="Times New Roman" w:cs="Times New Roman"/>
          <w:color w:val="000000"/>
          <w:szCs w:val="24"/>
          <w:lang w:eastAsia="es-ES"/>
        </w:rPr>
        <w:t>a balanza comercial ecuatoriana de maíz duro seco ha sido deficitaria en los últimos quince años</w:t>
      </w:r>
      <w:r w:rsidR="005B0BBD">
        <w:rPr>
          <w:rFonts w:eastAsia="Times New Roman" w:cs="Times New Roman"/>
          <w:color w:val="000000"/>
          <w:szCs w:val="24"/>
          <w:lang w:eastAsia="es-ES"/>
        </w:rPr>
        <w:t>; reflejando que la oferta a nivel nacional no ha logrado cubrir la deman</w:t>
      </w:r>
      <w:r>
        <w:rPr>
          <w:rFonts w:eastAsia="Times New Roman" w:cs="Times New Roman"/>
          <w:color w:val="000000"/>
          <w:szCs w:val="24"/>
          <w:lang w:eastAsia="es-ES"/>
        </w:rPr>
        <w:t>da</w:t>
      </w:r>
      <w:r w:rsidRPr="00C93C8B">
        <w:rPr>
          <w:rFonts w:eastAsia="Times New Roman" w:cs="Times New Roman"/>
          <w:color w:val="000000"/>
          <w:szCs w:val="24"/>
          <w:lang w:eastAsia="es-ES"/>
        </w:rPr>
        <w:t xml:space="preserve"> </w:t>
      </w:r>
      <w:r w:rsidR="00552506" w:rsidRPr="00552506">
        <w:rPr>
          <w:rFonts w:eastAsia="Times New Roman" w:cs="Times New Roman"/>
          <w:noProof/>
          <w:color w:val="000000"/>
          <w:szCs w:val="24"/>
          <w:lang w:val="es-EC" w:eastAsia="es-ES"/>
        </w:rPr>
        <w:t>(SINAGAP, 2015</w:t>
      </w:r>
      <w:r w:rsidR="00552506">
        <w:rPr>
          <w:rFonts w:eastAsia="Times New Roman" w:cs="Times New Roman"/>
          <w:noProof/>
          <w:color w:val="000000"/>
          <w:szCs w:val="24"/>
          <w:lang w:val="es-EC" w:eastAsia="es-ES"/>
        </w:rPr>
        <w:t>b</w:t>
      </w:r>
      <w:r w:rsidR="00552506" w:rsidRPr="00552506">
        <w:rPr>
          <w:rFonts w:eastAsia="Times New Roman" w:cs="Times New Roman"/>
          <w:noProof/>
          <w:color w:val="000000"/>
          <w:szCs w:val="24"/>
          <w:lang w:val="es-EC" w:eastAsia="es-ES"/>
        </w:rPr>
        <w:t>)</w:t>
      </w:r>
      <w:r>
        <w:rPr>
          <w:rFonts w:eastAsia="Times New Roman" w:cs="Times New Roman"/>
          <w:color w:val="000000"/>
          <w:szCs w:val="24"/>
          <w:lang w:eastAsia="es-ES"/>
        </w:rPr>
        <w:t xml:space="preserve">. </w:t>
      </w:r>
      <w:r w:rsidR="005B0BBD">
        <w:rPr>
          <w:rFonts w:eastAsia="Times New Roman" w:cs="Times New Roman"/>
          <w:color w:val="000000"/>
          <w:szCs w:val="24"/>
          <w:lang w:eastAsia="es-ES"/>
        </w:rPr>
        <w:t xml:space="preserve"> Sin embargo, se puede resaltar que el mencionado déficit ha sido decreciente entre </w:t>
      </w:r>
      <w:r w:rsidR="00552E5C">
        <w:rPr>
          <w:rFonts w:eastAsia="Times New Roman" w:cs="Times New Roman"/>
          <w:color w:val="000000"/>
          <w:szCs w:val="24"/>
          <w:lang w:eastAsia="es-ES"/>
        </w:rPr>
        <w:t xml:space="preserve">el </w:t>
      </w:r>
      <w:r w:rsidR="005B0BBD">
        <w:rPr>
          <w:rFonts w:eastAsia="Times New Roman" w:cs="Times New Roman"/>
          <w:color w:val="000000"/>
          <w:szCs w:val="24"/>
          <w:lang w:eastAsia="es-ES"/>
        </w:rPr>
        <w:t xml:space="preserve">2011 y </w:t>
      </w:r>
      <w:r w:rsidR="00552E5C">
        <w:rPr>
          <w:rFonts w:eastAsia="Times New Roman" w:cs="Times New Roman"/>
          <w:color w:val="000000"/>
          <w:szCs w:val="24"/>
          <w:lang w:eastAsia="es-ES"/>
        </w:rPr>
        <w:t xml:space="preserve">el </w:t>
      </w:r>
      <w:r w:rsidR="005B0BBD">
        <w:rPr>
          <w:rFonts w:eastAsia="Times New Roman" w:cs="Times New Roman"/>
          <w:color w:val="000000"/>
          <w:szCs w:val="24"/>
          <w:lang w:eastAsia="es-ES"/>
        </w:rPr>
        <w:t xml:space="preserve">2014. Esto se puede </w:t>
      </w:r>
      <w:r w:rsidR="009119F9">
        <w:rPr>
          <w:rFonts w:eastAsia="Times New Roman" w:cs="Times New Roman"/>
          <w:color w:val="000000"/>
          <w:szCs w:val="24"/>
          <w:lang w:eastAsia="es-ES"/>
        </w:rPr>
        <w:t>observar</w:t>
      </w:r>
      <w:r w:rsidR="003134A4">
        <w:rPr>
          <w:rFonts w:eastAsia="Times New Roman" w:cs="Times New Roman"/>
          <w:color w:val="000000"/>
          <w:szCs w:val="24"/>
          <w:lang w:eastAsia="es-ES"/>
        </w:rPr>
        <w:t xml:space="preserve"> </w:t>
      </w:r>
      <w:r w:rsidR="005B0BBD">
        <w:rPr>
          <w:rFonts w:eastAsia="Times New Roman" w:cs="Times New Roman"/>
          <w:color w:val="000000"/>
          <w:szCs w:val="24"/>
          <w:lang w:eastAsia="es-ES"/>
        </w:rPr>
        <w:t>a continuación en la</w:t>
      </w:r>
      <w:r w:rsidR="00820929">
        <w:rPr>
          <w:rFonts w:eastAsia="Times New Roman" w:cs="Times New Roman"/>
          <w:color w:val="000000"/>
          <w:szCs w:val="24"/>
          <w:lang w:eastAsia="es-ES"/>
        </w:rPr>
        <w:t xml:space="preserve"> T</w:t>
      </w:r>
      <w:r w:rsidR="003134A4">
        <w:rPr>
          <w:rFonts w:eastAsia="Times New Roman" w:cs="Times New Roman"/>
          <w:color w:val="000000"/>
          <w:szCs w:val="24"/>
          <w:lang w:eastAsia="es-ES"/>
        </w:rPr>
        <w:t>abla 13</w:t>
      </w:r>
      <w:r>
        <w:rPr>
          <w:rFonts w:eastAsia="Times New Roman" w:cs="Times New Roman"/>
          <w:color w:val="000000"/>
          <w:szCs w:val="24"/>
          <w:lang w:eastAsia="es-ES"/>
        </w:rPr>
        <w:t>.</w:t>
      </w:r>
    </w:p>
    <w:p w14:paraId="2C77ABED" w14:textId="77777777" w:rsidR="001003B6" w:rsidRPr="005B0BBD" w:rsidRDefault="001003B6" w:rsidP="00FE4B4E">
      <w:pPr>
        <w:spacing w:after="200" w:line="360" w:lineRule="auto"/>
        <w:jc w:val="both"/>
        <w:rPr>
          <w:rFonts w:eastAsia="Times New Roman" w:cs="Times New Roman"/>
          <w:color w:val="000000"/>
          <w:szCs w:val="24"/>
          <w:lang w:eastAsia="es-ES"/>
        </w:rPr>
      </w:pPr>
    </w:p>
    <w:p w14:paraId="7C14EAAB" w14:textId="77777777" w:rsidR="00E96E84" w:rsidRDefault="00E96E84" w:rsidP="002F4A09">
      <w:pPr>
        <w:pStyle w:val="Epgrafe"/>
        <w:spacing w:line="360" w:lineRule="auto"/>
        <w:rPr>
          <w:b w:val="0"/>
          <w:color w:val="auto"/>
          <w:sz w:val="24"/>
          <w:szCs w:val="24"/>
        </w:rPr>
      </w:pPr>
      <w:bookmarkStart w:id="38" w:name="_Toc414500660"/>
    </w:p>
    <w:p w14:paraId="1F308916" w14:textId="77777777" w:rsidR="001E641E" w:rsidRPr="004E5DDF" w:rsidRDefault="002F4A09" w:rsidP="002F4A09">
      <w:pPr>
        <w:pStyle w:val="Epgrafe"/>
        <w:spacing w:line="360" w:lineRule="auto"/>
        <w:rPr>
          <w:b w:val="0"/>
          <w:color w:val="auto"/>
          <w:sz w:val="24"/>
          <w:szCs w:val="24"/>
        </w:rPr>
      </w:pPr>
      <w:r w:rsidRPr="004E5DDF">
        <w:rPr>
          <w:b w:val="0"/>
          <w:color w:val="auto"/>
          <w:sz w:val="24"/>
          <w:szCs w:val="24"/>
        </w:rPr>
        <w:lastRenderedPageBreak/>
        <w:t xml:space="preserve">Tabla </w:t>
      </w:r>
      <w:r w:rsidRPr="004E5DDF">
        <w:rPr>
          <w:b w:val="0"/>
          <w:color w:val="auto"/>
          <w:sz w:val="24"/>
          <w:szCs w:val="24"/>
        </w:rPr>
        <w:fldChar w:fldCharType="begin"/>
      </w:r>
      <w:r w:rsidRPr="004E5DDF">
        <w:rPr>
          <w:b w:val="0"/>
          <w:color w:val="auto"/>
          <w:sz w:val="24"/>
          <w:szCs w:val="24"/>
        </w:rPr>
        <w:instrText xml:space="preserve"> SEQ Tabla \* ARABIC </w:instrText>
      </w:r>
      <w:r w:rsidRPr="004E5DDF">
        <w:rPr>
          <w:b w:val="0"/>
          <w:color w:val="auto"/>
          <w:sz w:val="24"/>
          <w:szCs w:val="24"/>
        </w:rPr>
        <w:fldChar w:fldCharType="separate"/>
      </w:r>
      <w:r w:rsidR="00B837E7" w:rsidRPr="004E5DDF">
        <w:rPr>
          <w:b w:val="0"/>
          <w:noProof/>
          <w:color w:val="auto"/>
          <w:sz w:val="24"/>
          <w:szCs w:val="24"/>
        </w:rPr>
        <w:t>13</w:t>
      </w:r>
      <w:r w:rsidRPr="004E5DDF">
        <w:rPr>
          <w:b w:val="0"/>
          <w:color w:val="auto"/>
          <w:sz w:val="24"/>
          <w:szCs w:val="24"/>
        </w:rPr>
        <w:fldChar w:fldCharType="end"/>
      </w:r>
      <w:r w:rsidRPr="004E5DDF">
        <w:rPr>
          <w:b w:val="0"/>
          <w:color w:val="auto"/>
          <w:sz w:val="24"/>
          <w:szCs w:val="24"/>
        </w:rPr>
        <w:t>. Balanza comercial ecuatoriana del maíz duro seco 2000 - 2014</w:t>
      </w:r>
      <w:bookmarkEnd w:id="38"/>
    </w:p>
    <w:tbl>
      <w:tblPr>
        <w:tblStyle w:val="Sombreadoclaro"/>
        <w:tblW w:w="5991" w:type="dxa"/>
        <w:jc w:val="center"/>
        <w:tblLook w:val="04A0" w:firstRow="1" w:lastRow="0" w:firstColumn="1" w:lastColumn="0" w:noHBand="0" w:noVBand="1"/>
      </w:tblPr>
      <w:tblGrid>
        <w:gridCol w:w="1339"/>
        <w:gridCol w:w="1704"/>
        <w:gridCol w:w="1717"/>
        <w:gridCol w:w="1231"/>
      </w:tblGrid>
      <w:tr w:rsidR="00D63E19" w:rsidRPr="005B0BBD" w14:paraId="5A3E97B4" w14:textId="77777777" w:rsidTr="000B7B78">
        <w:trPr>
          <w:cnfStyle w:val="100000000000" w:firstRow="1" w:lastRow="0" w:firstColumn="0" w:lastColumn="0" w:oddVBand="0" w:evenVBand="0" w:oddHBand="0" w:evenHBand="0" w:firstRowFirstColumn="0" w:firstRowLastColumn="0" w:lastRowFirstColumn="0" w:lastRowLastColumn="0"/>
          <w:trHeight w:val="640"/>
          <w:jc w:val="center"/>
        </w:trPr>
        <w:tc>
          <w:tcPr>
            <w:cnfStyle w:val="001000000000" w:firstRow="0" w:lastRow="0" w:firstColumn="1" w:lastColumn="0" w:oddVBand="0" w:evenVBand="0" w:oddHBand="0" w:evenHBand="0" w:firstRowFirstColumn="0" w:firstRowLastColumn="0" w:lastRowFirstColumn="0" w:lastRowLastColumn="0"/>
            <w:tcW w:w="1339" w:type="dxa"/>
            <w:shd w:val="clear" w:color="auto" w:fill="auto"/>
            <w:noWrap/>
            <w:hideMark/>
          </w:tcPr>
          <w:p w14:paraId="2407D075" w14:textId="77777777" w:rsidR="00D63E19" w:rsidRPr="005B0BBD" w:rsidRDefault="00D63E19" w:rsidP="00C20A47">
            <w:pPr>
              <w:spacing w:line="360" w:lineRule="auto"/>
              <w:jc w:val="both"/>
              <w:rPr>
                <w:rFonts w:eastAsia="Times New Roman" w:cs="Times New Roman"/>
                <w:bCs w:val="0"/>
                <w:color w:val="000000"/>
                <w:szCs w:val="24"/>
                <w:lang w:eastAsia="es-ES"/>
              </w:rPr>
            </w:pPr>
            <w:r w:rsidRPr="005B0BBD">
              <w:rPr>
                <w:rFonts w:eastAsia="Times New Roman" w:cs="Times New Roman"/>
                <w:bCs w:val="0"/>
                <w:color w:val="000000"/>
                <w:szCs w:val="24"/>
                <w:lang w:eastAsia="es-ES"/>
              </w:rPr>
              <w:t>Año</w:t>
            </w:r>
          </w:p>
        </w:tc>
        <w:tc>
          <w:tcPr>
            <w:tcW w:w="1704" w:type="dxa"/>
            <w:shd w:val="clear" w:color="auto" w:fill="auto"/>
            <w:noWrap/>
            <w:hideMark/>
          </w:tcPr>
          <w:p w14:paraId="5AD4EC92" w14:textId="77777777" w:rsidR="00D63E19" w:rsidRPr="005B0BBD" w:rsidRDefault="00D63E19" w:rsidP="00C20A47">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lang w:eastAsia="es-ES"/>
              </w:rPr>
            </w:pPr>
            <w:r w:rsidRPr="005B0BBD">
              <w:rPr>
                <w:rFonts w:eastAsia="Times New Roman" w:cs="Times New Roman"/>
                <w:bCs w:val="0"/>
                <w:color w:val="000000"/>
                <w:szCs w:val="24"/>
                <w:lang w:eastAsia="es-ES"/>
              </w:rPr>
              <w:t>Exportaciones</w:t>
            </w:r>
            <w:r w:rsidR="005B0BBD" w:rsidRPr="005B0BBD">
              <w:rPr>
                <w:rFonts w:eastAsia="Times New Roman" w:cs="Times New Roman"/>
                <w:bCs w:val="0"/>
                <w:color w:val="000000"/>
                <w:szCs w:val="24"/>
                <w:lang w:eastAsia="es-ES"/>
              </w:rPr>
              <w:t xml:space="preserve"> (t)</w:t>
            </w:r>
          </w:p>
        </w:tc>
        <w:tc>
          <w:tcPr>
            <w:tcW w:w="1717" w:type="dxa"/>
            <w:shd w:val="clear" w:color="auto" w:fill="auto"/>
            <w:noWrap/>
            <w:hideMark/>
          </w:tcPr>
          <w:p w14:paraId="3584959A" w14:textId="77777777" w:rsidR="00D63E19" w:rsidRPr="005B0BBD" w:rsidRDefault="00D63E19" w:rsidP="00C20A47">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lang w:eastAsia="es-ES"/>
              </w:rPr>
            </w:pPr>
            <w:r w:rsidRPr="005B0BBD">
              <w:rPr>
                <w:rFonts w:eastAsia="Times New Roman" w:cs="Times New Roman"/>
                <w:bCs w:val="0"/>
                <w:color w:val="000000"/>
                <w:szCs w:val="24"/>
                <w:lang w:eastAsia="es-ES"/>
              </w:rPr>
              <w:t>Importaciones</w:t>
            </w:r>
            <w:r w:rsidR="005B0BBD" w:rsidRPr="005B0BBD">
              <w:rPr>
                <w:rFonts w:eastAsia="Times New Roman" w:cs="Times New Roman"/>
                <w:bCs w:val="0"/>
                <w:color w:val="000000"/>
                <w:szCs w:val="24"/>
                <w:lang w:eastAsia="es-ES"/>
              </w:rPr>
              <w:t xml:space="preserve"> (t)</w:t>
            </w:r>
          </w:p>
        </w:tc>
        <w:tc>
          <w:tcPr>
            <w:tcW w:w="1231" w:type="dxa"/>
            <w:shd w:val="clear" w:color="auto" w:fill="auto"/>
            <w:hideMark/>
          </w:tcPr>
          <w:p w14:paraId="3A6BF263" w14:textId="77777777" w:rsidR="00D63E19" w:rsidRPr="005B0BBD" w:rsidRDefault="00D63E19" w:rsidP="00C20A47">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lang w:eastAsia="es-ES"/>
              </w:rPr>
            </w:pPr>
            <w:r w:rsidRPr="005B0BBD">
              <w:rPr>
                <w:rFonts w:eastAsia="Times New Roman" w:cs="Times New Roman"/>
                <w:bCs w:val="0"/>
                <w:color w:val="000000"/>
                <w:szCs w:val="24"/>
                <w:lang w:eastAsia="es-ES"/>
              </w:rPr>
              <w:t>Balanza comercial</w:t>
            </w:r>
            <w:r w:rsidR="005B0BBD" w:rsidRPr="005B0BBD">
              <w:rPr>
                <w:rFonts w:eastAsia="Times New Roman" w:cs="Times New Roman"/>
                <w:bCs w:val="0"/>
                <w:color w:val="000000"/>
                <w:szCs w:val="24"/>
                <w:lang w:eastAsia="es-ES"/>
              </w:rPr>
              <w:t xml:space="preserve"> (t)</w:t>
            </w:r>
          </w:p>
        </w:tc>
      </w:tr>
      <w:tr w:rsidR="00D63E19" w:rsidRPr="005B0BBD" w14:paraId="4F184F56" w14:textId="77777777" w:rsidTr="000B7B78">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1339" w:type="dxa"/>
            <w:shd w:val="clear" w:color="auto" w:fill="auto"/>
            <w:noWrap/>
            <w:hideMark/>
          </w:tcPr>
          <w:p w14:paraId="2E4EC921" w14:textId="77777777" w:rsidR="00D63E19" w:rsidRPr="005B0BBD" w:rsidRDefault="00D63E19" w:rsidP="00C20A47">
            <w:pPr>
              <w:spacing w:line="360" w:lineRule="auto"/>
              <w:jc w:val="both"/>
              <w:rPr>
                <w:rFonts w:eastAsia="Times New Roman" w:cs="Times New Roman"/>
                <w:b w:val="0"/>
                <w:color w:val="000000"/>
                <w:szCs w:val="24"/>
                <w:lang w:eastAsia="es-ES"/>
              </w:rPr>
            </w:pPr>
            <w:r w:rsidRPr="005B0BBD">
              <w:rPr>
                <w:rFonts w:eastAsia="Times New Roman" w:cs="Times New Roman"/>
                <w:b w:val="0"/>
                <w:color w:val="000000"/>
                <w:szCs w:val="24"/>
                <w:lang w:eastAsia="es-ES"/>
              </w:rPr>
              <w:t>2000</w:t>
            </w:r>
          </w:p>
        </w:tc>
        <w:tc>
          <w:tcPr>
            <w:tcW w:w="1704" w:type="dxa"/>
            <w:shd w:val="clear" w:color="auto" w:fill="auto"/>
            <w:hideMark/>
          </w:tcPr>
          <w:p w14:paraId="1F86D0AE" w14:textId="77777777" w:rsidR="00D63E19" w:rsidRPr="005B0BBD" w:rsidRDefault="00D63E19"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81.680</w:t>
            </w:r>
          </w:p>
        </w:tc>
        <w:tc>
          <w:tcPr>
            <w:tcW w:w="1717" w:type="dxa"/>
            <w:shd w:val="clear" w:color="auto" w:fill="auto"/>
            <w:hideMark/>
          </w:tcPr>
          <w:p w14:paraId="120066F3" w14:textId="77777777" w:rsidR="00D63E19" w:rsidRPr="005B0BBD" w:rsidRDefault="00D63E19"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150.487</w:t>
            </w:r>
          </w:p>
        </w:tc>
        <w:tc>
          <w:tcPr>
            <w:tcW w:w="1231" w:type="dxa"/>
            <w:shd w:val="clear" w:color="auto" w:fill="auto"/>
            <w:hideMark/>
          </w:tcPr>
          <w:p w14:paraId="347A338C" w14:textId="77777777" w:rsidR="00D63E19" w:rsidRPr="005B0BBD" w:rsidRDefault="00D63E19"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-68.807</w:t>
            </w:r>
          </w:p>
        </w:tc>
      </w:tr>
      <w:tr w:rsidR="00D63E19" w:rsidRPr="005B0BBD" w14:paraId="17012E29" w14:textId="77777777" w:rsidTr="000B7B78">
        <w:trPr>
          <w:trHeight w:val="312"/>
          <w:jc w:val="center"/>
        </w:trPr>
        <w:tc>
          <w:tcPr>
            <w:cnfStyle w:val="001000000000" w:firstRow="0" w:lastRow="0" w:firstColumn="1" w:lastColumn="0" w:oddVBand="0" w:evenVBand="0" w:oddHBand="0" w:evenHBand="0" w:firstRowFirstColumn="0" w:firstRowLastColumn="0" w:lastRowFirstColumn="0" w:lastRowLastColumn="0"/>
            <w:tcW w:w="1339" w:type="dxa"/>
            <w:shd w:val="clear" w:color="auto" w:fill="auto"/>
            <w:noWrap/>
            <w:hideMark/>
          </w:tcPr>
          <w:p w14:paraId="72A86909" w14:textId="77777777" w:rsidR="00D63E19" w:rsidRPr="005B0BBD" w:rsidRDefault="00D63E19" w:rsidP="00C20A47">
            <w:pPr>
              <w:spacing w:line="360" w:lineRule="auto"/>
              <w:jc w:val="both"/>
              <w:rPr>
                <w:rFonts w:eastAsia="Times New Roman" w:cs="Times New Roman"/>
                <w:b w:val="0"/>
                <w:color w:val="000000"/>
                <w:szCs w:val="24"/>
                <w:lang w:eastAsia="es-ES"/>
              </w:rPr>
            </w:pPr>
            <w:r w:rsidRPr="005B0BBD">
              <w:rPr>
                <w:rFonts w:eastAsia="Times New Roman" w:cs="Times New Roman"/>
                <w:b w:val="0"/>
                <w:color w:val="000000"/>
                <w:szCs w:val="24"/>
                <w:lang w:eastAsia="es-ES"/>
              </w:rPr>
              <w:t>2001</w:t>
            </w:r>
          </w:p>
        </w:tc>
        <w:tc>
          <w:tcPr>
            <w:tcW w:w="1704" w:type="dxa"/>
            <w:shd w:val="clear" w:color="auto" w:fill="auto"/>
            <w:hideMark/>
          </w:tcPr>
          <w:p w14:paraId="41D27375" w14:textId="77777777" w:rsidR="00D63E19" w:rsidRPr="005B0BBD" w:rsidRDefault="00D63E19"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85.112</w:t>
            </w:r>
          </w:p>
        </w:tc>
        <w:tc>
          <w:tcPr>
            <w:tcW w:w="1717" w:type="dxa"/>
            <w:shd w:val="clear" w:color="auto" w:fill="auto"/>
            <w:hideMark/>
          </w:tcPr>
          <w:p w14:paraId="41A42CA4" w14:textId="77777777" w:rsidR="00D63E19" w:rsidRPr="005B0BBD" w:rsidRDefault="00D63E19"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156.585</w:t>
            </w:r>
          </w:p>
        </w:tc>
        <w:tc>
          <w:tcPr>
            <w:tcW w:w="1231" w:type="dxa"/>
            <w:shd w:val="clear" w:color="auto" w:fill="auto"/>
            <w:hideMark/>
          </w:tcPr>
          <w:p w14:paraId="525160F3" w14:textId="77777777" w:rsidR="00D63E19" w:rsidRPr="005B0BBD" w:rsidRDefault="00D63E19"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-71.473</w:t>
            </w:r>
          </w:p>
        </w:tc>
      </w:tr>
      <w:tr w:rsidR="00D63E19" w:rsidRPr="005B0BBD" w14:paraId="0FE131FC" w14:textId="77777777" w:rsidTr="000B7B78">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1339" w:type="dxa"/>
            <w:shd w:val="clear" w:color="auto" w:fill="auto"/>
            <w:noWrap/>
            <w:hideMark/>
          </w:tcPr>
          <w:p w14:paraId="2354933E" w14:textId="77777777" w:rsidR="00D63E19" w:rsidRPr="005B0BBD" w:rsidRDefault="00D63E19" w:rsidP="00C20A47">
            <w:pPr>
              <w:spacing w:line="360" w:lineRule="auto"/>
              <w:jc w:val="both"/>
              <w:rPr>
                <w:rFonts w:eastAsia="Times New Roman" w:cs="Times New Roman"/>
                <w:b w:val="0"/>
                <w:color w:val="000000"/>
                <w:szCs w:val="24"/>
                <w:lang w:eastAsia="es-ES"/>
              </w:rPr>
            </w:pPr>
            <w:r w:rsidRPr="005B0BBD">
              <w:rPr>
                <w:rFonts w:eastAsia="Times New Roman" w:cs="Times New Roman"/>
                <w:b w:val="0"/>
                <w:color w:val="000000"/>
                <w:szCs w:val="24"/>
                <w:lang w:eastAsia="es-ES"/>
              </w:rPr>
              <w:t>2002</w:t>
            </w:r>
          </w:p>
        </w:tc>
        <w:tc>
          <w:tcPr>
            <w:tcW w:w="1704" w:type="dxa"/>
            <w:shd w:val="clear" w:color="auto" w:fill="auto"/>
            <w:hideMark/>
          </w:tcPr>
          <w:p w14:paraId="7EA17BC6" w14:textId="77777777" w:rsidR="00D63E19" w:rsidRPr="005B0BBD" w:rsidRDefault="00D63E19"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73.002</w:t>
            </w:r>
          </w:p>
        </w:tc>
        <w:tc>
          <w:tcPr>
            <w:tcW w:w="1717" w:type="dxa"/>
            <w:shd w:val="clear" w:color="auto" w:fill="auto"/>
            <w:hideMark/>
          </w:tcPr>
          <w:p w14:paraId="14165B5C" w14:textId="77777777" w:rsidR="00D63E19" w:rsidRPr="005B0BBD" w:rsidRDefault="00D63E19"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381.178</w:t>
            </w:r>
          </w:p>
        </w:tc>
        <w:tc>
          <w:tcPr>
            <w:tcW w:w="1231" w:type="dxa"/>
            <w:shd w:val="clear" w:color="auto" w:fill="auto"/>
            <w:hideMark/>
          </w:tcPr>
          <w:p w14:paraId="38BB98C9" w14:textId="77777777" w:rsidR="00D63E19" w:rsidRPr="005B0BBD" w:rsidRDefault="00D63E19"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-308.176</w:t>
            </w:r>
          </w:p>
        </w:tc>
      </w:tr>
      <w:tr w:rsidR="00D63E19" w:rsidRPr="005B0BBD" w14:paraId="403DAC46" w14:textId="77777777" w:rsidTr="000B7B78">
        <w:trPr>
          <w:trHeight w:val="312"/>
          <w:jc w:val="center"/>
        </w:trPr>
        <w:tc>
          <w:tcPr>
            <w:cnfStyle w:val="001000000000" w:firstRow="0" w:lastRow="0" w:firstColumn="1" w:lastColumn="0" w:oddVBand="0" w:evenVBand="0" w:oddHBand="0" w:evenHBand="0" w:firstRowFirstColumn="0" w:firstRowLastColumn="0" w:lastRowFirstColumn="0" w:lastRowLastColumn="0"/>
            <w:tcW w:w="1339" w:type="dxa"/>
            <w:shd w:val="clear" w:color="auto" w:fill="auto"/>
            <w:noWrap/>
            <w:hideMark/>
          </w:tcPr>
          <w:p w14:paraId="4D4757A7" w14:textId="77777777" w:rsidR="00D63E19" w:rsidRPr="005B0BBD" w:rsidRDefault="00D63E19" w:rsidP="00C20A47">
            <w:pPr>
              <w:spacing w:line="360" w:lineRule="auto"/>
              <w:jc w:val="both"/>
              <w:rPr>
                <w:rFonts w:eastAsia="Times New Roman" w:cs="Times New Roman"/>
                <w:b w:val="0"/>
                <w:color w:val="000000"/>
                <w:szCs w:val="24"/>
                <w:lang w:eastAsia="es-ES"/>
              </w:rPr>
            </w:pPr>
            <w:r w:rsidRPr="005B0BBD">
              <w:rPr>
                <w:rFonts w:eastAsia="Times New Roman" w:cs="Times New Roman"/>
                <w:b w:val="0"/>
                <w:color w:val="000000"/>
                <w:szCs w:val="24"/>
                <w:lang w:eastAsia="es-ES"/>
              </w:rPr>
              <w:t>2003</w:t>
            </w:r>
          </w:p>
        </w:tc>
        <w:tc>
          <w:tcPr>
            <w:tcW w:w="1704" w:type="dxa"/>
            <w:shd w:val="clear" w:color="auto" w:fill="auto"/>
            <w:hideMark/>
          </w:tcPr>
          <w:p w14:paraId="44FA89F8" w14:textId="77777777" w:rsidR="00D63E19" w:rsidRPr="005B0BBD" w:rsidRDefault="00D63E19"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64.915</w:t>
            </w:r>
          </w:p>
        </w:tc>
        <w:tc>
          <w:tcPr>
            <w:tcW w:w="1717" w:type="dxa"/>
            <w:shd w:val="clear" w:color="auto" w:fill="auto"/>
            <w:hideMark/>
          </w:tcPr>
          <w:p w14:paraId="5A8BC2F0" w14:textId="77777777" w:rsidR="00D63E19" w:rsidRPr="005B0BBD" w:rsidRDefault="00D63E19"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356.281</w:t>
            </w:r>
          </w:p>
        </w:tc>
        <w:tc>
          <w:tcPr>
            <w:tcW w:w="1231" w:type="dxa"/>
            <w:shd w:val="clear" w:color="auto" w:fill="auto"/>
            <w:hideMark/>
          </w:tcPr>
          <w:p w14:paraId="3EC254D8" w14:textId="77777777" w:rsidR="00D63E19" w:rsidRPr="005B0BBD" w:rsidRDefault="00D63E19"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-291.366</w:t>
            </w:r>
          </w:p>
        </w:tc>
      </w:tr>
      <w:tr w:rsidR="00D63E19" w:rsidRPr="005B0BBD" w14:paraId="3403603D" w14:textId="77777777" w:rsidTr="000B7B78">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1339" w:type="dxa"/>
            <w:shd w:val="clear" w:color="auto" w:fill="auto"/>
            <w:noWrap/>
            <w:hideMark/>
          </w:tcPr>
          <w:p w14:paraId="1906D00D" w14:textId="77777777" w:rsidR="00D63E19" w:rsidRPr="005B0BBD" w:rsidRDefault="00D63E19" w:rsidP="00C20A47">
            <w:pPr>
              <w:spacing w:line="360" w:lineRule="auto"/>
              <w:jc w:val="both"/>
              <w:rPr>
                <w:rFonts w:eastAsia="Times New Roman" w:cs="Times New Roman"/>
                <w:b w:val="0"/>
                <w:color w:val="000000"/>
                <w:szCs w:val="24"/>
                <w:lang w:eastAsia="es-ES"/>
              </w:rPr>
            </w:pPr>
            <w:r w:rsidRPr="005B0BBD">
              <w:rPr>
                <w:rFonts w:eastAsia="Times New Roman" w:cs="Times New Roman"/>
                <w:b w:val="0"/>
                <w:color w:val="000000"/>
                <w:szCs w:val="24"/>
                <w:lang w:eastAsia="es-ES"/>
              </w:rPr>
              <w:t>2004</w:t>
            </w:r>
          </w:p>
        </w:tc>
        <w:tc>
          <w:tcPr>
            <w:tcW w:w="1704" w:type="dxa"/>
            <w:shd w:val="clear" w:color="auto" w:fill="auto"/>
            <w:hideMark/>
          </w:tcPr>
          <w:p w14:paraId="3568354D" w14:textId="77777777" w:rsidR="00D63E19" w:rsidRPr="005B0BBD" w:rsidRDefault="00D63E19"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38.291</w:t>
            </w:r>
          </w:p>
        </w:tc>
        <w:tc>
          <w:tcPr>
            <w:tcW w:w="1717" w:type="dxa"/>
            <w:shd w:val="clear" w:color="auto" w:fill="auto"/>
            <w:hideMark/>
          </w:tcPr>
          <w:p w14:paraId="79D195BF" w14:textId="77777777" w:rsidR="00D63E19" w:rsidRPr="005B0BBD" w:rsidRDefault="00D63E19"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457.711</w:t>
            </w:r>
          </w:p>
        </w:tc>
        <w:tc>
          <w:tcPr>
            <w:tcW w:w="1231" w:type="dxa"/>
            <w:shd w:val="clear" w:color="auto" w:fill="auto"/>
            <w:hideMark/>
          </w:tcPr>
          <w:p w14:paraId="786ACB3A" w14:textId="77777777" w:rsidR="00D63E19" w:rsidRPr="005B0BBD" w:rsidRDefault="00D63E19"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-419.420</w:t>
            </w:r>
          </w:p>
        </w:tc>
      </w:tr>
      <w:tr w:rsidR="00D63E19" w:rsidRPr="005B0BBD" w14:paraId="2370735A" w14:textId="77777777" w:rsidTr="000B7B78">
        <w:trPr>
          <w:trHeight w:val="312"/>
          <w:jc w:val="center"/>
        </w:trPr>
        <w:tc>
          <w:tcPr>
            <w:cnfStyle w:val="001000000000" w:firstRow="0" w:lastRow="0" w:firstColumn="1" w:lastColumn="0" w:oddVBand="0" w:evenVBand="0" w:oddHBand="0" w:evenHBand="0" w:firstRowFirstColumn="0" w:firstRowLastColumn="0" w:lastRowFirstColumn="0" w:lastRowLastColumn="0"/>
            <w:tcW w:w="1339" w:type="dxa"/>
            <w:shd w:val="clear" w:color="auto" w:fill="auto"/>
            <w:noWrap/>
            <w:hideMark/>
          </w:tcPr>
          <w:p w14:paraId="008FDADB" w14:textId="77777777" w:rsidR="00D63E19" w:rsidRPr="005B0BBD" w:rsidRDefault="00D63E19" w:rsidP="00C20A47">
            <w:pPr>
              <w:spacing w:line="360" w:lineRule="auto"/>
              <w:jc w:val="both"/>
              <w:rPr>
                <w:rFonts w:eastAsia="Times New Roman" w:cs="Times New Roman"/>
                <w:b w:val="0"/>
                <w:color w:val="000000"/>
                <w:szCs w:val="24"/>
                <w:lang w:eastAsia="es-ES"/>
              </w:rPr>
            </w:pPr>
            <w:r w:rsidRPr="005B0BBD">
              <w:rPr>
                <w:rFonts w:eastAsia="Times New Roman" w:cs="Times New Roman"/>
                <w:b w:val="0"/>
                <w:color w:val="000000"/>
                <w:szCs w:val="24"/>
                <w:lang w:eastAsia="es-ES"/>
              </w:rPr>
              <w:t>2005</w:t>
            </w:r>
          </w:p>
        </w:tc>
        <w:tc>
          <w:tcPr>
            <w:tcW w:w="1704" w:type="dxa"/>
            <w:shd w:val="clear" w:color="auto" w:fill="auto"/>
            <w:hideMark/>
          </w:tcPr>
          <w:p w14:paraId="29CBBD1B" w14:textId="77777777" w:rsidR="00D63E19" w:rsidRPr="005B0BBD" w:rsidRDefault="00D63E19"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32.846</w:t>
            </w:r>
          </w:p>
        </w:tc>
        <w:tc>
          <w:tcPr>
            <w:tcW w:w="1717" w:type="dxa"/>
            <w:shd w:val="clear" w:color="auto" w:fill="auto"/>
            <w:hideMark/>
          </w:tcPr>
          <w:p w14:paraId="08227B79" w14:textId="77777777" w:rsidR="00D63E19" w:rsidRPr="005B0BBD" w:rsidRDefault="00D63E19"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417.867</w:t>
            </w:r>
          </w:p>
        </w:tc>
        <w:tc>
          <w:tcPr>
            <w:tcW w:w="1231" w:type="dxa"/>
            <w:shd w:val="clear" w:color="auto" w:fill="auto"/>
            <w:hideMark/>
          </w:tcPr>
          <w:p w14:paraId="2DE77496" w14:textId="77777777" w:rsidR="00D63E19" w:rsidRPr="005B0BBD" w:rsidRDefault="00D63E19"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-385.021</w:t>
            </w:r>
          </w:p>
        </w:tc>
      </w:tr>
      <w:tr w:rsidR="00D63E19" w:rsidRPr="005B0BBD" w14:paraId="5510D66D" w14:textId="77777777" w:rsidTr="000B7B78">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1339" w:type="dxa"/>
            <w:shd w:val="clear" w:color="auto" w:fill="auto"/>
            <w:noWrap/>
            <w:hideMark/>
          </w:tcPr>
          <w:p w14:paraId="2C05FF27" w14:textId="77777777" w:rsidR="00D63E19" w:rsidRPr="005B0BBD" w:rsidRDefault="00D63E19" w:rsidP="00C20A47">
            <w:pPr>
              <w:spacing w:line="360" w:lineRule="auto"/>
              <w:jc w:val="both"/>
              <w:rPr>
                <w:rFonts w:eastAsia="Times New Roman" w:cs="Times New Roman"/>
                <w:b w:val="0"/>
                <w:color w:val="000000"/>
                <w:szCs w:val="24"/>
                <w:lang w:eastAsia="es-ES"/>
              </w:rPr>
            </w:pPr>
            <w:r w:rsidRPr="005B0BBD">
              <w:rPr>
                <w:rFonts w:eastAsia="Times New Roman" w:cs="Times New Roman"/>
                <w:b w:val="0"/>
                <w:color w:val="000000"/>
                <w:szCs w:val="24"/>
                <w:lang w:eastAsia="es-ES"/>
              </w:rPr>
              <w:t>2006</w:t>
            </w:r>
          </w:p>
        </w:tc>
        <w:tc>
          <w:tcPr>
            <w:tcW w:w="1704" w:type="dxa"/>
            <w:shd w:val="clear" w:color="auto" w:fill="auto"/>
            <w:hideMark/>
          </w:tcPr>
          <w:p w14:paraId="7D1A46E1" w14:textId="77777777" w:rsidR="00D63E19" w:rsidRPr="005B0BBD" w:rsidRDefault="00D63E19"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39.035</w:t>
            </w:r>
          </w:p>
        </w:tc>
        <w:tc>
          <w:tcPr>
            <w:tcW w:w="1717" w:type="dxa"/>
            <w:shd w:val="clear" w:color="auto" w:fill="auto"/>
            <w:hideMark/>
          </w:tcPr>
          <w:p w14:paraId="741E27C6" w14:textId="77777777" w:rsidR="00D63E19" w:rsidRPr="005B0BBD" w:rsidRDefault="00D63E19"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483.321</w:t>
            </w:r>
          </w:p>
        </w:tc>
        <w:tc>
          <w:tcPr>
            <w:tcW w:w="1231" w:type="dxa"/>
            <w:shd w:val="clear" w:color="auto" w:fill="auto"/>
            <w:hideMark/>
          </w:tcPr>
          <w:p w14:paraId="43E8CD17" w14:textId="77777777" w:rsidR="00D63E19" w:rsidRPr="005B0BBD" w:rsidRDefault="00D63E19"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-444.286</w:t>
            </w:r>
          </w:p>
        </w:tc>
      </w:tr>
      <w:tr w:rsidR="00D63E19" w:rsidRPr="005B0BBD" w14:paraId="3801D113" w14:textId="77777777" w:rsidTr="000B7B78">
        <w:trPr>
          <w:trHeight w:val="312"/>
          <w:jc w:val="center"/>
        </w:trPr>
        <w:tc>
          <w:tcPr>
            <w:cnfStyle w:val="001000000000" w:firstRow="0" w:lastRow="0" w:firstColumn="1" w:lastColumn="0" w:oddVBand="0" w:evenVBand="0" w:oddHBand="0" w:evenHBand="0" w:firstRowFirstColumn="0" w:firstRowLastColumn="0" w:lastRowFirstColumn="0" w:lastRowLastColumn="0"/>
            <w:tcW w:w="1339" w:type="dxa"/>
            <w:shd w:val="clear" w:color="auto" w:fill="auto"/>
            <w:noWrap/>
            <w:hideMark/>
          </w:tcPr>
          <w:p w14:paraId="01FF0318" w14:textId="77777777" w:rsidR="00D63E19" w:rsidRPr="005B0BBD" w:rsidRDefault="00D63E19" w:rsidP="00C20A47">
            <w:pPr>
              <w:spacing w:line="360" w:lineRule="auto"/>
              <w:jc w:val="both"/>
              <w:rPr>
                <w:rFonts w:eastAsia="Times New Roman" w:cs="Times New Roman"/>
                <w:b w:val="0"/>
                <w:color w:val="000000"/>
                <w:szCs w:val="24"/>
                <w:lang w:eastAsia="es-ES"/>
              </w:rPr>
            </w:pPr>
            <w:r w:rsidRPr="005B0BBD">
              <w:rPr>
                <w:rFonts w:eastAsia="Times New Roman" w:cs="Times New Roman"/>
                <w:b w:val="0"/>
                <w:color w:val="000000"/>
                <w:szCs w:val="24"/>
                <w:lang w:eastAsia="es-ES"/>
              </w:rPr>
              <w:t>2007</w:t>
            </w:r>
          </w:p>
        </w:tc>
        <w:tc>
          <w:tcPr>
            <w:tcW w:w="1704" w:type="dxa"/>
            <w:shd w:val="clear" w:color="auto" w:fill="auto"/>
            <w:hideMark/>
          </w:tcPr>
          <w:p w14:paraId="2F266DFC" w14:textId="77777777" w:rsidR="00D63E19" w:rsidRPr="005B0BBD" w:rsidRDefault="00D63E19"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16.715</w:t>
            </w:r>
          </w:p>
        </w:tc>
        <w:tc>
          <w:tcPr>
            <w:tcW w:w="1717" w:type="dxa"/>
            <w:shd w:val="clear" w:color="auto" w:fill="auto"/>
            <w:hideMark/>
          </w:tcPr>
          <w:p w14:paraId="70563436" w14:textId="77777777" w:rsidR="00D63E19" w:rsidRPr="005B0BBD" w:rsidRDefault="00D63E19"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553.160</w:t>
            </w:r>
          </w:p>
        </w:tc>
        <w:tc>
          <w:tcPr>
            <w:tcW w:w="1231" w:type="dxa"/>
            <w:shd w:val="clear" w:color="auto" w:fill="auto"/>
            <w:hideMark/>
          </w:tcPr>
          <w:p w14:paraId="361E0064" w14:textId="77777777" w:rsidR="00D63E19" w:rsidRPr="005B0BBD" w:rsidRDefault="00D63E19"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-536.445</w:t>
            </w:r>
          </w:p>
        </w:tc>
      </w:tr>
      <w:tr w:rsidR="00D63E19" w:rsidRPr="005B0BBD" w14:paraId="516714AD" w14:textId="77777777" w:rsidTr="000B7B78">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1339" w:type="dxa"/>
            <w:shd w:val="clear" w:color="auto" w:fill="auto"/>
            <w:noWrap/>
            <w:hideMark/>
          </w:tcPr>
          <w:p w14:paraId="38BE8A16" w14:textId="77777777" w:rsidR="00D63E19" w:rsidRPr="005B0BBD" w:rsidRDefault="00D63E19" w:rsidP="00C20A47">
            <w:pPr>
              <w:spacing w:line="360" w:lineRule="auto"/>
              <w:jc w:val="both"/>
              <w:rPr>
                <w:rFonts w:eastAsia="Times New Roman" w:cs="Times New Roman"/>
                <w:b w:val="0"/>
                <w:color w:val="000000"/>
                <w:szCs w:val="24"/>
                <w:lang w:eastAsia="es-ES"/>
              </w:rPr>
            </w:pPr>
            <w:r w:rsidRPr="005B0BBD">
              <w:rPr>
                <w:rFonts w:eastAsia="Times New Roman" w:cs="Times New Roman"/>
                <w:b w:val="0"/>
                <w:color w:val="000000"/>
                <w:szCs w:val="24"/>
                <w:lang w:eastAsia="es-ES"/>
              </w:rPr>
              <w:t>2008</w:t>
            </w:r>
          </w:p>
        </w:tc>
        <w:tc>
          <w:tcPr>
            <w:tcW w:w="1704" w:type="dxa"/>
            <w:shd w:val="clear" w:color="auto" w:fill="auto"/>
            <w:hideMark/>
          </w:tcPr>
          <w:p w14:paraId="00C45313" w14:textId="77777777" w:rsidR="00D63E19" w:rsidRPr="005B0BBD" w:rsidRDefault="00D63E19"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18.560</w:t>
            </w:r>
          </w:p>
        </w:tc>
        <w:tc>
          <w:tcPr>
            <w:tcW w:w="1717" w:type="dxa"/>
            <w:shd w:val="clear" w:color="auto" w:fill="auto"/>
            <w:hideMark/>
          </w:tcPr>
          <w:p w14:paraId="06B3B4A8" w14:textId="77777777" w:rsidR="00D63E19" w:rsidRPr="005B0BBD" w:rsidRDefault="00D63E19"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327.953</w:t>
            </w:r>
          </w:p>
        </w:tc>
        <w:tc>
          <w:tcPr>
            <w:tcW w:w="1231" w:type="dxa"/>
            <w:shd w:val="clear" w:color="auto" w:fill="auto"/>
            <w:hideMark/>
          </w:tcPr>
          <w:p w14:paraId="37263FB7" w14:textId="77777777" w:rsidR="00D63E19" w:rsidRPr="005B0BBD" w:rsidRDefault="00D63E19"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-309.392</w:t>
            </w:r>
          </w:p>
        </w:tc>
      </w:tr>
      <w:tr w:rsidR="00D63E19" w:rsidRPr="005B0BBD" w14:paraId="64DA6B66" w14:textId="77777777" w:rsidTr="000B7B78">
        <w:trPr>
          <w:trHeight w:val="312"/>
          <w:jc w:val="center"/>
        </w:trPr>
        <w:tc>
          <w:tcPr>
            <w:cnfStyle w:val="001000000000" w:firstRow="0" w:lastRow="0" w:firstColumn="1" w:lastColumn="0" w:oddVBand="0" w:evenVBand="0" w:oddHBand="0" w:evenHBand="0" w:firstRowFirstColumn="0" w:firstRowLastColumn="0" w:lastRowFirstColumn="0" w:lastRowLastColumn="0"/>
            <w:tcW w:w="1339" w:type="dxa"/>
            <w:shd w:val="clear" w:color="auto" w:fill="auto"/>
            <w:noWrap/>
            <w:hideMark/>
          </w:tcPr>
          <w:p w14:paraId="7A91140D" w14:textId="77777777" w:rsidR="00D63E19" w:rsidRPr="005B0BBD" w:rsidRDefault="00D63E19" w:rsidP="00C20A47">
            <w:pPr>
              <w:spacing w:line="360" w:lineRule="auto"/>
              <w:jc w:val="both"/>
              <w:rPr>
                <w:rFonts w:eastAsia="Times New Roman" w:cs="Times New Roman"/>
                <w:b w:val="0"/>
                <w:color w:val="000000"/>
                <w:szCs w:val="24"/>
                <w:lang w:eastAsia="es-ES"/>
              </w:rPr>
            </w:pPr>
            <w:r w:rsidRPr="005B0BBD">
              <w:rPr>
                <w:rFonts w:eastAsia="Times New Roman" w:cs="Times New Roman"/>
                <w:b w:val="0"/>
                <w:color w:val="000000"/>
                <w:szCs w:val="24"/>
                <w:lang w:eastAsia="es-ES"/>
              </w:rPr>
              <w:t>2009</w:t>
            </w:r>
          </w:p>
        </w:tc>
        <w:tc>
          <w:tcPr>
            <w:tcW w:w="1704" w:type="dxa"/>
            <w:shd w:val="clear" w:color="auto" w:fill="auto"/>
            <w:hideMark/>
          </w:tcPr>
          <w:p w14:paraId="2ABB2372" w14:textId="77777777" w:rsidR="00D63E19" w:rsidRPr="005B0BBD" w:rsidRDefault="00D63E19"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44.602</w:t>
            </w:r>
          </w:p>
        </w:tc>
        <w:tc>
          <w:tcPr>
            <w:tcW w:w="1717" w:type="dxa"/>
            <w:shd w:val="clear" w:color="auto" w:fill="auto"/>
            <w:hideMark/>
          </w:tcPr>
          <w:p w14:paraId="684B9578" w14:textId="77777777" w:rsidR="00D63E19" w:rsidRPr="005B0BBD" w:rsidRDefault="00D63E19"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348.681</w:t>
            </w:r>
          </w:p>
        </w:tc>
        <w:tc>
          <w:tcPr>
            <w:tcW w:w="1231" w:type="dxa"/>
            <w:shd w:val="clear" w:color="auto" w:fill="auto"/>
            <w:hideMark/>
          </w:tcPr>
          <w:p w14:paraId="36B1FA41" w14:textId="77777777" w:rsidR="00D63E19" w:rsidRPr="005B0BBD" w:rsidRDefault="00D63E19"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-304.080</w:t>
            </w:r>
          </w:p>
        </w:tc>
      </w:tr>
      <w:tr w:rsidR="00D63E19" w:rsidRPr="005B0BBD" w14:paraId="1C3B90F7" w14:textId="77777777" w:rsidTr="000B7B78">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1339" w:type="dxa"/>
            <w:shd w:val="clear" w:color="auto" w:fill="auto"/>
            <w:noWrap/>
            <w:hideMark/>
          </w:tcPr>
          <w:p w14:paraId="2A571574" w14:textId="77777777" w:rsidR="00D63E19" w:rsidRPr="005B0BBD" w:rsidRDefault="00D63E19" w:rsidP="00C20A47">
            <w:pPr>
              <w:spacing w:line="360" w:lineRule="auto"/>
              <w:jc w:val="both"/>
              <w:rPr>
                <w:rFonts w:eastAsia="Times New Roman" w:cs="Times New Roman"/>
                <w:b w:val="0"/>
                <w:color w:val="000000"/>
                <w:szCs w:val="24"/>
                <w:lang w:eastAsia="es-ES"/>
              </w:rPr>
            </w:pPr>
            <w:r w:rsidRPr="005B0BBD">
              <w:rPr>
                <w:rFonts w:eastAsia="Times New Roman" w:cs="Times New Roman"/>
                <w:b w:val="0"/>
                <w:color w:val="000000"/>
                <w:szCs w:val="24"/>
                <w:lang w:eastAsia="es-ES"/>
              </w:rPr>
              <w:t>2010</w:t>
            </w:r>
          </w:p>
        </w:tc>
        <w:tc>
          <w:tcPr>
            <w:tcW w:w="1704" w:type="dxa"/>
            <w:shd w:val="clear" w:color="auto" w:fill="auto"/>
            <w:hideMark/>
          </w:tcPr>
          <w:p w14:paraId="69DEBE1B" w14:textId="77777777" w:rsidR="00D63E19" w:rsidRPr="005B0BBD" w:rsidRDefault="00D63E19"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3.812</w:t>
            </w:r>
          </w:p>
        </w:tc>
        <w:tc>
          <w:tcPr>
            <w:tcW w:w="1717" w:type="dxa"/>
            <w:shd w:val="clear" w:color="auto" w:fill="auto"/>
            <w:hideMark/>
          </w:tcPr>
          <w:p w14:paraId="21301024" w14:textId="77777777" w:rsidR="00D63E19" w:rsidRPr="005B0BBD" w:rsidRDefault="00D63E19"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471.695</w:t>
            </w:r>
          </w:p>
        </w:tc>
        <w:tc>
          <w:tcPr>
            <w:tcW w:w="1231" w:type="dxa"/>
            <w:shd w:val="clear" w:color="auto" w:fill="auto"/>
            <w:hideMark/>
          </w:tcPr>
          <w:p w14:paraId="4BE7F1FF" w14:textId="77777777" w:rsidR="00D63E19" w:rsidRPr="005B0BBD" w:rsidRDefault="00D63E19"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-467.883</w:t>
            </w:r>
          </w:p>
        </w:tc>
      </w:tr>
      <w:tr w:rsidR="00D63E19" w:rsidRPr="005B0BBD" w14:paraId="106B9173" w14:textId="77777777" w:rsidTr="000B7B78">
        <w:trPr>
          <w:trHeight w:val="312"/>
          <w:jc w:val="center"/>
        </w:trPr>
        <w:tc>
          <w:tcPr>
            <w:cnfStyle w:val="001000000000" w:firstRow="0" w:lastRow="0" w:firstColumn="1" w:lastColumn="0" w:oddVBand="0" w:evenVBand="0" w:oddHBand="0" w:evenHBand="0" w:firstRowFirstColumn="0" w:firstRowLastColumn="0" w:lastRowFirstColumn="0" w:lastRowLastColumn="0"/>
            <w:tcW w:w="1339" w:type="dxa"/>
            <w:shd w:val="clear" w:color="auto" w:fill="auto"/>
            <w:noWrap/>
            <w:hideMark/>
          </w:tcPr>
          <w:p w14:paraId="34351897" w14:textId="77777777" w:rsidR="00D63E19" w:rsidRPr="005B0BBD" w:rsidRDefault="00D63E19" w:rsidP="00C20A47">
            <w:pPr>
              <w:spacing w:line="360" w:lineRule="auto"/>
              <w:jc w:val="both"/>
              <w:rPr>
                <w:rFonts w:eastAsia="Times New Roman" w:cs="Times New Roman"/>
                <w:b w:val="0"/>
                <w:color w:val="000000"/>
                <w:szCs w:val="24"/>
                <w:lang w:eastAsia="es-ES"/>
              </w:rPr>
            </w:pPr>
            <w:r w:rsidRPr="005B0BBD">
              <w:rPr>
                <w:rFonts w:eastAsia="Times New Roman" w:cs="Times New Roman"/>
                <w:b w:val="0"/>
                <w:color w:val="000000"/>
                <w:szCs w:val="24"/>
                <w:lang w:eastAsia="es-ES"/>
              </w:rPr>
              <w:t>2011</w:t>
            </w:r>
          </w:p>
        </w:tc>
        <w:tc>
          <w:tcPr>
            <w:tcW w:w="1704" w:type="dxa"/>
            <w:shd w:val="clear" w:color="auto" w:fill="auto"/>
            <w:hideMark/>
          </w:tcPr>
          <w:p w14:paraId="73FD2FEB" w14:textId="77777777" w:rsidR="00D63E19" w:rsidRPr="005B0BBD" w:rsidRDefault="00D63E19"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4.021</w:t>
            </w:r>
          </w:p>
        </w:tc>
        <w:tc>
          <w:tcPr>
            <w:tcW w:w="1717" w:type="dxa"/>
            <w:shd w:val="clear" w:color="auto" w:fill="auto"/>
            <w:hideMark/>
          </w:tcPr>
          <w:p w14:paraId="53244D1F" w14:textId="77777777" w:rsidR="00D63E19" w:rsidRPr="005B0BBD" w:rsidRDefault="00D63E19"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531.394</w:t>
            </w:r>
          </w:p>
        </w:tc>
        <w:tc>
          <w:tcPr>
            <w:tcW w:w="1231" w:type="dxa"/>
            <w:shd w:val="clear" w:color="auto" w:fill="auto"/>
            <w:hideMark/>
          </w:tcPr>
          <w:p w14:paraId="32AF76C1" w14:textId="77777777" w:rsidR="00D63E19" w:rsidRPr="005B0BBD" w:rsidRDefault="00D63E19"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-527.372</w:t>
            </w:r>
          </w:p>
        </w:tc>
      </w:tr>
      <w:tr w:rsidR="00D63E19" w:rsidRPr="005B0BBD" w14:paraId="26976002" w14:textId="77777777" w:rsidTr="000B7B78">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1339" w:type="dxa"/>
            <w:shd w:val="clear" w:color="auto" w:fill="auto"/>
            <w:noWrap/>
            <w:hideMark/>
          </w:tcPr>
          <w:p w14:paraId="09B79942" w14:textId="77777777" w:rsidR="00D63E19" w:rsidRPr="005B0BBD" w:rsidRDefault="00D63E19" w:rsidP="00C20A47">
            <w:pPr>
              <w:spacing w:line="360" w:lineRule="auto"/>
              <w:jc w:val="both"/>
              <w:rPr>
                <w:rFonts w:eastAsia="Times New Roman" w:cs="Times New Roman"/>
                <w:b w:val="0"/>
                <w:color w:val="000000"/>
                <w:szCs w:val="24"/>
                <w:lang w:eastAsia="es-ES"/>
              </w:rPr>
            </w:pPr>
            <w:r w:rsidRPr="005B0BBD">
              <w:rPr>
                <w:rFonts w:eastAsia="Times New Roman" w:cs="Times New Roman"/>
                <w:b w:val="0"/>
                <w:color w:val="000000"/>
                <w:szCs w:val="24"/>
                <w:lang w:eastAsia="es-ES"/>
              </w:rPr>
              <w:t>2012</w:t>
            </w:r>
          </w:p>
        </w:tc>
        <w:tc>
          <w:tcPr>
            <w:tcW w:w="1704" w:type="dxa"/>
            <w:shd w:val="clear" w:color="auto" w:fill="auto"/>
            <w:hideMark/>
          </w:tcPr>
          <w:p w14:paraId="637F4075" w14:textId="77777777" w:rsidR="00D63E19" w:rsidRPr="005B0BBD" w:rsidRDefault="00D63E19"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2.749</w:t>
            </w:r>
          </w:p>
        </w:tc>
        <w:tc>
          <w:tcPr>
            <w:tcW w:w="1717" w:type="dxa"/>
            <w:shd w:val="clear" w:color="auto" w:fill="auto"/>
            <w:hideMark/>
          </w:tcPr>
          <w:p w14:paraId="23D8AD49" w14:textId="77777777" w:rsidR="00D63E19" w:rsidRPr="005B0BBD" w:rsidRDefault="00D63E19"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302.830</w:t>
            </w:r>
          </w:p>
        </w:tc>
        <w:tc>
          <w:tcPr>
            <w:tcW w:w="1231" w:type="dxa"/>
            <w:shd w:val="clear" w:color="auto" w:fill="auto"/>
            <w:hideMark/>
          </w:tcPr>
          <w:p w14:paraId="4A7C88C2" w14:textId="77777777" w:rsidR="00D63E19" w:rsidRPr="005B0BBD" w:rsidRDefault="00D63E19"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-300.080</w:t>
            </w:r>
          </w:p>
        </w:tc>
      </w:tr>
      <w:tr w:rsidR="00D63E19" w:rsidRPr="005B0BBD" w14:paraId="37BF4566" w14:textId="77777777" w:rsidTr="000B7B78">
        <w:trPr>
          <w:trHeight w:val="312"/>
          <w:jc w:val="center"/>
        </w:trPr>
        <w:tc>
          <w:tcPr>
            <w:cnfStyle w:val="001000000000" w:firstRow="0" w:lastRow="0" w:firstColumn="1" w:lastColumn="0" w:oddVBand="0" w:evenVBand="0" w:oddHBand="0" w:evenHBand="0" w:firstRowFirstColumn="0" w:firstRowLastColumn="0" w:lastRowFirstColumn="0" w:lastRowLastColumn="0"/>
            <w:tcW w:w="1339" w:type="dxa"/>
            <w:shd w:val="clear" w:color="auto" w:fill="auto"/>
            <w:noWrap/>
            <w:hideMark/>
          </w:tcPr>
          <w:p w14:paraId="184AE4ED" w14:textId="77777777" w:rsidR="00D63E19" w:rsidRPr="005B0BBD" w:rsidRDefault="00D63E19" w:rsidP="00C20A47">
            <w:pPr>
              <w:spacing w:line="360" w:lineRule="auto"/>
              <w:jc w:val="both"/>
              <w:rPr>
                <w:rFonts w:eastAsia="Times New Roman" w:cs="Times New Roman"/>
                <w:b w:val="0"/>
                <w:color w:val="000000"/>
                <w:szCs w:val="24"/>
                <w:lang w:eastAsia="es-ES"/>
              </w:rPr>
            </w:pPr>
            <w:r w:rsidRPr="005B0BBD">
              <w:rPr>
                <w:rFonts w:eastAsia="Times New Roman" w:cs="Times New Roman"/>
                <w:b w:val="0"/>
                <w:color w:val="000000"/>
                <w:szCs w:val="24"/>
                <w:lang w:eastAsia="es-ES"/>
              </w:rPr>
              <w:t>2013</w:t>
            </w:r>
          </w:p>
        </w:tc>
        <w:tc>
          <w:tcPr>
            <w:tcW w:w="1704" w:type="dxa"/>
            <w:shd w:val="clear" w:color="auto" w:fill="auto"/>
            <w:hideMark/>
          </w:tcPr>
          <w:p w14:paraId="0C3D146B" w14:textId="77777777" w:rsidR="00D63E19" w:rsidRPr="005B0BBD" w:rsidRDefault="00D63E19"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748</w:t>
            </w:r>
          </w:p>
        </w:tc>
        <w:tc>
          <w:tcPr>
            <w:tcW w:w="1717" w:type="dxa"/>
            <w:shd w:val="clear" w:color="auto" w:fill="auto"/>
            <w:hideMark/>
          </w:tcPr>
          <w:p w14:paraId="1E4508D1" w14:textId="77777777" w:rsidR="00D63E19" w:rsidRPr="005B0BBD" w:rsidRDefault="00D63E19"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124.493</w:t>
            </w:r>
          </w:p>
        </w:tc>
        <w:tc>
          <w:tcPr>
            <w:tcW w:w="1231" w:type="dxa"/>
            <w:shd w:val="clear" w:color="auto" w:fill="auto"/>
            <w:hideMark/>
          </w:tcPr>
          <w:p w14:paraId="596FF964" w14:textId="77777777" w:rsidR="00D63E19" w:rsidRPr="005B0BBD" w:rsidRDefault="00D63E19" w:rsidP="00C20A47">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-123.744</w:t>
            </w:r>
          </w:p>
        </w:tc>
      </w:tr>
      <w:tr w:rsidR="00D63E19" w:rsidRPr="005B0BBD" w14:paraId="30200005" w14:textId="77777777" w:rsidTr="000B7B78">
        <w:trPr>
          <w:cnfStyle w:val="000000100000" w:firstRow="0" w:lastRow="0" w:firstColumn="0" w:lastColumn="0" w:oddVBand="0" w:evenVBand="0" w:oddHBand="1" w:evenHBand="0" w:firstRowFirstColumn="0" w:firstRowLastColumn="0" w:lastRowFirstColumn="0" w:lastRowLastColumn="0"/>
          <w:trHeight w:val="640"/>
          <w:jc w:val="center"/>
        </w:trPr>
        <w:tc>
          <w:tcPr>
            <w:cnfStyle w:val="001000000000" w:firstRow="0" w:lastRow="0" w:firstColumn="1" w:lastColumn="0" w:oddVBand="0" w:evenVBand="0" w:oddHBand="0" w:evenHBand="0" w:firstRowFirstColumn="0" w:firstRowLastColumn="0" w:lastRowFirstColumn="0" w:lastRowLastColumn="0"/>
            <w:tcW w:w="1339" w:type="dxa"/>
            <w:shd w:val="clear" w:color="auto" w:fill="auto"/>
            <w:hideMark/>
          </w:tcPr>
          <w:p w14:paraId="3FD62C40" w14:textId="77777777" w:rsidR="00D63E19" w:rsidRPr="005B0BBD" w:rsidRDefault="00D63E19" w:rsidP="00C20A47">
            <w:pPr>
              <w:spacing w:line="360" w:lineRule="auto"/>
              <w:jc w:val="both"/>
              <w:rPr>
                <w:rFonts w:eastAsia="Times New Roman" w:cs="Times New Roman"/>
                <w:b w:val="0"/>
                <w:color w:val="000000"/>
                <w:szCs w:val="24"/>
                <w:lang w:eastAsia="es-ES"/>
              </w:rPr>
            </w:pPr>
            <w:r w:rsidRPr="005B0BBD">
              <w:rPr>
                <w:rFonts w:eastAsia="Times New Roman" w:cs="Times New Roman"/>
                <w:b w:val="0"/>
                <w:color w:val="000000"/>
                <w:szCs w:val="24"/>
                <w:lang w:eastAsia="es-ES"/>
              </w:rPr>
              <w:t>2014 (hasta noviembre)</w:t>
            </w:r>
          </w:p>
        </w:tc>
        <w:tc>
          <w:tcPr>
            <w:tcW w:w="1704" w:type="dxa"/>
            <w:shd w:val="clear" w:color="auto" w:fill="auto"/>
            <w:hideMark/>
          </w:tcPr>
          <w:p w14:paraId="2A6E0084" w14:textId="77777777" w:rsidR="00802C5C" w:rsidRDefault="00802C5C"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p>
          <w:p w14:paraId="166C770F" w14:textId="77777777" w:rsidR="00D63E19" w:rsidRPr="005B0BBD" w:rsidRDefault="00D63E19"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1.270</w:t>
            </w:r>
          </w:p>
        </w:tc>
        <w:tc>
          <w:tcPr>
            <w:tcW w:w="1717" w:type="dxa"/>
            <w:shd w:val="clear" w:color="auto" w:fill="auto"/>
            <w:hideMark/>
          </w:tcPr>
          <w:p w14:paraId="59169055" w14:textId="77777777" w:rsidR="00802C5C" w:rsidRDefault="00802C5C"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p>
          <w:p w14:paraId="5A202BD3" w14:textId="77777777" w:rsidR="00D63E19" w:rsidRPr="005B0BBD" w:rsidRDefault="00D63E19"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113.656</w:t>
            </w:r>
          </w:p>
        </w:tc>
        <w:tc>
          <w:tcPr>
            <w:tcW w:w="1231" w:type="dxa"/>
            <w:shd w:val="clear" w:color="auto" w:fill="auto"/>
            <w:hideMark/>
          </w:tcPr>
          <w:p w14:paraId="51ABF88D" w14:textId="77777777" w:rsidR="00802C5C" w:rsidRDefault="00802C5C"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p>
          <w:p w14:paraId="1F3E3265" w14:textId="77777777" w:rsidR="00D63E19" w:rsidRPr="005B0BBD" w:rsidRDefault="00D63E19" w:rsidP="00C20A47">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5B0BBD">
              <w:rPr>
                <w:rFonts w:eastAsia="Times New Roman" w:cs="Times New Roman"/>
                <w:color w:val="000000"/>
                <w:szCs w:val="24"/>
                <w:lang w:eastAsia="es-ES"/>
              </w:rPr>
              <w:t>-112.385</w:t>
            </w:r>
          </w:p>
        </w:tc>
      </w:tr>
    </w:tbl>
    <w:p w14:paraId="56AD838D" w14:textId="1F568B96" w:rsidR="001E641E" w:rsidRPr="004E5DDF" w:rsidRDefault="005B0BBD" w:rsidP="005B0BBD">
      <w:pPr>
        <w:jc w:val="both"/>
        <w:rPr>
          <w:sz w:val="20"/>
          <w:szCs w:val="20"/>
        </w:rPr>
      </w:pPr>
      <w:r w:rsidRPr="004E5DDF">
        <w:rPr>
          <w:b/>
          <w:sz w:val="20"/>
          <w:szCs w:val="20"/>
        </w:rPr>
        <w:t xml:space="preserve">                        </w:t>
      </w:r>
      <w:r w:rsidR="00AC733B">
        <w:rPr>
          <w:b/>
          <w:sz w:val="20"/>
          <w:szCs w:val="20"/>
        </w:rPr>
        <w:t xml:space="preserve">   </w:t>
      </w:r>
      <w:r w:rsidRPr="004E5DDF">
        <w:rPr>
          <w:b/>
          <w:sz w:val="20"/>
          <w:szCs w:val="20"/>
        </w:rPr>
        <w:t xml:space="preserve"> </w:t>
      </w:r>
      <w:r w:rsidR="00AC733B">
        <w:rPr>
          <w:b/>
          <w:sz w:val="20"/>
          <w:szCs w:val="20"/>
        </w:rPr>
        <w:t xml:space="preserve"> </w:t>
      </w:r>
      <w:r w:rsidR="001E641E" w:rsidRPr="004E5DDF">
        <w:rPr>
          <w:sz w:val="20"/>
          <w:szCs w:val="20"/>
        </w:rPr>
        <w:t>Fuente: SINAGAP</w:t>
      </w:r>
    </w:p>
    <w:p w14:paraId="2B5CB5DF" w14:textId="5635C731" w:rsidR="004E5DDF" w:rsidRDefault="005B0BBD" w:rsidP="001E641E">
      <w:pPr>
        <w:spacing w:after="200" w:line="360" w:lineRule="auto"/>
        <w:jc w:val="both"/>
        <w:rPr>
          <w:sz w:val="20"/>
          <w:szCs w:val="20"/>
        </w:rPr>
      </w:pPr>
      <w:r w:rsidRPr="004E5DDF">
        <w:rPr>
          <w:sz w:val="20"/>
          <w:szCs w:val="20"/>
        </w:rPr>
        <w:t xml:space="preserve">                        </w:t>
      </w:r>
      <w:r w:rsidR="00AC733B">
        <w:rPr>
          <w:sz w:val="20"/>
          <w:szCs w:val="20"/>
        </w:rPr>
        <w:t xml:space="preserve">    </w:t>
      </w:r>
      <w:r w:rsidRPr="004E5DDF">
        <w:rPr>
          <w:sz w:val="20"/>
          <w:szCs w:val="20"/>
        </w:rPr>
        <w:t xml:space="preserve"> Elaboración propia.</w:t>
      </w:r>
    </w:p>
    <w:p w14:paraId="0BA0842C" w14:textId="77777777" w:rsidR="00E96E84" w:rsidRPr="004E5DDF" w:rsidRDefault="00E96E84" w:rsidP="001E641E">
      <w:pPr>
        <w:spacing w:after="200" w:line="360" w:lineRule="auto"/>
        <w:jc w:val="both"/>
        <w:rPr>
          <w:sz w:val="20"/>
          <w:szCs w:val="20"/>
        </w:rPr>
      </w:pPr>
    </w:p>
    <w:p w14:paraId="60241010" w14:textId="177A9854" w:rsidR="00012979" w:rsidRDefault="000B5963" w:rsidP="001E641E">
      <w:pPr>
        <w:spacing w:after="200" w:line="360" w:lineRule="auto"/>
        <w:jc w:val="both"/>
        <w:rPr>
          <w:szCs w:val="24"/>
        </w:rPr>
      </w:pPr>
      <w:r>
        <w:rPr>
          <w:szCs w:val="24"/>
        </w:rPr>
        <w:t>Se puede apreciar que el mayor déficit de la balanza</w:t>
      </w:r>
      <w:r w:rsidR="00012979">
        <w:rPr>
          <w:szCs w:val="24"/>
        </w:rPr>
        <w:t xml:space="preserve"> fue de</w:t>
      </w:r>
      <w:r w:rsidR="001E641E" w:rsidRPr="001E641E">
        <w:rPr>
          <w:szCs w:val="24"/>
        </w:rPr>
        <w:t xml:space="preserve"> 536.445 </w:t>
      </w:r>
      <w:r w:rsidR="00012979">
        <w:rPr>
          <w:szCs w:val="24"/>
        </w:rPr>
        <w:t xml:space="preserve">t y se produjo en </w:t>
      </w:r>
      <w:r w:rsidR="00552E5C">
        <w:rPr>
          <w:szCs w:val="24"/>
        </w:rPr>
        <w:t xml:space="preserve">el </w:t>
      </w:r>
      <w:r w:rsidR="00012979">
        <w:rPr>
          <w:szCs w:val="24"/>
        </w:rPr>
        <w:t>2007</w:t>
      </w:r>
      <w:r w:rsidR="001E641E" w:rsidRPr="001E641E">
        <w:rPr>
          <w:szCs w:val="24"/>
        </w:rPr>
        <w:t xml:space="preserve">. Por </w:t>
      </w:r>
      <w:r w:rsidR="00012979">
        <w:rPr>
          <w:szCs w:val="24"/>
        </w:rPr>
        <w:t>otra</w:t>
      </w:r>
      <w:r w:rsidR="001E641E" w:rsidRPr="001E641E">
        <w:rPr>
          <w:szCs w:val="24"/>
        </w:rPr>
        <w:t xml:space="preserve"> parte, las exportaciones de maíz </w:t>
      </w:r>
      <w:r w:rsidR="00FB6CE2">
        <w:rPr>
          <w:szCs w:val="24"/>
        </w:rPr>
        <w:t xml:space="preserve">duro seco </w:t>
      </w:r>
      <w:r w:rsidR="001E641E" w:rsidRPr="001E641E">
        <w:rPr>
          <w:szCs w:val="24"/>
        </w:rPr>
        <w:t xml:space="preserve">tuvieron una importante caída de 72,78% </w:t>
      </w:r>
      <w:r w:rsidR="00FB6CE2">
        <w:rPr>
          <w:szCs w:val="24"/>
        </w:rPr>
        <w:t>entre el</w:t>
      </w:r>
      <w:r w:rsidR="00012979">
        <w:rPr>
          <w:szCs w:val="24"/>
        </w:rPr>
        <w:t xml:space="preserve"> 2012 </w:t>
      </w:r>
      <w:r w:rsidR="00FB6CE2">
        <w:rPr>
          <w:szCs w:val="24"/>
        </w:rPr>
        <w:t>y</w:t>
      </w:r>
      <w:r w:rsidR="00012979">
        <w:rPr>
          <w:szCs w:val="24"/>
        </w:rPr>
        <w:t xml:space="preserve"> </w:t>
      </w:r>
      <w:r w:rsidR="00552E5C">
        <w:rPr>
          <w:szCs w:val="24"/>
        </w:rPr>
        <w:t xml:space="preserve">el </w:t>
      </w:r>
      <w:r w:rsidR="00012979">
        <w:rPr>
          <w:szCs w:val="24"/>
        </w:rPr>
        <w:t xml:space="preserve">2013. </w:t>
      </w:r>
      <w:r w:rsidR="001E641E" w:rsidRPr="001E641E">
        <w:rPr>
          <w:szCs w:val="24"/>
        </w:rPr>
        <w:t xml:space="preserve">Es claro que la participación de Ecuador en el comercio mundial de maíz es incipiente si se considera </w:t>
      </w:r>
      <w:r w:rsidR="00012979">
        <w:rPr>
          <w:szCs w:val="24"/>
        </w:rPr>
        <w:t xml:space="preserve">además </w:t>
      </w:r>
      <w:r w:rsidR="001E641E" w:rsidRPr="001E641E">
        <w:rPr>
          <w:szCs w:val="24"/>
        </w:rPr>
        <w:t xml:space="preserve">que en </w:t>
      </w:r>
      <w:r w:rsidR="00552E5C">
        <w:rPr>
          <w:szCs w:val="24"/>
        </w:rPr>
        <w:t xml:space="preserve">el </w:t>
      </w:r>
      <w:r w:rsidR="001E641E" w:rsidRPr="001E641E">
        <w:rPr>
          <w:szCs w:val="24"/>
        </w:rPr>
        <w:t xml:space="preserve">2013 solo se exportaron 748 </w:t>
      </w:r>
      <w:r w:rsidR="00012979">
        <w:rPr>
          <w:szCs w:val="24"/>
        </w:rPr>
        <w:t>t</w:t>
      </w:r>
      <w:r w:rsidR="001E641E" w:rsidRPr="001E641E">
        <w:rPr>
          <w:szCs w:val="24"/>
        </w:rPr>
        <w:t>, la cifra más baja en lo que va del siglo.</w:t>
      </w:r>
      <w:r w:rsidR="001E641E">
        <w:rPr>
          <w:szCs w:val="24"/>
        </w:rPr>
        <w:t xml:space="preserve"> </w:t>
      </w:r>
    </w:p>
    <w:p w14:paraId="62892B00" w14:textId="78435ECD" w:rsidR="001E641E" w:rsidRDefault="00E76834" w:rsidP="001E641E">
      <w:pPr>
        <w:spacing w:after="200" w:line="360" w:lineRule="auto"/>
        <w:jc w:val="both"/>
        <w:rPr>
          <w:szCs w:val="24"/>
        </w:rPr>
      </w:pPr>
      <w:r>
        <w:rPr>
          <w:szCs w:val="24"/>
        </w:rPr>
        <w:t>El</w:t>
      </w:r>
      <w:r w:rsidR="001E641E">
        <w:rPr>
          <w:szCs w:val="24"/>
        </w:rPr>
        <w:t xml:space="preserve"> análisis del panorama internacional </w:t>
      </w:r>
      <w:r w:rsidR="00012979">
        <w:rPr>
          <w:szCs w:val="24"/>
        </w:rPr>
        <w:t xml:space="preserve">del maíz </w:t>
      </w:r>
      <w:r w:rsidR="001E641E">
        <w:rPr>
          <w:szCs w:val="24"/>
        </w:rPr>
        <w:t>nos da una idea de la situación del</w:t>
      </w:r>
      <w:r w:rsidR="00D63E19">
        <w:rPr>
          <w:szCs w:val="24"/>
        </w:rPr>
        <w:t xml:space="preserve"> sector </w:t>
      </w:r>
      <w:r w:rsidR="00012979">
        <w:rPr>
          <w:szCs w:val="24"/>
        </w:rPr>
        <w:t xml:space="preserve">a nivel mundial y </w:t>
      </w:r>
      <w:r w:rsidR="00FB6CE2">
        <w:rPr>
          <w:szCs w:val="24"/>
        </w:rPr>
        <w:t>se relaciona con el factor crítico de desempeño del sector</w:t>
      </w:r>
      <w:r w:rsidR="00012979">
        <w:rPr>
          <w:szCs w:val="24"/>
        </w:rPr>
        <w:t>.</w:t>
      </w:r>
      <w:r w:rsidR="001E641E">
        <w:rPr>
          <w:szCs w:val="24"/>
        </w:rPr>
        <w:t xml:space="preserve"> </w:t>
      </w:r>
      <w:r w:rsidR="00012979">
        <w:rPr>
          <w:szCs w:val="24"/>
        </w:rPr>
        <w:t xml:space="preserve">Este factor debe ser considerado crítico para todos los productos agrícolas pues refleja las oportunidades de </w:t>
      </w:r>
      <w:r w:rsidR="00D63E19">
        <w:rPr>
          <w:szCs w:val="24"/>
        </w:rPr>
        <w:t xml:space="preserve">rentabilidad </w:t>
      </w:r>
      <w:r w:rsidR="00012979">
        <w:rPr>
          <w:szCs w:val="24"/>
        </w:rPr>
        <w:t>y desarrollo de</w:t>
      </w:r>
      <w:r w:rsidR="00D63E19">
        <w:rPr>
          <w:szCs w:val="24"/>
        </w:rPr>
        <w:t xml:space="preserve"> qui</w:t>
      </w:r>
      <w:r w:rsidR="00012979">
        <w:rPr>
          <w:szCs w:val="24"/>
        </w:rPr>
        <w:t xml:space="preserve">enes deseen ingresar al mercado. </w:t>
      </w:r>
      <w:r w:rsidR="00FB6CE2">
        <w:rPr>
          <w:szCs w:val="24"/>
        </w:rPr>
        <w:t xml:space="preserve">Como se mencionó al </w:t>
      </w:r>
      <w:r w:rsidR="00FB6CE2">
        <w:rPr>
          <w:szCs w:val="24"/>
        </w:rPr>
        <w:lastRenderedPageBreak/>
        <w:t xml:space="preserve">analizar la caña de azúcar, este factor implica un alto riesgo para el inversionista si el sector experimenta un decrecimiento. Esto debido a que las oportunidades de captar mercado serán menores y </w:t>
      </w:r>
      <w:r w:rsidR="005D4E3D">
        <w:rPr>
          <w:szCs w:val="24"/>
        </w:rPr>
        <w:t>las condiciones de producción más complejas En el caso del maíz</w:t>
      </w:r>
      <w:r w:rsidR="00FB6CE2">
        <w:rPr>
          <w:szCs w:val="24"/>
        </w:rPr>
        <w:t xml:space="preserve"> l</w:t>
      </w:r>
      <w:r w:rsidR="009500D6">
        <w:rPr>
          <w:szCs w:val="24"/>
        </w:rPr>
        <w:t xml:space="preserve">os altos volúmenes de producción muestran que se trata de un sector </w:t>
      </w:r>
      <w:r w:rsidR="005D4E3D">
        <w:rPr>
          <w:szCs w:val="24"/>
        </w:rPr>
        <w:t>de buen desempeño</w:t>
      </w:r>
      <w:r w:rsidR="009500D6">
        <w:rPr>
          <w:szCs w:val="24"/>
        </w:rPr>
        <w:t xml:space="preserve"> a nivel mundial y las perspectivas para el 2015 son de crecimiento en dicha producción.</w:t>
      </w:r>
      <w:r w:rsidR="00D361A5">
        <w:rPr>
          <w:szCs w:val="24"/>
        </w:rPr>
        <w:t xml:space="preserve"> </w:t>
      </w:r>
      <w:r w:rsidR="005D4E3D">
        <w:rPr>
          <w:szCs w:val="24"/>
        </w:rPr>
        <w:t>Estos aspectos minimizan actualmente el riesgo de incursionar en el sector.</w:t>
      </w:r>
      <w:r w:rsidR="009500D6">
        <w:rPr>
          <w:szCs w:val="24"/>
        </w:rPr>
        <w:t xml:space="preserve"> </w:t>
      </w:r>
      <w:r w:rsidR="00D361A5">
        <w:rPr>
          <w:szCs w:val="24"/>
        </w:rPr>
        <w:t xml:space="preserve">Sin embargo, </w:t>
      </w:r>
      <w:r w:rsidR="005D4E3D">
        <w:rPr>
          <w:szCs w:val="24"/>
        </w:rPr>
        <w:t>siempre es necesario</w:t>
      </w:r>
      <w:r w:rsidR="00D10A3F">
        <w:rPr>
          <w:szCs w:val="24"/>
        </w:rPr>
        <w:t xml:space="preserve"> complementar</w:t>
      </w:r>
      <w:r w:rsidR="005D4E3D">
        <w:rPr>
          <w:szCs w:val="24"/>
        </w:rPr>
        <w:t xml:space="preserve"> esta información</w:t>
      </w:r>
      <w:r w:rsidR="00D10A3F">
        <w:rPr>
          <w:szCs w:val="24"/>
        </w:rPr>
        <w:t xml:space="preserve"> con el análisis del panorama nacional para una correcta lectura del </w:t>
      </w:r>
      <w:r>
        <w:rPr>
          <w:szCs w:val="24"/>
        </w:rPr>
        <w:t>desempeño del sector.</w:t>
      </w:r>
    </w:p>
    <w:p w14:paraId="43437C23" w14:textId="77777777" w:rsidR="00A42D08" w:rsidRDefault="00B837E7" w:rsidP="00B837E7">
      <w:pPr>
        <w:pStyle w:val="Ttulo2"/>
        <w:rPr>
          <w:lang w:val="es-EC"/>
        </w:rPr>
      </w:pPr>
      <w:bookmarkStart w:id="39" w:name="_Toc414964318"/>
      <w:r>
        <w:rPr>
          <w:lang w:val="es-EC"/>
        </w:rPr>
        <w:t>5.4</w:t>
      </w:r>
      <w:r w:rsidR="005A4DAE">
        <w:rPr>
          <w:lang w:val="es-EC"/>
        </w:rPr>
        <w:t xml:space="preserve"> </w:t>
      </w:r>
      <w:r w:rsidR="00A42D08">
        <w:rPr>
          <w:lang w:val="es-EC"/>
        </w:rPr>
        <w:t>Panorama nacional de</w:t>
      </w:r>
      <w:r w:rsidR="00FD1AA5">
        <w:rPr>
          <w:lang w:val="es-EC"/>
        </w:rPr>
        <w:t>l maíz duro seco</w:t>
      </w:r>
      <w:bookmarkEnd w:id="39"/>
    </w:p>
    <w:p w14:paraId="0EFE1C17" w14:textId="7F1563F3" w:rsidR="00A42D08" w:rsidRDefault="00B837E7" w:rsidP="00B837E7">
      <w:pPr>
        <w:pStyle w:val="Ttulo3"/>
        <w:rPr>
          <w:lang w:val="es-EC"/>
        </w:rPr>
      </w:pPr>
      <w:bookmarkStart w:id="40" w:name="_Toc414964319"/>
      <w:r>
        <w:rPr>
          <w:lang w:val="es-EC"/>
        </w:rPr>
        <w:t>5.4</w:t>
      </w:r>
      <w:r w:rsidR="005A4DAE">
        <w:rPr>
          <w:lang w:val="es-EC"/>
        </w:rPr>
        <w:t xml:space="preserve">.1 </w:t>
      </w:r>
      <w:r w:rsidR="003D3653">
        <w:rPr>
          <w:lang w:val="es-EC"/>
        </w:rPr>
        <w:t>Evolución del desempeño productivo</w:t>
      </w:r>
      <w:bookmarkEnd w:id="40"/>
    </w:p>
    <w:p w14:paraId="45885BDF" w14:textId="77777777" w:rsidR="00074B00" w:rsidRDefault="00A42D08" w:rsidP="00A42D08">
      <w:pPr>
        <w:spacing w:after="200" w:line="360" w:lineRule="auto"/>
        <w:jc w:val="both"/>
      </w:pPr>
      <w:r>
        <w:rPr>
          <w:lang w:val="es-EC"/>
        </w:rPr>
        <w:t xml:space="preserve">De acuerdo con </w:t>
      </w:r>
      <w:r w:rsidR="00BF59D4">
        <w:rPr>
          <w:lang w:val="es-EC"/>
        </w:rPr>
        <w:t xml:space="preserve">los datos del año 2013 recogidos en </w:t>
      </w:r>
      <w:r>
        <w:rPr>
          <w:lang w:val="es-EC"/>
        </w:rPr>
        <w:t xml:space="preserve">la </w:t>
      </w:r>
      <w:r>
        <w:t xml:space="preserve">ESPAC, </w:t>
      </w:r>
      <w:r w:rsidR="00A514E1">
        <w:t>la producción de maíz duro seco alcanzó las</w:t>
      </w:r>
      <w:r w:rsidR="00C215B1">
        <w:t xml:space="preserve"> 1’</w:t>
      </w:r>
      <w:r w:rsidR="00374921">
        <w:t>042.011 t</w:t>
      </w:r>
      <w:r w:rsidR="00552E5C">
        <w:t xml:space="preserve"> </w:t>
      </w:r>
      <w:sdt>
        <w:sdtPr>
          <w:rPr>
            <w:lang w:val="es-EC"/>
          </w:rPr>
          <w:id w:val="1245837087"/>
          <w:citation/>
        </w:sdtPr>
        <w:sdtContent>
          <w:r w:rsidR="00552E5C">
            <w:rPr>
              <w:lang w:val="es-EC"/>
            </w:rPr>
            <w:fldChar w:fldCharType="begin"/>
          </w:r>
          <w:r w:rsidR="00552E5C">
            <w:rPr>
              <w:lang w:val="es-EC"/>
            </w:rPr>
            <w:instrText xml:space="preserve">CITATION INE14 \l 12298 </w:instrText>
          </w:r>
          <w:r w:rsidR="00552E5C">
            <w:rPr>
              <w:lang w:val="es-EC"/>
            </w:rPr>
            <w:fldChar w:fldCharType="separate"/>
          </w:r>
          <w:r w:rsidR="00443683">
            <w:rPr>
              <w:noProof/>
              <w:lang w:val="es-EC"/>
            </w:rPr>
            <w:t>(INEC, 2014)</w:t>
          </w:r>
          <w:r w:rsidR="00552E5C">
            <w:rPr>
              <w:lang w:val="es-EC"/>
            </w:rPr>
            <w:fldChar w:fldCharType="end"/>
          </w:r>
        </w:sdtContent>
      </w:sdt>
      <w:r w:rsidR="00552E5C">
        <w:rPr>
          <w:lang w:val="es-EC"/>
        </w:rPr>
        <w:t>.</w:t>
      </w:r>
      <w:r w:rsidRPr="00A42D08">
        <w:t xml:space="preserve"> </w:t>
      </w:r>
      <w:r w:rsidR="00552E5C">
        <w:t>Este valor</w:t>
      </w:r>
      <w:r w:rsidRPr="00A42D08">
        <w:t xml:space="preserve"> representa un creci</w:t>
      </w:r>
      <w:r w:rsidR="00A514E1">
        <w:t>m</w:t>
      </w:r>
      <w:r w:rsidR="00231902">
        <w:t xml:space="preserve">iento del 14,07% desde el 2007 y a su vez una reducción del 14,25% con respecto al año 2012. </w:t>
      </w:r>
      <w:r w:rsidR="001862D3">
        <w:t xml:space="preserve">La superficie sembrada creció 12% desde </w:t>
      </w:r>
      <w:r w:rsidR="00552E5C">
        <w:t xml:space="preserve">el </w:t>
      </w:r>
      <w:r w:rsidR="001862D3">
        <w:t>2011, para al</w:t>
      </w:r>
      <w:r w:rsidR="00074B00">
        <w:t xml:space="preserve">canzar en </w:t>
      </w:r>
      <w:r w:rsidR="00552E5C">
        <w:t xml:space="preserve">el </w:t>
      </w:r>
      <w:r w:rsidR="00074B00">
        <w:t xml:space="preserve">2013 las 338.130 ha. </w:t>
      </w:r>
      <w:r w:rsidR="00C93C8B">
        <w:t xml:space="preserve">A nivel provincial </w:t>
      </w:r>
      <w:r w:rsidR="00C93C8B" w:rsidRPr="007A268E">
        <w:rPr>
          <w:lang w:val="es-EC"/>
        </w:rPr>
        <w:t>Los Ríos abarcó el 50,72% de la producción del país</w:t>
      </w:r>
      <w:r w:rsidR="00BF59D4">
        <w:rPr>
          <w:lang w:val="es-EC"/>
        </w:rPr>
        <w:t>; s</w:t>
      </w:r>
      <w:r w:rsidR="00C93C8B" w:rsidRPr="007A268E">
        <w:rPr>
          <w:lang w:val="es-EC"/>
        </w:rPr>
        <w:t>eguid</w:t>
      </w:r>
      <w:r w:rsidR="008151FA">
        <w:rPr>
          <w:lang w:val="es-EC"/>
        </w:rPr>
        <w:t>o</w:t>
      </w:r>
      <w:r w:rsidR="00C93C8B" w:rsidRPr="007A268E">
        <w:rPr>
          <w:lang w:val="es-EC"/>
        </w:rPr>
        <w:t xml:space="preserve"> por Guayas con el 17,5</w:t>
      </w:r>
      <w:r w:rsidR="00BF59D4">
        <w:rPr>
          <w:lang w:val="es-EC"/>
        </w:rPr>
        <w:t>0</w:t>
      </w:r>
      <w:r w:rsidR="00C93C8B" w:rsidRPr="007A268E">
        <w:rPr>
          <w:lang w:val="es-EC"/>
        </w:rPr>
        <w:t xml:space="preserve">%; </w:t>
      </w:r>
      <w:r w:rsidR="00C93C8B">
        <w:rPr>
          <w:lang w:val="es-EC"/>
        </w:rPr>
        <w:t xml:space="preserve">y </w:t>
      </w:r>
      <w:r w:rsidR="00C93C8B" w:rsidRPr="007A268E">
        <w:rPr>
          <w:lang w:val="es-EC"/>
        </w:rPr>
        <w:t>Manabí con el 16,</w:t>
      </w:r>
      <w:r w:rsidR="00C93C8B">
        <w:rPr>
          <w:lang w:val="es-EC"/>
        </w:rPr>
        <w:t xml:space="preserve">94%. </w:t>
      </w:r>
      <w:r w:rsidR="00C93C8B">
        <w:t xml:space="preserve">La </w:t>
      </w:r>
      <w:r w:rsidR="001862D3">
        <w:t>situación de la producción de maíz por provincia en el año 2013 s</w:t>
      </w:r>
      <w:r w:rsidR="005D4E3D">
        <w:t>e muestra a continuación en la T</w:t>
      </w:r>
      <w:r w:rsidR="001862D3">
        <w:t xml:space="preserve">abla </w:t>
      </w:r>
      <w:r w:rsidR="00C215B1">
        <w:t>1</w:t>
      </w:r>
      <w:r w:rsidR="00374921">
        <w:t>4</w:t>
      </w:r>
      <w:r>
        <w:t>.</w:t>
      </w:r>
    </w:p>
    <w:p w14:paraId="1B3958B9" w14:textId="77777777" w:rsidR="00074B00" w:rsidRDefault="00074B00" w:rsidP="00A42D08">
      <w:pPr>
        <w:spacing w:after="200" w:line="360" w:lineRule="auto"/>
        <w:jc w:val="both"/>
      </w:pPr>
    </w:p>
    <w:p w14:paraId="020D7B77" w14:textId="77777777" w:rsidR="00A42D08" w:rsidRPr="004E5DDF" w:rsidRDefault="00B837E7" w:rsidP="00B837E7">
      <w:pPr>
        <w:pStyle w:val="Epgrafe"/>
        <w:spacing w:line="360" w:lineRule="auto"/>
        <w:rPr>
          <w:b w:val="0"/>
          <w:color w:val="auto"/>
          <w:sz w:val="24"/>
          <w:szCs w:val="24"/>
        </w:rPr>
      </w:pPr>
      <w:bookmarkStart w:id="41" w:name="_Toc414500661"/>
      <w:r w:rsidRPr="004E5DDF">
        <w:rPr>
          <w:b w:val="0"/>
          <w:color w:val="auto"/>
          <w:sz w:val="24"/>
          <w:szCs w:val="24"/>
        </w:rPr>
        <w:t xml:space="preserve">Tabla </w:t>
      </w:r>
      <w:r w:rsidRPr="004E5DDF">
        <w:rPr>
          <w:b w:val="0"/>
          <w:color w:val="auto"/>
          <w:sz w:val="24"/>
          <w:szCs w:val="24"/>
        </w:rPr>
        <w:fldChar w:fldCharType="begin"/>
      </w:r>
      <w:r w:rsidRPr="004E5DDF">
        <w:rPr>
          <w:b w:val="0"/>
          <w:color w:val="auto"/>
          <w:sz w:val="24"/>
          <w:szCs w:val="24"/>
        </w:rPr>
        <w:instrText xml:space="preserve"> SEQ Tabla \* ARABIC </w:instrText>
      </w:r>
      <w:r w:rsidRPr="004E5DDF">
        <w:rPr>
          <w:b w:val="0"/>
          <w:color w:val="auto"/>
          <w:sz w:val="24"/>
          <w:szCs w:val="24"/>
        </w:rPr>
        <w:fldChar w:fldCharType="separate"/>
      </w:r>
      <w:r w:rsidRPr="004E5DDF">
        <w:rPr>
          <w:b w:val="0"/>
          <w:noProof/>
          <w:color w:val="auto"/>
          <w:sz w:val="24"/>
          <w:szCs w:val="24"/>
        </w:rPr>
        <w:t>14</w:t>
      </w:r>
      <w:r w:rsidRPr="004E5DDF">
        <w:rPr>
          <w:b w:val="0"/>
          <w:color w:val="auto"/>
          <w:sz w:val="24"/>
          <w:szCs w:val="24"/>
        </w:rPr>
        <w:fldChar w:fldCharType="end"/>
      </w:r>
      <w:r w:rsidRPr="004E5DDF">
        <w:rPr>
          <w:b w:val="0"/>
          <w:color w:val="auto"/>
          <w:sz w:val="24"/>
          <w:szCs w:val="24"/>
        </w:rPr>
        <w:t>. Desempeño productivo de maíz duro seco por provincia 2013</w:t>
      </w:r>
      <w:bookmarkEnd w:id="41"/>
    </w:p>
    <w:tbl>
      <w:tblPr>
        <w:tblStyle w:val="Sombreadoclaro"/>
        <w:tblW w:w="7078" w:type="dxa"/>
        <w:jc w:val="center"/>
        <w:tblLook w:val="04A0" w:firstRow="1" w:lastRow="0" w:firstColumn="1" w:lastColumn="0" w:noHBand="0" w:noVBand="1"/>
      </w:tblPr>
      <w:tblGrid>
        <w:gridCol w:w="1282"/>
        <w:gridCol w:w="1339"/>
        <w:gridCol w:w="1339"/>
        <w:gridCol w:w="1481"/>
        <w:gridCol w:w="1637"/>
      </w:tblGrid>
      <w:tr w:rsidR="00074B00" w:rsidRPr="00074B00" w14:paraId="21092A49" w14:textId="77777777" w:rsidTr="0044530D">
        <w:trPr>
          <w:cnfStyle w:val="100000000000" w:firstRow="1" w:lastRow="0" w:firstColumn="0" w:lastColumn="0" w:oddVBand="0" w:evenVBand="0" w:oddHBand="0" w:evenHBand="0" w:firstRowFirstColumn="0" w:firstRowLastColumn="0" w:lastRowFirstColumn="0" w:lastRowLastColumn="0"/>
          <w:trHeight w:val="920"/>
          <w:jc w:val="center"/>
        </w:trPr>
        <w:tc>
          <w:tcPr>
            <w:cnfStyle w:val="001000000000" w:firstRow="0" w:lastRow="0" w:firstColumn="1" w:lastColumn="0" w:oddVBand="0" w:evenVBand="0" w:oddHBand="0" w:evenHBand="0" w:firstRowFirstColumn="0" w:firstRowLastColumn="0" w:lastRowFirstColumn="0" w:lastRowLastColumn="0"/>
            <w:tcW w:w="1282" w:type="dxa"/>
            <w:shd w:val="clear" w:color="auto" w:fill="auto"/>
            <w:hideMark/>
          </w:tcPr>
          <w:p w14:paraId="5A4637EE" w14:textId="77777777" w:rsidR="00074B00" w:rsidRPr="00074B00" w:rsidRDefault="00074B00" w:rsidP="00B15A5E">
            <w:pPr>
              <w:spacing w:line="360" w:lineRule="auto"/>
              <w:jc w:val="both"/>
              <w:rPr>
                <w:rFonts w:eastAsia="Times New Roman" w:cs="Times New Roman"/>
                <w:color w:val="000000"/>
                <w:szCs w:val="24"/>
                <w:lang w:eastAsia="es-ES"/>
              </w:rPr>
            </w:pPr>
            <w:r w:rsidRPr="00074B00">
              <w:rPr>
                <w:rFonts w:eastAsia="Times New Roman" w:cs="Times New Roman"/>
                <w:color w:val="000000"/>
                <w:szCs w:val="24"/>
                <w:lang w:eastAsia="es-ES"/>
              </w:rPr>
              <w:t>Provincia</w:t>
            </w:r>
          </w:p>
        </w:tc>
        <w:tc>
          <w:tcPr>
            <w:tcW w:w="1339" w:type="dxa"/>
            <w:shd w:val="clear" w:color="auto" w:fill="auto"/>
            <w:hideMark/>
          </w:tcPr>
          <w:p w14:paraId="52DC8C0A" w14:textId="77777777" w:rsidR="00074B00" w:rsidRPr="00074B00" w:rsidRDefault="00074B00" w:rsidP="00B15A5E">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74B00">
              <w:rPr>
                <w:rFonts w:eastAsia="Times New Roman" w:cs="Times New Roman"/>
                <w:color w:val="000000"/>
                <w:szCs w:val="24"/>
                <w:lang w:eastAsia="es-ES"/>
              </w:rPr>
              <w:t>Superficie sembrada (ha)</w:t>
            </w:r>
          </w:p>
        </w:tc>
        <w:tc>
          <w:tcPr>
            <w:tcW w:w="1339" w:type="dxa"/>
            <w:shd w:val="clear" w:color="auto" w:fill="auto"/>
            <w:hideMark/>
          </w:tcPr>
          <w:p w14:paraId="71F53FA9" w14:textId="77777777" w:rsidR="00074B00" w:rsidRPr="00074B00" w:rsidRDefault="00074B00" w:rsidP="00B15A5E">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74B00">
              <w:rPr>
                <w:rFonts w:eastAsia="Times New Roman" w:cs="Times New Roman"/>
                <w:color w:val="000000"/>
                <w:szCs w:val="24"/>
                <w:lang w:eastAsia="es-ES"/>
              </w:rPr>
              <w:t>Superficie cosechada (ha)</w:t>
            </w:r>
          </w:p>
        </w:tc>
        <w:tc>
          <w:tcPr>
            <w:tcW w:w="1481" w:type="dxa"/>
            <w:shd w:val="clear" w:color="auto" w:fill="auto"/>
            <w:hideMark/>
          </w:tcPr>
          <w:p w14:paraId="6898230A" w14:textId="77777777" w:rsidR="00074B00" w:rsidRPr="00074B00" w:rsidRDefault="00074B00" w:rsidP="00B15A5E">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74B00">
              <w:rPr>
                <w:rFonts w:eastAsia="Times New Roman" w:cs="Times New Roman"/>
                <w:color w:val="000000"/>
                <w:szCs w:val="24"/>
                <w:lang w:eastAsia="es-ES"/>
              </w:rPr>
              <w:t>Producción (t)</w:t>
            </w:r>
          </w:p>
        </w:tc>
        <w:tc>
          <w:tcPr>
            <w:tcW w:w="1637" w:type="dxa"/>
            <w:shd w:val="clear" w:color="auto" w:fill="auto"/>
            <w:hideMark/>
          </w:tcPr>
          <w:p w14:paraId="2F851F29" w14:textId="77777777" w:rsidR="00074B00" w:rsidRPr="00074B00" w:rsidRDefault="00074B00" w:rsidP="00B15A5E">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74B00">
              <w:rPr>
                <w:rFonts w:eastAsia="Times New Roman" w:cs="Times New Roman"/>
                <w:color w:val="000000"/>
                <w:szCs w:val="24"/>
                <w:lang w:eastAsia="es-ES"/>
              </w:rPr>
              <w:t>Rendimiento (t/</w:t>
            </w:r>
            <w:proofErr w:type="spellStart"/>
            <w:r w:rsidRPr="00074B00">
              <w:rPr>
                <w:rFonts w:eastAsia="Times New Roman" w:cs="Times New Roman"/>
                <w:color w:val="000000"/>
                <w:szCs w:val="24"/>
                <w:lang w:eastAsia="es-ES"/>
              </w:rPr>
              <w:t>ha</w:t>
            </w:r>
            <w:proofErr w:type="spellEnd"/>
            <w:r w:rsidRPr="00074B00">
              <w:rPr>
                <w:rFonts w:eastAsia="Times New Roman" w:cs="Times New Roman"/>
                <w:color w:val="000000"/>
                <w:szCs w:val="24"/>
                <w:lang w:eastAsia="es-ES"/>
              </w:rPr>
              <w:t>)</w:t>
            </w:r>
          </w:p>
        </w:tc>
      </w:tr>
      <w:tr w:rsidR="00074B00" w:rsidRPr="00074B00" w14:paraId="53B6AD4D" w14:textId="77777777" w:rsidTr="005D4E3D">
        <w:trPr>
          <w:cnfStyle w:val="000000100000" w:firstRow="0" w:lastRow="0" w:firstColumn="0" w:lastColumn="0" w:oddVBand="0" w:evenVBand="0" w:oddHBand="1" w:evenHBand="0" w:firstRowFirstColumn="0" w:firstRowLastColumn="0" w:lastRowFirstColumn="0" w:lastRowLastColumn="0"/>
          <w:trHeight w:val="433"/>
          <w:jc w:val="center"/>
        </w:trPr>
        <w:tc>
          <w:tcPr>
            <w:cnfStyle w:val="001000000000" w:firstRow="0" w:lastRow="0" w:firstColumn="1" w:lastColumn="0" w:oddVBand="0" w:evenVBand="0" w:oddHBand="0" w:evenHBand="0" w:firstRowFirstColumn="0" w:firstRowLastColumn="0" w:lastRowFirstColumn="0" w:lastRowLastColumn="0"/>
            <w:tcW w:w="1282" w:type="dxa"/>
            <w:shd w:val="clear" w:color="auto" w:fill="auto"/>
            <w:noWrap/>
            <w:hideMark/>
          </w:tcPr>
          <w:p w14:paraId="77A7E372" w14:textId="77777777" w:rsidR="00074B00" w:rsidRPr="00074B00" w:rsidRDefault="00074B00" w:rsidP="00B15A5E">
            <w:pPr>
              <w:spacing w:line="360" w:lineRule="auto"/>
              <w:jc w:val="both"/>
              <w:rPr>
                <w:rFonts w:eastAsia="Times New Roman" w:cs="Times New Roman"/>
                <w:b w:val="0"/>
                <w:color w:val="000000"/>
                <w:szCs w:val="24"/>
                <w:lang w:eastAsia="es-ES"/>
              </w:rPr>
            </w:pPr>
            <w:r w:rsidRPr="00074B00">
              <w:rPr>
                <w:rFonts w:eastAsia="Times New Roman" w:cs="Times New Roman"/>
                <w:b w:val="0"/>
                <w:color w:val="000000"/>
                <w:szCs w:val="24"/>
                <w:lang w:eastAsia="es-ES"/>
              </w:rPr>
              <w:t>Los Ríos</w:t>
            </w:r>
          </w:p>
        </w:tc>
        <w:tc>
          <w:tcPr>
            <w:tcW w:w="1339" w:type="dxa"/>
            <w:shd w:val="clear" w:color="auto" w:fill="auto"/>
            <w:noWrap/>
            <w:hideMark/>
          </w:tcPr>
          <w:p w14:paraId="7ECD7DB4" w14:textId="77777777" w:rsidR="00074B00" w:rsidRPr="00074B00" w:rsidRDefault="00074B00" w:rsidP="00B15A5E">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74B00">
              <w:rPr>
                <w:rFonts w:eastAsia="Times New Roman" w:cs="Times New Roman"/>
                <w:color w:val="000000"/>
                <w:szCs w:val="24"/>
                <w:lang w:eastAsia="es-ES"/>
              </w:rPr>
              <w:t>133.876</w:t>
            </w:r>
          </w:p>
        </w:tc>
        <w:tc>
          <w:tcPr>
            <w:tcW w:w="1339" w:type="dxa"/>
            <w:shd w:val="clear" w:color="auto" w:fill="auto"/>
            <w:noWrap/>
            <w:hideMark/>
          </w:tcPr>
          <w:p w14:paraId="2C5C54CF" w14:textId="77777777" w:rsidR="00074B00" w:rsidRPr="00074B00" w:rsidRDefault="00074B00" w:rsidP="00B15A5E">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74B00">
              <w:rPr>
                <w:rFonts w:eastAsia="Times New Roman" w:cs="Times New Roman"/>
                <w:color w:val="000000"/>
                <w:szCs w:val="24"/>
                <w:lang w:eastAsia="es-ES"/>
              </w:rPr>
              <w:t>132.046</w:t>
            </w:r>
          </w:p>
        </w:tc>
        <w:tc>
          <w:tcPr>
            <w:tcW w:w="1481" w:type="dxa"/>
            <w:shd w:val="clear" w:color="auto" w:fill="auto"/>
            <w:noWrap/>
            <w:hideMark/>
          </w:tcPr>
          <w:p w14:paraId="6D2E4AC2" w14:textId="77777777" w:rsidR="00074B00" w:rsidRPr="00074B00" w:rsidRDefault="00074B00" w:rsidP="00B15A5E">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74B00">
              <w:rPr>
                <w:rFonts w:eastAsia="Times New Roman" w:cs="Times New Roman"/>
                <w:color w:val="000000"/>
                <w:szCs w:val="24"/>
                <w:lang w:eastAsia="es-ES"/>
              </w:rPr>
              <w:t>528.541</w:t>
            </w:r>
          </w:p>
        </w:tc>
        <w:tc>
          <w:tcPr>
            <w:tcW w:w="1637" w:type="dxa"/>
            <w:shd w:val="clear" w:color="auto" w:fill="auto"/>
            <w:noWrap/>
            <w:hideMark/>
          </w:tcPr>
          <w:p w14:paraId="23F6F235" w14:textId="77777777" w:rsidR="00074B00" w:rsidRPr="00074B00" w:rsidRDefault="00074B00" w:rsidP="00B15A5E">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74B00">
              <w:rPr>
                <w:rFonts w:eastAsia="Times New Roman" w:cs="Times New Roman"/>
                <w:color w:val="000000"/>
                <w:szCs w:val="24"/>
                <w:lang w:eastAsia="es-ES"/>
              </w:rPr>
              <w:t>4,00</w:t>
            </w:r>
          </w:p>
        </w:tc>
      </w:tr>
      <w:tr w:rsidR="00074B00" w:rsidRPr="00074B00" w14:paraId="00D82788" w14:textId="77777777" w:rsidTr="005D4E3D">
        <w:trPr>
          <w:trHeight w:val="433"/>
          <w:jc w:val="center"/>
        </w:trPr>
        <w:tc>
          <w:tcPr>
            <w:cnfStyle w:val="001000000000" w:firstRow="0" w:lastRow="0" w:firstColumn="1" w:lastColumn="0" w:oddVBand="0" w:evenVBand="0" w:oddHBand="0" w:evenHBand="0" w:firstRowFirstColumn="0" w:firstRowLastColumn="0" w:lastRowFirstColumn="0" w:lastRowLastColumn="0"/>
            <w:tcW w:w="1282" w:type="dxa"/>
            <w:shd w:val="clear" w:color="auto" w:fill="auto"/>
            <w:noWrap/>
            <w:hideMark/>
          </w:tcPr>
          <w:p w14:paraId="222338D8" w14:textId="77777777" w:rsidR="00074B00" w:rsidRPr="00074B00" w:rsidRDefault="00074B00" w:rsidP="00B15A5E">
            <w:pPr>
              <w:spacing w:line="360" w:lineRule="auto"/>
              <w:jc w:val="both"/>
              <w:rPr>
                <w:rFonts w:eastAsia="Times New Roman" w:cs="Times New Roman"/>
                <w:b w:val="0"/>
                <w:color w:val="000000"/>
                <w:szCs w:val="24"/>
                <w:lang w:eastAsia="es-ES"/>
              </w:rPr>
            </w:pPr>
            <w:r w:rsidRPr="00074B00">
              <w:rPr>
                <w:rFonts w:eastAsia="Times New Roman" w:cs="Times New Roman"/>
                <w:b w:val="0"/>
                <w:color w:val="000000"/>
                <w:szCs w:val="24"/>
                <w:lang w:eastAsia="es-ES"/>
              </w:rPr>
              <w:t>Manabí</w:t>
            </w:r>
          </w:p>
        </w:tc>
        <w:tc>
          <w:tcPr>
            <w:tcW w:w="1339" w:type="dxa"/>
            <w:shd w:val="clear" w:color="auto" w:fill="auto"/>
            <w:noWrap/>
            <w:hideMark/>
          </w:tcPr>
          <w:p w14:paraId="3C487017" w14:textId="77777777" w:rsidR="00074B00" w:rsidRPr="00074B00" w:rsidRDefault="00074B00" w:rsidP="00B15A5E">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74B00">
              <w:rPr>
                <w:rFonts w:eastAsia="Times New Roman" w:cs="Times New Roman"/>
                <w:color w:val="000000"/>
                <w:szCs w:val="24"/>
                <w:lang w:eastAsia="es-ES"/>
              </w:rPr>
              <w:t>70.007</w:t>
            </w:r>
          </w:p>
        </w:tc>
        <w:tc>
          <w:tcPr>
            <w:tcW w:w="1339" w:type="dxa"/>
            <w:shd w:val="clear" w:color="auto" w:fill="auto"/>
            <w:noWrap/>
            <w:hideMark/>
          </w:tcPr>
          <w:p w14:paraId="4200EFFB" w14:textId="77777777" w:rsidR="00074B00" w:rsidRPr="00074B00" w:rsidRDefault="00074B00" w:rsidP="00B15A5E">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74B00">
              <w:rPr>
                <w:rFonts w:eastAsia="Times New Roman" w:cs="Times New Roman"/>
                <w:color w:val="000000"/>
                <w:szCs w:val="24"/>
                <w:lang w:eastAsia="es-ES"/>
              </w:rPr>
              <w:t>67.469</w:t>
            </w:r>
          </w:p>
        </w:tc>
        <w:tc>
          <w:tcPr>
            <w:tcW w:w="1481" w:type="dxa"/>
            <w:shd w:val="clear" w:color="auto" w:fill="auto"/>
            <w:noWrap/>
            <w:hideMark/>
          </w:tcPr>
          <w:p w14:paraId="390350EB" w14:textId="77777777" w:rsidR="00074B00" w:rsidRPr="00074B00" w:rsidRDefault="00074B00" w:rsidP="00B15A5E">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74B00">
              <w:rPr>
                <w:rFonts w:eastAsia="Times New Roman" w:cs="Times New Roman"/>
                <w:color w:val="000000"/>
                <w:szCs w:val="24"/>
                <w:lang w:eastAsia="es-ES"/>
              </w:rPr>
              <w:t>176.567</w:t>
            </w:r>
          </w:p>
        </w:tc>
        <w:tc>
          <w:tcPr>
            <w:tcW w:w="1637" w:type="dxa"/>
            <w:shd w:val="clear" w:color="auto" w:fill="auto"/>
            <w:noWrap/>
            <w:hideMark/>
          </w:tcPr>
          <w:p w14:paraId="4F440DF4" w14:textId="77777777" w:rsidR="00074B00" w:rsidRPr="00074B00" w:rsidRDefault="00074B00" w:rsidP="00B15A5E">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74B00">
              <w:rPr>
                <w:rFonts w:eastAsia="Times New Roman" w:cs="Times New Roman"/>
                <w:color w:val="000000"/>
                <w:szCs w:val="24"/>
                <w:lang w:eastAsia="es-ES"/>
              </w:rPr>
              <w:t>2,62</w:t>
            </w:r>
          </w:p>
        </w:tc>
      </w:tr>
      <w:tr w:rsidR="00074B00" w:rsidRPr="00074B00" w14:paraId="463E8707" w14:textId="77777777" w:rsidTr="005D4E3D">
        <w:trPr>
          <w:cnfStyle w:val="000000100000" w:firstRow="0" w:lastRow="0" w:firstColumn="0" w:lastColumn="0" w:oddVBand="0" w:evenVBand="0" w:oddHBand="1" w:evenHBand="0" w:firstRowFirstColumn="0" w:firstRowLastColumn="0" w:lastRowFirstColumn="0" w:lastRowLastColumn="0"/>
          <w:trHeight w:val="433"/>
          <w:jc w:val="center"/>
        </w:trPr>
        <w:tc>
          <w:tcPr>
            <w:cnfStyle w:val="001000000000" w:firstRow="0" w:lastRow="0" w:firstColumn="1" w:lastColumn="0" w:oddVBand="0" w:evenVBand="0" w:oddHBand="0" w:evenHBand="0" w:firstRowFirstColumn="0" w:firstRowLastColumn="0" w:lastRowFirstColumn="0" w:lastRowLastColumn="0"/>
            <w:tcW w:w="1282" w:type="dxa"/>
            <w:shd w:val="clear" w:color="auto" w:fill="auto"/>
            <w:noWrap/>
            <w:hideMark/>
          </w:tcPr>
          <w:p w14:paraId="7F71305E" w14:textId="77777777" w:rsidR="00074B00" w:rsidRPr="00074B00" w:rsidRDefault="00074B00" w:rsidP="00B15A5E">
            <w:pPr>
              <w:spacing w:line="360" w:lineRule="auto"/>
              <w:jc w:val="both"/>
              <w:rPr>
                <w:rFonts w:eastAsia="Times New Roman" w:cs="Times New Roman"/>
                <w:b w:val="0"/>
                <w:color w:val="000000"/>
                <w:szCs w:val="24"/>
                <w:lang w:eastAsia="es-ES"/>
              </w:rPr>
            </w:pPr>
            <w:r w:rsidRPr="00074B00">
              <w:rPr>
                <w:rFonts w:eastAsia="Times New Roman" w:cs="Times New Roman"/>
                <w:b w:val="0"/>
                <w:color w:val="000000"/>
                <w:szCs w:val="24"/>
                <w:lang w:eastAsia="es-ES"/>
              </w:rPr>
              <w:t>Guayas</w:t>
            </w:r>
          </w:p>
        </w:tc>
        <w:tc>
          <w:tcPr>
            <w:tcW w:w="1339" w:type="dxa"/>
            <w:shd w:val="clear" w:color="auto" w:fill="auto"/>
            <w:noWrap/>
            <w:hideMark/>
          </w:tcPr>
          <w:p w14:paraId="34598D8C" w14:textId="77777777" w:rsidR="00074B00" w:rsidRPr="00074B00" w:rsidRDefault="00074B00" w:rsidP="00B15A5E">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74B00">
              <w:rPr>
                <w:rFonts w:eastAsia="Times New Roman" w:cs="Times New Roman"/>
                <w:color w:val="000000"/>
                <w:szCs w:val="24"/>
                <w:lang w:eastAsia="es-ES"/>
              </w:rPr>
              <w:t>49.903</w:t>
            </w:r>
          </w:p>
        </w:tc>
        <w:tc>
          <w:tcPr>
            <w:tcW w:w="1339" w:type="dxa"/>
            <w:shd w:val="clear" w:color="auto" w:fill="auto"/>
            <w:noWrap/>
            <w:hideMark/>
          </w:tcPr>
          <w:p w14:paraId="6A97FB90" w14:textId="77777777" w:rsidR="00074B00" w:rsidRPr="00074B00" w:rsidRDefault="00074B00" w:rsidP="00B15A5E">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74B00">
              <w:rPr>
                <w:rFonts w:eastAsia="Times New Roman" w:cs="Times New Roman"/>
                <w:color w:val="000000"/>
                <w:szCs w:val="24"/>
                <w:lang w:eastAsia="es-ES"/>
              </w:rPr>
              <w:t>48.200</w:t>
            </w:r>
          </w:p>
        </w:tc>
        <w:tc>
          <w:tcPr>
            <w:tcW w:w="1481" w:type="dxa"/>
            <w:shd w:val="clear" w:color="auto" w:fill="auto"/>
            <w:noWrap/>
            <w:hideMark/>
          </w:tcPr>
          <w:p w14:paraId="639ABCFF" w14:textId="77777777" w:rsidR="00074B00" w:rsidRPr="00074B00" w:rsidRDefault="00074B00" w:rsidP="00B15A5E">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74B00">
              <w:rPr>
                <w:rFonts w:eastAsia="Times New Roman" w:cs="Times New Roman"/>
                <w:color w:val="000000"/>
                <w:szCs w:val="24"/>
                <w:lang w:eastAsia="es-ES"/>
              </w:rPr>
              <w:t>182.397</w:t>
            </w:r>
          </w:p>
        </w:tc>
        <w:tc>
          <w:tcPr>
            <w:tcW w:w="1637" w:type="dxa"/>
            <w:shd w:val="clear" w:color="auto" w:fill="auto"/>
            <w:noWrap/>
            <w:hideMark/>
          </w:tcPr>
          <w:p w14:paraId="42515BE0" w14:textId="77777777" w:rsidR="00074B00" w:rsidRPr="00074B00" w:rsidRDefault="00074B00" w:rsidP="00B15A5E">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74B00">
              <w:rPr>
                <w:rFonts w:eastAsia="Times New Roman" w:cs="Times New Roman"/>
                <w:color w:val="000000"/>
                <w:szCs w:val="24"/>
                <w:lang w:eastAsia="es-ES"/>
              </w:rPr>
              <w:t>3,78</w:t>
            </w:r>
          </w:p>
        </w:tc>
      </w:tr>
      <w:tr w:rsidR="00074B00" w:rsidRPr="00074B00" w14:paraId="54A90207" w14:textId="77777777" w:rsidTr="005D4E3D">
        <w:trPr>
          <w:trHeight w:val="433"/>
          <w:jc w:val="center"/>
        </w:trPr>
        <w:tc>
          <w:tcPr>
            <w:cnfStyle w:val="001000000000" w:firstRow="0" w:lastRow="0" w:firstColumn="1" w:lastColumn="0" w:oddVBand="0" w:evenVBand="0" w:oddHBand="0" w:evenHBand="0" w:firstRowFirstColumn="0" w:firstRowLastColumn="0" w:lastRowFirstColumn="0" w:lastRowLastColumn="0"/>
            <w:tcW w:w="1282" w:type="dxa"/>
            <w:shd w:val="clear" w:color="auto" w:fill="auto"/>
            <w:noWrap/>
            <w:hideMark/>
          </w:tcPr>
          <w:p w14:paraId="67CEEB89" w14:textId="77777777" w:rsidR="00074B00" w:rsidRPr="00074B00" w:rsidRDefault="00074B00" w:rsidP="00B15A5E">
            <w:pPr>
              <w:spacing w:line="360" w:lineRule="auto"/>
              <w:jc w:val="both"/>
              <w:rPr>
                <w:rFonts w:eastAsia="Times New Roman" w:cs="Times New Roman"/>
                <w:b w:val="0"/>
                <w:color w:val="000000"/>
                <w:szCs w:val="24"/>
                <w:lang w:eastAsia="es-ES"/>
              </w:rPr>
            </w:pPr>
            <w:r w:rsidRPr="00074B00">
              <w:rPr>
                <w:rFonts w:eastAsia="Times New Roman" w:cs="Times New Roman"/>
                <w:b w:val="0"/>
                <w:color w:val="000000"/>
                <w:szCs w:val="24"/>
                <w:lang w:eastAsia="es-ES"/>
              </w:rPr>
              <w:t>Loja</w:t>
            </w:r>
          </w:p>
        </w:tc>
        <w:tc>
          <w:tcPr>
            <w:tcW w:w="1339" w:type="dxa"/>
            <w:shd w:val="clear" w:color="auto" w:fill="auto"/>
            <w:noWrap/>
            <w:hideMark/>
          </w:tcPr>
          <w:p w14:paraId="082ED85D" w14:textId="77777777" w:rsidR="00074B00" w:rsidRPr="00074B00" w:rsidRDefault="00074B00" w:rsidP="00B15A5E">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74B00">
              <w:rPr>
                <w:rFonts w:eastAsia="Times New Roman" w:cs="Times New Roman"/>
                <w:color w:val="000000"/>
                <w:szCs w:val="24"/>
                <w:lang w:eastAsia="es-ES"/>
              </w:rPr>
              <w:t>47.077</w:t>
            </w:r>
          </w:p>
        </w:tc>
        <w:tc>
          <w:tcPr>
            <w:tcW w:w="1339" w:type="dxa"/>
            <w:shd w:val="clear" w:color="auto" w:fill="auto"/>
            <w:noWrap/>
            <w:hideMark/>
          </w:tcPr>
          <w:p w14:paraId="082F295A" w14:textId="77777777" w:rsidR="00074B00" w:rsidRPr="00074B00" w:rsidRDefault="00074B00" w:rsidP="00B15A5E">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74B00">
              <w:rPr>
                <w:rFonts w:eastAsia="Times New Roman" w:cs="Times New Roman"/>
                <w:color w:val="000000"/>
                <w:szCs w:val="24"/>
                <w:lang w:eastAsia="es-ES"/>
              </w:rPr>
              <w:t>40.879</w:t>
            </w:r>
          </w:p>
        </w:tc>
        <w:tc>
          <w:tcPr>
            <w:tcW w:w="1481" w:type="dxa"/>
            <w:shd w:val="clear" w:color="auto" w:fill="auto"/>
            <w:noWrap/>
            <w:hideMark/>
          </w:tcPr>
          <w:p w14:paraId="145212B4" w14:textId="77777777" w:rsidR="00074B00" w:rsidRPr="00074B00" w:rsidRDefault="00074B00" w:rsidP="00B15A5E">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74B00">
              <w:rPr>
                <w:rFonts w:eastAsia="Times New Roman" w:cs="Times New Roman"/>
                <w:color w:val="000000"/>
                <w:szCs w:val="24"/>
                <w:lang w:eastAsia="es-ES"/>
              </w:rPr>
              <w:t>92.454</w:t>
            </w:r>
          </w:p>
        </w:tc>
        <w:tc>
          <w:tcPr>
            <w:tcW w:w="1637" w:type="dxa"/>
            <w:shd w:val="clear" w:color="auto" w:fill="auto"/>
            <w:noWrap/>
            <w:hideMark/>
          </w:tcPr>
          <w:p w14:paraId="2BA42EED" w14:textId="77777777" w:rsidR="00074B00" w:rsidRPr="00074B00" w:rsidRDefault="00074B00" w:rsidP="00B15A5E">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74B00">
              <w:rPr>
                <w:rFonts w:eastAsia="Times New Roman" w:cs="Times New Roman"/>
                <w:color w:val="000000"/>
                <w:szCs w:val="24"/>
                <w:lang w:eastAsia="es-ES"/>
              </w:rPr>
              <w:t>2,26</w:t>
            </w:r>
          </w:p>
        </w:tc>
      </w:tr>
      <w:tr w:rsidR="00074B00" w:rsidRPr="00074B00" w14:paraId="0A72362D" w14:textId="77777777" w:rsidTr="0065599B">
        <w:trPr>
          <w:cnfStyle w:val="000000100000" w:firstRow="0" w:lastRow="0" w:firstColumn="0" w:lastColumn="0" w:oddVBand="0" w:evenVBand="0" w:oddHBand="1" w:evenHBand="0" w:firstRowFirstColumn="0" w:firstRowLastColumn="0" w:lastRowFirstColumn="0" w:lastRowLastColumn="0"/>
          <w:trHeight w:val="278"/>
          <w:jc w:val="center"/>
        </w:trPr>
        <w:tc>
          <w:tcPr>
            <w:cnfStyle w:val="001000000000" w:firstRow="0" w:lastRow="0" w:firstColumn="1" w:lastColumn="0" w:oddVBand="0" w:evenVBand="0" w:oddHBand="0" w:evenHBand="0" w:firstRowFirstColumn="0" w:firstRowLastColumn="0" w:lastRowFirstColumn="0" w:lastRowLastColumn="0"/>
            <w:tcW w:w="1282" w:type="dxa"/>
            <w:shd w:val="clear" w:color="auto" w:fill="auto"/>
            <w:noWrap/>
            <w:hideMark/>
          </w:tcPr>
          <w:p w14:paraId="72BFAEC4" w14:textId="77777777" w:rsidR="00074B00" w:rsidRPr="00074B00" w:rsidRDefault="00074B00" w:rsidP="00B15A5E">
            <w:pPr>
              <w:spacing w:line="360" w:lineRule="auto"/>
              <w:jc w:val="both"/>
              <w:rPr>
                <w:rFonts w:eastAsia="Times New Roman" w:cs="Times New Roman"/>
                <w:b w:val="0"/>
                <w:color w:val="000000"/>
                <w:szCs w:val="24"/>
                <w:lang w:eastAsia="es-ES"/>
              </w:rPr>
            </w:pPr>
            <w:r w:rsidRPr="00074B00">
              <w:rPr>
                <w:rFonts w:eastAsia="Times New Roman" w:cs="Times New Roman"/>
                <w:b w:val="0"/>
                <w:color w:val="000000"/>
                <w:szCs w:val="24"/>
                <w:lang w:eastAsia="es-ES"/>
              </w:rPr>
              <w:t>Otras</w:t>
            </w:r>
          </w:p>
        </w:tc>
        <w:tc>
          <w:tcPr>
            <w:tcW w:w="1339" w:type="dxa"/>
            <w:shd w:val="clear" w:color="auto" w:fill="auto"/>
            <w:noWrap/>
            <w:hideMark/>
          </w:tcPr>
          <w:p w14:paraId="3EA08871" w14:textId="77777777" w:rsidR="00074B00" w:rsidRPr="00074B00" w:rsidRDefault="00074B00" w:rsidP="00B15A5E">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74B00">
              <w:rPr>
                <w:rFonts w:eastAsia="Times New Roman" w:cs="Times New Roman"/>
                <w:color w:val="000000"/>
                <w:szCs w:val="24"/>
                <w:lang w:eastAsia="es-ES"/>
              </w:rPr>
              <w:t>37.265</w:t>
            </w:r>
          </w:p>
        </w:tc>
        <w:tc>
          <w:tcPr>
            <w:tcW w:w="1339" w:type="dxa"/>
            <w:shd w:val="clear" w:color="auto" w:fill="auto"/>
            <w:noWrap/>
            <w:hideMark/>
          </w:tcPr>
          <w:p w14:paraId="2F9F3EFA" w14:textId="77777777" w:rsidR="00074B00" w:rsidRPr="00074B00" w:rsidRDefault="00074B00" w:rsidP="00B15A5E">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74B00">
              <w:rPr>
                <w:rFonts w:eastAsia="Times New Roman" w:cs="Times New Roman"/>
                <w:color w:val="000000"/>
                <w:szCs w:val="24"/>
                <w:lang w:eastAsia="es-ES"/>
              </w:rPr>
              <w:t>33.995</w:t>
            </w:r>
          </w:p>
        </w:tc>
        <w:tc>
          <w:tcPr>
            <w:tcW w:w="1481" w:type="dxa"/>
            <w:shd w:val="clear" w:color="auto" w:fill="auto"/>
            <w:noWrap/>
            <w:hideMark/>
          </w:tcPr>
          <w:p w14:paraId="0B3FD431" w14:textId="77777777" w:rsidR="00074B00" w:rsidRPr="00074B00" w:rsidRDefault="00074B00" w:rsidP="00B15A5E">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74B00">
              <w:rPr>
                <w:rFonts w:eastAsia="Times New Roman" w:cs="Times New Roman"/>
                <w:color w:val="000000"/>
                <w:szCs w:val="24"/>
                <w:lang w:eastAsia="es-ES"/>
              </w:rPr>
              <w:t>62.051</w:t>
            </w:r>
          </w:p>
        </w:tc>
        <w:tc>
          <w:tcPr>
            <w:tcW w:w="1637" w:type="dxa"/>
            <w:shd w:val="clear" w:color="auto" w:fill="auto"/>
            <w:noWrap/>
            <w:hideMark/>
          </w:tcPr>
          <w:p w14:paraId="2ABC0756" w14:textId="77777777" w:rsidR="00074B00" w:rsidRPr="00074B00" w:rsidRDefault="00074B00" w:rsidP="00B15A5E">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74B00">
              <w:rPr>
                <w:rFonts w:eastAsia="Times New Roman" w:cs="Times New Roman"/>
                <w:color w:val="000000"/>
                <w:szCs w:val="24"/>
                <w:lang w:eastAsia="es-ES"/>
              </w:rPr>
              <w:t>1,83</w:t>
            </w:r>
          </w:p>
        </w:tc>
      </w:tr>
    </w:tbl>
    <w:p w14:paraId="5A951E35" w14:textId="76D12285" w:rsidR="002E21CC" w:rsidRPr="004E5DDF" w:rsidRDefault="004C2E4E" w:rsidP="00374921">
      <w:pPr>
        <w:jc w:val="both"/>
        <w:rPr>
          <w:sz w:val="20"/>
          <w:szCs w:val="20"/>
        </w:rPr>
      </w:pPr>
      <w:r w:rsidRPr="004E5DDF">
        <w:rPr>
          <w:sz w:val="20"/>
          <w:szCs w:val="20"/>
        </w:rPr>
        <w:t xml:space="preserve">                </w:t>
      </w:r>
      <w:r w:rsidR="00AC733B">
        <w:rPr>
          <w:sz w:val="20"/>
          <w:szCs w:val="20"/>
        </w:rPr>
        <w:t xml:space="preserve">   </w:t>
      </w:r>
      <w:r w:rsidR="002E21CC" w:rsidRPr="004E5DDF">
        <w:rPr>
          <w:sz w:val="20"/>
          <w:szCs w:val="20"/>
        </w:rPr>
        <w:t>Fuente: INEC</w:t>
      </w:r>
    </w:p>
    <w:p w14:paraId="23E5028A" w14:textId="239F1EE8" w:rsidR="00F550A6" w:rsidRDefault="00374921" w:rsidP="00074B00">
      <w:pPr>
        <w:spacing w:after="200" w:line="360" w:lineRule="auto"/>
        <w:jc w:val="both"/>
        <w:rPr>
          <w:sz w:val="20"/>
          <w:szCs w:val="20"/>
        </w:rPr>
      </w:pPr>
      <w:r w:rsidRPr="004E5DDF">
        <w:rPr>
          <w:sz w:val="20"/>
          <w:szCs w:val="20"/>
        </w:rPr>
        <w:t xml:space="preserve">  </w:t>
      </w:r>
      <w:r w:rsidR="0004475D" w:rsidRPr="004E5DDF">
        <w:rPr>
          <w:sz w:val="20"/>
          <w:szCs w:val="20"/>
        </w:rPr>
        <w:t xml:space="preserve">           </w:t>
      </w:r>
      <w:r w:rsidR="004C2E4E" w:rsidRPr="004E5DDF">
        <w:rPr>
          <w:sz w:val="20"/>
          <w:szCs w:val="20"/>
        </w:rPr>
        <w:t xml:space="preserve">   </w:t>
      </w:r>
      <w:r w:rsidR="00AC733B">
        <w:rPr>
          <w:sz w:val="20"/>
          <w:szCs w:val="20"/>
        </w:rPr>
        <w:t xml:space="preserve">   </w:t>
      </w:r>
      <w:r w:rsidRPr="004E5DDF">
        <w:rPr>
          <w:sz w:val="20"/>
          <w:szCs w:val="20"/>
        </w:rPr>
        <w:t>Elaboración propia</w:t>
      </w:r>
      <w:r w:rsidR="00780CFF" w:rsidRPr="004E5DDF">
        <w:rPr>
          <w:sz w:val="20"/>
          <w:szCs w:val="20"/>
        </w:rPr>
        <w:t>.</w:t>
      </w:r>
    </w:p>
    <w:p w14:paraId="6D16D8D8" w14:textId="77777777" w:rsidR="0066405D" w:rsidRDefault="0066405D" w:rsidP="00074B00">
      <w:pPr>
        <w:spacing w:after="200" w:line="360" w:lineRule="auto"/>
        <w:jc w:val="both"/>
        <w:rPr>
          <w:sz w:val="20"/>
          <w:szCs w:val="20"/>
        </w:rPr>
      </w:pPr>
    </w:p>
    <w:p w14:paraId="779889A6" w14:textId="20D4A96C" w:rsidR="00074B00" w:rsidRDefault="00E76834" w:rsidP="00074B00">
      <w:pPr>
        <w:spacing w:after="200" w:line="360" w:lineRule="auto"/>
        <w:jc w:val="both"/>
        <w:rPr>
          <w:szCs w:val="24"/>
          <w:lang w:val="es-EC"/>
        </w:rPr>
      </w:pPr>
      <w:r w:rsidRPr="000026CE">
        <w:rPr>
          <w:szCs w:val="24"/>
        </w:rPr>
        <w:lastRenderedPageBreak/>
        <w:t>De</w:t>
      </w:r>
      <w:r>
        <w:rPr>
          <w:szCs w:val="24"/>
        </w:rPr>
        <w:t xml:space="preserve"> los datos anteriores resalta ampliamente </w:t>
      </w:r>
      <w:r w:rsidRPr="000026CE">
        <w:rPr>
          <w:szCs w:val="24"/>
        </w:rPr>
        <w:t xml:space="preserve">el nivel de superficie sembrada </w:t>
      </w:r>
      <w:r>
        <w:rPr>
          <w:szCs w:val="24"/>
        </w:rPr>
        <w:t>en Los Ríos, así como el rendimiento de 4 t/ha</w:t>
      </w:r>
      <w:r w:rsidRPr="000026CE">
        <w:rPr>
          <w:szCs w:val="24"/>
        </w:rPr>
        <w:t>.</w:t>
      </w:r>
      <w:r w:rsidR="00074B00" w:rsidRPr="000026CE">
        <w:rPr>
          <w:szCs w:val="24"/>
        </w:rPr>
        <w:t xml:space="preserve"> Adicionalmente, se aprecia que a pesar de que Manabí </w:t>
      </w:r>
      <w:r w:rsidR="00C24ED0">
        <w:rPr>
          <w:szCs w:val="24"/>
        </w:rPr>
        <w:t>tuvo</w:t>
      </w:r>
      <w:r w:rsidR="00074B00" w:rsidRPr="000026CE">
        <w:rPr>
          <w:szCs w:val="24"/>
        </w:rPr>
        <w:t xml:space="preserve"> mayor superficie sembrada que Guayas, la productividad de esta última fue mayor e</w:t>
      </w:r>
      <w:r w:rsidR="00BF59D4">
        <w:rPr>
          <w:szCs w:val="24"/>
        </w:rPr>
        <w:t xml:space="preserve">n </w:t>
      </w:r>
      <w:r w:rsidR="00552E5C">
        <w:rPr>
          <w:szCs w:val="24"/>
        </w:rPr>
        <w:t xml:space="preserve">el </w:t>
      </w:r>
      <w:r w:rsidR="00BF59D4">
        <w:rPr>
          <w:szCs w:val="24"/>
        </w:rPr>
        <w:t>2013, con aproximadamente 182.</w:t>
      </w:r>
      <w:r w:rsidR="00074B00" w:rsidRPr="000026CE">
        <w:rPr>
          <w:szCs w:val="24"/>
        </w:rPr>
        <w:t>4</w:t>
      </w:r>
      <w:r w:rsidR="00BF59D4">
        <w:rPr>
          <w:szCs w:val="24"/>
        </w:rPr>
        <w:t>00 t y un rendimiento de 3,78 t/ha</w:t>
      </w:r>
      <w:r w:rsidR="00C24ED0">
        <w:rPr>
          <w:szCs w:val="24"/>
        </w:rPr>
        <w:t>,</w:t>
      </w:r>
      <w:r w:rsidR="00074B00" w:rsidRPr="000026CE">
        <w:rPr>
          <w:szCs w:val="24"/>
        </w:rPr>
        <w:t xml:space="preserve"> que es el segundo más </w:t>
      </w:r>
      <w:r w:rsidR="00BF59D4">
        <w:rPr>
          <w:szCs w:val="24"/>
        </w:rPr>
        <w:t>alto de las provincias del país. Por otra parte,</w:t>
      </w:r>
      <w:r w:rsidR="00074B00" w:rsidRPr="00D00526">
        <w:rPr>
          <w:szCs w:val="24"/>
          <w:lang w:val="es-EC"/>
        </w:rPr>
        <w:t xml:space="preserve"> Loja contó con una superficie </w:t>
      </w:r>
      <w:r w:rsidR="00BF59D4">
        <w:rPr>
          <w:szCs w:val="24"/>
          <w:lang w:val="es-EC"/>
        </w:rPr>
        <w:t>sembrada similar a la de Guayas;</w:t>
      </w:r>
      <w:r w:rsidR="00074B00" w:rsidRPr="00D00526">
        <w:rPr>
          <w:szCs w:val="24"/>
          <w:lang w:val="es-EC"/>
        </w:rPr>
        <w:t xml:space="preserve"> </w:t>
      </w:r>
      <w:r w:rsidR="00BF59D4">
        <w:rPr>
          <w:szCs w:val="24"/>
          <w:lang w:val="es-EC"/>
        </w:rPr>
        <w:t xml:space="preserve">pero logró una producción que constituye </w:t>
      </w:r>
      <w:r w:rsidR="00074B00" w:rsidRPr="00D00526">
        <w:rPr>
          <w:szCs w:val="24"/>
          <w:lang w:val="es-EC"/>
        </w:rPr>
        <w:t xml:space="preserve">apenas un poco más de la mitad de lo producido en Guayas.  </w:t>
      </w:r>
    </w:p>
    <w:p w14:paraId="31E5A5CF" w14:textId="77777777" w:rsidR="00780CFF" w:rsidRDefault="009434DC" w:rsidP="007A268E">
      <w:pPr>
        <w:spacing w:after="200" w:line="360" w:lineRule="auto"/>
        <w:jc w:val="both"/>
        <w:rPr>
          <w:lang w:val="es-EC"/>
        </w:rPr>
      </w:pPr>
      <w:r w:rsidRPr="00D00526">
        <w:rPr>
          <w:szCs w:val="24"/>
        </w:rPr>
        <w:t>Con respecto a la evolución a lo largo de los</w:t>
      </w:r>
      <w:r>
        <w:rPr>
          <w:szCs w:val="24"/>
        </w:rPr>
        <w:t xml:space="preserve"> años de la superficie sembrada </w:t>
      </w:r>
      <w:r w:rsidRPr="00D00526">
        <w:rPr>
          <w:szCs w:val="24"/>
        </w:rPr>
        <w:t>en las provincias no es posible establecer una t</w:t>
      </w:r>
      <w:r>
        <w:rPr>
          <w:szCs w:val="24"/>
        </w:rPr>
        <w:t xml:space="preserve">endencia clara, ya que en todas </w:t>
      </w:r>
      <w:r w:rsidRPr="00D00526">
        <w:rPr>
          <w:szCs w:val="24"/>
        </w:rPr>
        <w:t xml:space="preserve">existieron </w:t>
      </w:r>
      <w:r w:rsidR="00C24ED0">
        <w:rPr>
          <w:szCs w:val="24"/>
        </w:rPr>
        <w:t xml:space="preserve">constantes </w:t>
      </w:r>
      <w:r w:rsidRPr="00D00526">
        <w:rPr>
          <w:szCs w:val="24"/>
        </w:rPr>
        <w:t>fluctuaciones.</w:t>
      </w:r>
      <w:r>
        <w:rPr>
          <w:szCs w:val="24"/>
        </w:rPr>
        <w:t xml:space="preserve"> </w:t>
      </w:r>
      <w:r w:rsidR="00F17C51">
        <w:rPr>
          <w:szCs w:val="24"/>
        </w:rPr>
        <w:t>Sin embargo, se destaca la supremacía de Los Ríos, con valores que por lo general</w:t>
      </w:r>
      <w:r w:rsidR="008151FA">
        <w:rPr>
          <w:szCs w:val="24"/>
        </w:rPr>
        <w:t>,</w:t>
      </w:r>
      <w:r w:rsidR="00F17C51">
        <w:rPr>
          <w:szCs w:val="24"/>
        </w:rPr>
        <w:t xml:space="preserve"> duplican la superficie sembrada </w:t>
      </w:r>
      <w:r w:rsidR="00C24ED0">
        <w:rPr>
          <w:szCs w:val="24"/>
        </w:rPr>
        <w:t>en otras</w:t>
      </w:r>
      <w:r w:rsidR="00F17C51">
        <w:rPr>
          <w:szCs w:val="24"/>
        </w:rPr>
        <w:t xml:space="preserve"> provincias. </w:t>
      </w:r>
      <w:r>
        <w:rPr>
          <w:lang w:val="es-EC"/>
        </w:rPr>
        <w:t xml:space="preserve">Para una mayor comprensión </w:t>
      </w:r>
      <w:r w:rsidR="00C24ED0">
        <w:rPr>
          <w:lang w:val="es-EC"/>
        </w:rPr>
        <w:t>de lo expuesto, en la T</w:t>
      </w:r>
      <w:r w:rsidR="00F17C51">
        <w:rPr>
          <w:lang w:val="es-EC"/>
        </w:rPr>
        <w:t>abla 15</w:t>
      </w:r>
      <w:r>
        <w:rPr>
          <w:lang w:val="es-EC"/>
        </w:rPr>
        <w:t xml:space="preserve"> se muestra la evolución de la superficie sembrada por provinc</w:t>
      </w:r>
      <w:r w:rsidR="00F17C51">
        <w:rPr>
          <w:lang w:val="es-EC"/>
        </w:rPr>
        <w:t>ia para el periodo 2007 – 2013.</w:t>
      </w:r>
    </w:p>
    <w:p w14:paraId="5216BD75" w14:textId="77777777" w:rsidR="00F17C51" w:rsidRDefault="00F17C51" w:rsidP="007A268E">
      <w:pPr>
        <w:spacing w:after="200" w:line="360" w:lineRule="auto"/>
        <w:jc w:val="both"/>
        <w:rPr>
          <w:lang w:val="es-EC"/>
        </w:rPr>
      </w:pPr>
    </w:p>
    <w:p w14:paraId="4D6F0161" w14:textId="77777777" w:rsidR="009B170E" w:rsidRPr="004E5DDF" w:rsidRDefault="00B837E7" w:rsidP="00B837E7">
      <w:pPr>
        <w:pStyle w:val="Epgrafe"/>
        <w:spacing w:line="360" w:lineRule="auto"/>
        <w:rPr>
          <w:b w:val="0"/>
          <w:color w:val="auto"/>
          <w:sz w:val="24"/>
          <w:szCs w:val="24"/>
        </w:rPr>
      </w:pPr>
      <w:bookmarkStart w:id="42" w:name="_Toc414500662"/>
      <w:r w:rsidRPr="004E5DDF">
        <w:rPr>
          <w:b w:val="0"/>
          <w:color w:val="auto"/>
          <w:sz w:val="24"/>
          <w:szCs w:val="24"/>
        </w:rPr>
        <w:t xml:space="preserve">Tabla </w:t>
      </w:r>
      <w:r w:rsidRPr="004E5DDF">
        <w:rPr>
          <w:b w:val="0"/>
          <w:color w:val="auto"/>
          <w:sz w:val="24"/>
          <w:szCs w:val="24"/>
        </w:rPr>
        <w:fldChar w:fldCharType="begin"/>
      </w:r>
      <w:r w:rsidRPr="004E5DDF">
        <w:rPr>
          <w:b w:val="0"/>
          <w:color w:val="auto"/>
          <w:sz w:val="24"/>
          <w:szCs w:val="24"/>
        </w:rPr>
        <w:instrText xml:space="preserve"> SEQ Tabla \* ARABIC </w:instrText>
      </w:r>
      <w:r w:rsidRPr="004E5DDF">
        <w:rPr>
          <w:b w:val="0"/>
          <w:color w:val="auto"/>
          <w:sz w:val="24"/>
          <w:szCs w:val="24"/>
        </w:rPr>
        <w:fldChar w:fldCharType="separate"/>
      </w:r>
      <w:r w:rsidRPr="004E5DDF">
        <w:rPr>
          <w:b w:val="0"/>
          <w:noProof/>
          <w:color w:val="auto"/>
          <w:sz w:val="24"/>
          <w:szCs w:val="24"/>
        </w:rPr>
        <w:t>15</w:t>
      </w:r>
      <w:r w:rsidRPr="004E5DDF">
        <w:rPr>
          <w:b w:val="0"/>
          <w:color w:val="auto"/>
          <w:sz w:val="24"/>
          <w:szCs w:val="24"/>
        </w:rPr>
        <w:fldChar w:fldCharType="end"/>
      </w:r>
      <w:r w:rsidRPr="004E5DDF">
        <w:rPr>
          <w:b w:val="0"/>
          <w:color w:val="auto"/>
          <w:sz w:val="24"/>
          <w:szCs w:val="24"/>
        </w:rPr>
        <w:t>. Evolución de la superficie sembrada de maíz duro seco por provincia 2007 – 2013</w:t>
      </w:r>
      <w:bookmarkEnd w:id="42"/>
    </w:p>
    <w:tbl>
      <w:tblPr>
        <w:tblStyle w:val="Sombreadoclaro"/>
        <w:tblW w:w="8182" w:type="dxa"/>
        <w:jc w:val="center"/>
        <w:tblLook w:val="04A0" w:firstRow="1" w:lastRow="0" w:firstColumn="1" w:lastColumn="0" w:noHBand="0" w:noVBand="1"/>
      </w:tblPr>
      <w:tblGrid>
        <w:gridCol w:w="1203"/>
        <w:gridCol w:w="997"/>
        <w:gridCol w:w="997"/>
        <w:gridCol w:w="997"/>
        <w:gridCol w:w="997"/>
        <w:gridCol w:w="997"/>
        <w:gridCol w:w="997"/>
        <w:gridCol w:w="997"/>
      </w:tblGrid>
      <w:tr w:rsidR="00780CFF" w:rsidRPr="008D63DE" w14:paraId="01776983" w14:textId="77777777" w:rsidTr="0066405D">
        <w:trPr>
          <w:cnfStyle w:val="100000000000" w:firstRow="1" w:lastRow="0" w:firstColumn="0" w:lastColumn="0" w:oddVBand="0" w:evenVBand="0" w:oddHBand="0" w:evenHBand="0" w:firstRowFirstColumn="0" w:firstRowLastColumn="0" w:lastRowFirstColumn="0" w:lastRowLastColumn="0"/>
          <w:trHeight w:val="417"/>
          <w:jc w:val="center"/>
        </w:trPr>
        <w:tc>
          <w:tcPr>
            <w:cnfStyle w:val="001000000000" w:firstRow="0" w:lastRow="0" w:firstColumn="1" w:lastColumn="0" w:oddVBand="0" w:evenVBand="0" w:oddHBand="0" w:evenHBand="0" w:firstRowFirstColumn="0" w:firstRowLastColumn="0" w:lastRowFirstColumn="0" w:lastRowLastColumn="0"/>
            <w:tcW w:w="8179" w:type="dxa"/>
            <w:gridSpan w:val="8"/>
            <w:tcBorders>
              <w:bottom w:val="single" w:sz="4" w:space="0" w:color="auto"/>
            </w:tcBorders>
            <w:shd w:val="clear" w:color="auto" w:fill="auto"/>
          </w:tcPr>
          <w:p w14:paraId="3694B1D8" w14:textId="77777777" w:rsidR="00780CFF" w:rsidRPr="00780CFF" w:rsidRDefault="00780CFF" w:rsidP="00E96E84">
            <w:pPr>
              <w:spacing w:line="360" w:lineRule="auto"/>
              <w:rPr>
                <w:rFonts w:eastAsia="Times New Roman" w:cs="Times New Roman"/>
                <w:bCs w:val="0"/>
                <w:color w:val="000000"/>
                <w:szCs w:val="24"/>
                <w:lang w:eastAsia="es-ES"/>
              </w:rPr>
            </w:pPr>
            <w:r w:rsidRPr="00780CFF">
              <w:rPr>
                <w:rFonts w:eastAsia="Times New Roman" w:cs="Times New Roman"/>
                <w:bCs w:val="0"/>
                <w:color w:val="000000"/>
                <w:szCs w:val="24"/>
                <w:lang w:eastAsia="es-ES"/>
              </w:rPr>
              <w:t>Superficie sembrada (ha)</w:t>
            </w:r>
          </w:p>
        </w:tc>
      </w:tr>
      <w:tr w:rsidR="008D63DE" w:rsidRPr="008D63DE" w14:paraId="51F05D51" w14:textId="77777777" w:rsidTr="0066405D">
        <w:trPr>
          <w:cnfStyle w:val="000000100000" w:firstRow="0" w:lastRow="0" w:firstColumn="0" w:lastColumn="0" w:oddVBand="0" w:evenVBand="0" w:oddHBand="1" w:evenHBand="0" w:firstRowFirstColumn="0" w:firstRowLastColumn="0" w:lastRowFirstColumn="0" w:lastRowLastColumn="0"/>
          <w:trHeight w:val="417"/>
          <w:jc w:val="center"/>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auto"/>
              <w:bottom w:val="single" w:sz="4" w:space="0" w:color="auto"/>
            </w:tcBorders>
            <w:shd w:val="clear" w:color="auto" w:fill="auto"/>
            <w:hideMark/>
          </w:tcPr>
          <w:p w14:paraId="5D178959" w14:textId="4FDC2FAE" w:rsidR="008D63DE" w:rsidRPr="00780CFF" w:rsidRDefault="00780CFF" w:rsidP="00E96E84">
            <w:pPr>
              <w:spacing w:line="360" w:lineRule="auto"/>
              <w:jc w:val="left"/>
              <w:rPr>
                <w:rFonts w:eastAsia="Times New Roman" w:cs="Times New Roman"/>
                <w:bCs w:val="0"/>
                <w:color w:val="000000"/>
                <w:szCs w:val="24"/>
                <w:lang w:eastAsia="es-ES"/>
              </w:rPr>
            </w:pPr>
            <w:r w:rsidRPr="00780CFF">
              <w:rPr>
                <w:rFonts w:eastAsia="Times New Roman" w:cs="Times New Roman"/>
                <w:bCs w:val="0"/>
                <w:color w:val="000000"/>
                <w:szCs w:val="24"/>
                <w:lang w:eastAsia="es-ES"/>
              </w:rPr>
              <w:t>Provincia /</w:t>
            </w:r>
            <w:r w:rsidR="00F550A6">
              <w:rPr>
                <w:rFonts w:eastAsia="Times New Roman" w:cs="Times New Roman"/>
                <w:bCs w:val="0"/>
                <w:color w:val="000000"/>
                <w:szCs w:val="24"/>
                <w:lang w:eastAsia="es-ES"/>
              </w:rPr>
              <w:t xml:space="preserve"> </w:t>
            </w:r>
            <w:r w:rsidRPr="00780CFF">
              <w:rPr>
                <w:rFonts w:eastAsia="Times New Roman" w:cs="Times New Roman"/>
                <w:bCs w:val="0"/>
                <w:color w:val="000000"/>
                <w:szCs w:val="24"/>
                <w:lang w:eastAsia="es-ES"/>
              </w:rPr>
              <w:t>Año</w:t>
            </w:r>
          </w:p>
        </w:tc>
        <w:tc>
          <w:tcPr>
            <w:tcW w:w="997" w:type="dxa"/>
            <w:tcBorders>
              <w:top w:val="single" w:sz="4" w:space="0" w:color="auto"/>
              <w:bottom w:val="single" w:sz="4" w:space="0" w:color="auto"/>
            </w:tcBorders>
            <w:shd w:val="clear" w:color="auto" w:fill="auto"/>
            <w:noWrap/>
            <w:hideMark/>
          </w:tcPr>
          <w:p w14:paraId="6AFD1577" w14:textId="77777777" w:rsidR="008D63DE" w:rsidRPr="00780CFF" w:rsidRDefault="008D63DE" w:rsidP="00E96E84">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780CFF">
              <w:rPr>
                <w:rFonts w:eastAsia="Times New Roman" w:cs="Times New Roman"/>
                <w:b/>
                <w:bCs/>
                <w:color w:val="000000"/>
                <w:szCs w:val="24"/>
                <w:lang w:eastAsia="es-ES"/>
              </w:rPr>
              <w:t>2007</w:t>
            </w:r>
          </w:p>
        </w:tc>
        <w:tc>
          <w:tcPr>
            <w:tcW w:w="997" w:type="dxa"/>
            <w:tcBorders>
              <w:top w:val="single" w:sz="4" w:space="0" w:color="auto"/>
              <w:bottom w:val="single" w:sz="4" w:space="0" w:color="auto"/>
            </w:tcBorders>
            <w:shd w:val="clear" w:color="auto" w:fill="auto"/>
            <w:noWrap/>
            <w:hideMark/>
          </w:tcPr>
          <w:p w14:paraId="0A2D5E62" w14:textId="77777777" w:rsidR="008D63DE" w:rsidRPr="00780CFF" w:rsidRDefault="008D63DE" w:rsidP="00E96E84">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780CFF">
              <w:rPr>
                <w:rFonts w:eastAsia="Times New Roman" w:cs="Times New Roman"/>
                <w:b/>
                <w:bCs/>
                <w:color w:val="000000"/>
                <w:szCs w:val="24"/>
                <w:lang w:eastAsia="es-ES"/>
              </w:rPr>
              <w:t>2008</w:t>
            </w:r>
          </w:p>
        </w:tc>
        <w:tc>
          <w:tcPr>
            <w:tcW w:w="997" w:type="dxa"/>
            <w:tcBorders>
              <w:top w:val="single" w:sz="4" w:space="0" w:color="auto"/>
              <w:bottom w:val="single" w:sz="4" w:space="0" w:color="auto"/>
            </w:tcBorders>
            <w:shd w:val="clear" w:color="auto" w:fill="auto"/>
            <w:noWrap/>
            <w:hideMark/>
          </w:tcPr>
          <w:p w14:paraId="098A9BAA" w14:textId="77777777" w:rsidR="008D63DE" w:rsidRPr="00780CFF" w:rsidRDefault="008D63DE" w:rsidP="00E96E84">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780CFF">
              <w:rPr>
                <w:rFonts w:eastAsia="Times New Roman" w:cs="Times New Roman"/>
                <w:b/>
                <w:bCs/>
                <w:color w:val="000000"/>
                <w:szCs w:val="24"/>
                <w:lang w:eastAsia="es-ES"/>
              </w:rPr>
              <w:t>2009</w:t>
            </w:r>
          </w:p>
        </w:tc>
        <w:tc>
          <w:tcPr>
            <w:tcW w:w="997" w:type="dxa"/>
            <w:tcBorders>
              <w:top w:val="single" w:sz="4" w:space="0" w:color="auto"/>
              <w:bottom w:val="single" w:sz="4" w:space="0" w:color="auto"/>
            </w:tcBorders>
            <w:shd w:val="clear" w:color="auto" w:fill="auto"/>
            <w:noWrap/>
            <w:hideMark/>
          </w:tcPr>
          <w:p w14:paraId="258275DE" w14:textId="77777777" w:rsidR="008D63DE" w:rsidRPr="00780CFF" w:rsidRDefault="008D63DE" w:rsidP="00E96E84">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780CFF">
              <w:rPr>
                <w:rFonts w:eastAsia="Times New Roman" w:cs="Times New Roman"/>
                <w:b/>
                <w:bCs/>
                <w:color w:val="000000"/>
                <w:szCs w:val="24"/>
                <w:lang w:eastAsia="es-ES"/>
              </w:rPr>
              <w:t>2010</w:t>
            </w:r>
          </w:p>
        </w:tc>
        <w:tc>
          <w:tcPr>
            <w:tcW w:w="997" w:type="dxa"/>
            <w:tcBorders>
              <w:top w:val="single" w:sz="4" w:space="0" w:color="auto"/>
              <w:bottom w:val="single" w:sz="4" w:space="0" w:color="auto"/>
            </w:tcBorders>
            <w:shd w:val="clear" w:color="auto" w:fill="auto"/>
            <w:noWrap/>
            <w:hideMark/>
          </w:tcPr>
          <w:p w14:paraId="18F08677" w14:textId="77777777" w:rsidR="008D63DE" w:rsidRPr="008D63DE" w:rsidRDefault="008D63DE" w:rsidP="00E96E84">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8D63DE">
              <w:rPr>
                <w:rFonts w:eastAsia="Times New Roman" w:cs="Times New Roman"/>
                <w:b/>
                <w:bCs/>
                <w:color w:val="000000"/>
                <w:szCs w:val="24"/>
                <w:lang w:eastAsia="es-ES"/>
              </w:rPr>
              <w:t>2011</w:t>
            </w:r>
          </w:p>
        </w:tc>
        <w:tc>
          <w:tcPr>
            <w:tcW w:w="997" w:type="dxa"/>
            <w:tcBorders>
              <w:top w:val="single" w:sz="4" w:space="0" w:color="auto"/>
              <w:bottom w:val="single" w:sz="4" w:space="0" w:color="auto"/>
            </w:tcBorders>
            <w:shd w:val="clear" w:color="auto" w:fill="auto"/>
            <w:noWrap/>
            <w:hideMark/>
          </w:tcPr>
          <w:p w14:paraId="5E633B46" w14:textId="77777777" w:rsidR="008D63DE" w:rsidRPr="008D63DE" w:rsidRDefault="008D63DE" w:rsidP="00E96E84">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8D63DE">
              <w:rPr>
                <w:rFonts w:eastAsia="Times New Roman" w:cs="Times New Roman"/>
                <w:b/>
                <w:bCs/>
                <w:color w:val="000000"/>
                <w:szCs w:val="24"/>
                <w:lang w:eastAsia="es-ES"/>
              </w:rPr>
              <w:t>2012</w:t>
            </w:r>
          </w:p>
        </w:tc>
        <w:tc>
          <w:tcPr>
            <w:tcW w:w="997" w:type="dxa"/>
            <w:tcBorders>
              <w:top w:val="single" w:sz="4" w:space="0" w:color="auto"/>
              <w:bottom w:val="single" w:sz="4" w:space="0" w:color="auto"/>
            </w:tcBorders>
            <w:shd w:val="clear" w:color="auto" w:fill="auto"/>
            <w:noWrap/>
            <w:hideMark/>
          </w:tcPr>
          <w:p w14:paraId="1FE5E78A" w14:textId="77777777" w:rsidR="008D63DE" w:rsidRPr="008D63DE" w:rsidRDefault="008D63DE" w:rsidP="00E96E84">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8D63DE">
              <w:rPr>
                <w:rFonts w:eastAsia="Times New Roman" w:cs="Times New Roman"/>
                <w:b/>
                <w:bCs/>
                <w:color w:val="000000"/>
                <w:szCs w:val="24"/>
                <w:lang w:eastAsia="es-ES"/>
              </w:rPr>
              <w:t>2013</w:t>
            </w:r>
          </w:p>
        </w:tc>
      </w:tr>
      <w:tr w:rsidR="008D63DE" w:rsidRPr="008D63DE" w14:paraId="14EFE3B3" w14:textId="77777777" w:rsidTr="0066405D">
        <w:trPr>
          <w:trHeight w:val="417"/>
          <w:jc w:val="center"/>
        </w:trPr>
        <w:tc>
          <w:tcPr>
            <w:cnfStyle w:val="001000000000" w:firstRow="0" w:lastRow="0" w:firstColumn="1" w:lastColumn="0" w:oddVBand="0" w:evenVBand="0" w:oddHBand="0" w:evenHBand="0" w:firstRowFirstColumn="0" w:firstRowLastColumn="0" w:lastRowFirstColumn="0" w:lastRowLastColumn="0"/>
            <w:tcW w:w="1203" w:type="dxa"/>
            <w:tcBorders>
              <w:top w:val="single" w:sz="4" w:space="0" w:color="auto"/>
            </w:tcBorders>
            <w:shd w:val="clear" w:color="auto" w:fill="auto"/>
            <w:noWrap/>
            <w:hideMark/>
          </w:tcPr>
          <w:p w14:paraId="0D38D182" w14:textId="77777777" w:rsidR="008D63DE" w:rsidRPr="00780CFF" w:rsidRDefault="008D63DE" w:rsidP="00E96E84">
            <w:pPr>
              <w:spacing w:line="360" w:lineRule="auto"/>
              <w:jc w:val="left"/>
              <w:rPr>
                <w:rFonts w:eastAsia="Times New Roman" w:cs="Times New Roman"/>
                <w:b w:val="0"/>
                <w:color w:val="000000"/>
                <w:szCs w:val="24"/>
                <w:lang w:eastAsia="es-ES"/>
              </w:rPr>
            </w:pPr>
            <w:r w:rsidRPr="00780CFF">
              <w:rPr>
                <w:rFonts w:eastAsia="Times New Roman" w:cs="Times New Roman"/>
                <w:b w:val="0"/>
                <w:color w:val="000000"/>
                <w:szCs w:val="24"/>
                <w:lang w:eastAsia="es-ES"/>
              </w:rPr>
              <w:t>Los Ríos</w:t>
            </w:r>
          </w:p>
        </w:tc>
        <w:tc>
          <w:tcPr>
            <w:tcW w:w="997" w:type="dxa"/>
            <w:tcBorders>
              <w:top w:val="single" w:sz="4" w:space="0" w:color="auto"/>
            </w:tcBorders>
            <w:shd w:val="clear" w:color="auto" w:fill="auto"/>
            <w:noWrap/>
            <w:hideMark/>
          </w:tcPr>
          <w:p w14:paraId="57CA1CFA" w14:textId="77777777" w:rsidR="008D63DE" w:rsidRPr="008D63DE" w:rsidRDefault="008D63DE" w:rsidP="00E96E84">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154.284</w:t>
            </w:r>
          </w:p>
        </w:tc>
        <w:tc>
          <w:tcPr>
            <w:tcW w:w="997" w:type="dxa"/>
            <w:tcBorders>
              <w:top w:val="single" w:sz="4" w:space="0" w:color="auto"/>
            </w:tcBorders>
            <w:shd w:val="clear" w:color="auto" w:fill="auto"/>
            <w:noWrap/>
            <w:hideMark/>
          </w:tcPr>
          <w:p w14:paraId="7FC677DC" w14:textId="77777777" w:rsidR="008D63DE" w:rsidRPr="008D63DE" w:rsidRDefault="008D63DE" w:rsidP="00E96E84">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125.043</w:t>
            </w:r>
          </w:p>
        </w:tc>
        <w:tc>
          <w:tcPr>
            <w:tcW w:w="997" w:type="dxa"/>
            <w:tcBorders>
              <w:top w:val="single" w:sz="4" w:space="0" w:color="auto"/>
            </w:tcBorders>
            <w:shd w:val="clear" w:color="auto" w:fill="auto"/>
            <w:noWrap/>
            <w:hideMark/>
          </w:tcPr>
          <w:p w14:paraId="7BF13957" w14:textId="77777777" w:rsidR="008D63DE" w:rsidRPr="008D63DE" w:rsidRDefault="008D63DE" w:rsidP="00E96E84">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113.580</w:t>
            </w:r>
          </w:p>
        </w:tc>
        <w:tc>
          <w:tcPr>
            <w:tcW w:w="997" w:type="dxa"/>
            <w:tcBorders>
              <w:top w:val="single" w:sz="4" w:space="0" w:color="auto"/>
            </w:tcBorders>
            <w:shd w:val="clear" w:color="auto" w:fill="auto"/>
            <w:noWrap/>
            <w:hideMark/>
          </w:tcPr>
          <w:p w14:paraId="7031B9B6" w14:textId="77777777" w:rsidR="008D63DE" w:rsidRPr="008D63DE" w:rsidRDefault="008D63DE" w:rsidP="00E96E84">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120.621</w:t>
            </w:r>
          </w:p>
        </w:tc>
        <w:tc>
          <w:tcPr>
            <w:tcW w:w="997" w:type="dxa"/>
            <w:tcBorders>
              <w:top w:val="single" w:sz="4" w:space="0" w:color="auto"/>
            </w:tcBorders>
            <w:shd w:val="clear" w:color="auto" w:fill="auto"/>
            <w:noWrap/>
            <w:hideMark/>
          </w:tcPr>
          <w:p w14:paraId="3EAE65BE" w14:textId="77777777" w:rsidR="008D63DE" w:rsidRPr="008D63DE" w:rsidRDefault="008D63DE" w:rsidP="00E96E84">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122.393</w:t>
            </w:r>
          </w:p>
        </w:tc>
        <w:tc>
          <w:tcPr>
            <w:tcW w:w="997" w:type="dxa"/>
            <w:tcBorders>
              <w:top w:val="single" w:sz="4" w:space="0" w:color="auto"/>
            </w:tcBorders>
            <w:shd w:val="clear" w:color="auto" w:fill="auto"/>
            <w:noWrap/>
            <w:hideMark/>
          </w:tcPr>
          <w:p w14:paraId="4381EFC8" w14:textId="77777777" w:rsidR="008D63DE" w:rsidRPr="008D63DE" w:rsidRDefault="008D63DE" w:rsidP="00E96E84">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156.566</w:t>
            </w:r>
          </w:p>
        </w:tc>
        <w:tc>
          <w:tcPr>
            <w:tcW w:w="997" w:type="dxa"/>
            <w:tcBorders>
              <w:top w:val="single" w:sz="4" w:space="0" w:color="auto"/>
            </w:tcBorders>
            <w:shd w:val="clear" w:color="auto" w:fill="auto"/>
            <w:noWrap/>
            <w:hideMark/>
          </w:tcPr>
          <w:p w14:paraId="6AD8A99D" w14:textId="77777777" w:rsidR="008D63DE" w:rsidRPr="008D63DE" w:rsidRDefault="008D63DE" w:rsidP="00E96E84">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133.876</w:t>
            </w:r>
          </w:p>
        </w:tc>
      </w:tr>
      <w:tr w:rsidR="008D63DE" w:rsidRPr="008D63DE" w14:paraId="65669DEE" w14:textId="77777777" w:rsidTr="0066405D">
        <w:trPr>
          <w:cnfStyle w:val="000000100000" w:firstRow="0" w:lastRow="0" w:firstColumn="0" w:lastColumn="0" w:oddVBand="0" w:evenVBand="0" w:oddHBand="1" w:evenHBand="0" w:firstRowFirstColumn="0" w:firstRowLastColumn="0" w:lastRowFirstColumn="0" w:lastRowLastColumn="0"/>
          <w:trHeight w:val="417"/>
          <w:jc w:val="center"/>
        </w:trPr>
        <w:tc>
          <w:tcPr>
            <w:cnfStyle w:val="001000000000" w:firstRow="0" w:lastRow="0" w:firstColumn="1" w:lastColumn="0" w:oddVBand="0" w:evenVBand="0" w:oddHBand="0" w:evenHBand="0" w:firstRowFirstColumn="0" w:firstRowLastColumn="0" w:lastRowFirstColumn="0" w:lastRowLastColumn="0"/>
            <w:tcW w:w="1203" w:type="dxa"/>
            <w:shd w:val="clear" w:color="auto" w:fill="auto"/>
            <w:noWrap/>
            <w:hideMark/>
          </w:tcPr>
          <w:p w14:paraId="51FF00A6" w14:textId="77777777" w:rsidR="008D63DE" w:rsidRPr="00780CFF" w:rsidRDefault="008D63DE" w:rsidP="00E96E84">
            <w:pPr>
              <w:spacing w:line="360" w:lineRule="auto"/>
              <w:jc w:val="left"/>
              <w:rPr>
                <w:rFonts w:eastAsia="Times New Roman" w:cs="Times New Roman"/>
                <w:b w:val="0"/>
                <w:color w:val="000000"/>
                <w:szCs w:val="24"/>
                <w:lang w:eastAsia="es-ES"/>
              </w:rPr>
            </w:pPr>
            <w:r w:rsidRPr="00780CFF">
              <w:rPr>
                <w:rFonts w:eastAsia="Times New Roman" w:cs="Times New Roman"/>
                <w:b w:val="0"/>
                <w:color w:val="000000"/>
                <w:szCs w:val="24"/>
                <w:lang w:eastAsia="es-ES"/>
              </w:rPr>
              <w:t>Manabí</w:t>
            </w:r>
          </w:p>
        </w:tc>
        <w:tc>
          <w:tcPr>
            <w:tcW w:w="997" w:type="dxa"/>
            <w:shd w:val="clear" w:color="auto" w:fill="auto"/>
            <w:noWrap/>
            <w:hideMark/>
          </w:tcPr>
          <w:p w14:paraId="3EC8CA1B" w14:textId="77777777" w:rsidR="008D63DE" w:rsidRPr="008D63DE" w:rsidRDefault="008D63DE" w:rsidP="00E96E84">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65.168</w:t>
            </w:r>
          </w:p>
        </w:tc>
        <w:tc>
          <w:tcPr>
            <w:tcW w:w="997" w:type="dxa"/>
            <w:shd w:val="clear" w:color="auto" w:fill="auto"/>
            <w:noWrap/>
            <w:hideMark/>
          </w:tcPr>
          <w:p w14:paraId="37FE3391" w14:textId="77777777" w:rsidR="008D63DE" w:rsidRPr="008D63DE" w:rsidRDefault="008D63DE" w:rsidP="00E96E84">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49.570</w:t>
            </w:r>
          </w:p>
        </w:tc>
        <w:tc>
          <w:tcPr>
            <w:tcW w:w="997" w:type="dxa"/>
            <w:shd w:val="clear" w:color="auto" w:fill="auto"/>
            <w:noWrap/>
            <w:hideMark/>
          </w:tcPr>
          <w:p w14:paraId="2E0D1FA3" w14:textId="77777777" w:rsidR="008D63DE" w:rsidRPr="008D63DE" w:rsidRDefault="008D63DE" w:rsidP="00E96E84">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56.119</w:t>
            </w:r>
          </w:p>
        </w:tc>
        <w:tc>
          <w:tcPr>
            <w:tcW w:w="997" w:type="dxa"/>
            <w:shd w:val="clear" w:color="auto" w:fill="auto"/>
            <w:noWrap/>
            <w:hideMark/>
          </w:tcPr>
          <w:p w14:paraId="48838183" w14:textId="77777777" w:rsidR="008D63DE" w:rsidRPr="008D63DE" w:rsidRDefault="008D63DE" w:rsidP="00E96E84">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56.395</w:t>
            </w:r>
          </w:p>
        </w:tc>
        <w:tc>
          <w:tcPr>
            <w:tcW w:w="997" w:type="dxa"/>
            <w:shd w:val="clear" w:color="auto" w:fill="auto"/>
            <w:noWrap/>
            <w:hideMark/>
          </w:tcPr>
          <w:p w14:paraId="780C5B7F" w14:textId="77777777" w:rsidR="008D63DE" w:rsidRPr="008D63DE" w:rsidRDefault="008D63DE" w:rsidP="00E96E84">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54.865</w:t>
            </w:r>
          </w:p>
        </w:tc>
        <w:tc>
          <w:tcPr>
            <w:tcW w:w="997" w:type="dxa"/>
            <w:shd w:val="clear" w:color="auto" w:fill="auto"/>
            <w:noWrap/>
            <w:hideMark/>
          </w:tcPr>
          <w:p w14:paraId="0D1F2055" w14:textId="77777777" w:rsidR="008D63DE" w:rsidRPr="008D63DE" w:rsidRDefault="008D63DE" w:rsidP="00E96E84">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72.607</w:t>
            </w:r>
          </w:p>
        </w:tc>
        <w:tc>
          <w:tcPr>
            <w:tcW w:w="997" w:type="dxa"/>
            <w:shd w:val="clear" w:color="auto" w:fill="auto"/>
            <w:noWrap/>
            <w:hideMark/>
          </w:tcPr>
          <w:p w14:paraId="7E2826D4" w14:textId="77777777" w:rsidR="008D63DE" w:rsidRPr="008D63DE" w:rsidRDefault="008D63DE" w:rsidP="00E96E84">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70.007</w:t>
            </w:r>
          </w:p>
        </w:tc>
      </w:tr>
      <w:tr w:rsidR="008D63DE" w:rsidRPr="008D63DE" w14:paraId="06867A9A" w14:textId="77777777" w:rsidTr="0066405D">
        <w:trPr>
          <w:trHeight w:val="417"/>
          <w:jc w:val="center"/>
        </w:trPr>
        <w:tc>
          <w:tcPr>
            <w:cnfStyle w:val="001000000000" w:firstRow="0" w:lastRow="0" w:firstColumn="1" w:lastColumn="0" w:oddVBand="0" w:evenVBand="0" w:oddHBand="0" w:evenHBand="0" w:firstRowFirstColumn="0" w:firstRowLastColumn="0" w:lastRowFirstColumn="0" w:lastRowLastColumn="0"/>
            <w:tcW w:w="1203" w:type="dxa"/>
            <w:shd w:val="clear" w:color="auto" w:fill="auto"/>
            <w:noWrap/>
            <w:hideMark/>
          </w:tcPr>
          <w:p w14:paraId="2CC5AAAC" w14:textId="77777777" w:rsidR="008D63DE" w:rsidRPr="00780CFF" w:rsidRDefault="008D63DE" w:rsidP="00E96E84">
            <w:pPr>
              <w:spacing w:line="360" w:lineRule="auto"/>
              <w:jc w:val="left"/>
              <w:rPr>
                <w:rFonts w:eastAsia="Times New Roman" w:cs="Times New Roman"/>
                <w:b w:val="0"/>
                <w:color w:val="000000"/>
                <w:szCs w:val="24"/>
                <w:lang w:eastAsia="es-ES"/>
              </w:rPr>
            </w:pPr>
            <w:r w:rsidRPr="00780CFF">
              <w:rPr>
                <w:rFonts w:eastAsia="Times New Roman" w:cs="Times New Roman"/>
                <w:b w:val="0"/>
                <w:color w:val="000000"/>
                <w:szCs w:val="24"/>
                <w:lang w:eastAsia="es-ES"/>
              </w:rPr>
              <w:t>Guayas</w:t>
            </w:r>
          </w:p>
        </w:tc>
        <w:tc>
          <w:tcPr>
            <w:tcW w:w="997" w:type="dxa"/>
            <w:shd w:val="clear" w:color="auto" w:fill="auto"/>
            <w:noWrap/>
            <w:hideMark/>
          </w:tcPr>
          <w:p w14:paraId="363161F3" w14:textId="77777777" w:rsidR="008D63DE" w:rsidRPr="008D63DE" w:rsidRDefault="008D63DE" w:rsidP="00E96E84">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58.113</w:t>
            </w:r>
          </w:p>
        </w:tc>
        <w:tc>
          <w:tcPr>
            <w:tcW w:w="997" w:type="dxa"/>
            <w:shd w:val="clear" w:color="auto" w:fill="auto"/>
            <w:noWrap/>
            <w:hideMark/>
          </w:tcPr>
          <w:p w14:paraId="1F877C79" w14:textId="77777777" w:rsidR="008D63DE" w:rsidRPr="008D63DE" w:rsidRDefault="008D63DE" w:rsidP="00E96E84">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53.099</w:t>
            </w:r>
          </w:p>
        </w:tc>
        <w:tc>
          <w:tcPr>
            <w:tcW w:w="997" w:type="dxa"/>
            <w:shd w:val="clear" w:color="auto" w:fill="auto"/>
            <w:noWrap/>
            <w:hideMark/>
          </w:tcPr>
          <w:p w14:paraId="2BBEF597" w14:textId="77777777" w:rsidR="008D63DE" w:rsidRPr="008D63DE" w:rsidRDefault="008D63DE" w:rsidP="00E96E84">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58.033</w:t>
            </w:r>
          </w:p>
        </w:tc>
        <w:tc>
          <w:tcPr>
            <w:tcW w:w="997" w:type="dxa"/>
            <w:shd w:val="clear" w:color="auto" w:fill="auto"/>
            <w:noWrap/>
            <w:hideMark/>
          </w:tcPr>
          <w:p w14:paraId="57E06E35" w14:textId="77777777" w:rsidR="008D63DE" w:rsidRPr="008D63DE" w:rsidRDefault="008D63DE" w:rsidP="00E96E84">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55.566</w:t>
            </w:r>
          </w:p>
        </w:tc>
        <w:tc>
          <w:tcPr>
            <w:tcW w:w="997" w:type="dxa"/>
            <w:shd w:val="clear" w:color="auto" w:fill="auto"/>
            <w:noWrap/>
            <w:hideMark/>
          </w:tcPr>
          <w:p w14:paraId="57F0C49D" w14:textId="77777777" w:rsidR="008D63DE" w:rsidRPr="008D63DE" w:rsidRDefault="008D63DE" w:rsidP="00E96E84">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43.367</w:t>
            </w:r>
          </w:p>
        </w:tc>
        <w:tc>
          <w:tcPr>
            <w:tcW w:w="997" w:type="dxa"/>
            <w:shd w:val="clear" w:color="auto" w:fill="auto"/>
            <w:noWrap/>
            <w:hideMark/>
          </w:tcPr>
          <w:p w14:paraId="4AB3A150" w14:textId="77777777" w:rsidR="008D63DE" w:rsidRPr="008D63DE" w:rsidRDefault="008D63DE" w:rsidP="00E96E84">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49.927</w:t>
            </w:r>
          </w:p>
        </w:tc>
        <w:tc>
          <w:tcPr>
            <w:tcW w:w="997" w:type="dxa"/>
            <w:shd w:val="clear" w:color="auto" w:fill="auto"/>
            <w:noWrap/>
            <w:hideMark/>
          </w:tcPr>
          <w:p w14:paraId="68405194" w14:textId="77777777" w:rsidR="008D63DE" w:rsidRPr="008D63DE" w:rsidRDefault="008D63DE" w:rsidP="00E96E84">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49.903</w:t>
            </w:r>
          </w:p>
        </w:tc>
      </w:tr>
      <w:tr w:rsidR="008D63DE" w:rsidRPr="008D63DE" w14:paraId="5CAEF28C" w14:textId="77777777" w:rsidTr="0066405D">
        <w:trPr>
          <w:cnfStyle w:val="000000100000" w:firstRow="0" w:lastRow="0" w:firstColumn="0" w:lastColumn="0" w:oddVBand="0" w:evenVBand="0" w:oddHBand="1" w:evenHBand="0" w:firstRowFirstColumn="0" w:firstRowLastColumn="0" w:lastRowFirstColumn="0" w:lastRowLastColumn="0"/>
          <w:trHeight w:val="417"/>
          <w:jc w:val="center"/>
        </w:trPr>
        <w:tc>
          <w:tcPr>
            <w:cnfStyle w:val="001000000000" w:firstRow="0" w:lastRow="0" w:firstColumn="1" w:lastColumn="0" w:oddVBand="0" w:evenVBand="0" w:oddHBand="0" w:evenHBand="0" w:firstRowFirstColumn="0" w:firstRowLastColumn="0" w:lastRowFirstColumn="0" w:lastRowLastColumn="0"/>
            <w:tcW w:w="1203" w:type="dxa"/>
            <w:shd w:val="clear" w:color="auto" w:fill="auto"/>
            <w:noWrap/>
            <w:hideMark/>
          </w:tcPr>
          <w:p w14:paraId="701A25A2" w14:textId="77777777" w:rsidR="008D63DE" w:rsidRPr="00780CFF" w:rsidRDefault="008D63DE" w:rsidP="00E96E84">
            <w:pPr>
              <w:spacing w:line="360" w:lineRule="auto"/>
              <w:jc w:val="left"/>
              <w:rPr>
                <w:rFonts w:eastAsia="Times New Roman" w:cs="Times New Roman"/>
                <w:b w:val="0"/>
                <w:color w:val="000000"/>
                <w:szCs w:val="24"/>
                <w:lang w:eastAsia="es-ES"/>
              </w:rPr>
            </w:pPr>
            <w:r w:rsidRPr="00780CFF">
              <w:rPr>
                <w:rFonts w:eastAsia="Times New Roman" w:cs="Times New Roman"/>
                <w:b w:val="0"/>
                <w:color w:val="000000"/>
                <w:szCs w:val="24"/>
                <w:lang w:eastAsia="es-ES"/>
              </w:rPr>
              <w:t>Loja</w:t>
            </w:r>
          </w:p>
        </w:tc>
        <w:tc>
          <w:tcPr>
            <w:tcW w:w="997" w:type="dxa"/>
            <w:shd w:val="clear" w:color="auto" w:fill="auto"/>
            <w:noWrap/>
            <w:hideMark/>
          </w:tcPr>
          <w:p w14:paraId="3622A0D4" w14:textId="77777777" w:rsidR="008D63DE" w:rsidRPr="008D63DE" w:rsidRDefault="008D63DE" w:rsidP="00E96E84">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43.354</w:t>
            </w:r>
          </w:p>
        </w:tc>
        <w:tc>
          <w:tcPr>
            <w:tcW w:w="997" w:type="dxa"/>
            <w:shd w:val="clear" w:color="auto" w:fill="auto"/>
            <w:noWrap/>
            <w:hideMark/>
          </w:tcPr>
          <w:p w14:paraId="6980AAEC" w14:textId="77777777" w:rsidR="008D63DE" w:rsidRPr="008D63DE" w:rsidRDefault="008D63DE" w:rsidP="00E96E84">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48.718</w:t>
            </w:r>
          </w:p>
        </w:tc>
        <w:tc>
          <w:tcPr>
            <w:tcW w:w="997" w:type="dxa"/>
            <w:shd w:val="clear" w:color="auto" w:fill="auto"/>
            <w:noWrap/>
            <w:hideMark/>
          </w:tcPr>
          <w:p w14:paraId="082A0BA3" w14:textId="77777777" w:rsidR="008D63DE" w:rsidRPr="008D63DE" w:rsidRDefault="008D63DE" w:rsidP="00E96E84">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45.908</w:t>
            </w:r>
          </w:p>
        </w:tc>
        <w:tc>
          <w:tcPr>
            <w:tcW w:w="997" w:type="dxa"/>
            <w:shd w:val="clear" w:color="auto" w:fill="auto"/>
            <w:noWrap/>
            <w:hideMark/>
          </w:tcPr>
          <w:p w14:paraId="500D0EE8" w14:textId="77777777" w:rsidR="008D63DE" w:rsidRPr="008D63DE" w:rsidRDefault="008D63DE" w:rsidP="00E96E84">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46.516</w:t>
            </w:r>
          </w:p>
        </w:tc>
        <w:tc>
          <w:tcPr>
            <w:tcW w:w="997" w:type="dxa"/>
            <w:shd w:val="clear" w:color="auto" w:fill="auto"/>
            <w:noWrap/>
            <w:hideMark/>
          </w:tcPr>
          <w:p w14:paraId="2001B7F2" w14:textId="77777777" w:rsidR="008D63DE" w:rsidRPr="008D63DE" w:rsidRDefault="008D63DE" w:rsidP="00E96E84">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45.906</w:t>
            </w:r>
          </w:p>
        </w:tc>
        <w:tc>
          <w:tcPr>
            <w:tcW w:w="997" w:type="dxa"/>
            <w:shd w:val="clear" w:color="auto" w:fill="auto"/>
            <w:noWrap/>
            <w:hideMark/>
          </w:tcPr>
          <w:p w14:paraId="7CFA7456" w14:textId="77777777" w:rsidR="008D63DE" w:rsidRPr="008D63DE" w:rsidRDefault="008D63DE" w:rsidP="00E96E84">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38.792</w:t>
            </w:r>
          </w:p>
        </w:tc>
        <w:tc>
          <w:tcPr>
            <w:tcW w:w="997" w:type="dxa"/>
            <w:shd w:val="clear" w:color="auto" w:fill="auto"/>
            <w:noWrap/>
            <w:hideMark/>
          </w:tcPr>
          <w:p w14:paraId="2F4DF4A4" w14:textId="77777777" w:rsidR="008D63DE" w:rsidRPr="008D63DE" w:rsidRDefault="008D63DE" w:rsidP="00E96E84">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47.077</w:t>
            </w:r>
          </w:p>
        </w:tc>
      </w:tr>
      <w:tr w:rsidR="008D63DE" w:rsidRPr="008D63DE" w14:paraId="58FA71B3" w14:textId="77777777" w:rsidTr="0066405D">
        <w:trPr>
          <w:trHeight w:val="417"/>
          <w:jc w:val="center"/>
        </w:trPr>
        <w:tc>
          <w:tcPr>
            <w:cnfStyle w:val="001000000000" w:firstRow="0" w:lastRow="0" w:firstColumn="1" w:lastColumn="0" w:oddVBand="0" w:evenVBand="0" w:oddHBand="0" w:evenHBand="0" w:firstRowFirstColumn="0" w:firstRowLastColumn="0" w:lastRowFirstColumn="0" w:lastRowLastColumn="0"/>
            <w:tcW w:w="1203" w:type="dxa"/>
            <w:shd w:val="clear" w:color="auto" w:fill="auto"/>
            <w:noWrap/>
            <w:hideMark/>
          </w:tcPr>
          <w:p w14:paraId="3E9BBCD3" w14:textId="77777777" w:rsidR="008D63DE" w:rsidRPr="00780CFF" w:rsidRDefault="008D63DE" w:rsidP="00E96E84">
            <w:pPr>
              <w:spacing w:line="360" w:lineRule="auto"/>
              <w:jc w:val="left"/>
              <w:rPr>
                <w:rFonts w:eastAsia="Times New Roman" w:cs="Times New Roman"/>
                <w:b w:val="0"/>
                <w:color w:val="000000"/>
                <w:szCs w:val="24"/>
                <w:lang w:eastAsia="es-ES"/>
              </w:rPr>
            </w:pPr>
            <w:r w:rsidRPr="00780CFF">
              <w:rPr>
                <w:rFonts w:eastAsia="Times New Roman" w:cs="Times New Roman"/>
                <w:b w:val="0"/>
                <w:color w:val="000000"/>
                <w:szCs w:val="24"/>
                <w:lang w:eastAsia="es-ES"/>
              </w:rPr>
              <w:t>Otras</w:t>
            </w:r>
          </w:p>
        </w:tc>
        <w:tc>
          <w:tcPr>
            <w:tcW w:w="997" w:type="dxa"/>
            <w:shd w:val="clear" w:color="auto" w:fill="auto"/>
            <w:noWrap/>
            <w:hideMark/>
          </w:tcPr>
          <w:p w14:paraId="77A7CDEE" w14:textId="77777777" w:rsidR="008D63DE" w:rsidRPr="008D63DE" w:rsidRDefault="008D63DE" w:rsidP="00E96E84">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24.849</w:t>
            </w:r>
          </w:p>
        </w:tc>
        <w:tc>
          <w:tcPr>
            <w:tcW w:w="997" w:type="dxa"/>
            <w:shd w:val="clear" w:color="auto" w:fill="auto"/>
            <w:noWrap/>
            <w:hideMark/>
          </w:tcPr>
          <w:p w14:paraId="7B941726" w14:textId="77777777" w:rsidR="008D63DE" w:rsidRPr="008D63DE" w:rsidRDefault="008D63DE" w:rsidP="00E96E84">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31.630</w:t>
            </w:r>
          </w:p>
        </w:tc>
        <w:tc>
          <w:tcPr>
            <w:tcW w:w="997" w:type="dxa"/>
            <w:shd w:val="clear" w:color="auto" w:fill="auto"/>
            <w:noWrap/>
            <w:hideMark/>
          </w:tcPr>
          <w:p w14:paraId="7B48F806" w14:textId="77777777" w:rsidR="008D63DE" w:rsidRPr="008D63DE" w:rsidRDefault="008D63DE" w:rsidP="00E96E84">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36.779</w:t>
            </w:r>
          </w:p>
        </w:tc>
        <w:tc>
          <w:tcPr>
            <w:tcW w:w="997" w:type="dxa"/>
            <w:shd w:val="clear" w:color="auto" w:fill="auto"/>
            <w:noWrap/>
            <w:hideMark/>
          </w:tcPr>
          <w:p w14:paraId="395FFBAF" w14:textId="77777777" w:rsidR="008D63DE" w:rsidRPr="008D63DE" w:rsidRDefault="008D63DE" w:rsidP="00E96E84">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36.120</w:t>
            </w:r>
          </w:p>
        </w:tc>
        <w:tc>
          <w:tcPr>
            <w:tcW w:w="997" w:type="dxa"/>
            <w:shd w:val="clear" w:color="auto" w:fill="auto"/>
            <w:noWrap/>
            <w:hideMark/>
          </w:tcPr>
          <w:p w14:paraId="32474C01" w14:textId="77777777" w:rsidR="008D63DE" w:rsidRPr="008D63DE" w:rsidRDefault="008D63DE" w:rsidP="00E96E84">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35.458</w:t>
            </w:r>
          </w:p>
        </w:tc>
        <w:tc>
          <w:tcPr>
            <w:tcW w:w="997" w:type="dxa"/>
            <w:shd w:val="clear" w:color="auto" w:fill="auto"/>
            <w:noWrap/>
            <w:hideMark/>
          </w:tcPr>
          <w:p w14:paraId="743B9DA0" w14:textId="77777777" w:rsidR="008D63DE" w:rsidRPr="008D63DE" w:rsidRDefault="008D63DE" w:rsidP="00E96E84">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43.458</w:t>
            </w:r>
          </w:p>
        </w:tc>
        <w:tc>
          <w:tcPr>
            <w:tcW w:w="997" w:type="dxa"/>
            <w:shd w:val="clear" w:color="auto" w:fill="auto"/>
            <w:noWrap/>
            <w:hideMark/>
          </w:tcPr>
          <w:p w14:paraId="2E1AE61B" w14:textId="77777777" w:rsidR="008D63DE" w:rsidRPr="008D63DE" w:rsidRDefault="008D63DE" w:rsidP="00E96E84">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8D63DE">
              <w:rPr>
                <w:rFonts w:eastAsia="Times New Roman" w:cs="Times New Roman"/>
                <w:color w:val="000000"/>
                <w:szCs w:val="24"/>
                <w:lang w:eastAsia="es-ES"/>
              </w:rPr>
              <w:t>37.265</w:t>
            </w:r>
          </w:p>
        </w:tc>
      </w:tr>
    </w:tbl>
    <w:p w14:paraId="1AE8BC57" w14:textId="68F7F9C8" w:rsidR="00780CFF" w:rsidRPr="004E5DDF" w:rsidRDefault="008B22AF" w:rsidP="00780CFF">
      <w:pPr>
        <w:jc w:val="both"/>
        <w:rPr>
          <w:sz w:val="20"/>
          <w:szCs w:val="20"/>
        </w:rPr>
      </w:pPr>
      <w:r w:rsidRPr="004E5DDF">
        <w:rPr>
          <w:sz w:val="20"/>
          <w:szCs w:val="20"/>
        </w:rPr>
        <w:t xml:space="preserve">      </w:t>
      </w:r>
      <w:r w:rsidR="00AC733B">
        <w:rPr>
          <w:sz w:val="20"/>
          <w:szCs w:val="20"/>
        </w:rPr>
        <w:t xml:space="preserve"> </w:t>
      </w:r>
      <w:r w:rsidR="00C2015E" w:rsidRPr="004E5DDF">
        <w:rPr>
          <w:sz w:val="20"/>
          <w:szCs w:val="20"/>
        </w:rPr>
        <w:t xml:space="preserve"> </w:t>
      </w:r>
      <w:r w:rsidR="00780CFF" w:rsidRPr="004E5DDF">
        <w:rPr>
          <w:sz w:val="20"/>
          <w:szCs w:val="20"/>
        </w:rPr>
        <w:t>Fuente: INEC</w:t>
      </w:r>
    </w:p>
    <w:p w14:paraId="6D8E270D" w14:textId="0C3657E8" w:rsidR="00780CFF" w:rsidRPr="004E5DDF" w:rsidRDefault="008B22AF" w:rsidP="00780CFF">
      <w:pPr>
        <w:spacing w:after="200" w:line="360" w:lineRule="auto"/>
        <w:jc w:val="both"/>
        <w:rPr>
          <w:sz w:val="20"/>
          <w:szCs w:val="20"/>
        </w:rPr>
      </w:pPr>
      <w:r w:rsidRPr="004E5DDF">
        <w:rPr>
          <w:sz w:val="20"/>
          <w:szCs w:val="20"/>
        </w:rPr>
        <w:t xml:space="preserve">      </w:t>
      </w:r>
      <w:r w:rsidR="00AC733B">
        <w:rPr>
          <w:sz w:val="20"/>
          <w:szCs w:val="20"/>
        </w:rPr>
        <w:t xml:space="preserve"> </w:t>
      </w:r>
      <w:r w:rsidR="00C2015E" w:rsidRPr="004E5DDF">
        <w:rPr>
          <w:sz w:val="20"/>
          <w:szCs w:val="20"/>
        </w:rPr>
        <w:t xml:space="preserve"> </w:t>
      </w:r>
      <w:r w:rsidR="00780CFF" w:rsidRPr="004E5DDF">
        <w:rPr>
          <w:sz w:val="20"/>
          <w:szCs w:val="20"/>
        </w:rPr>
        <w:t>Elaboración propia.</w:t>
      </w:r>
    </w:p>
    <w:p w14:paraId="017D0893" w14:textId="77777777" w:rsidR="00F17C51" w:rsidRDefault="00F17C51" w:rsidP="00780CFF">
      <w:pPr>
        <w:spacing w:after="200" w:line="360" w:lineRule="auto"/>
        <w:jc w:val="both"/>
        <w:rPr>
          <w:sz w:val="22"/>
        </w:rPr>
      </w:pPr>
    </w:p>
    <w:p w14:paraId="6123C387" w14:textId="200C49AF" w:rsidR="00130CBD" w:rsidRDefault="00F17C51" w:rsidP="00780CFF">
      <w:pPr>
        <w:spacing w:after="200" w:line="360" w:lineRule="auto"/>
        <w:jc w:val="both"/>
        <w:rPr>
          <w:szCs w:val="24"/>
        </w:rPr>
      </w:pPr>
      <w:r w:rsidRPr="00482A5E">
        <w:rPr>
          <w:szCs w:val="24"/>
        </w:rPr>
        <w:t xml:space="preserve">De los datos anteriores se puede extraer que solo en Loja se produjo un crecimiento de la superficie sembrada entre los años 2012 y 2013. Este crecimiento </w:t>
      </w:r>
      <w:r w:rsidR="00C24ED0">
        <w:rPr>
          <w:szCs w:val="24"/>
        </w:rPr>
        <w:t xml:space="preserve">fue </w:t>
      </w:r>
      <w:r w:rsidRPr="00482A5E">
        <w:rPr>
          <w:szCs w:val="24"/>
        </w:rPr>
        <w:t>de 21,36%.</w:t>
      </w:r>
      <w:r w:rsidR="00FB5A5A" w:rsidRPr="00482A5E">
        <w:rPr>
          <w:szCs w:val="24"/>
        </w:rPr>
        <w:t xml:space="preserve"> Por otra parte,</w:t>
      </w:r>
      <w:r w:rsidRPr="00482A5E">
        <w:rPr>
          <w:szCs w:val="24"/>
        </w:rPr>
        <w:t xml:space="preserve"> Los Ríos presentó el mayor decrecimiento</w:t>
      </w:r>
      <w:r w:rsidR="00FB5A5A" w:rsidRPr="00482A5E">
        <w:rPr>
          <w:szCs w:val="24"/>
        </w:rPr>
        <w:t xml:space="preserve"> entre las provincias, que fue de</w:t>
      </w:r>
      <w:r w:rsidRPr="00482A5E">
        <w:rPr>
          <w:szCs w:val="24"/>
        </w:rPr>
        <w:t xml:space="preserve"> 14,</w:t>
      </w:r>
      <w:r w:rsidR="00FB5A5A" w:rsidRPr="00482A5E">
        <w:rPr>
          <w:szCs w:val="24"/>
        </w:rPr>
        <w:t xml:space="preserve">49%. </w:t>
      </w:r>
      <w:r w:rsidR="00AD450E">
        <w:rPr>
          <w:szCs w:val="24"/>
        </w:rPr>
        <w:t xml:space="preserve">Para </w:t>
      </w:r>
      <w:r w:rsidR="00992BD2" w:rsidRPr="00482A5E">
        <w:rPr>
          <w:szCs w:val="24"/>
        </w:rPr>
        <w:t xml:space="preserve">tener una mejor interpretación de la capacidad productiva de las provincias es </w:t>
      </w:r>
      <w:r w:rsidR="00992BD2" w:rsidRPr="00482A5E">
        <w:rPr>
          <w:szCs w:val="24"/>
        </w:rPr>
        <w:lastRenderedPageBreak/>
        <w:t>importante agregarle al análisis la situación del r</w:t>
      </w:r>
      <w:r w:rsidR="00C24ED0">
        <w:rPr>
          <w:szCs w:val="24"/>
        </w:rPr>
        <w:t>endimiento por hectárea</w:t>
      </w:r>
      <w:r w:rsidR="00AD450E">
        <w:rPr>
          <w:szCs w:val="24"/>
        </w:rPr>
        <w:t xml:space="preserve"> cosechada</w:t>
      </w:r>
      <w:r w:rsidR="00C24ED0">
        <w:rPr>
          <w:szCs w:val="24"/>
        </w:rPr>
        <w:t>. En la T</w:t>
      </w:r>
      <w:r w:rsidR="00992BD2" w:rsidRPr="00482A5E">
        <w:rPr>
          <w:szCs w:val="24"/>
        </w:rPr>
        <w:t>abla 16 se presenta a continuación la evolución del rendimiento por provincia</w:t>
      </w:r>
      <w:r w:rsidR="00FB5A5A" w:rsidRPr="00482A5E">
        <w:rPr>
          <w:szCs w:val="24"/>
        </w:rPr>
        <w:t xml:space="preserve"> </w:t>
      </w:r>
      <w:r w:rsidR="00992BD2" w:rsidRPr="00482A5E">
        <w:rPr>
          <w:szCs w:val="24"/>
        </w:rPr>
        <w:t>en el periodo 2007 – 2013.</w:t>
      </w:r>
    </w:p>
    <w:p w14:paraId="6AD1A867" w14:textId="77777777" w:rsidR="004E5DDF" w:rsidRPr="00E0785B" w:rsidRDefault="004E5DDF" w:rsidP="00780CFF">
      <w:pPr>
        <w:spacing w:after="200" w:line="360" w:lineRule="auto"/>
        <w:jc w:val="both"/>
        <w:rPr>
          <w:szCs w:val="24"/>
        </w:rPr>
      </w:pPr>
    </w:p>
    <w:p w14:paraId="13EE8EBA" w14:textId="77777777" w:rsidR="000026CE" w:rsidRPr="004E5DDF" w:rsidRDefault="00B837E7" w:rsidP="00B837E7">
      <w:pPr>
        <w:pStyle w:val="Epgrafe"/>
        <w:spacing w:line="360" w:lineRule="auto"/>
        <w:rPr>
          <w:b w:val="0"/>
          <w:color w:val="auto"/>
          <w:sz w:val="24"/>
          <w:szCs w:val="24"/>
        </w:rPr>
      </w:pPr>
      <w:bookmarkStart w:id="43" w:name="_Toc414500663"/>
      <w:r w:rsidRPr="004E5DDF">
        <w:rPr>
          <w:b w:val="0"/>
          <w:color w:val="auto"/>
          <w:sz w:val="24"/>
          <w:szCs w:val="24"/>
        </w:rPr>
        <w:t xml:space="preserve">Tabla </w:t>
      </w:r>
      <w:r w:rsidRPr="004E5DDF">
        <w:rPr>
          <w:b w:val="0"/>
          <w:color w:val="auto"/>
          <w:sz w:val="24"/>
          <w:szCs w:val="24"/>
        </w:rPr>
        <w:fldChar w:fldCharType="begin"/>
      </w:r>
      <w:r w:rsidRPr="004E5DDF">
        <w:rPr>
          <w:b w:val="0"/>
          <w:color w:val="auto"/>
          <w:sz w:val="24"/>
          <w:szCs w:val="24"/>
        </w:rPr>
        <w:instrText xml:space="preserve"> SEQ Tabla \* ARABIC </w:instrText>
      </w:r>
      <w:r w:rsidRPr="004E5DDF">
        <w:rPr>
          <w:b w:val="0"/>
          <w:color w:val="auto"/>
          <w:sz w:val="24"/>
          <w:szCs w:val="24"/>
        </w:rPr>
        <w:fldChar w:fldCharType="separate"/>
      </w:r>
      <w:r w:rsidRPr="004E5DDF">
        <w:rPr>
          <w:b w:val="0"/>
          <w:noProof/>
          <w:color w:val="auto"/>
          <w:sz w:val="24"/>
          <w:szCs w:val="24"/>
        </w:rPr>
        <w:t>16</w:t>
      </w:r>
      <w:r w:rsidRPr="004E5DDF">
        <w:rPr>
          <w:b w:val="0"/>
          <w:color w:val="auto"/>
          <w:sz w:val="24"/>
          <w:szCs w:val="24"/>
        </w:rPr>
        <w:fldChar w:fldCharType="end"/>
      </w:r>
      <w:r w:rsidRPr="004E5DDF">
        <w:rPr>
          <w:b w:val="0"/>
          <w:color w:val="auto"/>
          <w:sz w:val="24"/>
          <w:szCs w:val="24"/>
        </w:rPr>
        <w:t>. Evolución el rendimiento de maíz duro seco por provincia 2007 – 2013</w:t>
      </w:r>
      <w:bookmarkEnd w:id="43"/>
    </w:p>
    <w:tbl>
      <w:tblPr>
        <w:tblStyle w:val="Sombreadoclaro"/>
        <w:tblW w:w="7196" w:type="dxa"/>
        <w:jc w:val="center"/>
        <w:tblLook w:val="04A0" w:firstRow="1" w:lastRow="0" w:firstColumn="1" w:lastColumn="0" w:noHBand="0" w:noVBand="1"/>
      </w:tblPr>
      <w:tblGrid>
        <w:gridCol w:w="1208"/>
        <w:gridCol w:w="856"/>
        <w:gridCol w:w="856"/>
        <w:gridCol w:w="856"/>
        <w:gridCol w:w="855"/>
        <w:gridCol w:w="855"/>
        <w:gridCol w:w="855"/>
        <w:gridCol w:w="855"/>
      </w:tblGrid>
      <w:tr w:rsidR="00992BD2" w:rsidRPr="000026CE" w14:paraId="36E26609" w14:textId="77777777" w:rsidTr="00B837E7">
        <w:trPr>
          <w:cnfStyle w:val="100000000000" w:firstRow="1" w:lastRow="0" w:firstColumn="0" w:lastColumn="0" w:oddVBand="0" w:evenVBand="0" w:oddHBand="0" w:evenHBand="0" w:firstRowFirstColumn="0" w:firstRowLastColumn="0" w:lastRowFirstColumn="0" w:lastRowLastColumn="0"/>
          <w:trHeight w:val="341"/>
          <w:jc w:val="center"/>
        </w:trPr>
        <w:tc>
          <w:tcPr>
            <w:cnfStyle w:val="001000000000" w:firstRow="0" w:lastRow="0" w:firstColumn="1" w:lastColumn="0" w:oddVBand="0" w:evenVBand="0" w:oddHBand="0" w:evenHBand="0" w:firstRowFirstColumn="0" w:firstRowLastColumn="0" w:lastRowFirstColumn="0" w:lastRowLastColumn="0"/>
            <w:tcW w:w="7193" w:type="dxa"/>
            <w:gridSpan w:val="8"/>
            <w:shd w:val="clear" w:color="auto" w:fill="auto"/>
          </w:tcPr>
          <w:p w14:paraId="41E63094" w14:textId="77777777" w:rsidR="00992BD2" w:rsidRPr="00992BD2" w:rsidRDefault="00992BD2" w:rsidP="00B15A5E">
            <w:pPr>
              <w:spacing w:line="360" w:lineRule="auto"/>
              <w:rPr>
                <w:rFonts w:eastAsia="Times New Roman" w:cs="Times New Roman"/>
                <w:bCs w:val="0"/>
                <w:color w:val="000000"/>
                <w:szCs w:val="24"/>
                <w:lang w:eastAsia="es-ES"/>
              </w:rPr>
            </w:pPr>
            <w:r w:rsidRPr="00992BD2">
              <w:rPr>
                <w:rFonts w:eastAsia="Times New Roman" w:cs="Times New Roman"/>
                <w:bCs w:val="0"/>
                <w:color w:val="000000"/>
                <w:szCs w:val="24"/>
                <w:lang w:eastAsia="es-ES"/>
              </w:rPr>
              <w:t>Rendimiento (t/</w:t>
            </w:r>
            <w:proofErr w:type="spellStart"/>
            <w:r w:rsidRPr="00992BD2">
              <w:rPr>
                <w:rFonts w:eastAsia="Times New Roman" w:cs="Times New Roman"/>
                <w:bCs w:val="0"/>
                <w:color w:val="000000"/>
                <w:szCs w:val="24"/>
                <w:lang w:eastAsia="es-ES"/>
              </w:rPr>
              <w:t>ha</w:t>
            </w:r>
            <w:proofErr w:type="spellEnd"/>
            <w:r w:rsidRPr="00992BD2">
              <w:rPr>
                <w:rFonts w:eastAsia="Times New Roman" w:cs="Times New Roman"/>
                <w:bCs w:val="0"/>
                <w:color w:val="000000"/>
                <w:szCs w:val="24"/>
                <w:lang w:eastAsia="es-ES"/>
              </w:rPr>
              <w:t>)</w:t>
            </w:r>
          </w:p>
        </w:tc>
      </w:tr>
      <w:tr w:rsidR="000026CE" w:rsidRPr="000026CE" w14:paraId="3FF768C6" w14:textId="77777777" w:rsidTr="00B837E7">
        <w:trPr>
          <w:cnfStyle w:val="000000100000" w:firstRow="0" w:lastRow="0" w:firstColumn="0" w:lastColumn="0" w:oddVBand="0" w:evenVBand="0" w:oddHBand="1" w:evenHBand="0" w:firstRowFirstColumn="0" w:firstRowLastColumn="0" w:lastRowFirstColumn="0" w:lastRowLastColumn="0"/>
          <w:trHeight w:val="341"/>
          <w:jc w:val="center"/>
        </w:trPr>
        <w:tc>
          <w:tcPr>
            <w:cnfStyle w:val="001000000000" w:firstRow="0" w:lastRow="0" w:firstColumn="1" w:lastColumn="0" w:oddVBand="0" w:evenVBand="0" w:oddHBand="0" w:evenHBand="0" w:firstRowFirstColumn="0" w:firstRowLastColumn="0" w:lastRowFirstColumn="0" w:lastRowLastColumn="0"/>
            <w:tcW w:w="1208" w:type="dxa"/>
            <w:tcBorders>
              <w:bottom w:val="single" w:sz="4" w:space="0" w:color="auto"/>
            </w:tcBorders>
            <w:shd w:val="clear" w:color="auto" w:fill="auto"/>
            <w:hideMark/>
          </w:tcPr>
          <w:p w14:paraId="26713559" w14:textId="77777777" w:rsidR="000026CE" w:rsidRPr="00992BD2" w:rsidRDefault="00992BD2" w:rsidP="00B15A5E">
            <w:pPr>
              <w:spacing w:line="360" w:lineRule="auto"/>
              <w:jc w:val="left"/>
              <w:rPr>
                <w:rFonts w:eastAsia="Times New Roman" w:cs="Times New Roman"/>
                <w:bCs w:val="0"/>
                <w:color w:val="000000"/>
                <w:szCs w:val="24"/>
                <w:lang w:eastAsia="es-ES"/>
              </w:rPr>
            </w:pPr>
            <w:r w:rsidRPr="00992BD2">
              <w:rPr>
                <w:rFonts w:eastAsia="Times New Roman" w:cs="Times New Roman"/>
                <w:bCs w:val="0"/>
                <w:color w:val="000000"/>
                <w:szCs w:val="24"/>
                <w:lang w:eastAsia="es-ES"/>
              </w:rPr>
              <w:t>Provincia / Año</w:t>
            </w:r>
          </w:p>
        </w:tc>
        <w:tc>
          <w:tcPr>
            <w:tcW w:w="856" w:type="dxa"/>
            <w:tcBorders>
              <w:bottom w:val="single" w:sz="4" w:space="0" w:color="auto"/>
            </w:tcBorders>
            <w:shd w:val="clear" w:color="auto" w:fill="auto"/>
            <w:noWrap/>
            <w:hideMark/>
          </w:tcPr>
          <w:p w14:paraId="60185525" w14:textId="77777777" w:rsidR="000026CE" w:rsidRPr="00992BD2" w:rsidRDefault="000026CE" w:rsidP="00B15A5E">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992BD2">
              <w:rPr>
                <w:rFonts w:eastAsia="Times New Roman" w:cs="Times New Roman"/>
                <w:b/>
                <w:bCs/>
                <w:color w:val="000000"/>
                <w:szCs w:val="24"/>
                <w:lang w:eastAsia="es-ES"/>
              </w:rPr>
              <w:t>2007</w:t>
            </w:r>
          </w:p>
        </w:tc>
        <w:tc>
          <w:tcPr>
            <w:tcW w:w="856" w:type="dxa"/>
            <w:tcBorders>
              <w:bottom w:val="single" w:sz="4" w:space="0" w:color="auto"/>
            </w:tcBorders>
            <w:shd w:val="clear" w:color="auto" w:fill="auto"/>
            <w:noWrap/>
            <w:hideMark/>
          </w:tcPr>
          <w:p w14:paraId="20876707" w14:textId="77777777" w:rsidR="000026CE" w:rsidRPr="000026CE" w:rsidRDefault="000026CE" w:rsidP="00B15A5E">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0026CE">
              <w:rPr>
                <w:rFonts w:eastAsia="Times New Roman" w:cs="Times New Roman"/>
                <w:b/>
                <w:bCs/>
                <w:color w:val="000000"/>
                <w:szCs w:val="24"/>
                <w:lang w:eastAsia="es-ES"/>
              </w:rPr>
              <w:t>2008</w:t>
            </w:r>
          </w:p>
        </w:tc>
        <w:tc>
          <w:tcPr>
            <w:tcW w:w="856" w:type="dxa"/>
            <w:tcBorders>
              <w:bottom w:val="single" w:sz="4" w:space="0" w:color="auto"/>
            </w:tcBorders>
            <w:shd w:val="clear" w:color="auto" w:fill="auto"/>
            <w:noWrap/>
            <w:hideMark/>
          </w:tcPr>
          <w:p w14:paraId="05883151" w14:textId="77777777" w:rsidR="000026CE" w:rsidRPr="000026CE" w:rsidRDefault="000026CE" w:rsidP="00B15A5E">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0026CE">
              <w:rPr>
                <w:rFonts w:eastAsia="Times New Roman" w:cs="Times New Roman"/>
                <w:b/>
                <w:bCs/>
                <w:color w:val="000000"/>
                <w:szCs w:val="24"/>
                <w:lang w:eastAsia="es-ES"/>
              </w:rPr>
              <w:t>2009</w:t>
            </w:r>
          </w:p>
        </w:tc>
        <w:tc>
          <w:tcPr>
            <w:tcW w:w="855" w:type="dxa"/>
            <w:tcBorders>
              <w:bottom w:val="single" w:sz="4" w:space="0" w:color="auto"/>
            </w:tcBorders>
            <w:shd w:val="clear" w:color="auto" w:fill="auto"/>
            <w:noWrap/>
            <w:hideMark/>
          </w:tcPr>
          <w:p w14:paraId="54D8A5A0" w14:textId="77777777" w:rsidR="000026CE" w:rsidRPr="000026CE" w:rsidRDefault="000026CE" w:rsidP="00B15A5E">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0026CE">
              <w:rPr>
                <w:rFonts w:eastAsia="Times New Roman" w:cs="Times New Roman"/>
                <w:b/>
                <w:bCs/>
                <w:color w:val="000000"/>
                <w:szCs w:val="24"/>
                <w:lang w:eastAsia="es-ES"/>
              </w:rPr>
              <w:t>2010</w:t>
            </w:r>
          </w:p>
        </w:tc>
        <w:tc>
          <w:tcPr>
            <w:tcW w:w="855" w:type="dxa"/>
            <w:tcBorders>
              <w:bottom w:val="single" w:sz="4" w:space="0" w:color="auto"/>
            </w:tcBorders>
            <w:shd w:val="clear" w:color="auto" w:fill="auto"/>
            <w:noWrap/>
            <w:hideMark/>
          </w:tcPr>
          <w:p w14:paraId="1656C39E" w14:textId="77777777" w:rsidR="000026CE" w:rsidRPr="000026CE" w:rsidRDefault="000026CE" w:rsidP="00B15A5E">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0026CE">
              <w:rPr>
                <w:rFonts w:eastAsia="Times New Roman" w:cs="Times New Roman"/>
                <w:b/>
                <w:bCs/>
                <w:color w:val="000000"/>
                <w:szCs w:val="24"/>
                <w:lang w:eastAsia="es-ES"/>
              </w:rPr>
              <w:t>2011</w:t>
            </w:r>
          </w:p>
        </w:tc>
        <w:tc>
          <w:tcPr>
            <w:tcW w:w="855" w:type="dxa"/>
            <w:tcBorders>
              <w:bottom w:val="single" w:sz="4" w:space="0" w:color="auto"/>
            </w:tcBorders>
            <w:shd w:val="clear" w:color="auto" w:fill="auto"/>
            <w:noWrap/>
            <w:hideMark/>
          </w:tcPr>
          <w:p w14:paraId="199B4BBC" w14:textId="77777777" w:rsidR="000026CE" w:rsidRPr="000026CE" w:rsidRDefault="000026CE" w:rsidP="00B15A5E">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0026CE">
              <w:rPr>
                <w:rFonts w:eastAsia="Times New Roman" w:cs="Times New Roman"/>
                <w:b/>
                <w:bCs/>
                <w:color w:val="000000"/>
                <w:szCs w:val="24"/>
                <w:lang w:eastAsia="es-ES"/>
              </w:rPr>
              <w:t>2012</w:t>
            </w:r>
          </w:p>
        </w:tc>
        <w:tc>
          <w:tcPr>
            <w:tcW w:w="855" w:type="dxa"/>
            <w:tcBorders>
              <w:bottom w:val="single" w:sz="4" w:space="0" w:color="auto"/>
            </w:tcBorders>
            <w:shd w:val="clear" w:color="auto" w:fill="auto"/>
            <w:noWrap/>
            <w:hideMark/>
          </w:tcPr>
          <w:p w14:paraId="75B51BC6" w14:textId="77777777" w:rsidR="000026CE" w:rsidRPr="000026CE" w:rsidRDefault="000026CE" w:rsidP="00B15A5E">
            <w:pPr>
              <w:spacing w:line="36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lang w:eastAsia="es-ES"/>
              </w:rPr>
            </w:pPr>
            <w:r w:rsidRPr="000026CE">
              <w:rPr>
                <w:rFonts w:eastAsia="Times New Roman" w:cs="Times New Roman"/>
                <w:b/>
                <w:bCs/>
                <w:color w:val="000000"/>
                <w:szCs w:val="24"/>
                <w:lang w:eastAsia="es-ES"/>
              </w:rPr>
              <w:t>2013</w:t>
            </w:r>
          </w:p>
        </w:tc>
      </w:tr>
      <w:tr w:rsidR="000026CE" w:rsidRPr="000026CE" w14:paraId="7066BF65" w14:textId="77777777" w:rsidTr="00B837E7">
        <w:trPr>
          <w:trHeight w:val="341"/>
          <w:jc w:val="center"/>
        </w:trPr>
        <w:tc>
          <w:tcPr>
            <w:cnfStyle w:val="001000000000" w:firstRow="0" w:lastRow="0" w:firstColumn="1" w:lastColumn="0" w:oddVBand="0" w:evenVBand="0" w:oddHBand="0" w:evenHBand="0" w:firstRowFirstColumn="0" w:firstRowLastColumn="0" w:lastRowFirstColumn="0" w:lastRowLastColumn="0"/>
            <w:tcW w:w="1208" w:type="dxa"/>
            <w:tcBorders>
              <w:top w:val="single" w:sz="4" w:space="0" w:color="auto"/>
              <w:bottom w:val="nil"/>
            </w:tcBorders>
            <w:shd w:val="clear" w:color="auto" w:fill="auto"/>
            <w:noWrap/>
            <w:hideMark/>
          </w:tcPr>
          <w:p w14:paraId="117B58DC" w14:textId="77777777" w:rsidR="000026CE" w:rsidRPr="00992BD2" w:rsidRDefault="000026CE" w:rsidP="00B15A5E">
            <w:pPr>
              <w:spacing w:line="360" w:lineRule="auto"/>
              <w:jc w:val="left"/>
              <w:rPr>
                <w:rFonts w:eastAsia="Times New Roman" w:cs="Times New Roman"/>
                <w:b w:val="0"/>
                <w:color w:val="000000"/>
                <w:szCs w:val="24"/>
                <w:lang w:eastAsia="es-ES"/>
              </w:rPr>
            </w:pPr>
            <w:r w:rsidRPr="00992BD2">
              <w:rPr>
                <w:rFonts w:eastAsia="Times New Roman" w:cs="Times New Roman"/>
                <w:b w:val="0"/>
                <w:color w:val="000000"/>
                <w:szCs w:val="24"/>
                <w:lang w:eastAsia="es-ES"/>
              </w:rPr>
              <w:t>Los Ríos</w:t>
            </w:r>
          </w:p>
        </w:tc>
        <w:tc>
          <w:tcPr>
            <w:tcW w:w="856" w:type="dxa"/>
            <w:tcBorders>
              <w:top w:val="single" w:sz="4" w:space="0" w:color="auto"/>
              <w:bottom w:val="nil"/>
            </w:tcBorders>
            <w:shd w:val="clear" w:color="auto" w:fill="auto"/>
            <w:noWrap/>
            <w:hideMark/>
          </w:tcPr>
          <w:p w14:paraId="440CBD19" w14:textId="77777777" w:rsidR="000026CE" w:rsidRPr="000026CE" w:rsidRDefault="000026CE" w:rsidP="00B15A5E">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3,73</w:t>
            </w:r>
          </w:p>
        </w:tc>
        <w:tc>
          <w:tcPr>
            <w:tcW w:w="856" w:type="dxa"/>
            <w:tcBorders>
              <w:top w:val="single" w:sz="4" w:space="0" w:color="auto"/>
              <w:bottom w:val="nil"/>
            </w:tcBorders>
            <w:shd w:val="clear" w:color="auto" w:fill="auto"/>
            <w:noWrap/>
            <w:hideMark/>
          </w:tcPr>
          <w:p w14:paraId="37BF455E" w14:textId="77777777" w:rsidR="000026CE" w:rsidRPr="000026CE" w:rsidRDefault="000026CE" w:rsidP="00B15A5E">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3,34</w:t>
            </w:r>
          </w:p>
        </w:tc>
        <w:tc>
          <w:tcPr>
            <w:tcW w:w="856" w:type="dxa"/>
            <w:tcBorders>
              <w:top w:val="single" w:sz="4" w:space="0" w:color="auto"/>
              <w:bottom w:val="nil"/>
            </w:tcBorders>
            <w:shd w:val="clear" w:color="auto" w:fill="auto"/>
            <w:noWrap/>
            <w:hideMark/>
          </w:tcPr>
          <w:p w14:paraId="3FD50675" w14:textId="77777777" w:rsidR="000026CE" w:rsidRPr="000026CE" w:rsidRDefault="000026CE" w:rsidP="00B15A5E">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3,81</w:t>
            </w:r>
          </w:p>
        </w:tc>
        <w:tc>
          <w:tcPr>
            <w:tcW w:w="855" w:type="dxa"/>
            <w:tcBorders>
              <w:top w:val="single" w:sz="4" w:space="0" w:color="auto"/>
              <w:bottom w:val="nil"/>
            </w:tcBorders>
            <w:shd w:val="clear" w:color="auto" w:fill="auto"/>
            <w:noWrap/>
            <w:hideMark/>
          </w:tcPr>
          <w:p w14:paraId="6A659224" w14:textId="77777777" w:rsidR="000026CE" w:rsidRPr="000026CE" w:rsidRDefault="000026CE" w:rsidP="00B15A5E">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3,98</w:t>
            </w:r>
          </w:p>
        </w:tc>
        <w:tc>
          <w:tcPr>
            <w:tcW w:w="855" w:type="dxa"/>
            <w:tcBorders>
              <w:top w:val="single" w:sz="4" w:space="0" w:color="auto"/>
              <w:bottom w:val="nil"/>
            </w:tcBorders>
            <w:shd w:val="clear" w:color="auto" w:fill="auto"/>
            <w:noWrap/>
            <w:hideMark/>
          </w:tcPr>
          <w:p w14:paraId="55A44E89" w14:textId="77777777" w:rsidR="000026CE" w:rsidRPr="000026CE" w:rsidRDefault="000026CE" w:rsidP="00B15A5E">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4,32</w:t>
            </w:r>
          </w:p>
        </w:tc>
        <w:tc>
          <w:tcPr>
            <w:tcW w:w="855" w:type="dxa"/>
            <w:tcBorders>
              <w:top w:val="single" w:sz="4" w:space="0" w:color="auto"/>
              <w:bottom w:val="nil"/>
            </w:tcBorders>
            <w:shd w:val="clear" w:color="auto" w:fill="auto"/>
            <w:noWrap/>
            <w:hideMark/>
          </w:tcPr>
          <w:p w14:paraId="1B65C759" w14:textId="77777777" w:rsidR="000026CE" w:rsidRPr="000026CE" w:rsidRDefault="000026CE" w:rsidP="00B15A5E">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4,56</w:t>
            </w:r>
          </w:p>
        </w:tc>
        <w:tc>
          <w:tcPr>
            <w:tcW w:w="855" w:type="dxa"/>
            <w:tcBorders>
              <w:top w:val="single" w:sz="4" w:space="0" w:color="auto"/>
              <w:bottom w:val="nil"/>
            </w:tcBorders>
            <w:shd w:val="clear" w:color="auto" w:fill="auto"/>
            <w:noWrap/>
            <w:hideMark/>
          </w:tcPr>
          <w:p w14:paraId="2A9D5230" w14:textId="77777777" w:rsidR="000026CE" w:rsidRPr="000026CE" w:rsidRDefault="000026CE" w:rsidP="00B15A5E">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4,00</w:t>
            </w:r>
          </w:p>
        </w:tc>
      </w:tr>
      <w:tr w:rsidR="000026CE" w:rsidRPr="000026CE" w14:paraId="3CADBF5F" w14:textId="77777777" w:rsidTr="00B837E7">
        <w:trPr>
          <w:cnfStyle w:val="000000100000" w:firstRow="0" w:lastRow="0" w:firstColumn="0" w:lastColumn="0" w:oddVBand="0" w:evenVBand="0" w:oddHBand="1" w:evenHBand="0" w:firstRowFirstColumn="0" w:firstRowLastColumn="0" w:lastRowFirstColumn="0" w:lastRowLastColumn="0"/>
          <w:trHeight w:val="341"/>
          <w:jc w:val="center"/>
        </w:trPr>
        <w:tc>
          <w:tcPr>
            <w:cnfStyle w:val="001000000000" w:firstRow="0" w:lastRow="0" w:firstColumn="1" w:lastColumn="0" w:oddVBand="0" w:evenVBand="0" w:oddHBand="0" w:evenHBand="0" w:firstRowFirstColumn="0" w:firstRowLastColumn="0" w:lastRowFirstColumn="0" w:lastRowLastColumn="0"/>
            <w:tcW w:w="1208" w:type="dxa"/>
            <w:tcBorders>
              <w:top w:val="nil"/>
            </w:tcBorders>
            <w:shd w:val="clear" w:color="auto" w:fill="auto"/>
            <w:noWrap/>
            <w:hideMark/>
          </w:tcPr>
          <w:p w14:paraId="30C97C3B" w14:textId="77777777" w:rsidR="000026CE" w:rsidRPr="00992BD2" w:rsidRDefault="000026CE" w:rsidP="00B15A5E">
            <w:pPr>
              <w:spacing w:line="360" w:lineRule="auto"/>
              <w:jc w:val="left"/>
              <w:rPr>
                <w:rFonts w:eastAsia="Times New Roman" w:cs="Times New Roman"/>
                <w:b w:val="0"/>
                <w:color w:val="000000"/>
                <w:szCs w:val="24"/>
                <w:lang w:eastAsia="es-ES"/>
              </w:rPr>
            </w:pPr>
            <w:r w:rsidRPr="00992BD2">
              <w:rPr>
                <w:rFonts w:eastAsia="Times New Roman" w:cs="Times New Roman"/>
                <w:b w:val="0"/>
                <w:color w:val="000000"/>
                <w:szCs w:val="24"/>
                <w:lang w:eastAsia="es-ES"/>
              </w:rPr>
              <w:t>Manabí</w:t>
            </w:r>
          </w:p>
        </w:tc>
        <w:tc>
          <w:tcPr>
            <w:tcW w:w="856" w:type="dxa"/>
            <w:tcBorders>
              <w:top w:val="nil"/>
            </w:tcBorders>
            <w:shd w:val="clear" w:color="auto" w:fill="auto"/>
            <w:noWrap/>
            <w:hideMark/>
          </w:tcPr>
          <w:p w14:paraId="3CAFA4B2" w14:textId="77777777" w:rsidR="000026CE" w:rsidRPr="000026CE" w:rsidRDefault="000026CE" w:rsidP="00B15A5E">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1,67</w:t>
            </w:r>
          </w:p>
        </w:tc>
        <w:tc>
          <w:tcPr>
            <w:tcW w:w="856" w:type="dxa"/>
            <w:tcBorders>
              <w:top w:val="nil"/>
            </w:tcBorders>
            <w:shd w:val="clear" w:color="auto" w:fill="auto"/>
            <w:noWrap/>
            <w:hideMark/>
          </w:tcPr>
          <w:p w14:paraId="394E2285" w14:textId="77777777" w:rsidR="000026CE" w:rsidRPr="000026CE" w:rsidRDefault="000026CE" w:rsidP="00B15A5E">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1,64</w:t>
            </w:r>
          </w:p>
        </w:tc>
        <w:tc>
          <w:tcPr>
            <w:tcW w:w="856" w:type="dxa"/>
            <w:tcBorders>
              <w:top w:val="nil"/>
            </w:tcBorders>
            <w:shd w:val="clear" w:color="auto" w:fill="auto"/>
            <w:noWrap/>
            <w:hideMark/>
          </w:tcPr>
          <w:p w14:paraId="058F2AB3" w14:textId="77777777" w:rsidR="000026CE" w:rsidRPr="000026CE" w:rsidRDefault="000026CE" w:rsidP="00B15A5E">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1,73</w:t>
            </w:r>
          </w:p>
        </w:tc>
        <w:tc>
          <w:tcPr>
            <w:tcW w:w="855" w:type="dxa"/>
            <w:tcBorders>
              <w:top w:val="nil"/>
            </w:tcBorders>
            <w:shd w:val="clear" w:color="auto" w:fill="auto"/>
            <w:noWrap/>
            <w:hideMark/>
          </w:tcPr>
          <w:p w14:paraId="6065DB75" w14:textId="77777777" w:rsidR="000026CE" w:rsidRPr="000026CE" w:rsidRDefault="000026CE" w:rsidP="00B15A5E">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2,02</w:t>
            </w:r>
          </w:p>
        </w:tc>
        <w:tc>
          <w:tcPr>
            <w:tcW w:w="855" w:type="dxa"/>
            <w:tcBorders>
              <w:top w:val="nil"/>
            </w:tcBorders>
            <w:shd w:val="clear" w:color="auto" w:fill="auto"/>
            <w:noWrap/>
            <w:hideMark/>
          </w:tcPr>
          <w:p w14:paraId="3EA10DD1" w14:textId="77777777" w:rsidR="000026CE" w:rsidRPr="000026CE" w:rsidRDefault="000026CE" w:rsidP="00B15A5E">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2,63</w:t>
            </w:r>
          </w:p>
        </w:tc>
        <w:tc>
          <w:tcPr>
            <w:tcW w:w="855" w:type="dxa"/>
            <w:tcBorders>
              <w:top w:val="nil"/>
            </w:tcBorders>
            <w:shd w:val="clear" w:color="auto" w:fill="auto"/>
            <w:noWrap/>
            <w:hideMark/>
          </w:tcPr>
          <w:p w14:paraId="439BDD7F" w14:textId="77777777" w:rsidR="000026CE" w:rsidRPr="000026CE" w:rsidRDefault="000026CE" w:rsidP="00B15A5E">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2,20</w:t>
            </w:r>
          </w:p>
        </w:tc>
        <w:tc>
          <w:tcPr>
            <w:tcW w:w="855" w:type="dxa"/>
            <w:tcBorders>
              <w:top w:val="nil"/>
            </w:tcBorders>
            <w:shd w:val="clear" w:color="auto" w:fill="auto"/>
            <w:noWrap/>
            <w:hideMark/>
          </w:tcPr>
          <w:p w14:paraId="4D8D316B" w14:textId="77777777" w:rsidR="000026CE" w:rsidRPr="000026CE" w:rsidRDefault="000026CE" w:rsidP="00B15A5E">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2,62</w:t>
            </w:r>
          </w:p>
        </w:tc>
      </w:tr>
      <w:tr w:rsidR="000026CE" w:rsidRPr="000026CE" w14:paraId="072EA037" w14:textId="77777777" w:rsidTr="00B837E7">
        <w:trPr>
          <w:trHeight w:val="341"/>
          <w:jc w:val="center"/>
        </w:trPr>
        <w:tc>
          <w:tcPr>
            <w:cnfStyle w:val="001000000000" w:firstRow="0" w:lastRow="0" w:firstColumn="1" w:lastColumn="0" w:oddVBand="0" w:evenVBand="0" w:oddHBand="0" w:evenHBand="0" w:firstRowFirstColumn="0" w:firstRowLastColumn="0" w:lastRowFirstColumn="0" w:lastRowLastColumn="0"/>
            <w:tcW w:w="1208" w:type="dxa"/>
            <w:shd w:val="clear" w:color="auto" w:fill="auto"/>
            <w:noWrap/>
            <w:hideMark/>
          </w:tcPr>
          <w:p w14:paraId="70936FC2" w14:textId="77777777" w:rsidR="000026CE" w:rsidRPr="00992BD2" w:rsidRDefault="000026CE" w:rsidP="00B15A5E">
            <w:pPr>
              <w:spacing w:line="360" w:lineRule="auto"/>
              <w:jc w:val="left"/>
              <w:rPr>
                <w:rFonts w:eastAsia="Times New Roman" w:cs="Times New Roman"/>
                <w:b w:val="0"/>
                <w:color w:val="000000"/>
                <w:szCs w:val="24"/>
                <w:lang w:eastAsia="es-ES"/>
              </w:rPr>
            </w:pPr>
            <w:r w:rsidRPr="00992BD2">
              <w:rPr>
                <w:rFonts w:eastAsia="Times New Roman" w:cs="Times New Roman"/>
                <w:b w:val="0"/>
                <w:color w:val="000000"/>
                <w:szCs w:val="24"/>
                <w:lang w:eastAsia="es-ES"/>
              </w:rPr>
              <w:t>Guayas</w:t>
            </w:r>
          </w:p>
        </w:tc>
        <w:tc>
          <w:tcPr>
            <w:tcW w:w="856" w:type="dxa"/>
            <w:shd w:val="clear" w:color="auto" w:fill="auto"/>
            <w:noWrap/>
            <w:hideMark/>
          </w:tcPr>
          <w:p w14:paraId="633353EB" w14:textId="77777777" w:rsidR="000026CE" w:rsidRPr="000026CE" w:rsidRDefault="000026CE" w:rsidP="00B15A5E">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2,63</w:t>
            </w:r>
          </w:p>
        </w:tc>
        <w:tc>
          <w:tcPr>
            <w:tcW w:w="856" w:type="dxa"/>
            <w:shd w:val="clear" w:color="auto" w:fill="auto"/>
            <w:noWrap/>
            <w:hideMark/>
          </w:tcPr>
          <w:p w14:paraId="432754AF" w14:textId="77777777" w:rsidR="000026CE" w:rsidRPr="000026CE" w:rsidRDefault="000026CE" w:rsidP="00B15A5E">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3,28</w:t>
            </w:r>
          </w:p>
        </w:tc>
        <w:tc>
          <w:tcPr>
            <w:tcW w:w="856" w:type="dxa"/>
            <w:shd w:val="clear" w:color="auto" w:fill="auto"/>
            <w:noWrap/>
            <w:hideMark/>
          </w:tcPr>
          <w:p w14:paraId="56E89025" w14:textId="77777777" w:rsidR="000026CE" w:rsidRPr="000026CE" w:rsidRDefault="000026CE" w:rsidP="00B15A5E">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2,85</w:t>
            </w:r>
          </w:p>
        </w:tc>
        <w:tc>
          <w:tcPr>
            <w:tcW w:w="855" w:type="dxa"/>
            <w:shd w:val="clear" w:color="auto" w:fill="auto"/>
            <w:noWrap/>
            <w:hideMark/>
          </w:tcPr>
          <w:p w14:paraId="32EEBBBA" w14:textId="77777777" w:rsidR="000026CE" w:rsidRPr="000026CE" w:rsidRDefault="000026CE" w:rsidP="00B15A5E">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2,98</w:t>
            </w:r>
          </w:p>
        </w:tc>
        <w:tc>
          <w:tcPr>
            <w:tcW w:w="855" w:type="dxa"/>
            <w:shd w:val="clear" w:color="auto" w:fill="auto"/>
            <w:noWrap/>
            <w:hideMark/>
          </w:tcPr>
          <w:p w14:paraId="0BA491B6" w14:textId="77777777" w:rsidR="000026CE" w:rsidRPr="000026CE" w:rsidRDefault="000026CE" w:rsidP="00B15A5E">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3,60</w:t>
            </w:r>
          </w:p>
        </w:tc>
        <w:tc>
          <w:tcPr>
            <w:tcW w:w="855" w:type="dxa"/>
            <w:shd w:val="clear" w:color="auto" w:fill="auto"/>
            <w:noWrap/>
            <w:hideMark/>
          </w:tcPr>
          <w:p w14:paraId="43769D01" w14:textId="77777777" w:rsidR="000026CE" w:rsidRPr="000026CE" w:rsidRDefault="000026CE" w:rsidP="00B15A5E">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5,15</w:t>
            </w:r>
          </w:p>
        </w:tc>
        <w:tc>
          <w:tcPr>
            <w:tcW w:w="855" w:type="dxa"/>
            <w:shd w:val="clear" w:color="auto" w:fill="auto"/>
            <w:noWrap/>
            <w:hideMark/>
          </w:tcPr>
          <w:p w14:paraId="3871F772" w14:textId="77777777" w:rsidR="000026CE" w:rsidRPr="000026CE" w:rsidRDefault="000026CE" w:rsidP="00B15A5E">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3,78</w:t>
            </w:r>
          </w:p>
        </w:tc>
      </w:tr>
      <w:tr w:rsidR="000026CE" w:rsidRPr="000026CE" w14:paraId="2B488C86" w14:textId="77777777" w:rsidTr="00B837E7">
        <w:trPr>
          <w:cnfStyle w:val="000000100000" w:firstRow="0" w:lastRow="0" w:firstColumn="0" w:lastColumn="0" w:oddVBand="0" w:evenVBand="0" w:oddHBand="1" w:evenHBand="0" w:firstRowFirstColumn="0" w:firstRowLastColumn="0" w:lastRowFirstColumn="0" w:lastRowLastColumn="0"/>
          <w:trHeight w:val="341"/>
          <w:jc w:val="center"/>
        </w:trPr>
        <w:tc>
          <w:tcPr>
            <w:cnfStyle w:val="001000000000" w:firstRow="0" w:lastRow="0" w:firstColumn="1" w:lastColumn="0" w:oddVBand="0" w:evenVBand="0" w:oddHBand="0" w:evenHBand="0" w:firstRowFirstColumn="0" w:firstRowLastColumn="0" w:lastRowFirstColumn="0" w:lastRowLastColumn="0"/>
            <w:tcW w:w="1208" w:type="dxa"/>
            <w:shd w:val="clear" w:color="auto" w:fill="auto"/>
            <w:noWrap/>
            <w:hideMark/>
          </w:tcPr>
          <w:p w14:paraId="22C5229E" w14:textId="77777777" w:rsidR="000026CE" w:rsidRPr="00992BD2" w:rsidRDefault="000026CE" w:rsidP="00B15A5E">
            <w:pPr>
              <w:spacing w:line="360" w:lineRule="auto"/>
              <w:jc w:val="left"/>
              <w:rPr>
                <w:rFonts w:eastAsia="Times New Roman" w:cs="Times New Roman"/>
                <w:b w:val="0"/>
                <w:color w:val="000000"/>
                <w:szCs w:val="24"/>
                <w:lang w:eastAsia="es-ES"/>
              </w:rPr>
            </w:pPr>
            <w:r w:rsidRPr="00992BD2">
              <w:rPr>
                <w:rFonts w:eastAsia="Times New Roman" w:cs="Times New Roman"/>
                <w:b w:val="0"/>
                <w:color w:val="000000"/>
                <w:szCs w:val="24"/>
                <w:lang w:eastAsia="es-ES"/>
              </w:rPr>
              <w:t>Loja</w:t>
            </w:r>
          </w:p>
        </w:tc>
        <w:tc>
          <w:tcPr>
            <w:tcW w:w="856" w:type="dxa"/>
            <w:shd w:val="clear" w:color="auto" w:fill="auto"/>
            <w:noWrap/>
            <w:hideMark/>
          </w:tcPr>
          <w:p w14:paraId="7FCDC98E" w14:textId="77777777" w:rsidR="000026CE" w:rsidRPr="000026CE" w:rsidRDefault="000026CE" w:rsidP="00B15A5E">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2,53</w:t>
            </w:r>
          </w:p>
        </w:tc>
        <w:tc>
          <w:tcPr>
            <w:tcW w:w="856" w:type="dxa"/>
            <w:shd w:val="clear" w:color="auto" w:fill="auto"/>
            <w:noWrap/>
            <w:hideMark/>
          </w:tcPr>
          <w:p w14:paraId="14BA5BB4" w14:textId="77777777" w:rsidR="000026CE" w:rsidRPr="000026CE" w:rsidRDefault="000026CE" w:rsidP="00B15A5E">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2,25</w:t>
            </w:r>
          </w:p>
        </w:tc>
        <w:tc>
          <w:tcPr>
            <w:tcW w:w="856" w:type="dxa"/>
            <w:shd w:val="clear" w:color="auto" w:fill="auto"/>
            <w:noWrap/>
            <w:hideMark/>
          </w:tcPr>
          <w:p w14:paraId="4C5CB978" w14:textId="77777777" w:rsidR="000026CE" w:rsidRPr="000026CE" w:rsidRDefault="000026CE" w:rsidP="00B15A5E">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1,80</w:t>
            </w:r>
          </w:p>
        </w:tc>
        <w:tc>
          <w:tcPr>
            <w:tcW w:w="855" w:type="dxa"/>
            <w:shd w:val="clear" w:color="auto" w:fill="auto"/>
            <w:noWrap/>
            <w:hideMark/>
          </w:tcPr>
          <w:p w14:paraId="1C440976" w14:textId="77777777" w:rsidR="000026CE" w:rsidRPr="000026CE" w:rsidRDefault="000026CE" w:rsidP="00B15A5E">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2,40</w:t>
            </w:r>
          </w:p>
        </w:tc>
        <w:tc>
          <w:tcPr>
            <w:tcW w:w="855" w:type="dxa"/>
            <w:shd w:val="clear" w:color="auto" w:fill="auto"/>
            <w:noWrap/>
            <w:hideMark/>
          </w:tcPr>
          <w:p w14:paraId="792BB7AD" w14:textId="77777777" w:rsidR="000026CE" w:rsidRPr="000026CE" w:rsidRDefault="000026CE" w:rsidP="00B15A5E">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1,63</w:t>
            </w:r>
          </w:p>
        </w:tc>
        <w:tc>
          <w:tcPr>
            <w:tcW w:w="855" w:type="dxa"/>
            <w:shd w:val="clear" w:color="auto" w:fill="auto"/>
            <w:noWrap/>
            <w:hideMark/>
          </w:tcPr>
          <w:p w14:paraId="1D325073" w14:textId="77777777" w:rsidR="000026CE" w:rsidRPr="000026CE" w:rsidRDefault="000026CE" w:rsidP="00B15A5E">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3,06</w:t>
            </w:r>
          </w:p>
        </w:tc>
        <w:tc>
          <w:tcPr>
            <w:tcW w:w="855" w:type="dxa"/>
            <w:shd w:val="clear" w:color="auto" w:fill="auto"/>
            <w:noWrap/>
            <w:hideMark/>
          </w:tcPr>
          <w:p w14:paraId="2E451522" w14:textId="77777777" w:rsidR="000026CE" w:rsidRPr="000026CE" w:rsidRDefault="000026CE" w:rsidP="00B15A5E">
            <w:pPr>
              <w:spacing w:line="36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2,26</w:t>
            </w:r>
          </w:p>
        </w:tc>
      </w:tr>
      <w:tr w:rsidR="000026CE" w:rsidRPr="000026CE" w14:paraId="14B0857F" w14:textId="77777777" w:rsidTr="00B837E7">
        <w:trPr>
          <w:trHeight w:val="341"/>
          <w:jc w:val="center"/>
        </w:trPr>
        <w:tc>
          <w:tcPr>
            <w:cnfStyle w:val="001000000000" w:firstRow="0" w:lastRow="0" w:firstColumn="1" w:lastColumn="0" w:oddVBand="0" w:evenVBand="0" w:oddHBand="0" w:evenHBand="0" w:firstRowFirstColumn="0" w:firstRowLastColumn="0" w:lastRowFirstColumn="0" w:lastRowLastColumn="0"/>
            <w:tcW w:w="1208" w:type="dxa"/>
            <w:shd w:val="clear" w:color="auto" w:fill="auto"/>
            <w:noWrap/>
            <w:hideMark/>
          </w:tcPr>
          <w:p w14:paraId="1943BBFC" w14:textId="77777777" w:rsidR="000026CE" w:rsidRPr="00992BD2" w:rsidRDefault="000026CE" w:rsidP="00B15A5E">
            <w:pPr>
              <w:spacing w:line="360" w:lineRule="auto"/>
              <w:jc w:val="left"/>
              <w:rPr>
                <w:rFonts w:eastAsia="Times New Roman" w:cs="Times New Roman"/>
                <w:b w:val="0"/>
                <w:color w:val="000000"/>
                <w:szCs w:val="24"/>
                <w:lang w:eastAsia="es-ES"/>
              </w:rPr>
            </w:pPr>
            <w:r w:rsidRPr="00992BD2">
              <w:rPr>
                <w:rFonts w:eastAsia="Times New Roman" w:cs="Times New Roman"/>
                <w:b w:val="0"/>
                <w:color w:val="000000"/>
                <w:szCs w:val="24"/>
                <w:lang w:eastAsia="es-ES"/>
              </w:rPr>
              <w:t>Otras</w:t>
            </w:r>
          </w:p>
        </w:tc>
        <w:tc>
          <w:tcPr>
            <w:tcW w:w="856" w:type="dxa"/>
            <w:shd w:val="clear" w:color="auto" w:fill="auto"/>
            <w:noWrap/>
            <w:hideMark/>
          </w:tcPr>
          <w:p w14:paraId="568F7B14" w14:textId="77777777" w:rsidR="000026CE" w:rsidRPr="000026CE" w:rsidRDefault="000026CE" w:rsidP="00B15A5E">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1,07</w:t>
            </w:r>
          </w:p>
        </w:tc>
        <w:tc>
          <w:tcPr>
            <w:tcW w:w="856" w:type="dxa"/>
            <w:shd w:val="clear" w:color="auto" w:fill="auto"/>
            <w:noWrap/>
            <w:hideMark/>
          </w:tcPr>
          <w:p w14:paraId="59718182" w14:textId="77777777" w:rsidR="000026CE" w:rsidRPr="000026CE" w:rsidRDefault="000026CE" w:rsidP="00B15A5E">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1,39</w:t>
            </w:r>
          </w:p>
        </w:tc>
        <w:tc>
          <w:tcPr>
            <w:tcW w:w="856" w:type="dxa"/>
            <w:shd w:val="clear" w:color="auto" w:fill="auto"/>
            <w:noWrap/>
            <w:hideMark/>
          </w:tcPr>
          <w:p w14:paraId="728250DC" w14:textId="77777777" w:rsidR="000026CE" w:rsidRPr="000026CE" w:rsidRDefault="000026CE" w:rsidP="00B15A5E">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1,25</w:t>
            </w:r>
          </w:p>
        </w:tc>
        <w:tc>
          <w:tcPr>
            <w:tcW w:w="855" w:type="dxa"/>
            <w:shd w:val="clear" w:color="auto" w:fill="auto"/>
            <w:noWrap/>
            <w:hideMark/>
          </w:tcPr>
          <w:p w14:paraId="0C64F2B3" w14:textId="77777777" w:rsidR="000026CE" w:rsidRPr="000026CE" w:rsidRDefault="000026CE" w:rsidP="00B15A5E">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1,23</w:t>
            </w:r>
          </w:p>
        </w:tc>
        <w:tc>
          <w:tcPr>
            <w:tcW w:w="855" w:type="dxa"/>
            <w:shd w:val="clear" w:color="auto" w:fill="auto"/>
            <w:noWrap/>
            <w:hideMark/>
          </w:tcPr>
          <w:p w14:paraId="17BF6A5D" w14:textId="77777777" w:rsidR="000026CE" w:rsidRPr="000026CE" w:rsidRDefault="000026CE" w:rsidP="00B15A5E">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1,37</w:t>
            </w:r>
          </w:p>
        </w:tc>
        <w:tc>
          <w:tcPr>
            <w:tcW w:w="855" w:type="dxa"/>
            <w:shd w:val="clear" w:color="auto" w:fill="auto"/>
            <w:noWrap/>
            <w:hideMark/>
          </w:tcPr>
          <w:p w14:paraId="25602124" w14:textId="77777777" w:rsidR="000026CE" w:rsidRPr="000026CE" w:rsidRDefault="000026CE" w:rsidP="00B15A5E">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1,49</w:t>
            </w:r>
          </w:p>
        </w:tc>
        <w:tc>
          <w:tcPr>
            <w:tcW w:w="855" w:type="dxa"/>
            <w:shd w:val="clear" w:color="auto" w:fill="auto"/>
            <w:noWrap/>
            <w:hideMark/>
          </w:tcPr>
          <w:p w14:paraId="73E4341F" w14:textId="77777777" w:rsidR="000026CE" w:rsidRPr="000026CE" w:rsidRDefault="000026CE" w:rsidP="00B15A5E">
            <w:pPr>
              <w:spacing w:line="36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026CE">
              <w:rPr>
                <w:rFonts w:eastAsia="Times New Roman" w:cs="Times New Roman"/>
                <w:color w:val="000000"/>
                <w:szCs w:val="24"/>
                <w:lang w:eastAsia="es-ES"/>
              </w:rPr>
              <w:t>1,83</w:t>
            </w:r>
          </w:p>
        </w:tc>
      </w:tr>
    </w:tbl>
    <w:p w14:paraId="52FE12E8" w14:textId="2F0D757D" w:rsidR="00992BD2" w:rsidRPr="004E5DDF" w:rsidRDefault="00992BD2" w:rsidP="00992BD2">
      <w:pPr>
        <w:jc w:val="both"/>
        <w:rPr>
          <w:sz w:val="20"/>
          <w:szCs w:val="20"/>
        </w:rPr>
      </w:pPr>
      <w:r w:rsidRPr="004E5DDF">
        <w:rPr>
          <w:sz w:val="20"/>
          <w:szCs w:val="20"/>
        </w:rPr>
        <w:t xml:space="preserve">              </w:t>
      </w:r>
      <w:r w:rsidR="00AC733B">
        <w:rPr>
          <w:sz w:val="20"/>
          <w:szCs w:val="20"/>
        </w:rPr>
        <w:t xml:space="preserve">  </w:t>
      </w:r>
      <w:r w:rsidRPr="004E5DDF">
        <w:rPr>
          <w:sz w:val="20"/>
          <w:szCs w:val="20"/>
        </w:rPr>
        <w:t xml:space="preserve"> </w:t>
      </w:r>
      <w:r w:rsidR="00AC733B">
        <w:rPr>
          <w:sz w:val="20"/>
          <w:szCs w:val="20"/>
        </w:rPr>
        <w:t xml:space="preserve"> </w:t>
      </w:r>
      <w:r w:rsidRPr="004E5DDF">
        <w:rPr>
          <w:sz w:val="20"/>
          <w:szCs w:val="20"/>
        </w:rPr>
        <w:t>Fuente: INEC</w:t>
      </w:r>
    </w:p>
    <w:p w14:paraId="782829D7" w14:textId="32610431" w:rsidR="00992BD2" w:rsidRDefault="00992BD2" w:rsidP="00992BD2">
      <w:pPr>
        <w:spacing w:after="200" w:line="360" w:lineRule="auto"/>
        <w:jc w:val="both"/>
        <w:rPr>
          <w:sz w:val="22"/>
        </w:rPr>
      </w:pPr>
      <w:r w:rsidRPr="004E5DDF">
        <w:rPr>
          <w:sz w:val="20"/>
          <w:szCs w:val="20"/>
        </w:rPr>
        <w:t xml:space="preserve">              </w:t>
      </w:r>
      <w:r w:rsidR="00AC733B">
        <w:rPr>
          <w:sz w:val="20"/>
          <w:szCs w:val="20"/>
        </w:rPr>
        <w:t xml:space="preserve">   </w:t>
      </w:r>
      <w:r w:rsidRPr="004E5DDF">
        <w:rPr>
          <w:sz w:val="20"/>
          <w:szCs w:val="20"/>
        </w:rPr>
        <w:t xml:space="preserve"> Elaboración propia</w:t>
      </w:r>
      <w:r>
        <w:rPr>
          <w:sz w:val="22"/>
        </w:rPr>
        <w:t>.</w:t>
      </w:r>
    </w:p>
    <w:p w14:paraId="37DA1BF6" w14:textId="77777777" w:rsidR="00992BD2" w:rsidRPr="005B0BCB" w:rsidRDefault="00992BD2" w:rsidP="00992BD2">
      <w:pPr>
        <w:spacing w:after="200" w:line="360" w:lineRule="auto"/>
        <w:jc w:val="both"/>
        <w:rPr>
          <w:szCs w:val="24"/>
        </w:rPr>
      </w:pPr>
    </w:p>
    <w:p w14:paraId="456F73C6" w14:textId="1F3AF46E" w:rsidR="00231902" w:rsidRPr="00B837E7" w:rsidRDefault="00992BD2" w:rsidP="00231902">
      <w:pPr>
        <w:spacing w:after="200" w:line="360" w:lineRule="auto"/>
        <w:jc w:val="both"/>
        <w:rPr>
          <w:szCs w:val="24"/>
        </w:rPr>
      </w:pPr>
      <w:r w:rsidRPr="005B0BCB">
        <w:rPr>
          <w:szCs w:val="24"/>
        </w:rPr>
        <w:t>Sobre la evolución de los rendimientos es claro</w:t>
      </w:r>
      <w:r w:rsidRPr="00B837E7">
        <w:rPr>
          <w:szCs w:val="24"/>
        </w:rPr>
        <w:t xml:space="preserve"> que tampoco hay una tendencia clara en el desempeño </w:t>
      </w:r>
      <w:r w:rsidR="00024FB0" w:rsidRPr="00B837E7">
        <w:rPr>
          <w:szCs w:val="24"/>
        </w:rPr>
        <w:t xml:space="preserve">individual </w:t>
      </w:r>
      <w:r w:rsidRPr="00B837E7">
        <w:rPr>
          <w:szCs w:val="24"/>
        </w:rPr>
        <w:t xml:space="preserve">de </w:t>
      </w:r>
      <w:r w:rsidR="00024FB0" w:rsidRPr="00B837E7">
        <w:rPr>
          <w:szCs w:val="24"/>
        </w:rPr>
        <w:t>las</w:t>
      </w:r>
      <w:r w:rsidRPr="00B837E7">
        <w:rPr>
          <w:szCs w:val="24"/>
        </w:rPr>
        <w:t xml:space="preserve"> provincia</w:t>
      </w:r>
      <w:r w:rsidR="00024FB0" w:rsidRPr="00B837E7">
        <w:rPr>
          <w:szCs w:val="24"/>
        </w:rPr>
        <w:t>s</w:t>
      </w:r>
      <w:r w:rsidRPr="00B837E7">
        <w:rPr>
          <w:szCs w:val="24"/>
        </w:rPr>
        <w:t>. Sin embargo, al analizarlas en conjunto encontramos que en</w:t>
      </w:r>
      <w:r w:rsidR="0084467C" w:rsidRPr="00B837E7">
        <w:rPr>
          <w:szCs w:val="24"/>
        </w:rPr>
        <w:t xml:space="preserve"> los años</w:t>
      </w:r>
      <w:r w:rsidRPr="00B837E7">
        <w:rPr>
          <w:szCs w:val="24"/>
        </w:rPr>
        <w:t xml:space="preserve"> 2012 y 2013 se produjeron los mejores rendimientos promedio del periodo de estudio. Estos fueron de 3,29 t/</w:t>
      </w:r>
      <w:proofErr w:type="spellStart"/>
      <w:r w:rsidRPr="00B837E7">
        <w:rPr>
          <w:szCs w:val="24"/>
        </w:rPr>
        <w:t>ha</w:t>
      </w:r>
      <w:proofErr w:type="spellEnd"/>
      <w:r w:rsidRPr="00B837E7">
        <w:rPr>
          <w:szCs w:val="24"/>
        </w:rPr>
        <w:t xml:space="preserve"> y 2,90 t/ha </w:t>
      </w:r>
      <w:r w:rsidR="0084467C" w:rsidRPr="00B837E7">
        <w:rPr>
          <w:szCs w:val="24"/>
        </w:rPr>
        <w:t>respectivamente</w:t>
      </w:r>
      <w:r w:rsidRPr="00B837E7">
        <w:rPr>
          <w:szCs w:val="24"/>
        </w:rPr>
        <w:t>.</w:t>
      </w:r>
      <w:r w:rsidR="00231902" w:rsidRPr="00B837E7">
        <w:rPr>
          <w:szCs w:val="24"/>
        </w:rPr>
        <w:t xml:space="preserve"> El aumento en los rendimientos puede ser atribuido a una mayor utilización de semillas híbridas y fertilizantes distribuidos por el MAGAP desde el 2011 como parte del Plan </w:t>
      </w:r>
      <w:r w:rsidR="00AD450E" w:rsidRPr="00B837E7">
        <w:rPr>
          <w:szCs w:val="24"/>
        </w:rPr>
        <w:t>de Semillas de Alto Rendimiento.</w:t>
      </w:r>
      <w:r w:rsidR="00231902" w:rsidRPr="00B837E7">
        <w:rPr>
          <w:szCs w:val="24"/>
        </w:rPr>
        <w:t xml:space="preserve"> </w:t>
      </w:r>
      <w:r w:rsidR="00AD450E" w:rsidRPr="00B837E7">
        <w:rPr>
          <w:szCs w:val="24"/>
        </w:rPr>
        <w:t xml:space="preserve">Este plan </w:t>
      </w:r>
      <w:r w:rsidR="00231902" w:rsidRPr="00B837E7">
        <w:rPr>
          <w:szCs w:val="24"/>
        </w:rPr>
        <w:t>ayuda a tecnificar los procesos productivos a quienes cuentan con al menos 10 ha en las cuatro provincias con mayor producción de maíz</w:t>
      </w:r>
      <w:r w:rsidR="00AD450E" w:rsidRPr="00B837E7">
        <w:rPr>
          <w:szCs w:val="24"/>
        </w:rPr>
        <w:t xml:space="preserve"> duro seco</w:t>
      </w:r>
      <w:r w:rsidR="00D940AF" w:rsidRPr="00B837E7">
        <w:rPr>
          <w:szCs w:val="24"/>
        </w:rPr>
        <w:t xml:space="preserve">. El mencionado plan </w:t>
      </w:r>
      <w:r w:rsidR="00877B8C" w:rsidRPr="00B837E7">
        <w:rPr>
          <w:szCs w:val="24"/>
        </w:rPr>
        <w:t>busca el incremento en</w:t>
      </w:r>
      <w:r w:rsidR="00AD450E" w:rsidRPr="00B837E7">
        <w:rPr>
          <w:szCs w:val="24"/>
        </w:rPr>
        <w:t xml:space="preserve"> el rendimiento </w:t>
      </w:r>
      <w:r w:rsidR="00D940AF" w:rsidRPr="00B837E7">
        <w:rPr>
          <w:szCs w:val="24"/>
        </w:rPr>
        <w:t>de la producción de maíz de un promedio de 3,50 t/</w:t>
      </w:r>
      <w:proofErr w:type="spellStart"/>
      <w:r w:rsidR="00D940AF" w:rsidRPr="00B837E7">
        <w:rPr>
          <w:szCs w:val="24"/>
        </w:rPr>
        <w:t>ha</w:t>
      </w:r>
      <w:proofErr w:type="spellEnd"/>
      <w:r w:rsidR="00D940AF" w:rsidRPr="00B837E7">
        <w:rPr>
          <w:szCs w:val="24"/>
        </w:rPr>
        <w:t xml:space="preserve"> a más de 6 t/h</w:t>
      </w:r>
      <w:r w:rsidR="00CA094A">
        <w:rPr>
          <w:szCs w:val="24"/>
        </w:rPr>
        <w:t>a</w:t>
      </w:r>
      <w:r w:rsidR="00231902" w:rsidRPr="00B837E7">
        <w:rPr>
          <w:szCs w:val="24"/>
        </w:rPr>
        <w:t xml:space="preserve"> </w:t>
      </w:r>
      <w:sdt>
        <w:sdtPr>
          <w:rPr>
            <w:szCs w:val="24"/>
          </w:rPr>
          <w:id w:val="-759528879"/>
          <w:citation/>
        </w:sdtPr>
        <w:sdtContent>
          <w:r w:rsidR="00231902" w:rsidRPr="00B837E7">
            <w:rPr>
              <w:szCs w:val="24"/>
            </w:rPr>
            <w:fldChar w:fldCharType="begin"/>
          </w:r>
          <w:r w:rsidR="0084467C" w:rsidRPr="00B837E7">
            <w:rPr>
              <w:szCs w:val="24"/>
              <w:lang w:val="es-EC"/>
            </w:rPr>
            <w:instrText xml:space="preserve">CITATION MAG15 \l 12298 </w:instrText>
          </w:r>
          <w:r w:rsidR="00231902" w:rsidRPr="00B837E7">
            <w:rPr>
              <w:szCs w:val="24"/>
            </w:rPr>
            <w:fldChar w:fldCharType="separate"/>
          </w:r>
          <w:r w:rsidR="00443683" w:rsidRPr="00443683">
            <w:rPr>
              <w:noProof/>
              <w:szCs w:val="24"/>
              <w:lang w:val="es-EC"/>
            </w:rPr>
            <w:t>(MAGAP, 2015)</w:t>
          </w:r>
          <w:r w:rsidR="00231902" w:rsidRPr="00B837E7">
            <w:rPr>
              <w:szCs w:val="24"/>
            </w:rPr>
            <w:fldChar w:fldCharType="end"/>
          </w:r>
        </w:sdtContent>
      </w:sdt>
      <w:r w:rsidR="00231902" w:rsidRPr="00B837E7">
        <w:rPr>
          <w:szCs w:val="24"/>
        </w:rPr>
        <w:t>.</w:t>
      </w:r>
      <w:r w:rsidR="003931B1" w:rsidRPr="00B837E7">
        <w:rPr>
          <w:szCs w:val="24"/>
        </w:rPr>
        <w:t xml:space="preserve"> La existencia de este programa constituye una oportunidad para que el comportamiento de los rendimientos sea más estable a futuro y también para que nuevos productores se integren al sector </w:t>
      </w:r>
      <w:r w:rsidR="00C83F4C" w:rsidRPr="00B837E7">
        <w:rPr>
          <w:szCs w:val="24"/>
        </w:rPr>
        <w:t>recibiendo la ayuda necesaria.</w:t>
      </w:r>
    </w:p>
    <w:p w14:paraId="5FB950BD" w14:textId="77777777" w:rsidR="001E103B" w:rsidRPr="00D361A5" w:rsidRDefault="00482A5E" w:rsidP="00992BD2">
      <w:pPr>
        <w:spacing w:after="200" w:line="360" w:lineRule="auto"/>
        <w:jc w:val="both"/>
      </w:pPr>
      <w:r>
        <w:t xml:space="preserve">Con respecto al </w:t>
      </w:r>
      <w:r w:rsidR="00C83F4C">
        <w:t>desempeño</w:t>
      </w:r>
      <w:r>
        <w:t xml:space="preserve"> del sector </w:t>
      </w:r>
      <w:r w:rsidR="00074F4C">
        <w:t xml:space="preserve">se puede mencionar que a pesar de la reciente caída en la producción nacional de maíz </w:t>
      </w:r>
      <w:r>
        <w:t xml:space="preserve">es </w:t>
      </w:r>
      <w:r w:rsidR="00745FA2">
        <w:t>positivo</w:t>
      </w:r>
      <w:r>
        <w:t xml:space="preserve"> que </w:t>
      </w:r>
      <w:r w:rsidR="00074F4C">
        <w:t>los cultivos hayan</w:t>
      </w:r>
      <w:r>
        <w:t xml:space="preserve"> tenido buenos </w:t>
      </w:r>
      <w:r>
        <w:lastRenderedPageBreak/>
        <w:t xml:space="preserve">rendimientos promedio </w:t>
      </w:r>
      <w:r w:rsidR="00074F4C">
        <w:t xml:space="preserve">y haya aumentado la superficie sembrada </w:t>
      </w:r>
      <w:r>
        <w:t xml:space="preserve">en los últimos dos años de los que se tienen datos. </w:t>
      </w:r>
      <w:r w:rsidR="00745FA2">
        <w:t>Esto sumado a la existencia del plan desarrollado por el MAGAP</w:t>
      </w:r>
      <w:r w:rsidR="00074F4C">
        <w:t xml:space="preserve"> para ayudar a pequeños productores</w:t>
      </w:r>
      <w:r w:rsidR="00745FA2">
        <w:t xml:space="preserve">, </w:t>
      </w:r>
      <w:r w:rsidR="00C83F4C">
        <w:t>minimiza el riesgo asociado a este factor crítico.</w:t>
      </w:r>
      <w:r w:rsidR="00B225AF">
        <w:t xml:space="preserve"> </w:t>
      </w:r>
      <w:r w:rsidR="00074F4C">
        <w:t>El desafío es incrementar la producción nacional para abastecer la demanda y reducir la necesidad de importar.</w:t>
      </w:r>
    </w:p>
    <w:p w14:paraId="635B4C62" w14:textId="77777777" w:rsidR="00D00526" w:rsidRDefault="00B837E7" w:rsidP="00B837E7">
      <w:pPr>
        <w:pStyle w:val="Ttulo3"/>
      </w:pPr>
      <w:bookmarkStart w:id="44" w:name="_Toc414964320"/>
      <w:r>
        <w:t>5.4</w:t>
      </w:r>
      <w:r w:rsidR="005A4DAE">
        <w:t xml:space="preserve">.2 </w:t>
      </w:r>
      <w:r w:rsidR="00377B0D">
        <w:t>Requerimientos específicos del cultivo de maíz duro seco</w:t>
      </w:r>
      <w:bookmarkEnd w:id="44"/>
    </w:p>
    <w:p w14:paraId="408E30C1" w14:textId="77777777" w:rsidR="00DE164D" w:rsidRDefault="00652CC5" w:rsidP="005A4DAE">
      <w:pPr>
        <w:spacing w:after="200" w:line="360" w:lineRule="auto"/>
        <w:jc w:val="both"/>
        <w:rPr>
          <w:szCs w:val="24"/>
        </w:rPr>
      </w:pPr>
      <w:r>
        <w:rPr>
          <w:szCs w:val="24"/>
        </w:rPr>
        <w:t xml:space="preserve">Los principales requerimientos son de carácter climático. </w:t>
      </w:r>
      <w:r w:rsidR="00800C94">
        <w:rPr>
          <w:szCs w:val="24"/>
        </w:rPr>
        <w:t>Según el MAGAP</w:t>
      </w:r>
      <w:r>
        <w:rPr>
          <w:szCs w:val="24"/>
        </w:rPr>
        <w:t>:</w:t>
      </w:r>
      <w:r w:rsidR="00B25452" w:rsidRPr="00B25452">
        <w:rPr>
          <w:szCs w:val="24"/>
        </w:rPr>
        <w:t xml:space="preserve"> </w:t>
      </w:r>
      <w:r>
        <w:rPr>
          <w:szCs w:val="24"/>
        </w:rPr>
        <w:t>“</w:t>
      </w:r>
      <w:r w:rsidR="00C87341">
        <w:rPr>
          <w:szCs w:val="24"/>
        </w:rPr>
        <w:t>L</w:t>
      </w:r>
      <w:r w:rsidR="00800C94">
        <w:rPr>
          <w:szCs w:val="24"/>
        </w:rPr>
        <w:t xml:space="preserve">a planta </w:t>
      </w:r>
      <w:r w:rsidR="00B25452" w:rsidRPr="00B25452">
        <w:rPr>
          <w:szCs w:val="24"/>
        </w:rPr>
        <w:t>requiere una</w:t>
      </w:r>
      <w:r w:rsidR="00D361A5">
        <w:rPr>
          <w:szCs w:val="24"/>
        </w:rPr>
        <w:t xml:space="preserve"> temperatura</w:t>
      </w:r>
      <w:r>
        <w:rPr>
          <w:szCs w:val="24"/>
        </w:rPr>
        <w:t xml:space="preserve"> entre los 22 a 32°</w:t>
      </w:r>
      <w:r w:rsidR="008D06E9">
        <w:rPr>
          <w:szCs w:val="24"/>
        </w:rPr>
        <w:t xml:space="preserve"> C</w:t>
      </w:r>
      <w:r>
        <w:rPr>
          <w:szCs w:val="24"/>
        </w:rPr>
        <w:t>,</w:t>
      </w:r>
      <w:r w:rsidR="00B25452" w:rsidRPr="00B25452">
        <w:rPr>
          <w:szCs w:val="24"/>
        </w:rPr>
        <w:t xml:space="preserve"> una precipita</w:t>
      </w:r>
      <w:r w:rsidR="00D361A5">
        <w:rPr>
          <w:szCs w:val="24"/>
        </w:rPr>
        <w:t>ción por ciclo de entre 600 a 2.000 m</w:t>
      </w:r>
      <w:r w:rsidR="008D06E9">
        <w:rPr>
          <w:szCs w:val="24"/>
        </w:rPr>
        <w:t>m</w:t>
      </w:r>
      <w:r w:rsidR="00B25452" w:rsidRPr="00B25452">
        <w:rPr>
          <w:szCs w:val="24"/>
        </w:rPr>
        <w:t xml:space="preserve"> de agua y e</w:t>
      </w:r>
      <w:r w:rsidR="00D361A5">
        <w:rPr>
          <w:szCs w:val="24"/>
        </w:rPr>
        <w:t>ntre 1.000 y 2.</w:t>
      </w:r>
      <w:r w:rsidR="00B25452">
        <w:rPr>
          <w:szCs w:val="24"/>
        </w:rPr>
        <w:t>000 horas de sol</w:t>
      </w:r>
      <w:r>
        <w:rPr>
          <w:szCs w:val="24"/>
        </w:rPr>
        <w:t>”</w:t>
      </w:r>
      <w:r w:rsidR="008D06E9">
        <w:rPr>
          <w:szCs w:val="24"/>
        </w:rPr>
        <w:t xml:space="preserve"> </w:t>
      </w:r>
      <w:sdt>
        <w:sdtPr>
          <w:rPr>
            <w:szCs w:val="24"/>
          </w:rPr>
          <w:id w:val="-47297093"/>
          <w:citation/>
        </w:sdtPr>
        <w:sdtContent>
          <w:r w:rsidR="00B25452">
            <w:rPr>
              <w:szCs w:val="24"/>
            </w:rPr>
            <w:fldChar w:fldCharType="begin"/>
          </w:r>
          <w:r w:rsidR="00800C94">
            <w:rPr>
              <w:szCs w:val="24"/>
              <w:lang w:val="es-EC"/>
            </w:rPr>
            <w:instrText xml:space="preserve">CITATION MAG14 \p 5 \l 12298 </w:instrText>
          </w:r>
          <w:r w:rsidR="00B25452">
            <w:rPr>
              <w:szCs w:val="24"/>
            </w:rPr>
            <w:fldChar w:fldCharType="separate"/>
          </w:r>
          <w:r w:rsidR="00443683" w:rsidRPr="00443683">
            <w:rPr>
              <w:noProof/>
              <w:szCs w:val="24"/>
              <w:lang w:val="es-EC"/>
            </w:rPr>
            <w:t>(MAGAP, 2014, pág. 5)</w:t>
          </w:r>
          <w:r w:rsidR="00B25452">
            <w:rPr>
              <w:szCs w:val="24"/>
            </w:rPr>
            <w:fldChar w:fldCharType="end"/>
          </w:r>
        </w:sdtContent>
      </w:sdt>
      <w:r w:rsidR="004139E0">
        <w:rPr>
          <w:szCs w:val="24"/>
        </w:rPr>
        <w:t xml:space="preserve">. </w:t>
      </w:r>
      <w:r w:rsidR="00C84525">
        <w:rPr>
          <w:szCs w:val="24"/>
        </w:rPr>
        <w:t xml:space="preserve">Se trata de condiciones muy específicas que deben cumplirse al mismo tiempo para el éxito en la producción. </w:t>
      </w:r>
      <w:r w:rsidR="008D06E9">
        <w:rPr>
          <w:szCs w:val="24"/>
        </w:rPr>
        <w:t>Adicionalmente,</w:t>
      </w:r>
      <w:r w:rsidR="006D14B2">
        <w:rPr>
          <w:szCs w:val="24"/>
        </w:rPr>
        <w:t xml:space="preserve"> </w:t>
      </w:r>
      <w:r w:rsidR="004139E0">
        <w:rPr>
          <w:szCs w:val="24"/>
        </w:rPr>
        <w:t>la revista Maíz y Soya</w:t>
      </w:r>
      <w:r w:rsidR="006D14B2">
        <w:rPr>
          <w:szCs w:val="24"/>
        </w:rPr>
        <w:t xml:space="preserve"> </w:t>
      </w:r>
      <w:r w:rsidR="00C84525">
        <w:rPr>
          <w:szCs w:val="24"/>
        </w:rPr>
        <w:t>recomienda</w:t>
      </w:r>
      <w:r w:rsidR="00DE164D" w:rsidRPr="00DE164D">
        <w:rPr>
          <w:szCs w:val="24"/>
        </w:rPr>
        <w:t xml:space="preserve"> sembrar antes del </w:t>
      </w:r>
      <w:r w:rsidR="004139E0">
        <w:rPr>
          <w:szCs w:val="24"/>
        </w:rPr>
        <w:t xml:space="preserve">quince </w:t>
      </w:r>
      <w:r w:rsidR="00DE164D" w:rsidRPr="00DE164D">
        <w:rPr>
          <w:szCs w:val="24"/>
        </w:rPr>
        <w:t xml:space="preserve">de enero para </w:t>
      </w:r>
      <w:r w:rsidR="008D06E9">
        <w:rPr>
          <w:szCs w:val="24"/>
        </w:rPr>
        <w:t>aprovechar</w:t>
      </w:r>
      <w:r w:rsidR="00DE164D" w:rsidRPr="00DE164D">
        <w:rPr>
          <w:szCs w:val="24"/>
        </w:rPr>
        <w:t xml:space="preserve"> las primeras lluvias </w:t>
      </w:r>
      <w:r w:rsidR="004139E0">
        <w:rPr>
          <w:szCs w:val="24"/>
        </w:rPr>
        <w:t>del invierno en la C</w:t>
      </w:r>
      <w:r w:rsidR="00DE164D">
        <w:rPr>
          <w:szCs w:val="24"/>
        </w:rPr>
        <w:t>osta. También es adecuado el uso</w:t>
      </w:r>
      <w:r w:rsidR="00DE164D" w:rsidRPr="00DE164D">
        <w:rPr>
          <w:szCs w:val="24"/>
        </w:rPr>
        <w:t xml:space="preserve"> de insumos agrícolas amigables con el medio ambiente, maquinaria que no erosione el suelo y </w:t>
      </w:r>
      <w:r w:rsidR="00DE164D">
        <w:rPr>
          <w:szCs w:val="24"/>
        </w:rPr>
        <w:t xml:space="preserve">realizar </w:t>
      </w:r>
      <w:r w:rsidR="00DE164D" w:rsidRPr="00DE164D">
        <w:rPr>
          <w:szCs w:val="24"/>
        </w:rPr>
        <w:t>rotación de cultivos</w:t>
      </w:r>
      <w:r w:rsidR="00DE164D">
        <w:rPr>
          <w:szCs w:val="24"/>
        </w:rPr>
        <w:t xml:space="preserve"> </w:t>
      </w:r>
      <w:sdt>
        <w:sdtPr>
          <w:rPr>
            <w:szCs w:val="24"/>
          </w:rPr>
          <w:id w:val="711235960"/>
          <w:citation/>
        </w:sdtPr>
        <w:sdtContent>
          <w:r w:rsidR="00DE164D">
            <w:rPr>
              <w:szCs w:val="24"/>
            </w:rPr>
            <w:fldChar w:fldCharType="begin"/>
          </w:r>
          <w:r w:rsidR="008D06E9">
            <w:rPr>
              <w:szCs w:val="24"/>
              <w:lang w:val="es-EC"/>
            </w:rPr>
            <w:instrText xml:space="preserve">CITATION AGR12 \l 12298 </w:instrText>
          </w:r>
          <w:r w:rsidR="00DE164D">
            <w:rPr>
              <w:szCs w:val="24"/>
            </w:rPr>
            <w:fldChar w:fldCharType="separate"/>
          </w:r>
          <w:r w:rsidR="00443683" w:rsidRPr="00443683">
            <w:rPr>
              <w:noProof/>
              <w:szCs w:val="24"/>
              <w:lang w:val="es-EC"/>
            </w:rPr>
            <w:t>(Maíz y Soya, 2012)</w:t>
          </w:r>
          <w:r w:rsidR="00DE164D">
            <w:rPr>
              <w:szCs w:val="24"/>
            </w:rPr>
            <w:fldChar w:fldCharType="end"/>
          </w:r>
        </w:sdtContent>
      </w:sdt>
      <w:r w:rsidR="00DE164D">
        <w:rPr>
          <w:szCs w:val="24"/>
        </w:rPr>
        <w:t xml:space="preserve">. Es importante </w:t>
      </w:r>
      <w:r w:rsidR="004139E0">
        <w:rPr>
          <w:szCs w:val="24"/>
        </w:rPr>
        <w:t>que quien desee cultivar maíz duro seco tenga conocimiento de estos requerimientos específicos y los aplique con precisión.</w:t>
      </w:r>
    </w:p>
    <w:p w14:paraId="29F13E32" w14:textId="77777777" w:rsidR="00E9329A" w:rsidRDefault="008B7A29" w:rsidP="005A4DAE">
      <w:pPr>
        <w:spacing w:after="200" w:line="360" w:lineRule="auto"/>
        <w:jc w:val="both"/>
        <w:rPr>
          <w:szCs w:val="24"/>
        </w:rPr>
      </w:pPr>
      <w:r w:rsidRPr="00952F6C">
        <w:rPr>
          <w:szCs w:val="24"/>
        </w:rPr>
        <w:t xml:space="preserve">En este punto es claro que el clima constituye un factor crítico. </w:t>
      </w:r>
      <w:r w:rsidR="000B5886">
        <w:rPr>
          <w:szCs w:val="24"/>
        </w:rPr>
        <w:t xml:space="preserve">Esto debido a que </w:t>
      </w:r>
      <w:r>
        <w:rPr>
          <w:szCs w:val="24"/>
        </w:rPr>
        <w:t xml:space="preserve">no  </w:t>
      </w:r>
      <w:r w:rsidR="000E409A">
        <w:rPr>
          <w:szCs w:val="24"/>
        </w:rPr>
        <w:t>solo se requiere</w:t>
      </w:r>
      <w:r>
        <w:rPr>
          <w:szCs w:val="24"/>
        </w:rPr>
        <w:t xml:space="preserve"> de una temperatura</w:t>
      </w:r>
      <w:r w:rsidR="000B5886">
        <w:rPr>
          <w:szCs w:val="24"/>
        </w:rPr>
        <w:t xml:space="preserve"> específica </w:t>
      </w:r>
      <w:r>
        <w:rPr>
          <w:szCs w:val="24"/>
        </w:rPr>
        <w:t>para los cultivos, sino que también son necesarios ciertos niveles de precipitación y exposición a la luz solar.</w:t>
      </w:r>
      <w:r w:rsidR="000B5886">
        <w:rPr>
          <w:szCs w:val="24"/>
        </w:rPr>
        <w:t xml:space="preserve"> </w:t>
      </w:r>
      <w:r w:rsidR="00C83F4C">
        <w:rPr>
          <w:szCs w:val="24"/>
        </w:rPr>
        <w:t>El riesgo asociado a este factor crítico</w:t>
      </w:r>
      <w:r w:rsidR="000B5886">
        <w:rPr>
          <w:szCs w:val="24"/>
        </w:rPr>
        <w:t xml:space="preserve"> </w:t>
      </w:r>
      <w:r w:rsidR="00C83F4C">
        <w:rPr>
          <w:szCs w:val="24"/>
        </w:rPr>
        <w:t xml:space="preserve">consiste en que de no darse a la vez todos los requerimientos climáticos, </w:t>
      </w:r>
      <w:r w:rsidR="000B5886">
        <w:rPr>
          <w:szCs w:val="24"/>
        </w:rPr>
        <w:t xml:space="preserve"> </w:t>
      </w:r>
      <w:r w:rsidR="00C83F4C">
        <w:rPr>
          <w:szCs w:val="24"/>
        </w:rPr>
        <w:t>se pueden echar a perder los cultivos o la cosecha puede presentar rendimientos muy bajos.</w:t>
      </w:r>
      <w:r w:rsidR="000B5886">
        <w:rPr>
          <w:szCs w:val="24"/>
        </w:rPr>
        <w:t xml:space="preserve"> Con respecto a la minimización del riesgo </w:t>
      </w:r>
      <w:r>
        <w:rPr>
          <w:szCs w:val="24"/>
        </w:rPr>
        <w:t>cabe resaltar que la</w:t>
      </w:r>
      <w:r w:rsidRPr="00AB7208">
        <w:rPr>
          <w:szCs w:val="24"/>
        </w:rPr>
        <w:t xml:space="preserve"> provincia de Los Ríos s</w:t>
      </w:r>
      <w:r>
        <w:rPr>
          <w:szCs w:val="24"/>
        </w:rPr>
        <w:t xml:space="preserve">e presenta </w:t>
      </w:r>
      <w:r w:rsidRPr="00AB7208">
        <w:rPr>
          <w:szCs w:val="24"/>
        </w:rPr>
        <w:t>como la mejor opción para el cultivo del maíz duro seco</w:t>
      </w:r>
      <w:r w:rsidR="000B5886">
        <w:rPr>
          <w:szCs w:val="24"/>
        </w:rPr>
        <w:t xml:space="preserve">. </w:t>
      </w:r>
      <w:r w:rsidR="006D14B2">
        <w:rPr>
          <w:szCs w:val="24"/>
        </w:rPr>
        <w:t xml:space="preserve">En la provincia se registró la </w:t>
      </w:r>
      <w:r w:rsidRPr="00AB7208">
        <w:rPr>
          <w:szCs w:val="24"/>
        </w:rPr>
        <w:t>mayor superficie sembrada y rendimiento por hectárea</w:t>
      </w:r>
      <w:r w:rsidR="006D14B2">
        <w:rPr>
          <w:szCs w:val="24"/>
        </w:rPr>
        <w:t xml:space="preserve"> </w:t>
      </w:r>
      <w:r w:rsidRPr="00AB7208">
        <w:rPr>
          <w:szCs w:val="24"/>
        </w:rPr>
        <w:t xml:space="preserve">en </w:t>
      </w:r>
      <w:r w:rsidR="006D14B2">
        <w:rPr>
          <w:szCs w:val="24"/>
        </w:rPr>
        <w:t xml:space="preserve">el </w:t>
      </w:r>
      <w:r w:rsidRPr="00AB7208">
        <w:rPr>
          <w:szCs w:val="24"/>
        </w:rPr>
        <w:t>2013</w:t>
      </w:r>
      <w:r w:rsidR="006D14B2">
        <w:rPr>
          <w:szCs w:val="24"/>
        </w:rPr>
        <w:t>. Además, según el “Boletín Situacional 2013” del MAGAP existió</w:t>
      </w:r>
      <w:r w:rsidRPr="00AB7208">
        <w:rPr>
          <w:szCs w:val="24"/>
        </w:rPr>
        <w:t xml:space="preserve"> una t</w:t>
      </w:r>
      <w:r w:rsidR="006D14B2">
        <w:rPr>
          <w:szCs w:val="24"/>
        </w:rPr>
        <w:t>emperatura promedio anual de 25,</w:t>
      </w:r>
      <w:r w:rsidRPr="00AB7208">
        <w:rPr>
          <w:szCs w:val="24"/>
        </w:rPr>
        <w:t xml:space="preserve">6 grados centígrados y una precipitación acumulada </w:t>
      </w:r>
      <w:r w:rsidR="000B5886">
        <w:rPr>
          <w:szCs w:val="24"/>
        </w:rPr>
        <w:t xml:space="preserve">que alcanzó </w:t>
      </w:r>
      <w:r w:rsidR="00C83F4C">
        <w:rPr>
          <w:szCs w:val="24"/>
        </w:rPr>
        <w:t xml:space="preserve">aproximadamente </w:t>
      </w:r>
      <w:r w:rsidR="000B5886">
        <w:rPr>
          <w:szCs w:val="24"/>
        </w:rPr>
        <w:t>los 2.</w:t>
      </w:r>
      <w:r w:rsidRPr="00AB7208">
        <w:rPr>
          <w:szCs w:val="24"/>
        </w:rPr>
        <w:t>0</w:t>
      </w:r>
      <w:r w:rsidR="00952F6C">
        <w:rPr>
          <w:szCs w:val="24"/>
        </w:rPr>
        <w:t>00</w:t>
      </w:r>
      <w:r w:rsidR="000B5886">
        <w:rPr>
          <w:szCs w:val="24"/>
        </w:rPr>
        <w:t xml:space="preserve"> </w:t>
      </w:r>
      <w:proofErr w:type="spellStart"/>
      <w:r w:rsidRPr="00AB7208">
        <w:rPr>
          <w:szCs w:val="24"/>
        </w:rPr>
        <w:t>m</w:t>
      </w:r>
      <w:r w:rsidR="006D14B2">
        <w:rPr>
          <w:szCs w:val="24"/>
        </w:rPr>
        <w:t>m</w:t>
      </w:r>
      <w:r w:rsidRPr="00AB7208">
        <w:rPr>
          <w:szCs w:val="24"/>
        </w:rPr>
        <w:t>.</w:t>
      </w:r>
      <w:proofErr w:type="spellEnd"/>
      <w:r>
        <w:rPr>
          <w:szCs w:val="24"/>
        </w:rPr>
        <w:t xml:space="preserve"> </w:t>
      </w:r>
      <w:sdt>
        <w:sdtPr>
          <w:rPr>
            <w:szCs w:val="24"/>
          </w:rPr>
          <w:id w:val="-1157992454"/>
          <w:citation/>
        </w:sdtPr>
        <w:sdtContent>
          <w:r>
            <w:rPr>
              <w:szCs w:val="24"/>
            </w:rPr>
            <w:fldChar w:fldCharType="begin"/>
          </w:r>
          <w:r w:rsidR="00800C94">
            <w:rPr>
              <w:szCs w:val="24"/>
              <w:lang w:val="es-EC"/>
            </w:rPr>
            <w:instrText xml:space="preserve">CITATION MAG14 \p 5 \l 12298 </w:instrText>
          </w:r>
          <w:r>
            <w:rPr>
              <w:szCs w:val="24"/>
            </w:rPr>
            <w:fldChar w:fldCharType="separate"/>
          </w:r>
          <w:r w:rsidR="00443683" w:rsidRPr="00443683">
            <w:rPr>
              <w:noProof/>
              <w:szCs w:val="24"/>
              <w:lang w:val="es-EC"/>
            </w:rPr>
            <w:t>(MAGAP, 2014, pág. 5)</w:t>
          </w:r>
          <w:r>
            <w:rPr>
              <w:szCs w:val="24"/>
            </w:rPr>
            <w:fldChar w:fldCharType="end"/>
          </w:r>
        </w:sdtContent>
      </w:sdt>
      <w:r>
        <w:rPr>
          <w:szCs w:val="24"/>
        </w:rPr>
        <w:t>.</w:t>
      </w:r>
      <w:r w:rsidRPr="00AB7208">
        <w:rPr>
          <w:szCs w:val="24"/>
        </w:rPr>
        <w:t xml:space="preserve"> En este sentido, </w:t>
      </w:r>
      <w:r w:rsidR="000B5886">
        <w:rPr>
          <w:szCs w:val="24"/>
        </w:rPr>
        <w:t>es claro que desarrollar un proyecto de producción de maíz duro seco en esta provincia minimizaría en mayor medida los riesgos</w:t>
      </w:r>
      <w:r w:rsidR="00952F6C">
        <w:rPr>
          <w:szCs w:val="24"/>
        </w:rPr>
        <w:t xml:space="preserve"> asociados al factor climático.</w:t>
      </w:r>
    </w:p>
    <w:p w14:paraId="26EBD517" w14:textId="26A186CC" w:rsidR="00B04C13" w:rsidRDefault="00B04C13" w:rsidP="005A4DAE">
      <w:pPr>
        <w:spacing w:after="200" w:line="360" w:lineRule="auto"/>
        <w:jc w:val="both"/>
        <w:rPr>
          <w:szCs w:val="24"/>
        </w:rPr>
      </w:pPr>
      <w:r>
        <w:rPr>
          <w:szCs w:val="24"/>
        </w:rPr>
        <w:t xml:space="preserve">En la producción de maíz duro seco el nivel de conocimiento del productor también constituye un factor crítico. Es crítico porque el productor debe conocer acerca de la rotación de cultivos; los insumos que deben utilizarse para combatir enfermedades y </w:t>
      </w:r>
      <w:r>
        <w:rPr>
          <w:szCs w:val="24"/>
        </w:rPr>
        <w:lastRenderedPageBreak/>
        <w:t xml:space="preserve">plagas; y la fecha adecuada para sembrar </w:t>
      </w:r>
      <w:r w:rsidR="00C87341">
        <w:rPr>
          <w:szCs w:val="24"/>
        </w:rPr>
        <w:t>aprovechando</w:t>
      </w:r>
      <w:r w:rsidR="00CA094A">
        <w:rPr>
          <w:szCs w:val="24"/>
        </w:rPr>
        <w:t xml:space="preserve"> la época de lluvias.</w:t>
      </w:r>
      <w:r>
        <w:rPr>
          <w:szCs w:val="24"/>
        </w:rPr>
        <w:t xml:space="preserve"> Si el productor no está preparado adecuadamente, el riesgo </w:t>
      </w:r>
      <w:r w:rsidR="00074F4C">
        <w:rPr>
          <w:szCs w:val="24"/>
        </w:rPr>
        <w:t xml:space="preserve">asociado al factor crítico será el daño de los cultivos y estará presente en cada decisión que tome el productor. </w:t>
      </w:r>
      <w:r w:rsidR="00B7754B">
        <w:rPr>
          <w:szCs w:val="24"/>
        </w:rPr>
        <w:t>Un aspecto que minimiza el riesgo es la posibilidad que tiene</w:t>
      </w:r>
      <w:r w:rsidR="00074F4C">
        <w:rPr>
          <w:szCs w:val="24"/>
        </w:rPr>
        <w:t xml:space="preserve"> el productor </w:t>
      </w:r>
      <w:r w:rsidR="00B7754B">
        <w:rPr>
          <w:szCs w:val="24"/>
        </w:rPr>
        <w:t>de</w:t>
      </w:r>
      <w:r w:rsidR="00074F4C">
        <w:rPr>
          <w:szCs w:val="24"/>
        </w:rPr>
        <w:t xml:space="preserve"> inscribirse al Plan de Semillas de Alto Rendimiento </w:t>
      </w:r>
      <w:r w:rsidR="00B7754B">
        <w:rPr>
          <w:szCs w:val="24"/>
        </w:rPr>
        <w:t>para recibir</w:t>
      </w:r>
      <w:r w:rsidR="00074F4C">
        <w:rPr>
          <w:szCs w:val="24"/>
        </w:rPr>
        <w:t xml:space="preserve"> los insumos adecuados. Además debe buscar capacitación sobre los temas antes </w:t>
      </w:r>
      <w:r w:rsidR="00B7754B">
        <w:rPr>
          <w:szCs w:val="24"/>
        </w:rPr>
        <w:t>mencionados</w:t>
      </w:r>
      <w:r w:rsidR="00074F4C">
        <w:rPr>
          <w:szCs w:val="24"/>
        </w:rPr>
        <w:t>.</w:t>
      </w:r>
    </w:p>
    <w:p w14:paraId="405A8D6D" w14:textId="12737A25" w:rsidR="00E9329A" w:rsidRDefault="00B837E7" w:rsidP="00E0785B">
      <w:pPr>
        <w:pStyle w:val="Ttulo3"/>
        <w:tabs>
          <w:tab w:val="left" w:pos="6315"/>
        </w:tabs>
        <w:rPr>
          <w:lang w:val="es-EC"/>
        </w:rPr>
      </w:pPr>
      <w:bookmarkStart w:id="45" w:name="_Toc414964321"/>
      <w:r>
        <w:rPr>
          <w:lang w:val="es-EC"/>
        </w:rPr>
        <w:t>5.4</w:t>
      </w:r>
      <w:r w:rsidR="005A4DAE">
        <w:rPr>
          <w:lang w:val="es-EC"/>
        </w:rPr>
        <w:t xml:space="preserve">.3 </w:t>
      </w:r>
      <w:r w:rsidR="00E9329A">
        <w:rPr>
          <w:lang w:val="es-EC"/>
        </w:rPr>
        <w:t>Regulaciones gubernamentales al sect</w:t>
      </w:r>
      <w:r>
        <w:rPr>
          <w:lang w:val="es-EC"/>
        </w:rPr>
        <w:t>or</w:t>
      </w:r>
      <w:bookmarkEnd w:id="45"/>
      <w:r w:rsidR="00E0785B">
        <w:rPr>
          <w:lang w:val="es-EC"/>
        </w:rPr>
        <w:tab/>
      </w:r>
    </w:p>
    <w:p w14:paraId="6CF05FAB" w14:textId="77777777" w:rsidR="00E9329A" w:rsidRDefault="006C58DF" w:rsidP="00E9329A">
      <w:pPr>
        <w:spacing w:after="200" w:line="360" w:lineRule="auto"/>
        <w:jc w:val="both"/>
        <w:rPr>
          <w:lang w:val="es-EC"/>
        </w:rPr>
      </w:pPr>
      <w:r>
        <w:rPr>
          <w:lang w:val="es-EC"/>
        </w:rPr>
        <w:t xml:space="preserve">El MAGAP </w:t>
      </w:r>
      <w:r w:rsidR="00800C94">
        <w:rPr>
          <w:lang w:val="es-EC"/>
        </w:rPr>
        <w:t>en cumplimiento del</w:t>
      </w:r>
      <w:r w:rsidR="00E9329A" w:rsidRPr="00E9329A">
        <w:rPr>
          <w:lang w:val="es-EC"/>
        </w:rPr>
        <w:t xml:space="preserve"> </w:t>
      </w:r>
      <w:r w:rsidR="00800C94">
        <w:rPr>
          <w:lang w:val="es-EC"/>
        </w:rPr>
        <w:t>“</w:t>
      </w:r>
      <w:r w:rsidR="00E9329A" w:rsidRPr="00E9329A">
        <w:rPr>
          <w:lang w:val="es-EC"/>
        </w:rPr>
        <w:t>Acuerdo Ministeria</w:t>
      </w:r>
      <w:r w:rsidR="00EC6BB8">
        <w:rPr>
          <w:lang w:val="es-EC"/>
        </w:rPr>
        <w:t xml:space="preserve">l No. </w:t>
      </w:r>
      <w:r w:rsidR="006D14B2">
        <w:rPr>
          <w:lang w:val="es-EC"/>
        </w:rPr>
        <w:t>134</w:t>
      </w:r>
      <w:r w:rsidR="00800C94">
        <w:rPr>
          <w:lang w:val="es-EC"/>
        </w:rPr>
        <w:t>”</w:t>
      </w:r>
      <w:r w:rsidR="006D14B2">
        <w:rPr>
          <w:lang w:val="es-EC"/>
        </w:rPr>
        <w:t xml:space="preserve"> de 2013 </w:t>
      </w:r>
      <w:r w:rsidR="00800C94">
        <w:rPr>
          <w:lang w:val="es-EC"/>
        </w:rPr>
        <w:t xml:space="preserve">fija </w:t>
      </w:r>
      <w:r w:rsidR="00E9329A" w:rsidRPr="00E9329A">
        <w:rPr>
          <w:lang w:val="es-EC"/>
        </w:rPr>
        <w:t xml:space="preserve">mensualmente un precio comercial y semestralmente un precio mínimo de sustentación  por quintal, de 45,36 </w:t>
      </w:r>
      <w:r w:rsidR="00952F6C">
        <w:rPr>
          <w:lang w:val="es-EC"/>
        </w:rPr>
        <w:t>kilogramos</w:t>
      </w:r>
      <w:r w:rsidR="00E9329A" w:rsidRPr="00E9329A">
        <w:rPr>
          <w:lang w:val="es-EC"/>
        </w:rPr>
        <w:t>, con 13% de humedad y 1% de impurezas, que de</w:t>
      </w:r>
      <w:r w:rsidR="00C914A6">
        <w:rPr>
          <w:lang w:val="es-EC"/>
        </w:rPr>
        <w:t xml:space="preserve">be ser pagado a los productores </w:t>
      </w:r>
      <w:r w:rsidR="00AE62A5">
        <w:rPr>
          <w:noProof/>
          <w:lang w:val="es-EC"/>
        </w:rPr>
        <w:t>(MAGAP, 2013b, págs. 5-6)</w:t>
      </w:r>
      <w:r w:rsidR="00C914A6">
        <w:rPr>
          <w:lang w:val="es-EC"/>
        </w:rPr>
        <w:t xml:space="preserve">. </w:t>
      </w:r>
      <w:r w:rsidR="00E9329A">
        <w:rPr>
          <w:lang w:val="es-EC"/>
        </w:rPr>
        <w:t xml:space="preserve">En 2014 </w:t>
      </w:r>
      <w:r w:rsidR="00E9329A" w:rsidRPr="00E9329A">
        <w:rPr>
          <w:lang w:val="es-EC"/>
        </w:rPr>
        <w:t>el precio mínimo de sustentación del maíz duro</w:t>
      </w:r>
      <w:r w:rsidR="00E9329A">
        <w:rPr>
          <w:lang w:val="es-EC"/>
        </w:rPr>
        <w:t xml:space="preserve"> seco se fijó</w:t>
      </w:r>
      <w:r w:rsidR="00E9329A" w:rsidRPr="00E9329A">
        <w:rPr>
          <w:lang w:val="es-EC"/>
        </w:rPr>
        <w:t xml:space="preserve"> en </w:t>
      </w:r>
      <w:r w:rsidR="00952F6C">
        <w:rPr>
          <w:lang w:val="es-EC"/>
        </w:rPr>
        <w:t xml:space="preserve">US$ </w:t>
      </w:r>
      <w:r w:rsidR="00E9329A" w:rsidRPr="00E9329A">
        <w:rPr>
          <w:lang w:val="es-EC"/>
        </w:rPr>
        <w:t xml:space="preserve">15,90. Cabe recalcar que dicho precio se debe pagar al productor solo cuando el precio de comercialización sea menor. El acuerdo también </w:t>
      </w:r>
      <w:r>
        <w:rPr>
          <w:lang w:val="es-EC"/>
        </w:rPr>
        <w:t>obliga a</w:t>
      </w:r>
      <w:r w:rsidR="00E9329A" w:rsidRPr="00E9329A">
        <w:rPr>
          <w:lang w:val="es-EC"/>
        </w:rPr>
        <w:t xml:space="preserve"> las industr</w:t>
      </w:r>
      <w:r w:rsidR="00952F6C">
        <w:rPr>
          <w:lang w:val="es-EC"/>
        </w:rPr>
        <w:t xml:space="preserve">ias fabricantes de balanceados </w:t>
      </w:r>
      <w:r w:rsidR="00E9329A" w:rsidRPr="00E9329A">
        <w:rPr>
          <w:lang w:val="es-EC"/>
        </w:rPr>
        <w:t xml:space="preserve">y de proteína animal </w:t>
      </w:r>
      <w:r>
        <w:rPr>
          <w:lang w:val="es-EC"/>
        </w:rPr>
        <w:t>a</w:t>
      </w:r>
      <w:r w:rsidR="008408CB">
        <w:rPr>
          <w:lang w:val="es-EC"/>
        </w:rPr>
        <w:t xml:space="preserve"> comprar </w:t>
      </w:r>
      <w:r w:rsidR="00E9329A" w:rsidRPr="00E9329A">
        <w:rPr>
          <w:lang w:val="es-EC"/>
        </w:rPr>
        <w:t>la totalidad de la cosecha nacional</w:t>
      </w:r>
      <w:r w:rsidR="00E9329A">
        <w:rPr>
          <w:lang w:val="es-EC"/>
        </w:rPr>
        <w:t>,</w:t>
      </w:r>
      <w:r w:rsidR="00E9329A" w:rsidRPr="00E9329A">
        <w:rPr>
          <w:lang w:val="es-EC"/>
        </w:rPr>
        <w:t xml:space="preserve"> par</w:t>
      </w:r>
      <w:r w:rsidR="00E9329A">
        <w:rPr>
          <w:lang w:val="es-EC"/>
        </w:rPr>
        <w:t xml:space="preserve">a lo cual el MAGAP establece </w:t>
      </w:r>
      <w:r w:rsidR="00E9329A" w:rsidRPr="00E9329A">
        <w:rPr>
          <w:lang w:val="es-EC"/>
        </w:rPr>
        <w:t>los porcentajes que puede comprar cada industria de acuerdo a sus necesidades y la cantidad que haya importado durante el año calendario anterior.</w:t>
      </w:r>
    </w:p>
    <w:p w14:paraId="5C93117D" w14:textId="043F6015" w:rsidR="00C914A6" w:rsidRDefault="00952F6C" w:rsidP="00E9329A">
      <w:pPr>
        <w:spacing w:after="200" w:line="360" w:lineRule="auto"/>
        <w:jc w:val="both"/>
        <w:rPr>
          <w:lang w:val="es-EC"/>
        </w:rPr>
      </w:pPr>
      <w:r>
        <w:rPr>
          <w:lang w:val="es-EC"/>
        </w:rPr>
        <w:t>El MAGAP también</w:t>
      </w:r>
      <w:r w:rsidR="00E9329A" w:rsidRPr="00E9329A">
        <w:rPr>
          <w:lang w:val="es-EC"/>
        </w:rPr>
        <w:t xml:space="preserve"> </w:t>
      </w:r>
      <w:r w:rsidR="00C914A6">
        <w:rPr>
          <w:lang w:val="es-EC"/>
        </w:rPr>
        <w:t>fija</w:t>
      </w:r>
      <w:r w:rsidR="00E9329A" w:rsidRPr="00E9329A">
        <w:rPr>
          <w:lang w:val="es-EC"/>
        </w:rPr>
        <w:t xml:space="preserve"> un cupo máximo de importación analizando el inventario nacional y la capacidad de almacenamiento de las bodegas existentes.</w:t>
      </w:r>
      <w:r w:rsidR="00E9329A" w:rsidRPr="00E9329A">
        <w:t xml:space="preserve"> </w:t>
      </w:r>
      <w:r w:rsidR="008408CB">
        <w:rPr>
          <w:lang w:val="es-EC"/>
        </w:rPr>
        <w:t>Es asignado</w:t>
      </w:r>
      <w:r w:rsidR="00E9329A" w:rsidRPr="00E9329A">
        <w:rPr>
          <w:lang w:val="es-EC"/>
        </w:rPr>
        <w:t xml:space="preserve"> a las industrias y gremios fabricantes de balanceados y proteína animal </w:t>
      </w:r>
      <w:r>
        <w:rPr>
          <w:lang w:val="es-EC"/>
        </w:rPr>
        <w:t>con base en</w:t>
      </w:r>
      <w:r w:rsidR="00E9329A" w:rsidRPr="00E9329A">
        <w:rPr>
          <w:lang w:val="es-EC"/>
        </w:rPr>
        <w:t xml:space="preserve"> la absorción porcentual de la cosecha nacional, median</w:t>
      </w:r>
      <w:r w:rsidR="008408CB">
        <w:rPr>
          <w:lang w:val="es-EC"/>
        </w:rPr>
        <w:t xml:space="preserve">te las compras realizadas hasta noviembre de cada año </w:t>
      </w:r>
      <w:r w:rsidR="00AE62A5">
        <w:rPr>
          <w:noProof/>
          <w:lang w:val="es-EC"/>
        </w:rPr>
        <w:t>(MAGAP, 2013b, pág. 7)</w:t>
      </w:r>
      <w:r w:rsidR="008408CB">
        <w:rPr>
          <w:lang w:val="es-EC"/>
        </w:rPr>
        <w:t xml:space="preserve">. </w:t>
      </w:r>
      <w:r w:rsidR="00C914A6">
        <w:rPr>
          <w:lang w:val="es-EC"/>
        </w:rPr>
        <w:t xml:space="preserve">El acuerdo se presenta como una medida para evitar especulación de precios, garantizar que el productor cuente con compradores para su cosecha y favorecer </w:t>
      </w:r>
      <w:r w:rsidR="002031C0">
        <w:rPr>
          <w:lang w:val="es-EC"/>
        </w:rPr>
        <w:t>a</w:t>
      </w:r>
      <w:r w:rsidR="00C914A6">
        <w:rPr>
          <w:lang w:val="es-EC"/>
        </w:rPr>
        <w:t>l desarrollo de la industria nacional restringiendo las importaciones.</w:t>
      </w:r>
      <w:r>
        <w:rPr>
          <w:lang w:val="es-EC"/>
        </w:rPr>
        <w:t xml:space="preserve"> Sin embargo, esto último no ha dado resultados según lo observado en la balanza comercial.</w:t>
      </w:r>
    </w:p>
    <w:p w14:paraId="1112D7AF" w14:textId="4DA4A6BD" w:rsidR="00952F6C" w:rsidRPr="00E53FBA" w:rsidRDefault="00952F6C" w:rsidP="00E9329A">
      <w:pPr>
        <w:spacing w:after="200" w:line="360" w:lineRule="auto"/>
        <w:jc w:val="both"/>
        <w:rPr>
          <w:szCs w:val="24"/>
        </w:rPr>
      </w:pPr>
      <w:r>
        <w:rPr>
          <w:szCs w:val="24"/>
        </w:rPr>
        <w:t>Las regulaciones al sector constituyen un factor crítico p</w:t>
      </w:r>
      <w:r w:rsidR="0048275B">
        <w:rPr>
          <w:szCs w:val="24"/>
        </w:rPr>
        <w:t xml:space="preserve">orque </w:t>
      </w:r>
      <w:r w:rsidR="004404D1">
        <w:rPr>
          <w:szCs w:val="24"/>
        </w:rPr>
        <w:t xml:space="preserve">influyen en las posibilidades de obtener rentabilidad a lo largo de la cadena de valor. </w:t>
      </w:r>
      <w:r w:rsidR="0048275B">
        <w:rPr>
          <w:szCs w:val="24"/>
        </w:rPr>
        <w:t>Las variables afectadas</w:t>
      </w:r>
      <w:r w:rsidR="004404D1">
        <w:rPr>
          <w:szCs w:val="24"/>
        </w:rPr>
        <w:t xml:space="preserve"> son </w:t>
      </w:r>
      <w:r>
        <w:rPr>
          <w:szCs w:val="24"/>
        </w:rPr>
        <w:t xml:space="preserve">los precios, </w:t>
      </w:r>
      <w:r w:rsidR="0000675A">
        <w:rPr>
          <w:szCs w:val="24"/>
        </w:rPr>
        <w:t>el destino</w:t>
      </w:r>
      <w:r w:rsidR="00B7754B">
        <w:rPr>
          <w:szCs w:val="24"/>
        </w:rPr>
        <w:t xml:space="preserve"> de la cosecha nacional</w:t>
      </w:r>
      <w:r>
        <w:rPr>
          <w:szCs w:val="24"/>
        </w:rPr>
        <w:t xml:space="preserve"> y </w:t>
      </w:r>
      <w:r w:rsidR="004404D1">
        <w:rPr>
          <w:szCs w:val="24"/>
        </w:rPr>
        <w:t>el comercio exterior.</w:t>
      </w:r>
      <w:r w:rsidR="00B7754B">
        <w:rPr>
          <w:szCs w:val="24"/>
        </w:rPr>
        <w:t xml:space="preserve"> El riesgo asociado a este factor crítico afecta principalmente a las industrias que compran la cosecha. Sus estrategias </w:t>
      </w:r>
      <w:r w:rsidR="0000675A">
        <w:rPr>
          <w:szCs w:val="24"/>
        </w:rPr>
        <w:t xml:space="preserve">de negocio </w:t>
      </w:r>
      <w:r w:rsidR="00B7754B">
        <w:rPr>
          <w:szCs w:val="24"/>
        </w:rPr>
        <w:t>se ven limitadas</w:t>
      </w:r>
      <w:r>
        <w:rPr>
          <w:szCs w:val="24"/>
        </w:rPr>
        <w:t xml:space="preserve"> al no poder fijar con total libertad aspectos como los precios o la cantidad de producto a importar</w:t>
      </w:r>
      <w:r w:rsidR="00B7754B">
        <w:rPr>
          <w:szCs w:val="24"/>
        </w:rPr>
        <w:t xml:space="preserve">. </w:t>
      </w:r>
      <w:r w:rsidR="00E0785B">
        <w:rPr>
          <w:szCs w:val="24"/>
        </w:rPr>
        <w:t xml:space="preserve">Además, el incumplimiento de las normas puede </w:t>
      </w:r>
      <w:r w:rsidR="00E0785B">
        <w:rPr>
          <w:szCs w:val="24"/>
        </w:rPr>
        <w:lastRenderedPageBreak/>
        <w:t>implicar sanciones.</w:t>
      </w:r>
      <w:r w:rsidR="0000675A">
        <w:rPr>
          <w:szCs w:val="24"/>
        </w:rPr>
        <w:t xml:space="preserve"> </w:t>
      </w:r>
      <w:r w:rsidR="00E53FBA">
        <w:rPr>
          <w:szCs w:val="24"/>
        </w:rPr>
        <w:t xml:space="preserve">El productor </w:t>
      </w:r>
      <w:r w:rsidR="00B7754B">
        <w:rPr>
          <w:szCs w:val="24"/>
        </w:rPr>
        <w:t>tiene como riesgo el hecho de</w:t>
      </w:r>
      <w:r w:rsidR="00E53FBA">
        <w:rPr>
          <w:szCs w:val="24"/>
        </w:rPr>
        <w:t xml:space="preserve"> que si su cosecha no cumple los requisitos de porcentaje de humedad e impurezas; </w:t>
      </w:r>
      <w:r w:rsidR="00EC3EB5">
        <w:rPr>
          <w:szCs w:val="24"/>
        </w:rPr>
        <w:t>no obtendrá el precio acordado por ley, sino que su cosecha será de menor valor y deberá negociar por su cuenta el precio</w:t>
      </w:r>
      <w:r w:rsidR="00E53FBA">
        <w:rPr>
          <w:szCs w:val="24"/>
        </w:rPr>
        <w:t xml:space="preserve">. </w:t>
      </w:r>
      <w:r w:rsidR="00B7754B">
        <w:rPr>
          <w:szCs w:val="24"/>
        </w:rPr>
        <w:t>Lo que las industrias pueden hacer p</w:t>
      </w:r>
      <w:r w:rsidR="00E53FBA">
        <w:rPr>
          <w:szCs w:val="24"/>
        </w:rPr>
        <w:t xml:space="preserve">ara minimizar </w:t>
      </w:r>
      <w:r w:rsidR="00B7754B">
        <w:rPr>
          <w:szCs w:val="24"/>
        </w:rPr>
        <w:t>el riesgo es cumplir las regulaciones para evitar sanciones</w:t>
      </w:r>
      <w:r w:rsidR="00C87341">
        <w:rPr>
          <w:szCs w:val="24"/>
        </w:rPr>
        <w:t>;</w:t>
      </w:r>
      <w:r w:rsidR="00B7754B">
        <w:rPr>
          <w:szCs w:val="24"/>
        </w:rPr>
        <w:t xml:space="preserve"> y ayudar a los productores a mejorar su proceso de producción, para ellos asegurarse que la cosecha que están obligados a adquirir es de buena calidad.</w:t>
      </w:r>
      <w:r w:rsidR="00E53FBA">
        <w:rPr>
          <w:szCs w:val="24"/>
        </w:rPr>
        <w:t xml:space="preserve"> Las regulaciones </w:t>
      </w:r>
      <w:r w:rsidR="00B7754B">
        <w:rPr>
          <w:szCs w:val="24"/>
        </w:rPr>
        <w:t>minimizan los riesgos de que el productor no encuentre un comprador para su cosecha, pues esta debe ser comprada por las industrias productoras de balanceado y proteína animal.</w:t>
      </w:r>
    </w:p>
    <w:p w14:paraId="1AE8FDF0" w14:textId="77777777" w:rsidR="00C914A6" w:rsidRDefault="00B837E7" w:rsidP="00B837E7">
      <w:pPr>
        <w:pStyle w:val="Ttulo3"/>
        <w:rPr>
          <w:lang w:val="es-EC"/>
        </w:rPr>
      </w:pPr>
      <w:bookmarkStart w:id="46" w:name="_Toc414964322"/>
      <w:r>
        <w:rPr>
          <w:lang w:val="es-EC"/>
        </w:rPr>
        <w:t>5.4</w:t>
      </w:r>
      <w:r w:rsidR="005A4DAE">
        <w:rPr>
          <w:lang w:val="es-EC"/>
        </w:rPr>
        <w:t xml:space="preserve">.4 </w:t>
      </w:r>
      <w:r w:rsidR="00C914A6">
        <w:rPr>
          <w:lang w:val="es-EC"/>
        </w:rPr>
        <w:t>Cadena de valor del m</w:t>
      </w:r>
      <w:r>
        <w:rPr>
          <w:lang w:val="es-EC"/>
        </w:rPr>
        <w:t>aíz duro seco</w:t>
      </w:r>
      <w:bookmarkEnd w:id="46"/>
    </w:p>
    <w:p w14:paraId="77629DDA" w14:textId="75B9036D" w:rsidR="00C914A6" w:rsidRPr="00C914A6" w:rsidRDefault="008408CB" w:rsidP="00204B8A">
      <w:pPr>
        <w:spacing w:after="200" w:line="360" w:lineRule="auto"/>
        <w:jc w:val="both"/>
      </w:pPr>
      <w:r>
        <w:rPr>
          <w:lang w:val="es-EC"/>
        </w:rPr>
        <w:t xml:space="preserve">La cadena de valor </w:t>
      </w:r>
      <w:r w:rsidR="00C914A6" w:rsidRPr="00C914A6">
        <w:rPr>
          <w:lang w:val="es-EC"/>
        </w:rPr>
        <w:t xml:space="preserve">comienza con los distintos productores ubicados principalmente en las provincias de Los Ríos, Guayas, Manabí y Loja. </w:t>
      </w:r>
      <w:r w:rsidR="000326F9">
        <w:t xml:space="preserve">En el SINAGAP se </w:t>
      </w:r>
      <w:r>
        <w:t>encontraron cifras de la</w:t>
      </w:r>
      <w:r w:rsidR="000326F9">
        <w:t xml:space="preserve"> clasificación de los productores </w:t>
      </w:r>
      <w:r w:rsidR="00C914A6" w:rsidRPr="00C914A6">
        <w:t>en función de la ca</w:t>
      </w:r>
      <w:r w:rsidR="000326F9">
        <w:t>ntidad de hectá</w:t>
      </w:r>
      <w:r>
        <w:t xml:space="preserve">reas que poseían en el año 2000 </w:t>
      </w:r>
      <w:sdt>
        <w:sdtPr>
          <w:id w:val="205378456"/>
          <w:citation/>
        </w:sdtPr>
        <w:sdtContent>
          <w:r>
            <w:fldChar w:fldCharType="begin"/>
          </w:r>
          <w:r>
            <w:rPr>
              <w:lang w:val="es-EC"/>
            </w:rPr>
            <w:instrText xml:space="preserve">CITATION SIN12 \l 12298 </w:instrText>
          </w:r>
          <w:r>
            <w:fldChar w:fldCharType="separate"/>
          </w:r>
          <w:r w:rsidR="00443683">
            <w:rPr>
              <w:noProof/>
              <w:lang w:val="es-EC"/>
            </w:rPr>
            <w:t>(SINAGAP, 2012)</w:t>
          </w:r>
          <w:r>
            <w:fldChar w:fldCharType="end"/>
          </w:r>
        </w:sdtContent>
      </w:sdt>
      <w:r>
        <w:t xml:space="preserve">. </w:t>
      </w:r>
      <w:r w:rsidR="000326F9">
        <w:t xml:space="preserve">Se consideraron </w:t>
      </w:r>
      <w:r w:rsidR="00B76577">
        <w:t>pequeños</w:t>
      </w:r>
      <w:r w:rsidR="000326F9">
        <w:t xml:space="preserve"> productores a quienes tenían entr</w:t>
      </w:r>
      <w:r w:rsidR="00B76577">
        <w:t>e</w:t>
      </w:r>
      <w:r w:rsidR="000326F9">
        <w:t xml:space="preserve"> 1 y 10 ha. Los medianos fueron los que tenían entre 11 y 20 ha. Finalmente, se consideraron grandes productores</w:t>
      </w:r>
      <w:r w:rsidR="00204B8A">
        <w:t xml:space="preserve"> a quienes poseían más de 21 ha. </w:t>
      </w:r>
      <w:r>
        <w:t>Los</w:t>
      </w:r>
      <w:r w:rsidR="00204B8A">
        <w:t xml:space="preserve"> productores pequeños en conjunto contaron con el 66% de las hectáreas sembradas con maíz duro seco en el país. Los medianos ocuparon el 13%</w:t>
      </w:r>
      <w:r>
        <w:t xml:space="preserve"> y los grandes, el 21% restante. </w:t>
      </w:r>
      <w:r w:rsidR="00204B8A">
        <w:rPr>
          <w:lang w:val="es-EC"/>
        </w:rPr>
        <w:t>Actualmente, los pequeños productores son asesorados</w:t>
      </w:r>
      <w:r w:rsidR="00C914A6" w:rsidRPr="00C914A6">
        <w:rPr>
          <w:lang w:val="es-EC"/>
        </w:rPr>
        <w:t xml:space="preserve"> por </w:t>
      </w:r>
      <w:r>
        <w:rPr>
          <w:lang w:val="es-EC"/>
        </w:rPr>
        <w:t>el</w:t>
      </w:r>
      <w:r w:rsidR="00C914A6" w:rsidRPr="00C914A6">
        <w:rPr>
          <w:lang w:val="es-EC"/>
        </w:rPr>
        <w:t xml:space="preserve"> MAGAP </w:t>
      </w:r>
      <w:r w:rsidR="00204B8A">
        <w:rPr>
          <w:lang w:val="es-EC"/>
        </w:rPr>
        <w:t xml:space="preserve">con el Plan de Semillas de Alto Rendimiento. </w:t>
      </w:r>
    </w:p>
    <w:p w14:paraId="39976E4E" w14:textId="12D3C96E" w:rsidR="00E96E84" w:rsidRDefault="00C914A6" w:rsidP="00E96E84">
      <w:pPr>
        <w:spacing w:after="200" w:line="360" w:lineRule="auto"/>
        <w:jc w:val="both"/>
        <w:rPr>
          <w:lang w:val="es-EC"/>
        </w:rPr>
      </w:pPr>
      <w:r w:rsidRPr="00C914A6">
        <w:t xml:space="preserve">Como segundo punto dentro de la cadena de valor, la producción de maíz </w:t>
      </w:r>
      <w:r w:rsidR="00B76577">
        <w:t xml:space="preserve">duro seco </w:t>
      </w:r>
      <w:r w:rsidRPr="00C914A6">
        <w:t xml:space="preserve">es </w:t>
      </w:r>
      <w:r w:rsidR="00B76577">
        <w:t>entregada a</w:t>
      </w:r>
      <w:r w:rsidRPr="00C914A6">
        <w:t xml:space="preserve"> la</w:t>
      </w:r>
      <w:r w:rsidR="00204B8A">
        <w:t xml:space="preserve"> </w:t>
      </w:r>
      <w:r w:rsidR="00D16952">
        <w:t xml:space="preserve">Empresa Pública </w:t>
      </w:r>
      <w:r w:rsidR="00204B8A" w:rsidRPr="00C914A6">
        <w:rPr>
          <w:lang w:val="es-EC"/>
        </w:rPr>
        <w:t>Unidad Nacional de Almacenamiento (UNA</w:t>
      </w:r>
      <w:r w:rsidR="00D16952">
        <w:rPr>
          <w:lang w:val="es-EC"/>
        </w:rPr>
        <w:t xml:space="preserve"> EP</w:t>
      </w:r>
      <w:r w:rsidR="00204B8A" w:rsidRPr="00C914A6">
        <w:rPr>
          <w:lang w:val="es-EC"/>
        </w:rPr>
        <w:t>)</w:t>
      </w:r>
      <w:r w:rsidR="00204B8A">
        <w:rPr>
          <w:lang w:val="es-EC"/>
        </w:rPr>
        <w:t xml:space="preserve">, </w:t>
      </w:r>
      <w:r w:rsidRPr="00C914A6">
        <w:t xml:space="preserve">para desde sus centros de acopio, ser vendida posteriormente a las industrias fabricantes de balanceados </w:t>
      </w:r>
      <w:r w:rsidR="00B76577">
        <w:t>y</w:t>
      </w:r>
      <w:r w:rsidRPr="00C914A6">
        <w:t xml:space="preserve"> proteína animal</w:t>
      </w:r>
      <w:r w:rsidR="00577A3E">
        <w:t>.</w:t>
      </w:r>
      <w:r w:rsidR="00FE168D">
        <w:t xml:space="preserve"> Según los datos del SINAGAP, </w:t>
      </w:r>
      <w:r w:rsidR="00D16952">
        <w:t>e</w:t>
      </w:r>
      <w:r w:rsidR="00FE168D" w:rsidRPr="00AA4CF2">
        <w:t xml:space="preserve">n 2014 las principales industrias que adquirieron la cosecha de maíz fueron </w:t>
      </w:r>
      <w:r w:rsidR="00D16952">
        <w:t>AFABA</w:t>
      </w:r>
      <w:r w:rsidR="00FE168D" w:rsidRPr="00AA4CF2">
        <w:t xml:space="preserve"> y </w:t>
      </w:r>
      <w:proofErr w:type="spellStart"/>
      <w:r w:rsidR="00FE168D" w:rsidRPr="00AA4CF2">
        <w:t>Pronaca</w:t>
      </w:r>
      <w:proofErr w:type="spellEnd"/>
      <w:r w:rsidR="00FE168D" w:rsidRPr="00AA4CF2">
        <w:t>, que en conjunto comprar</w:t>
      </w:r>
      <w:r w:rsidR="00FE168D">
        <w:t xml:space="preserve">on el 61,66 de la cosecha total </w:t>
      </w:r>
      <w:r w:rsidR="00552506">
        <w:rPr>
          <w:noProof/>
          <w:lang w:val="es-EC"/>
        </w:rPr>
        <w:t>(SINAGAP, 2014b)</w:t>
      </w:r>
      <w:r w:rsidR="00FE168D">
        <w:t>.</w:t>
      </w:r>
      <w:r w:rsidR="006B5E62">
        <w:t xml:space="preserve"> </w:t>
      </w:r>
      <w:r w:rsidR="00FE168D">
        <w:t>La UNA</w:t>
      </w:r>
      <w:r w:rsidR="00D16952">
        <w:t xml:space="preserve"> EP</w:t>
      </w:r>
      <w:r w:rsidR="00FE168D">
        <w:t xml:space="preserve"> además de receptar la cosecha,</w:t>
      </w:r>
      <w:r w:rsidR="00204B8A">
        <w:t xml:space="preserve"> ofrece servicios como limpieza y secado de granos; mantenimiento fitosanitario y asesoría en el cumplimiento de normas INEN </w:t>
      </w:r>
      <w:sdt>
        <w:sdtPr>
          <w:id w:val="-377558193"/>
          <w:citation/>
        </w:sdtPr>
        <w:sdtContent>
          <w:r w:rsidR="00204B8A">
            <w:fldChar w:fldCharType="begin"/>
          </w:r>
          <w:r w:rsidR="00D16952">
            <w:rPr>
              <w:lang w:val="es-EC"/>
            </w:rPr>
            <w:instrText xml:space="preserve">CITATION UNA15 \l 12298 </w:instrText>
          </w:r>
          <w:r w:rsidR="00204B8A">
            <w:fldChar w:fldCharType="separate"/>
          </w:r>
          <w:r w:rsidR="00443683">
            <w:rPr>
              <w:noProof/>
              <w:lang w:val="es-EC"/>
            </w:rPr>
            <w:t>(UNA EP, 2015)</w:t>
          </w:r>
          <w:r w:rsidR="00204B8A">
            <w:fldChar w:fldCharType="end"/>
          </w:r>
        </w:sdtContent>
      </w:sdt>
      <w:r w:rsidR="00204B8A">
        <w:t xml:space="preserve">. Estos servicios son de gran beneficio principalmente para el desarrollo de los pequeños productores. </w:t>
      </w:r>
      <w:r w:rsidR="00577A3E">
        <w:rPr>
          <w:szCs w:val="24"/>
        </w:rPr>
        <w:t>Con respecto a costos de producción,</w:t>
      </w:r>
      <w:r w:rsidR="00577A3E" w:rsidRPr="00577A3E">
        <w:rPr>
          <w:szCs w:val="24"/>
        </w:rPr>
        <w:t xml:space="preserve"> </w:t>
      </w:r>
      <w:r w:rsidR="00800C94">
        <w:rPr>
          <w:szCs w:val="24"/>
        </w:rPr>
        <w:t>los datos del</w:t>
      </w:r>
      <w:r w:rsidR="00577A3E" w:rsidRPr="00577A3E">
        <w:rPr>
          <w:szCs w:val="24"/>
        </w:rPr>
        <w:t xml:space="preserve"> </w:t>
      </w:r>
      <w:r w:rsidR="00204B8A">
        <w:rPr>
          <w:szCs w:val="24"/>
        </w:rPr>
        <w:t>“</w:t>
      </w:r>
      <w:r w:rsidR="00577A3E" w:rsidRPr="00577A3E">
        <w:rPr>
          <w:szCs w:val="24"/>
        </w:rPr>
        <w:t>Boletín Situacional 2013</w:t>
      </w:r>
      <w:r w:rsidR="00204B8A">
        <w:rPr>
          <w:szCs w:val="24"/>
        </w:rPr>
        <w:t>”</w:t>
      </w:r>
      <w:r w:rsidR="00577A3E" w:rsidRPr="00577A3E">
        <w:rPr>
          <w:szCs w:val="24"/>
        </w:rPr>
        <w:t xml:space="preserve"> </w:t>
      </w:r>
      <w:r w:rsidR="00800C94">
        <w:rPr>
          <w:szCs w:val="24"/>
        </w:rPr>
        <w:t>muestran</w:t>
      </w:r>
      <w:r w:rsidR="00577A3E" w:rsidRPr="00577A3E">
        <w:rPr>
          <w:szCs w:val="24"/>
        </w:rPr>
        <w:t xml:space="preserve"> que dicho año el costo de producción por hectárea de maíz fue de </w:t>
      </w:r>
      <w:r w:rsidR="00577A3E">
        <w:rPr>
          <w:szCs w:val="24"/>
        </w:rPr>
        <w:t>US</w:t>
      </w:r>
      <w:r w:rsidR="00577A3E" w:rsidRPr="00577A3E">
        <w:rPr>
          <w:szCs w:val="24"/>
        </w:rPr>
        <w:t>$</w:t>
      </w:r>
      <w:r w:rsidR="00204B8A">
        <w:rPr>
          <w:szCs w:val="24"/>
        </w:rPr>
        <w:t xml:space="preserve"> </w:t>
      </w:r>
      <w:r w:rsidR="00937DB8">
        <w:rPr>
          <w:szCs w:val="24"/>
        </w:rPr>
        <w:t xml:space="preserve">1.487,39 </w:t>
      </w:r>
      <w:sdt>
        <w:sdtPr>
          <w:rPr>
            <w:lang w:val="es-EC"/>
          </w:rPr>
          <w:id w:val="1652014967"/>
          <w:citation/>
        </w:sdtPr>
        <w:sdtContent>
          <w:r w:rsidR="00937DB8">
            <w:rPr>
              <w:lang w:val="es-EC"/>
            </w:rPr>
            <w:fldChar w:fldCharType="begin"/>
          </w:r>
          <w:r w:rsidR="00800C94">
            <w:rPr>
              <w:lang w:val="es-EC"/>
            </w:rPr>
            <w:instrText xml:space="preserve">CITATION MAG14 \p 4 \l 12298 </w:instrText>
          </w:r>
          <w:r w:rsidR="00937DB8">
            <w:rPr>
              <w:lang w:val="es-EC"/>
            </w:rPr>
            <w:fldChar w:fldCharType="separate"/>
          </w:r>
          <w:r w:rsidR="00443683">
            <w:rPr>
              <w:noProof/>
              <w:lang w:val="es-EC"/>
            </w:rPr>
            <w:t>(MAGAP, 2014, pág. 4)</w:t>
          </w:r>
          <w:r w:rsidR="00937DB8">
            <w:rPr>
              <w:lang w:val="es-EC"/>
            </w:rPr>
            <w:fldChar w:fldCharType="end"/>
          </w:r>
        </w:sdtContent>
      </w:sdt>
      <w:r w:rsidR="00937DB8">
        <w:rPr>
          <w:lang w:val="es-EC"/>
        </w:rPr>
        <w:t xml:space="preserve">. </w:t>
      </w:r>
      <w:r w:rsidR="00577A3E">
        <w:rPr>
          <w:lang w:val="es-EC"/>
        </w:rPr>
        <w:t xml:space="preserve">El desglose </w:t>
      </w:r>
      <w:r w:rsidR="00204B8A">
        <w:rPr>
          <w:lang w:val="es-EC"/>
        </w:rPr>
        <w:t xml:space="preserve">de los costos se </w:t>
      </w:r>
      <w:r w:rsidR="00800C94">
        <w:rPr>
          <w:lang w:val="es-EC"/>
        </w:rPr>
        <w:t>presenta</w:t>
      </w:r>
      <w:r w:rsidR="006C58DF">
        <w:rPr>
          <w:lang w:val="es-EC"/>
        </w:rPr>
        <w:t xml:space="preserve"> </w:t>
      </w:r>
      <w:r w:rsidR="00204B8A">
        <w:rPr>
          <w:lang w:val="es-EC"/>
        </w:rPr>
        <w:t>a continuación en l</w:t>
      </w:r>
      <w:r w:rsidR="00577A3E">
        <w:rPr>
          <w:lang w:val="es-EC"/>
        </w:rPr>
        <w:t>a</w:t>
      </w:r>
      <w:r w:rsidR="00B76577">
        <w:rPr>
          <w:lang w:val="es-EC"/>
        </w:rPr>
        <w:t xml:space="preserve"> T</w:t>
      </w:r>
      <w:r w:rsidR="00204B8A">
        <w:rPr>
          <w:lang w:val="es-EC"/>
        </w:rPr>
        <w:t>abla 17</w:t>
      </w:r>
      <w:r w:rsidR="00577A3E">
        <w:rPr>
          <w:lang w:val="es-EC"/>
        </w:rPr>
        <w:t>.</w:t>
      </w:r>
      <w:bookmarkStart w:id="47" w:name="_Toc414500664"/>
    </w:p>
    <w:p w14:paraId="07A0D8A4" w14:textId="77777777" w:rsidR="000735C1" w:rsidRPr="00E96E84" w:rsidRDefault="000735C1" w:rsidP="00E96E84">
      <w:pPr>
        <w:spacing w:after="200" w:line="360" w:lineRule="auto"/>
        <w:jc w:val="both"/>
        <w:rPr>
          <w:lang w:val="es-EC"/>
        </w:rPr>
      </w:pPr>
    </w:p>
    <w:p w14:paraId="5D77809A" w14:textId="77777777" w:rsidR="00577A3E" w:rsidRPr="004E5DDF" w:rsidRDefault="00B837E7" w:rsidP="00B837E7">
      <w:pPr>
        <w:pStyle w:val="Epgrafe"/>
        <w:spacing w:line="360" w:lineRule="auto"/>
        <w:rPr>
          <w:b w:val="0"/>
          <w:color w:val="auto"/>
          <w:sz w:val="24"/>
          <w:szCs w:val="24"/>
          <w:lang w:val="es-EC"/>
        </w:rPr>
      </w:pPr>
      <w:r w:rsidRPr="004E5DDF">
        <w:rPr>
          <w:b w:val="0"/>
          <w:color w:val="auto"/>
          <w:sz w:val="24"/>
          <w:szCs w:val="24"/>
        </w:rPr>
        <w:t xml:space="preserve">Tabla </w:t>
      </w:r>
      <w:r w:rsidRPr="004E5DDF">
        <w:rPr>
          <w:b w:val="0"/>
          <w:color w:val="auto"/>
          <w:sz w:val="24"/>
          <w:szCs w:val="24"/>
        </w:rPr>
        <w:fldChar w:fldCharType="begin"/>
      </w:r>
      <w:r w:rsidRPr="004E5DDF">
        <w:rPr>
          <w:b w:val="0"/>
          <w:color w:val="auto"/>
          <w:sz w:val="24"/>
          <w:szCs w:val="24"/>
        </w:rPr>
        <w:instrText xml:space="preserve"> SEQ Tabla \* ARABIC </w:instrText>
      </w:r>
      <w:r w:rsidRPr="004E5DDF">
        <w:rPr>
          <w:b w:val="0"/>
          <w:color w:val="auto"/>
          <w:sz w:val="24"/>
          <w:szCs w:val="24"/>
        </w:rPr>
        <w:fldChar w:fldCharType="separate"/>
      </w:r>
      <w:r w:rsidRPr="004E5DDF">
        <w:rPr>
          <w:b w:val="0"/>
          <w:noProof/>
          <w:color w:val="auto"/>
          <w:sz w:val="24"/>
          <w:szCs w:val="24"/>
        </w:rPr>
        <w:t>17</w:t>
      </w:r>
      <w:r w:rsidRPr="004E5DDF">
        <w:rPr>
          <w:b w:val="0"/>
          <w:color w:val="auto"/>
          <w:sz w:val="24"/>
          <w:szCs w:val="24"/>
        </w:rPr>
        <w:fldChar w:fldCharType="end"/>
      </w:r>
      <w:r w:rsidRPr="004E5DDF">
        <w:rPr>
          <w:b w:val="0"/>
          <w:color w:val="auto"/>
          <w:sz w:val="24"/>
          <w:szCs w:val="24"/>
        </w:rPr>
        <w:t>. Desglose de costos de producción de maíz duro seco</w:t>
      </w:r>
      <w:bookmarkEnd w:id="47"/>
    </w:p>
    <w:tbl>
      <w:tblPr>
        <w:tblStyle w:val="Sombreadoclaro"/>
        <w:tblW w:w="4061" w:type="dxa"/>
        <w:jc w:val="center"/>
        <w:tblLook w:val="04A0" w:firstRow="1" w:lastRow="0" w:firstColumn="1" w:lastColumn="0" w:noHBand="0" w:noVBand="1"/>
      </w:tblPr>
      <w:tblGrid>
        <w:gridCol w:w="2488"/>
        <w:gridCol w:w="1573"/>
      </w:tblGrid>
      <w:tr w:rsidR="00204B8A" w:rsidRPr="00204B8A" w14:paraId="1750C41D" w14:textId="77777777" w:rsidTr="000735C1">
        <w:trPr>
          <w:cnfStyle w:val="100000000000" w:firstRow="1" w:lastRow="0" w:firstColumn="0" w:lastColumn="0" w:oddVBand="0" w:evenVBand="0" w:oddHBand="0" w:evenHBand="0" w:firstRowFirstColumn="0" w:firstRowLastColumn="0" w:lastRowFirstColumn="0" w:lastRowLastColumn="0"/>
          <w:trHeight w:val="662"/>
          <w:jc w:val="center"/>
        </w:trPr>
        <w:tc>
          <w:tcPr>
            <w:cnfStyle w:val="001000000000" w:firstRow="0" w:lastRow="0" w:firstColumn="1" w:lastColumn="0" w:oddVBand="0" w:evenVBand="0" w:oddHBand="0" w:evenHBand="0" w:firstRowFirstColumn="0" w:firstRowLastColumn="0" w:lastRowFirstColumn="0" w:lastRowLastColumn="0"/>
            <w:tcW w:w="2488" w:type="dxa"/>
            <w:shd w:val="clear" w:color="auto" w:fill="auto"/>
            <w:noWrap/>
            <w:hideMark/>
          </w:tcPr>
          <w:p w14:paraId="4C8D6CCF" w14:textId="77777777" w:rsidR="00204B8A" w:rsidRPr="00204B8A" w:rsidRDefault="00204B8A" w:rsidP="00B15A5E">
            <w:pPr>
              <w:spacing w:line="360" w:lineRule="auto"/>
              <w:jc w:val="left"/>
              <w:rPr>
                <w:rFonts w:eastAsia="Times New Roman" w:cs="Times New Roman"/>
                <w:color w:val="000000"/>
                <w:szCs w:val="24"/>
                <w:lang w:eastAsia="es-ES"/>
              </w:rPr>
            </w:pPr>
            <w:r w:rsidRPr="00204B8A">
              <w:rPr>
                <w:rFonts w:eastAsia="Times New Roman" w:cs="Times New Roman"/>
                <w:color w:val="000000"/>
                <w:szCs w:val="24"/>
                <w:lang w:eastAsia="es-ES"/>
              </w:rPr>
              <w:t>Actividad</w:t>
            </w:r>
          </w:p>
        </w:tc>
        <w:tc>
          <w:tcPr>
            <w:tcW w:w="1573" w:type="dxa"/>
            <w:shd w:val="clear" w:color="auto" w:fill="auto"/>
            <w:noWrap/>
            <w:hideMark/>
          </w:tcPr>
          <w:p w14:paraId="68942B5F" w14:textId="4DCF5596" w:rsidR="00204B8A" w:rsidRPr="00204B8A" w:rsidRDefault="004E5DDF" w:rsidP="00B15A5E">
            <w:pPr>
              <w:spacing w:line="36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 xml:space="preserve">Costo (US$ </w:t>
            </w:r>
            <w:r w:rsidR="00204B8A" w:rsidRPr="00204B8A">
              <w:rPr>
                <w:rFonts w:eastAsia="Times New Roman" w:cs="Times New Roman"/>
                <w:color w:val="000000"/>
                <w:szCs w:val="24"/>
                <w:lang w:eastAsia="es-ES"/>
              </w:rPr>
              <w:t>/</w:t>
            </w:r>
            <w:proofErr w:type="spellStart"/>
            <w:r w:rsidR="00204B8A" w:rsidRPr="00204B8A">
              <w:rPr>
                <w:rFonts w:eastAsia="Times New Roman" w:cs="Times New Roman"/>
                <w:color w:val="000000"/>
                <w:szCs w:val="24"/>
                <w:lang w:eastAsia="es-ES"/>
              </w:rPr>
              <w:t>ha</w:t>
            </w:r>
            <w:proofErr w:type="spellEnd"/>
            <w:r w:rsidR="00204B8A" w:rsidRPr="00204B8A">
              <w:rPr>
                <w:rFonts w:eastAsia="Times New Roman" w:cs="Times New Roman"/>
                <w:color w:val="000000"/>
                <w:szCs w:val="24"/>
                <w:lang w:eastAsia="es-ES"/>
              </w:rPr>
              <w:t>)</w:t>
            </w:r>
          </w:p>
        </w:tc>
      </w:tr>
      <w:tr w:rsidR="00204B8A" w:rsidRPr="00204B8A" w14:paraId="1356CE4E" w14:textId="77777777" w:rsidTr="000735C1">
        <w:trPr>
          <w:cnfStyle w:val="000000100000" w:firstRow="0" w:lastRow="0" w:firstColumn="0" w:lastColumn="0" w:oddVBand="0" w:evenVBand="0" w:oddHBand="1" w:evenHBand="0" w:firstRowFirstColumn="0" w:firstRowLastColumn="0" w:lastRowFirstColumn="0" w:lastRowLastColumn="0"/>
          <w:trHeight w:val="348"/>
          <w:jc w:val="center"/>
        </w:trPr>
        <w:tc>
          <w:tcPr>
            <w:cnfStyle w:val="001000000000" w:firstRow="0" w:lastRow="0" w:firstColumn="1" w:lastColumn="0" w:oddVBand="0" w:evenVBand="0" w:oddHBand="0" w:evenHBand="0" w:firstRowFirstColumn="0" w:firstRowLastColumn="0" w:lastRowFirstColumn="0" w:lastRowLastColumn="0"/>
            <w:tcW w:w="2488" w:type="dxa"/>
            <w:shd w:val="clear" w:color="auto" w:fill="auto"/>
            <w:noWrap/>
            <w:hideMark/>
          </w:tcPr>
          <w:p w14:paraId="108055E5" w14:textId="77777777" w:rsidR="00204B8A" w:rsidRPr="00204B8A" w:rsidRDefault="00204B8A" w:rsidP="00B15A5E">
            <w:pPr>
              <w:spacing w:line="360" w:lineRule="auto"/>
              <w:jc w:val="left"/>
              <w:rPr>
                <w:rFonts w:eastAsia="Times New Roman" w:cs="Times New Roman"/>
                <w:b w:val="0"/>
                <w:color w:val="000000"/>
                <w:szCs w:val="24"/>
                <w:lang w:eastAsia="es-ES"/>
              </w:rPr>
            </w:pPr>
            <w:r w:rsidRPr="00204B8A">
              <w:rPr>
                <w:rFonts w:eastAsia="Times New Roman" w:cs="Times New Roman"/>
                <w:b w:val="0"/>
                <w:color w:val="000000"/>
                <w:szCs w:val="24"/>
                <w:lang w:eastAsia="es-ES"/>
              </w:rPr>
              <w:t>Preparación terreno</w:t>
            </w:r>
          </w:p>
        </w:tc>
        <w:tc>
          <w:tcPr>
            <w:tcW w:w="1573" w:type="dxa"/>
            <w:shd w:val="clear" w:color="auto" w:fill="auto"/>
            <w:noWrap/>
            <w:hideMark/>
          </w:tcPr>
          <w:p w14:paraId="266BDF00" w14:textId="77777777" w:rsidR="00204B8A" w:rsidRPr="00204B8A" w:rsidRDefault="00204B8A" w:rsidP="00B15A5E">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04B8A">
              <w:rPr>
                <w:rFonts w:eastAsia="Times New Roman" w:cs="Times New Roman"/>
                <w:color w:val="000000"/>
                <w:szCs w:val="24"/>
                <w:lang w:eastAsia="es-ES"/>
              </w:rPr>
              <w:t>85,00</w:t>
            </w:r>
          </w:p>
        </w:tc>
      </w:tr>
      <w:tr w:rsidR="00204B8A" w:rsidRPr="00204B8A" w14:paraId="2CC7BC77" w14:textId="77777777" w:rsidTr="000735C1">
        <w:trPr>
          <w:trHeight w:val="348"/>
          <w:jc w:val="center"/>
        </w:trPr>
        <w:tc>
          <w:tcPr>
            <w:cnfStyle w:val="001000000000" w:firstRow="0" w:lastRow="0" w:firstColumn="1" w:lastColumn="0" w:oddVBand="0" w:evenVBand="0" w:oddHBand="0" w:evenHBand="0" w:firstRowFirstColumn="0" w:firstRowLastColumn="0" w:lastRowFirstColumn="0" w:lastRowLastColumn="0"/>
            <w:tcW w:w="2488" w:type="dxa"/>
            <w:shd w:val="clear" w:color="auto" w:fill="auto"/>
            <w:noWrap/>
            <w:hideMark/>
          </w:tcPr>
          <w:p w14:paraId="04354EDF" w14:textId="77777777" w:rsidR="00204B8A" w:rsidRPr="00204B8A" w:rsidRDefault="00204B8A" w:rsidP="00B15A5E">
            <w:pPr>
              <w:spacing w:line="360" w:lineRule="auto"/>
              <w:jc w:val="left"/>
              <w:rPr>
                <w:rFonts w:eastAsia="Times New Roman" w:cs="Times New Roman"/>
                <w:b w:val="0"/>
                <w:color w:val="000000"/>
                <w:szCs w:val="24"/>
                <w:lang w:eastAsia="es-ES"/>
              </w:rPr>
            </w:pPr>
            <w:r w:rsidRPr="00204B8A">
              <w:rPr>
                <w:rFonts w:eastAsia="Times New Roman" w:cs="Times New Roman"/>
                <w:b w:val="0"/>
                <w:color w:val="000000"/>
                <w:szCs w:val="24"/>
                <w:lang w:eastAsia="es-ES"/>
              </w:rPr>
              <w:t>Siembra</w:t>
            </w:r>
          </w:p>
        </w:tc>
        <w:tc>
          <w:tcPr>
            <w:tcW w:w="1573" w:type="dxa"/>
            <w:shd w:val="clear" w:color="auto" w:fill="auto"/>
            <w:noWrap/>
            <w:hideMark/>
          </w:tcPr>
          <w:p w14:paraId="0C1F6DE6" w14:textId="77777777" w:rsidR="00204B8A" w:rsidRPr="00204B8A" w:rsidRDefault="00204B8A" w:rsidP="00B15A5E">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204B8A">
              <w:rPr>
                <w:rFonts w:eastAsia="Times New Roman" w:cs="Times New Roman"/>
                <w:color w:val="000000"/>
                <w:szCs w:val="24"/>
                <w:lang w:eastAsia="es-ES"/>
              </w:rPr>
              <w:t>306,72</w:t>
            </w:r>
          </w:p>
        </w:tc>
      </w:tr>
      <w:tr w:rsidR="00204B8A" w:rsidRPr="00204B8A" w14:paraId="6CB6AB46" w14:textId="77777777" w:rsidTr="000735C1">
        <w:trPr>
          <w:cnfStyle w:val="000000100000" w:firstRow="0" w:lastRow="0" w:firstColumn="0" w:lastColumn="0" w:oddVBand="0" w:evenVBand="0" w:oddHBand="1" w:evenHBand="0" w:firstRowFirstColumn="0" w:firstRowLastColumn="0" w:lastRowFirstColumn="0" w:lastRowLastColumn="0"/>
          <w:trHeight w:val="348"/>
          <w:jc w:val="center"/>
        </w:trPr>
        <w:tc>
          <w:tcPr>
            <w:cnfStyle w:val="001000000000" w:firstRow="0" w:lastRow="0" w:firstColumn="1" w:lastColumn="0" w:oddVBand="0" w:evenVBand="0" w:oddHBand="0" w:evenHBand="0" w:firstRowFirstColumn="0" w:firstRowLastColumn="0" w:lastRowFirstColumn="0" w:lastRowLastColumn="0"/>
            <w:tcW w:w="2488" w:type="dxa"/>
            <w:shd w:val="clear" w:color="auto" w:fill="auto"/>
            <w:noWrap/>
            <w:hideMark/>
          </w:tcPr>
          <w:p w14:paraId="0595E5A5" w14:textId="77777777" w:rsidR="00204B8A" w:rsidRPr="00204B8A" w:rsidRDefault="00204B8A" w:rsidP="00B15A5E">
            <w:pPr>
              <w:spacing w:line="360" w:lineRule="auto"/>
              <w:jc w:val="left"/>
              <w:rPr>
                <w:rFonts w:eastAsia="Times New Roman" w:cs="Times New Roman"/>
                <w:b w:val="0"/>
                <w:color w:val="000000"/>
                <w:szCs w:val="24"/>
                <w:lang w:eastAsia="es-ES"/>
              </w:rPr>
            </w:pPr>
            <w:r w:rsidRPr="00204B8A">
              <w:rPr>
                <w:rFonts w:eastAsia="Times New Roman" w:cs="Times New Roman"/>
                <w:b w:val="0"/>
                <w:color w:val="000000"/>
                <w:szCs w:val="24"/>
                <w:lang w:eastAsia="es-ES"/>
              </w:rPr>
              <w:t>Fertilización</w:t>
            </w:r>
          </w:p>
        </w:tc>
        <w:tc>
          <w:tcPr>
            <w:tcW w:w="1573" w:type="dxa"/>
            <w:shd w:val="clear" w:color="auto" w:fill="auto"/>
            <w:noWrap/>
            <w:hideMark/>
          </w:tcPr>
          <w:p w14:paraId="62979832" w14:textId="77777777" w:rsidR="00204B8A" w:rsidRPr="00204B8A" w:rsidRDefault="00204B8A" w:rsidP="00B15A5E">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04B8A">
              <w:rPr>
                <w:rFonts w:eastAsia="Times New Roman" w:cs="Times New Roman"/>
                <w:color w:val="000000"/>
                <w:szCs w:val="24"/>
                <w:lang w:eastAsia="es-ES"/>
              </w:rPr>
              <w:t>417,23</w:t>
            </w:r>
          </w:p>
        </w:tc>
      </w:tr>
      <w:tr w:rsidR="00204B8A" w:rsidRPr="00204B8A" w14:paraId="03999D2C" w14:textId="77777777" w:rsidTr="000735C1">
        <w:trPr>
          <w:trHeight w:val="348"/>
          <w:jc w:val="center"/>
        </w:trPr>
        <w:tc>
          <w:tcPr>
            <w:cnfStyle w:val="001000000000" w:firstRow="0" w:lastRow="0" w:firstColumn="1" w:lastColumn="0" w:oddVBand="0" w:evenVBand="0" w:oddHBand="0" w:evenHBand="0" w:firstRowFirstColumn="0" w:firstRowLastColumn="0" w:lastRowFirstColumn="0" w:lastRowLastColumn="0"/>
            <w:tcW w:w="2488" w:type="dxa"/>
            <w:shd w:val="clear" w:color="auto" w:fill="auto"/>
            <w:noWrap/>
            <w:hideMark/>
          </w:tcPr>
          <w:p w14:paraId="36D598F6" w14:textId="77777777" w:rsidR="00204B8A" w:rsidRPr="00204B8A" w:rsidRDefault="00204B8A" w:rsidP="00B15A5E">
            <w:pPr>
              <w:spacing w:line="360" w:lineRule="auto"/>
              <w:jc w:val="left"/>
              <w:rPr>
                <w:rFonts w:eastAsia="Times New Roman" w:cs="Times New Roman"/>
                <w:b w:val="0"/>
                <w:color w:val="000000"/>
                <w:szCs w:val="24"/>
                <w:lang w:eastAsia="es-ES"/>
              </w:rPr>
            </w:pPr>
            <w:r w:rsidRPr="00204B8A">
              <w:rPr>
                <w:rFonts w:eastAsia="Times New Roman" w:cs="Times New Roman"/>
                <w:b w:val="0"/>
                <w:color w:val="000000"/>
                <w:szCs w:val="24"/>
                <w:lang w:eastAsia="es-ES"/>
              </w:rPr>
              <w:t>Labores culturales</w:t>
            </w:r>
          </w:p>
        </w:tc>
        <w:tc>
          <w:tcPr>
            <w:tcW w:w="1573" w:type="dxa"/>
            <w:shd w:val="clear" w:color="auto" w:fill="auto"/>
            <w:noWrap/>
            <w:hideMark/>
          </w:tcPr>
          <w:p w14:paraId="3B59EB03" w14:textId="77777777" w:rsidR="00204B8A" w:rsidRPr="00204B8A" w:rsidRDefault="00204B8A" w:rsidP="00B15A5E">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204B8A">
              <w:rPr>
                <w:rFonts w:eastAsia="Times New Roman" w:cs="Times New Roman"/>
                <w:color w:val="000000"/>
                <w:szCs w:val="24"/>
                <w:lang w:eastAsia="es-ES"/>
              </w:rPr>
              <w:t>172,44</w:t>
            </w:r>
          </w:p>
        </w:tc>
      </w:tr>
      <w:tr w:rsidR="00204B8A" w:rsidRPr="00204B8A" w14:paraId="49EFCF4E" w14:textId="77777777" w:rsidTr="000735C1">
        <w:trPr>
          <w:cnfStyle w:val="000000100000" w:firstRow="0" w:lastRow="0" w:firstColumn="0" w:lastColumn="0" w:oddVBand="0" w:evenVBand="0" w:oddHBand="1" w:evenHBand="0" w:firstRowFirstColumn="0" w:firstRowLastColumn="0" w:lastRowFirstColumn="0" w:lastRowLastColumn="0"/>
          <w:trHeight w:val="348"/>
          <w:jc w:val="center"/>
        </w:trPr>
        <w:tc>
          <w:tcPr>
            <w:cnfStyle w:val="001000000000" w:firstRow="0" w:lastRow="0" w:firstColumn="1" w:lastColumn="0" w:oddVBand="0" w:evenVBand="0" w:oddHBand="0" w:evenHBand="0" w:firstRowFirstColumn="0" w:firstRowLastColumn="0" w:lastRowFirstColumn="0" w:lastRowLastColumn="0"/>
            <w:tcW w:w="2488" w:type="dxa"/>
            <w:shd w:val="clear" w:color="auto" w:fill="auto"/>
            <w:noWrap/>
            <w:hideMark/>
          </w:tcPr>
          <w:p w14:paraId="372F549C" w14:textId="77777777" w:rsidR="00204B8A" w:rsidRPr="00204B8A" w:rsidRDefault="00204B8A" w:rsidP="00B15A5E">
            <w:pPr>
              <w:spacing w:line="360" w:lineRule="auto"/>
              <w:jc w:val="left"/>
              <w:rPr>
                <w:rFonts w:eastAsia="Times New Roman" w:cs="Times New Roman"/>
                <w:b w:val="0"/>
                <w:color w:val="000000"/>
                <w:szCs w:val="24"/>
                <w:lang w:eastAsia="es-ES"/>
              </w:rPr>
            </w:pPr>
            <w:r w:rsidRPr="00204B8A">
              <w:rPr>
                <w:rFonts w:eastAsia="Times New Roman" w:cs="Times New Roman"/>
                <w:b w:val="0"/>
                <w:color w:val="000000"/>
                <w:szCs w:val="24"/>
                <w:lang w:eastAsia="es-ES"/>
              </w:rPr>
              <w:t>Control de insectos</w:t>
            </w:r>
          </w:p>
        </w:tc>
        <w:tc>
          <w:tcPr>
            <w:tcW w:w="1573" w:type="dxa"/>
            <w:shd w:val="clear" w:color="auto" w:fill="auto"/>
            <w:noWrap/>
            <w:hideMark/>
          </w:tcPr>
          <w:p w14:paraId="2DCDC448" w14:textId="77777777" w:rsidR="00204B8A" w:rsidRPr="00204B8A" w:rsidRDefault="00204B8A" w:rsidP="00B15A5E">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04B8A">
              <w:rPr>
                <w:rFonts w:eastAsia="Times New Roman" w:cs="Times New Roman"/>
                <w:color w:val="000000"/>
                <w:szCs w:val="24"/>
                <w:lang w:eastAsia="es-ES"/>
              </w:rPr>
              <w:t>103,50</w:t>
            </w:r>
          </w:p>
        </w:tc>
      </w:tr>
      <w:tr w:rsidR="00204B8A" w:rsidRPr="00204B8A" w14:paraId="25345410" w14:textId="77777777" w:rsidTr="000735C1">
        <w:trPr>
          <w:trHeight w:val="348"/>
          <w:jc w:val="center"/>
        </w:trPr>
        <w:tc>
          <w:tcPr>
            <w:cnfStyle w:val="001000000000" w:firstRow="0" w:lastRow="0" w:firstColumn="1" w:lastColumn="0" w:oddVBand="0" w:evenVBand="0" w:oddHBand="0" w:evenHBand="0" w:firstRowFirstColumn="0" w:firstRowLastColumn="0" w:lastRowFirstColumn="0" w:lastRowLastColumn="0"/>
            <w:tcW w:w="2488" w:type="dxa"/>
            <w:tcBorders>
              <w:bottom w:val="nil"/>
            </w:tcBorders>
            <w:shd w:val="clear" w:color="auto" w:fill="auto"/>
            <w:noWrap/>
            <w:hideMark/>
          </w:tcPr>
          <w:p w14:paraId="0FF0B250" w14:textId="77777777" w:rsidR="00204B8A" w:rsidRPr="00204B8A" w:rsidRDefault="00204B8A" w:rsidP="00B15A5E">
            <w:pPr>
              <w:spacing w:line="360" w:lineRule="auto"/>
              <w:jc w:val="left"/>
              <w:rPr>
                <w:rFonts w:eastAsia="Times New Roman" w:cs="Times New Roman"/>
                <w:b w:val="0"/>
                <w:color w:val="000000"/>
                <w:szCs w:val="24"/>
                <w:lang w:eastAsia="es-ES"/>
              </w:rPr>
            </w:pPr>
            <w:r w:rsidRPr="00204B8A">
              <w:rPr>
                <w:rFonts w:eastAsia="Times New Roman" w:cs="Times New Roman"/>
                <w:b w:val="0"/>
                <w:color w:val="000000"/>
                <w:szCs w:val="24"/>
                <w:lang w:eastAsia="es-ES"/>
              </w:rPr>
              <w:t>Cosecha</w:t>
            </w:r>
          </w:p>
        </w:tc>
        <w:tc>
          <w:tcPr>
            <w:tcW w:w="1573" w:type="dxa"/>
            <w:tcBorders>
              <w:bottom w:val="nil"/>
            </w:tcBorders>
            <w:shd w:val="clear" w:color="auto" w:fill="auto"/>
            <w:noWrap/>
            <w:hideMark/>
          </w:tcPr>
          <w:p w14:paraId="1FF56BC6" w14:textId="77777777" w:rsidR="00204B8A" w:rsidRPr="00204B8A" w:rsidRDefault="00204B8A" w:rsidP="00B15A5E">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204B8A">
              <w:rPr>
                <w:rFonts w:eastAsia="Times New Roman" w:cs="Times New Roman"/>
                <w:color w:val="000000"/>
                <w:szCs w:val="24"/>
                <w:lang w:eastAsia="es-ES"/>
              </w:rPr>
              <w:t>262,50</w:t>
            </w:r>
          </w:p>
        </w:tc>
      </w:tr>
      <w:tr w:rsidR="00204B8A" w:rsidRPr="00204B8A" w14:paraId="69D23E3B" w14:textId="77777777" w:rsidTr="000735C1">
        <w:trPr>
          <w:cnfStyle w:val="000000100000" w:firstRow="0" w:lastRow="0" w:firstColumn="0" w:lastColumn="0" w:oddVBand="0" w:evenVBand="0" w:oddHBand="1" w:evenHBand="0" w:firstRowFirstColumn="0" w:firstRowLastColumn="0" w:lastRowFirstColumn="0" w:lastRowLastColumn="0"/>
          <w:trHeight w:val="366"/>
          <w:jc w:val="center"/>
        </w:trPr>
        <w:tc>
          <w:tcPr>
            <w:cnfStyle w:val="001000000000" w:firstRow="0" w:lastRow="0" w:firstColumn="1" w:lastColumn="0" w:oddVBand="0" w:evenVBand="0" w:oddHBand="0" w:evenHBand="0" w:firstRowFirstColumn="0" w:firstRowLastColumn="0" w:lastRowFirstColumn="0" w:lastRowLastColumn="0"/>
            <w:tcW w:w="2488" w:type="dxa"/>
            <w:tcBorders>
              <w:top w:val="nil"/>
              <w:bottom w:val="single" w:sz="4" w:space="0" w:color="auto"/>
            </w:tcBorders>
            <w:shd w:val="clear" w:color="auto" w:fill="auto"/>
            <w:noWrap/>
            <w:hideMark/>
          </w:tcPr>
          <w:p w14:paraId="6389A813" w14:textId="77777777" w:rsidR="00204B8A" w:rsidRPr="00204B8A" w:rsidRDefault="00204B8A" w:rsidP="00B15A5E">
            <w:pPr>
              <w:spacing w:line="360" w:lineRule="auto"/>
              <w:jc w:val="left"/>
              <w:rPr>
                <w:rFonts w:eastAsia="Times New Roman" w:cs="Times New Roman"/>
                <w:b w:val="0"/>
                <w:color w:val="000000"/>
                <w:szCs w:val="24"/>
                <w:lang w:eastAsia="es-ES"/>
              </w:rPr>
            </w:pPr>
            <w:r w:rsidRPr="00204B8A">
              <w:rPr>
                <w:rFonts w:eastAsia="Times New Roman" w:cs="Times New Roman"/>
                <w:b w:val="0"/>
                <w:color w:val="000000"/>
                <w:szCs w:val="24"/>
                <w:lang w:eastAsia="es-ES"/>
              </w:rPr>
              <w:t>Arriendo del terreno</w:t>
            </w:r>
          </w:p>
        </w:tc>
        <w:tc>
          <w:tcPr>
            <w:tcW w:w="1573" w:type="dxa"/>
            <w:tcBorders>
              <w:top w:val="nil"/>
              <w:bottom w:val="single" w:sz="4" w:space="0" w:color="auto"/>
            </w:tcBorders>
            <w:shd w:val="clear" w:color="auto" w:fill="auto"/>
            <w:noWrap/>
            <w:hideMark/>
          </w:tcPr>
          <w:p w14:paraId="3301DEEF" w14:textId="77777777" w:rsidR="00204B8A" w:rsidRPr="00204B8A" w:rsidRDefault="00204B8A" w:rsidP="00B15A5E">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204B8A">
              <w:rPr>
                <w:rFonts w:eastAsia="Times New Roman" w:cs="Times New Roman"/>
                <w:color w:val="000000"/>
                <w:szCs w:val="24"/>
                <w:lang w:eastAsia="es-ES"/>
              </w:rPr>
              <w:t>140,00</w:t>
            </w:r>
          </w:p>
        </w:tc>
      </w:tr>
      <w:tr w:rsidR="00204B8A" w:rsidRPr="00204B8A" w14:paraId="7F168D09" w14:textId="77777777" w:rsidTr="000735C1">
        <w:trPr>
          <w:trHeight w:val="300"/>
          <w:jc w:val="center"/>
        </w:trPr>
        <w:tc>
          <w:tcPr>
            <w:cnfStyle w:val="001000000000" w:firstRow="0" w:lastRow="0" w:firstColumn="1" w:lastColumn="0" w:oddVBand="0" w:evenVBand="0" w:oddHBand="0" w:evenHBand="0" w:firstRowFirstColumn="0" w:firstRowLastColumn="0" w:lastRowFirstColumn="0" w:lastRowLastColumn="0"/>
            <w:tcW w:w="2488" w:type="dxa"/>
            <w:tcBorders>
              <w:top w:val="single" w:sz="4" w:space="0" w:color="auto"/>
            </w:tcBorders>
            <w:shd w:val="clear" w:color="auto" w:fill="auto"/>
            <w:noWrap/>
            <w:hideMark/>
          </w:tcPr>
          <w:p w14:paraId="41AA3B3E" w14:textId="77777777" w:rsidR="00204B8A" w:rsidRPr="00204B8A" w:rsidRDefault="00204B8A" w:rsidP="00B15A5E">
            <w:pPr>
              <w:spacing w:line="360" w:lineRule="auto"/>
              <w:jc w:val="left"/>
              <w:rPr>
                <w:rFonts w:eastAsia="Times New Roman" w:cs="Times New Roman"/>
                <w:b w:val="0"/>
                <w:color w:val="000000"/>
                <w:szCs w:val="24"/>
                <w:lang w:eastAsia="es-ES"/>
              </w:rPr>
            </w:pPr>
            <w:r w:rsidRPr="00204B8A">
              <w:rPr>
                <w:rFonts w:eastAsia="Times New Roman" w:cs="Times New Roman"/>
                <w:b w:val="0"/>
                <w:color w:val="000000"/>
                <w:szCs w:val="24"/>
                <w:lang w:eastAsia="es-ES"/>
              </w:rPr>
              <w:t>Costo Total</w:t>
            </w:r>
          </w:p>
        </w:tc>
        <w:tc>
          <w:tcPr>
            <w:tcW w:w="1573" w:type="dxa"/>
            <w:tcBorders>
              <w:top w:val="single" w:sz="4" w:space="0" w:color="auto"/>
            </w:tcBorders>
            <w:shd w:val="clear" w:color="auto" w:fill="auto"/>
            <w:noWrap/>
            <w:hideMark/>
          </w:tcPr>
          <w:p w14:paraId="3AAFA33F" w14:textId="77777777" w:rsidR="00204B8A" w:rsidRPr="00204B8A" w:rsidRDefault="00204B8A" w:rsidP="00B15A5E">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204B8A">
              <w:rPr>
                <w:rFonts w:eastAsia="Times New Roman" w:cs="Times New Roman"/>
                <w:color w:val="000000"/>
                <w:szCs w:val="24"/>
                <w:lang w:eastAsia="es-ES"/>
              </w:rPr>
              <w:t>1.437,39</w:t>
            </w:r>
          </w:p>
        </w:tc>
      </w:tr>
    </w:tbl>
    <w:p w14:paraId="1F2D9AB7" w14:textId="675D29FB" w:rsidR="00577A3E" w:rsidRPr="004E5DDF" w:rsidRDefault="00937DB8" w:rsidP="00937DB8">
      <w:pPr>
        <w:jc w:val="both"/>
        <w:rPr>
          <w:sz w:val="20"/>
          <w:szCs w:val="20"/>
          <w:lang w:val="es-EC"/>
        </w:rPr>
      </w:pPr>
      <w:r w:rsidRPr="004E5DDF">
        <w:rPr>
          <w:b/>
          <w:sz w:val="20"/>
          <w:szCs w:val="20"/>
          <w:lang w:val="es-EC"/>
        </w:rPr>
        <w:t xml:space="preserve">                                         </w:t>
      </w:r>
      <w:r w:rsidR="00B837E7" w:rsidRPr="004E5DDF">
        <w:rPr>
          <w:b/>
          <w:sz w:val="20"/>
          <w:szCs w:val="20"/>
          <w:lang w:val="es-EC"/>
        </w:rPr>
        <w:t xml:space="preserve"> </w:t>
      </w:r>
      <w:r w:rsidR="00AC733B">
        <w:rPr>
          <w:b/>
          <w:sz w:val="20"/>
          <w:szCs w:val="20"/>
          <w:lang w:val="es-EC"/>
        </w:rPr>
        <w:t xml:space="preserve">       </w:t>
      </w:r>
      <w:r w:rsidR="00577A3E" w:rsidRPr="004E5DDF">
        <w:rPr>
          <w:sz w:val="20"/>
          <w:szCs w:val="20"/>
          <w:lang w:val="es-EC"/>
        </w:rPr>
        <w:t>Fuente: MAGAP</w:t>
      </w:r>
    </w:p>
    <w:p w14:paraId="7D4B42B8" w14:textId="7C207904" w:rsidR="00937DB8" w:rsidRDefault="00937DB8" w:rsidP="00937DB8">
      <w:pPr>
        <w:spacing w:after="200" w:line="360" w:lineRule="auto"/>
        <w:jc w:val="both"/>
        <w:rPr>
          <w:sz w:val="20"/>
          <w:szCs w:val="20"/>
          <w:lang w:val="es-EC"/>
        </w:rPr>
      </w:pPr>
      <w:r w:rsidRPr="004E5DDF">
        <w:rPr>
          <w:sz w:val="20"/>
          <w:szCs w:val="20"/>
          <w:lang w:val="es-EC"/>
        </w:rPr>
        <w:t xml:space="preserve">          </w:t>
      </w:r>
      <w:r w:rsidR="00673111" w:rsidRPr="004E5DDF">
        <w:rPr>
          <w:sz w:val="20"/>
          <w:szCs w:val="20"/>
          <w:lang w:val="es-EC"/>
        </w:rPr>
        <w:t xml:space="preserve">                               </w:t>
      </w:r>
      <w:r w:rsidR="008150CD">
        <w:rPr>
          <w:sz w:val="20"/>
          <w:szCs w:val="20"/>
          <w:lang w:val="es-EC"/>
        </w:rPr>
        <w:t xml:space="preserve"> </w:t>
      </w:r>
      <w:r w:rsidR="00AC733B">
        <w:rPr>
          <w:sz w:val="20"/>
          <w:szCs w:val="20"/>
          <w:lang w:val="es-EC"/>
        </w:rPr>
        <w:t xml:space="preserve">       </w:t>
      </w:r>
      <w:r w:rsidR="008150CD">
        <w:rPr>
          <w:sz w:val="20"/>
          <w:szCs w:val="20"/>
          <w:lang w:val="es-EC"/>
        </w:rPr>
        <w:t>Elaboración propia.</w:t>
      </w:r>
    </w:p>
    <w:p w14:paraId="6D271AFD" w14:textId="77777777" w:rsidR="00B15A5E" w:rsidRPr="008150CD" w:rsidRDefault="00B15A5E" w:rsidP="00937DB8">
      <w:pPr>
        <w:spacing w:after="200" w:line="360" w:lineRule="auto"/>
        <w:jc w:val="both"/>
        <w:rPr>
          <w:sz w:val="20"/>
          <w:szCs w:val="20"/>
          <w:lang w:val="es-EC"/>
        </w:rPr>
      </w:pPr>
    </w:p>
    <w:p w14:paraId="4B4B8028" w14:textId="77777777" w:rsidR="000C6383" w:rsidRDefault="00937DB8" w:rsidP="0059749C">
      <w:pPr>
        <w:spacing w:after="200" w:line="360" w:lineRule="auto"/>
        <w:jc w:val="both"/>
        <w:rPr>
          <w:szCs w:val="24"/>
          <w:lang w:val="es-EC"/>
        </w:rPr>
      </w:pPr>
      <w:r>
        <w:rPr>
          <w:szCs w:val="24"/>
          <w:lang w:val="es-EC"/>
        </w:rPr>
        <w:t xml:space="preserve">La situación de los costos nos muestra la importancia </w:t>
      </w:r>
      <w:r w:rsidR="00B76577">
        <w:rPr>
          <w:szCs w:val="24"/>
          <w:lang w:val="es-EC"/>
        </w:rPr>
        <w:t xml:space="preserve">que se da a la fertilización de los cultivos y al proceso de siembra. Ambas etapas resultaron ser las más costosas durante el año 2013. Es claro que la calidad de la cosecha es importante por su influencia en el precio que obtiene el productor. </w:t>
      </w:r>
      <w:r w:rsidR="00577A3E">
        <w:rPr>
          <w:szCs w:val="24"/>
          <w:lang w:val="es-EC"/>
        </w:rPr>
        <w:t xml:space="preserve">En el mismo </w:t>
      </w:r>
      <w:r w:rsidR="00D16952">
        <w:rPr>
          <w:szCs w:val="24"/>
          <w:lang w:val="es-EC"/>
        </w:rPr>
        <w:t>b</w:t>
      </w:r>
      <w:r w:rsidR="00577A3E">
        <w:rPr>
          <w:szCs w:val="24"/>
          <w:lang w:val="es-EC"/>
        </w:rPr>
        <w:t xml:space="preserve">oletín </w:t>
      </w:r>
      <w:r>
        <w:rPr>
          <w:szCs w:val="24"/>
          <w:lang w:val="es-EC"/>
        </w:rPr>
        <w:t xml:space="preserve">del MAGAP </w:t>
      </w:r>
      <w:r w:rsidR="00577A3E">
        <w:rPr>
          <w:lang w:val="es-EC"/>
        </w:rPr>
        <w:t>se menciona</w:t>
      </w:r>
      <w:r w:rsidR="000C6383">
        <w:rPr>
          <w:lang w:val="es-EC"/>
        </w:rPr>
        <w:t>n</w:t>
      </w:r>
      <w:r w:rsidR="00577A3E">
        <w:rPr>
          <w:lang w:val="es-EC"/>
        </w:rPr>
        <w:t xml:space="preserve"> </w:t>
      </w:r>
      <w:r w:rsidR="000C6383">
        <w:rPr>
          <w:lang w:val="es-EC"/>
        </w:rPr>
        <w:t xml:space="preserve">datos de los precios promedio recibidos por el productor y el mayorista en </w:t>
      </w:r>
      <w:r w:rsidR="00453A97">
        <w:rPr>
          <w:lang w:val="es-EC"/>
        </w:rPr>
        <w:t xml:space="preserve">el </w:t>
      </w:r>
      <w:r w:rsidR="000C6383">
        <w:rPr>
          <w:lang w:val="es-EC"/>
        </w:rPr>
        <w:t>2013 para el</w:t>
      </w:r>
      <w:r w:rsidR="00577A3E" w:rsidRPr="00577A3E">
        <w:t xml:space="preserve"> maíz con 13% de humedad y 1% de impurezas</w:t>
      </w:r>
      <w:r w:rsidR="000C6383">
        <w:t>. El productor recibió</w:t>
      </w:r>
      <w:r>
        <w:t xml:space="preserve"> US$</w:t>
      </w:r>
      <w:r w:rsidR="00453A97">
        <w:t xml:space="preserve"> 15,</w:t>
      </w:r>
      <w:r w:rsidR="00577A3E" w:rsidRPr="00577A3E">
        <w:t xml:space="preserve">98 </w:t>
      </w:r>
      <w:r>
        <w:t>por quintal</w:t>
      </w:r>
      <w:r w:rsidR="00577A3E" w:rsidRPr="00577A3E">
        <w:t xml:space="preserve">, </w:t>
      </w:r>
      <w:r w:rsidR="00577A3E">
        <w:t xml:space="preserve">representando un </w:t>
      </w:r>
      <w:r w:rsidR="00577A3E" w:rsidRPr="00577A3E">
        <w:t xml:space="preserve">9% más </w:t>
      </w:r>
      <w:r w:rsidR="00D16952">
        <w:t xml:space="preserve">que el precio promedio del 2012. </w:t>
      </w:r>
      <w:r w:rsidR="00577A3E" w:rsidRPr="00577A3E">
        <w:t xml:space="preserve"> Mientras tanto</w:t>
      </w:r>
      <w:r w:rsidR="00453A97">
        <w:t>,</w:t>
      </w:r>
      <w:r w:rsidR="00577A3E" w:rsidRPr="00577A3E">
        <w:t xml:space="preserve"> en los centros de acopio, el precio promedio fue </w:t>
      </w:r>
      <w:r>
        <w:t xml:space="preserve">US$ </w:t>
      </w:r>
      <w:r w:rsidR="00453A97">
        <w:t>16,</w:t>
      </w:r>
      <w:r w:rsidR="00577A3E" w:rsidRPr="00577A3E">
        <w:t xml:space="preserve">65 </w:t>
      </w:r>
      <w:r>
        <w:t>por quintal</w:t>
      </w:r>
      <w:r w:rsidR="000C6383">
        <w:t xml:space="preserve"> </w:t>
      </w:r>
      <w:sdt>
        <w:sdtPr>
          <w:id w:val="324705638"/>
          <w:citation/>
        </w:sdtPr>
        <w:sdtContent>
          <w:r w:rsidR="000C6383">
            <w:fldChar w:fldCharType="begin"/>
          </w:r>
          <w:r w:rsidR="000C6383">
            <w:rPr>
              <w:lang w:val="es-EC"/>
            </w:rPr>
            <w:instrText xml:space="preserve">CITATION MAG14 \l 12298 </w:instrText>
          </w:r>
          <w:r w:rsidR="000C6383">
            <w:fldChar w:fldCharType="separate"/>
          </w:r>
          <w:r w:rsidR="00443683">
            <w:rPr>
              <w:noProof/>
              <w:lang w:val="es-EC"/>
            </w:rPr>
            <w:t>(MAGAP, 2014)</w:t>
          </w:r>
          <w:r w:rsidR="000C6383">
            <w:fldChar w:fldCharType="end"/>
          </w:r>
        </w:sdtContent>
      </w:sdt>
      <w:r w:rsidR="000C6383">
        <w:t>.</w:t>
      </w:r>
      <w:r w:rsidR="00577A3E" w:rsidRPr="00577A3E">
        <w:t xml:space="preserve"> </w:t>
      </w:r>
      <w:r w:rsidR="000C6383">
        <w:t>Estos datos reflejan</w:t>
      </w:r>
      <w:r w:rsidR="00577A3E">
        <w:t xml:space="preserve"> un</w:t>
      </w:r>
      <w:r w:rsidR="00577A3E" w:rsidRPr="00577A3E">
        <w:t xml:space="preserve"> margen de comercialización </w:t>
      </w:r>
      <w:r w:rsidR="00577A3E">
        <w:t xml:space="preserve">entre </w:t>
      </w:r>
      <w:r w:rsidR="00577A3E" w:rsidRPr="00577A3E">
        <w:t xml:space="preserve">mayorista </w:t>
      </w:r>
      <w:r w:rsidR="00577A3E">
        <w:t xml:space="preserve">y </w:t>
      </w:r>
      <w:r w:rsidR="00577A3E" w:rsidRPr="00577A3E">
        <w:t>productor d</w:t>
      </w:r>
      <w:r>
        <w:t xml:space="preserve">el 4% </w:t>
      </w:r>
      <w:r w:rsidR="00FE168D">
        <w:t xml:space="preserve">El incremento del precio recibido por el productor entre </w:t>
      </w:r>
      <w:r w:rsidR="000C6383">
        <w:t xml:space="preserve">los años </w:t>
      </w:r>
      <w:r w:rsidR="00FE168D">
        <w:t>2012 y 2013 es importante ya que ayuda a cubrir los altos costos de producción existentes.</w:t>
      </w:r>
    </w:p>
    <w:p w14:paraId="6039F0D7" w14:textId="29D94E62" w:rsidR="0066405D" w:rsidRDefault="000C6383" w:rsidP="0059749C">
      <w:pPr>
        <w:spacing w:after="200" w:line="360" w:lineRule="auto"/>
        <w:jc w:val="both"/>
        <w:rPr>
          <w:szCs w:val="24"/>
        </w:rPr>
      </w:pPr>
      <w:r>
        <w:rPr>
          <w:szCs w:val="24"/>
        </w:rPr>
        <w:t xml:space="preserve">El estudio de la cadena de valor arrojó datos importantes sobre cómo se mueve el sector. </w:t>
      </w:r>
      <w:r w:rsidR="005A4DAE">
        <w:rPr>
          <w:szCs w:val="24"/>
        </w:rPr>
        <w:t xml:space="preserve">Se aprecia  que el perfil </w:t>
      </w:r>
      <w:r w:rsidR="0059749C" w:rsidRPr="0059749C">
        <w:rPr>
          <w:szCs w:val="24"/>
        </w:rPr>
        <w:t xml:space="preserve">del productor de maíz en general es informal y la obtención de altos rendimientos depende </w:t>
      </w:r>
      <w:r w:rsidR="0059749C">
        <w:rPr>
          <w:szCs w:val="24"/>
        </w:rPr>
        <w:t>en gran medida</w:t>
      </w:r>
      <w:r w:rsidR="0059749C" w:rsidRPr="0059749C">
        <w:rPr>
          <w:szCs w:val="24"/>
        </w:rPr>
        <w:t xml:space="preserve"> de los programas de apoyo gub</w:t>
      </w:r>
      <w:r>
        <w:rPr>
          <w:szCs w:val="24"/>
        </w:rPr>
        <w:t xml:space="preserve">ernamentales. </w:t>
      </w:r>
      <w:r>
        <w:rPr>
          <w:szCs w:val="24"/>
        </w:rPr>
        <w:lastRenderedPageBreak/>
        <w:t>De igual forma ha sido necesaria</w:t>
      </w:r>
      <w:r w:rsidR="0059749C" w:rsidRPr="0059749C">
        <w:rPr>
          <w:szCs w:val="24"/>
        </w:rPr>
        <w:t xml:space="preserve"> la prese</w:t>
      </w:r>
      <w:r>
        <w:rPr>
          <w:szCs w:val="24"/>
        </w:rPr>
        <w:t xml:space="preserve">ncia de la UNA EP en la cadena </w:t>
      </w:r>
      <w:r w:rsidR="0059749C" w:rsidRPr="0059749C">
        <w:rPr>
          <w:szCs w:val="24"/>
        </w:rPr>
        <w:t>de valor y las regulaciones del MAGAP para intermediar la comercialización entre productores y las industrias fabricantes de balanceado y proteína animal.</w:t>
      </w:r>
      <w:r>
        <w:rPr>
          <w:szCs w:val="24"/>
        </w:rPr>
        <w:t xml:space="preserve"> </w:t>
      </w:r>
      <w:r>
        <w:rPr>
          <w:szCs w:val="24"/>
          <w:lang w:val="es-EC"/>
        </w:rPr>
        <w:t xml:space="preserve">La cadena de valor del maíz duro seco </w:t>
      </w:r>
      <w:r w:rsidR="0001667A">
        <w:rPr>
          <w:szCs w:val="24"/>
        </w:rPr>
        <w:t>no constituye un factor crítico. Esto debido a</w:t>
      </w:r>
      <w:r w:rsidR="00B76577">
        <w:rPr>
          <w:szCs w:val="24"/>
        </w:rPr>
        <w:t xml:space="preserve"> </w:t>
      </w:r>
      <w:r w:rsidR="0001667A">
        <w:rPr>
          <w:szCs w:val="24"/>
        </w:rPr>
        <w:t>que no existe</w:t>
      </w:r>
      <w:r w:rsidR="00B76577">
        <w:rPr>
          <w:szCs w:val="24"/>
        </w:rPr>
        <w:t xml:space="preserve"> un participante con gran poder dentro de la misma que ponga en riesgo las oportunidades de desarrollo de los demás participantes. </w:t>
      </w:r>
      <w:r w:rsidR="0001667A">
        <w:rPr>
          <w:szCs w:val="24"/>
        </w:rPr>
        <w:t>Finalmente,</w:t>
      </w:r>
      <w:r w:rsidR="0035208E">
        <w:rPr>
          <w:szCs w:val="24"/>
        </w:rPr>
        <w:t xml:space="preserve"> el resumen de factores críticos </w:t>
      </w:r>
      <w:r w:rsidR="0001667A">
        <w:rPr>
          <w:szCs w:val="24"/>
        </w:rPr>
        <w:t>del</w:t>
      </w:r>
      <w:r w:rsidR="0035208E">
        <w:rPr>
          <w:szCs w:val="24"/>
        </w:rPr>
        <w:t xml:space="preserve"> maíz duro seco se </w:t>
      </w:r>
      <w:r w:rsidR="0001667A">
        <w:rPr>
          <w:szCs w:val="24"/>
        </w:rPr>
        <w:t>presenta</w:t>
      </w:r>
      <w:r w:rsidR="0035208E">
        <w:rPr>
          <w:szCs w:val="24"/>
        </w:rPr>
        <w:t xml:space="preserve"> a continuación en la Tabla 18.</w:t>
      </w:r>
    </w:p>
    <w:p w14:paraId="10433DD8" w14:textId="77777777" w:rsidR="00B15A5E" w:rsidRDefault="00B15A5E" w:rsidP="0059749C">
      <w:pPr>
        <w:spacing w:after="200" w:line="360" w:lineRule="auto"/>
        <w:jc w:val="both"/>
        <w:rPr>
          <w:szCs w:val="24"/>
        </w:rPr>
      </w:pPr>
    </w:p>
    <w:p w14:paraId="5CBCE3D9" w14:textId="77777777" w:rsidR="0035208E" w:rsidRPr="008150CD" w:rsidRDefault="00B837E7" w:rsidP="00B837E7">
      <w:pPr>
        <w:pStyle w:val="Epgrafe"/>
        <w:spacing w:line="360" w:lineRule="auto"/>
        <w:rPr>
          <w:b w:val="0"/>
          <w:color w:val="auto"/>
          <w:sz w:val="24"/>
          <w:szCs w:val="24"/>
        </w:rPr>
      </w:pPr>
      <w:bookmarkStart w:id="48" w:name="_Toc414500665"/>
      <w:r w:rsidRPr="008150CD">
        <w:rPr>
          <w:b w:val="0"/>
          <w:color w:val="auto"/>
          <w:sz w:val="24"/>
          <w:szCs w:val="24"/>
        </w:rPr>
        <w:t xml:space="preserve">Tabla </w:t>
      </w:r>
      <w:r w:rsidRPr="008150CD">
        <w:rPr>
          <w:b w:val="0"/>
          <w:color w:val="auto"/>
          <w:sz w:val="24"/>
          <w:szCs w:val="24"/>
        </w:rPr>
        <w:fldChar w:fldCharType="begin"/>
      </w:r>
      <w:r w:rsidRPr="008150CD">
        <w:rPr>
          <w:b w:val="0"/>
          <w:color w:val="auto"/>
          <w:sz w:val="24"/>
          <w:szCs w:val="24"/>
        </w:rPr>
        <w:instrText xml:space="preserve"> SEQ Tabla \* ARABIC </w:instrText>
      </w:r>
      <w:r w:rsidRPr="008150CD">
        <w:rPr>
          <w:b w:val="0"/>
          <w:color w:val="auto"/>
          <w:sz w:val="24"/>
          <w:szCs w:val="24"/>
        </w:rPr>
        <w:fldChar w:fldCharType="separate"/>
      </w:r>
      <w:r w:rsidRPr="008150CD">
        <w:rPr>
          <w:b w:val="0"/>
          <w:noProof/>
          <w:color w:val="auto"/>
          <w:sz w:val="24"/>
          <w:szCs w:val="24"/>
        </w:rPr>
        <w:t>18</w:t>
      </w:r>
      <w:r w:rsidRPr="008150CD">
        <w:rPr>
          <w:b w:val="0"/>
          <w:color w:val="auto"/>
          <w:sz w:val="24"/>
          <w:szCs w:val="24"/>
        </w:rPr>
        <w:fldChar w:fldCharType="end"/>
      </w:r>
      <w:r w:rsidRPr="008150CD">
        <w:rPr>
          <w:b w:val="0"/>
          <w:color w:val="auto"/>
          <w:sz w:val="24"/>
          <w:szCs w:val="24"/>
        </w:rPr>
        <w:t>. Resumen de factores críticos del maíz duro seco</w:t>
      </w:r>
      <w:bookmarkEnd w:id="48"/>
    </w:p>
    <w:tbl>
      <w:tblPr>
        <w:tblStyle w:val="Sombreadoclaro"/>
        <w:tblW w:w="7920" w:type="dxa"/>
        <w:jc w:val="center"/>
        <w:tblLook w:val="04A0" w:firstRow="1" w:lastRow="0" w:firstColumn="1" w:lastColumn="0" w:noHBand="0" w:noVBand="1"/>
      </w:tblPr>
      <w:tblGrid>
        <w:gridCol w:w="1856"/>
        <w:gridCol w:w="2073"/>
        <w:gridCol w:w="1996"/>
        <w:gridCol w:w="1995"/>
      </w:tblGrid>
      <w:tr w:rsidR="00EC3EB5" w:rsidRPr="00EC3EB5" w14:paraId="7161E0AA" w14:textId="77777777" w:rsidTr="00D03596">
        <w:trPr>
          <w:cnfStyle w:val="100000000000" w:firstRow="1" w:lastRow="0" w:firstColumn="0" w:lastColumn="0" w:oddVBand="0" w:evenVBand="0" w:oddHBand="0" w:evenHBand="0" w:firstRowFirstColumn="0" w:firstRowLastColumn="0" w:lastRowFirstColumn="0" w:lastRowLastColumn="0"/>
          <w:trHeight w:val="861"/>
          <w:jc w:val="center"/>
        </w:trPr>
        <w:tc>
          <w:tcPr>
            <w:cnfStyle w:val="001000000000" w:firstRow="0" w:lastRow="0" w:firstColumn="1" w:lastColumn="0" w:oddVBand="0" w:evenVBand="0" w:oddHBand="0" w:evenHBand="0" w:firstRowFirstColumn="0" w:firstRowLastColumn="0" w:lastRowFirstColumn="0" w:lastRowLastColumn="0"/>
            <w:tcW w:w="1856" w:type="dxa"/>
            <w:shd w:val="clear" w:color="auto" w:fill="auto"/>
            <w:hideMark/>
          </w:tcPr>
          <w:p w14:paraId="557DE63B" w14:textId="77777777" w:rsidR="00EC3EB5" w:rsidRPr="00EC3EB5" w:rsidRDefault="00EC3EB5" w:rsidP="00B15A5E">
            <w:pPr>
              <w:spacing w:line="360" w:lineRule="auto"/>
              <w:jc w:val="left"/>
              <w:rPr>
                <w:rFonts w:eastAsia="Times New Roman" w:cs="Times New Roman"/>
                <w:color w:val="000000"/>
                <w:szCs w:val="24"/>
                <w:lang w:eastAsia="es-ES"/>
              </w:rPr>
            </w:pPr>
            <w:r w:rsidRPr="00EC3EB5">
              <w:rPr>
                <w:rFonts w:eastAsia="Times New Roman" w:cs="Times New Roman"/>
                <w:color w:val="000000"/>
                <w:szCs w:val="24"/>
                <w:lang w:eastAsia="es-ES"/>
              </w:rPr>
              <w:t>Factor Crítico</w:t>
            </w:r>
          </w:p>
        </w:tc>
        <w:tc>
          <w:tcPr>
            <w:tcW w:w="2073" w:type="dxa"/>
            <w:shd w:val="clear" w:color="auto" w:fill="auto"/>
            <w:hideMark/>
          </w:tcPr>
          <w:p w14:paraId="59F63C93" w14:textId="77777777" w:rsidR="00EC3EB5" w:rsidRPr="00EC3EB5" w:rsidRDefault="00EC3EB5" w:rsidP="00B15A5E">
            <w:pPr>
              <w:spacing w:line="36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EC3EB5">
              <w:rPr>
                <w:rFonts w:eastAsia="Times New Roman" w:cs="Times New Roman"/>
                <w:color w:val="000000"/>
                <w:szCs w:val="24"/>
                <w:lang w:eastAsia="es-ES"/>
              </w:rPr>
              <w:t>¿Por qué es crítico?</w:t>
            </w:r>
          </w:p>
        </w:tc>
        <w:tc>
          <w:tcPr>
            <w:tcW w:w="1996" w:type="dxa"/>
            <w:shd w:val="clear" w:color="auto" w:fill="auto"/>
            <w:hideMark/>
          </w:tcPr>
          <w:p w14:paraId="567EB6C2" w14:textId="77777777" w:rsidR="00EC3EB5" w:rsidRPr="00EC3EB5" w:rsidRDefault="00EC3EB5" w:rsidP="00B15A5E">
            <w:pPr>
              <w:spacing w:line="36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EC3EB5">
              <w:rPr>
                <w:rFonts w:eastAsia="Times New Roman" w:cs="Times New Roman"/>
                <w:color w:val="000000"/>
                <w:szCs w:val="24"/>
                <w:lang w:eastAsia="es-ES"/>
              </w:rPr>
              <w:t>¿Cómo se asocia al riesgo?</w:t>
            </w:r>
          </w:p>
        </w:tc>
        <w:tc>
          <w:tcPr>
            <w:tcW w:w="1995" w:type="dxa"/>
            <w:shd w:val="clear" w:color="auto" w:fill="auto"/>
            <w:hideMark/>
          </w:tcPr>
          <w:p w14:paraId="563604C5" w14:textId="77777777" w:rsidR="00EC3EB5" w:rsidRPr="00EC3EB5" w:rsidRDefault="00EC3EB5" w:rsidP="00B15A5E">
            <w:pPr>
              <w:spacing w:line="36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EC3EB5">
              <w:rPr>
                <w:rFonts w:eastAsia="Times New Roman" w:cs="Times New Roman"/>
                <w:color w:val="000000"/>
                <w:szCs w:val="24"/>
                <w:lang w:eastAsia="es-ES"/>
              </w:rPr>
              <w:t>¿Qué aspectos minimizan el riesgo?</w:t>
            </w:r>
          </w:p>
        </w:tc>
      </w:tr>
      <w:tr w:rsidR="0000675A" w:rsidRPr="00EC3EB5" w14:paraId="56DD9EED" w14:textId="77777777" w:rsidTr="00807186">
        <w:trPr>
          <w:cnfStyle w:val="000000100000" w:firstRow="0" w:lastRow="0" w:firstColumn="0" w:lastColumn="0" w:oddVBand="0" w:evenVBand="0" w:oddHBand="1" w:evenHBand="0" w:firstRowFirstColumn="0" w:firstRowLastColumn="0" w:lastRowFirstColumn="0" w:lastRowLastColumn="0"/>
          <w:trHeight w:val="4037"/>
          <w:jc w:val="center"/>
        </w:trPr>
        <w:tc>
          <w:tcPr>
            <w:cnfStyle w:val="001000000000" w:firstRow="0" w:lastRow="0" w:firstColumn="1" w:lastColumn="0" w:oddVBand="0" w:evenVBand="0" w:oddHBand="0" w:evenHBand="0" w:firstRowFirstColumn="0" w:firstRowLastColumn="0" w:lastRowFirstColumn="0" w:lastRowLastColumn="0"/>
            <w:tcW w:w="1856" w:type="dxa"/>
            <w:shd w:val="clear" w:color="auto" w:fill="auto"/>
            <w:hideMark/>
          </w:tcPr>
          <w:p w14:paraId="52F4D790" w14:textId="77777777" w:rsidR="00EC3EB5" w:rsidRPr="00673111" w:rsidRDefault="00EC3EB5" w:rsidP="00B15A5E">
            <w:pPr>
              <w:spacing w:line="360" w:lineRule="auto"/>
              <w:jc w:val="left"/>
              <w:rPr>
                <w:rFonts w:eastAsia="Times New Roman" w:cs="Times New Roman"/>
                <w:b w:val="0"/>
                <w:color w:val="000000"/>
                <w:szCs w:val="24"/>
                <w:lang w:eastAsia="es-ES"/>
              </w:rPr>
            </w:pPr>
            <w:r w:rsidRPr="00673111">
              <w:rPr>
                <w:rFonts w:eastAsia="Times New Roman" w:cs="Times New Roman"/>
                <w:b w:val="0"/>
                <w:color w:val="000000"/>
                <w:szCs w:val="24"/>
                <w:lang w:eastAsia="es-ES"/>
              </w:rPr>
              <w:t>Desempeño del sector</w:t>
            </w:r>
          </w:p>
        </w:tc>
        <w:tc>
          <w:tcPr>
            <w:tcW w:w="2073" w:type="dxa"/>
            <w:shd w:val="clear" w:color="auto" w:fill="auto"/>
            <w:hideMark/>
          </w:tcPr>
          <w:p w14:paraId="15FE8841" w14:textId="77777777" w:rsidR="00EC3EB5" w:rsidRPr="00EC3EB5" w:rsidRDefault="00EC3EB5" w:rsidP="00B15A5E">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EC3EB5">
              <w:rPr>
                <w:rFonts w:eastAsia="Times New Roman" w:cs="Times New Roman"/>
                <w:color w:val="000000"/>
                <w:szCs w:val="24"/>
                <w:lang w:eastAsia="es-ES"/>
              </w:rPr>
              <w:t>Refleja las oportunidades de rentabilidad y desarrollo  en el sector.</w:t>
            </w:r>
          </w:p>
        </w:tc>
        <w:tc>
          <w:tcPr>
            <w:tcW w:w="1996" w:type="dxa"/>
            <w:shd w:val="clear" w:color="auto" w:fill="auto"/>
            <w:hideMark/>
          </w:tcPr>
          <w:p w14:paraId="60BDF064" w14:textId="77777777" w:rsidR="00EC3EB5" w:rsidRPr="00EC3EB5" w:rsidRDefault="00EC3EB5" w:rsidP="00B15A5E">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EC3EB5">
              <w:rPr>
                <w:rFonts w:eastAsia="Times New Roman" w:cs="Times New Roman"/>
                <w:color w:val="000000"/>
                <w:szCs w:val="24"/>
                <w:lang w:eastAsia="es-ES"/>
              </w:rPr>
              <w:t>Si no hay crecimiento serán complejas las condiciones de producción y la captación de mercado.</w:t>
            </w:r>
          </w:p>
        </w:tc>
        <w:tc>
          <w:tcPr>
            <w:tcW w:w="1995" w:type="dxa"/>
            <w:shd w:val="clear" w:color="auto" w:fill="auto"/>
            <w:hideMark/>
          </w:tcPr>
          <w:p w14:paraId="71BC10CE" w14:textId="77777777" w:rsidR="00EC3EB5" w:rsidRPr="00EC3EB5" w:rsidRDefault="00EC3EB5" w:rsidP="00B15A5E">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EC3EB5">
              <w:rPr>
                <w:rFonts w:eastAsia="Times New Roman" w:cs="Times New Roman"/>
                <w:color w:val="000000"/>
                <w:szCs w:val="24"/>
                <w:lang w:eastAsia="es-ES"/>
              </w:rPr>
              <w:t>Perspectivas de crecimiento a nivel mundial. Aumento de los rendimientos y superficie sembrada a nivel naciona</w:t>
            </w:r>
            <w:r>
              <w:rPr>
                <w:rFonts w:eastAsia="Times New Roman" w:cs="Times New Roman"/>
                <w:color w:val="000000"/>
                <w:szCs w:val="24"/>
                <w:lang w:eastAsia="es-ES"/>
              </w:rPr>
              <w:t>l</w:t>
            </w:r>
            <w:r w:rsidRPr="00EC3EB5">
              <w:rPr>
                <w:rFonts w:eastAsia="Times New Roman" w:cs="Times New Roman"/>
                <w:color w:val="000000"/>
                <w:szCs w:val="24"/>
                <w:lang w:eastAsia="es-ES"/>
              </w:rPr>
              <w:t>. Plan del MAGAP</w:t>
            </w:r>
            <w:r w:rsidR="0000675A">
              <w:rPr>
                <w:rFonts w:eastAsia="Times New Roman" w:cs="Times New Roman"/>
                <w:color w:val="000000"/>
                <w:szCs w:val="24"/>
                <w:lang w:eastAsia="es-ES"/>
              </w:rPr>
              <w:t>.</w:t>
            </w:r>
            <w:r w:rsidRPr="00EC3EB5">
              <w:rPr>
                <w:rFonts w:eastAsia="Times New Roman" w:cs="Times New Roman"/>
                <w:color w:val="000000"/>
                <w:szCs w:val="24"/>
                <w:lang w:eastAsia="es-ES"/>
              </w:rPr>
              <w:t xml:space="preserve"> </w:t>
            </w:r>
          </w:p>
        </w:tc>
      </w:tr>
      <w:tr w:rsidR="00EC3EB5" w:rsidRPr="00EC3EB5" w14:paraId="4A0C2861" w14:textId="77777777" w:rsidTr="0066405D">
        <w:trPr>
          <w:trHeight w:val="415"/>
          <w:jc w:val="center"/>
        </w:trPr>
        <w:tc>
          <w:tcPr>
            <w:cnfStyle w:val="001000000000" w:firstRow="0" w:lastRow="0" w:firstColumn="1" w:lastColumn="0" w:oddVBand="0" w:evenVBand="0" w:oddHBand="0" w:evenHBand="0" w:firstRowFirstColumn="0" w:firstRowLastColumn="0" w:lastRowFirstColumn="0" w:lastRowLastColumn="0"/>
            <w:tcW w:w="1856" w:type="dxa"/>
            <w:shd w:val="clear" w:color="auto" w:fill="auto"/>
            <w:hideMark/>
          </w:tcPr>
          <w:p w14:paraId="0F26E01D" w14:textId="77777777" w:rsidR="00EC3EB5" w:rsidRPr="00673111" w:rsidRDefault="00EC3EB5" w:rsidP="00B15A5E">
            <w:pPr>
              <w:spacing w:line="360" w:lineRule="auto"/>
              <w:jc w:val="left"/>
              <w:rPr>
                <w:rFonts w:eastAsia="Times New Roman" w:cs="Times New Roman"/>
                <w:b w:val="0"/>
                <w:color w:val="000000"/>
                <w:szCs w:val="24"/>
                <w:lang w:eastAsia="es-ES"/>
              </w:rPr>
            </w:pPr>
            <w:r w:rsidRPr="00673111">
              <w:rPr>
                <w:rFonts w:eastAsia="Times New Roman" w:cs="Times New Roman"/>
                <w:b w:val="0"/>
                <w:color w:val="000000"/>
                <w:szCs w:val="24"/>
                <w:lang w:eastAsia="es-ES"/>
              </w:rPr>
              <w:t>Clima</w:t>
            </w:r>
          </w:p>
        </w:tc>
        <w:tc>
          <w:tcPr>
            <w:tcW w:w="2073" w:type="dxa"/>
            <w:shd w:val="clear" w:color="auto" w:fill="auto"/>
            <w:hideMark/>
          </w:tcPr>
          <w:p w14:paraId="61706F3B" w14:textId="77777777" w:rsidR="00EC3EB5" w:rsidRPr="00EC3EB5" w:rsidRDefault="00EC3EB5" w:rsidP="00B15A5E">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EC3EB5">
              <w:rPr>
                <w:rFonts w:eastAsia="Times New Roman" w:cs="Times New Roman"/>
                <w:color w:val="000000"/>
                <w:szCs w:val="24"/>
                <w:lang w:eastAsia="es-ES"/>
              </w:rPr>
              <w:t>Se requiere una temperatura, precipitación y presencia de luz solar determinada.</w:t>
            </w:r>
          </w:p>
        </w:tc>
        <w:tc>
          <w:tcPr>
            <w:tcW w:w="1996" w:type="dxa"/>
            <w:shd w:val="clear" w:color="auto" w:fill="auto"/>
            <w:hideMark/>
          </w:tcPr>
          <w:p w14:paraId="31681B34" w14:textId="529FC7B4" w:rsidR="0066405D" w:rsidRPr="00EC3EB5" w:rsidRDefault="00EC3EB5" w:rsidP="00B15A5E">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EC3EB5">
              <w:rPr>
                <w:rFonts w:eastAsia="Times New Roman" w:cs="Times New Roman"/>
                <w:color w:val="000000"/>
                <w:szCs w:val="24"/>
                <w:lang w:eastAsia="es-ES"/>
              </w:rPr>
              <w:t>Si no se cumplen los tres requerimientos se pueden dañar los cultivos o bajar su rendimiento.</w:t>
            </w:r>
          </w:p>
        </w:tc>
        <w:tc>
          <w:tcPr>
            <w:tcW w:w="1995" w:type="dxa"/>
            <w:shd w:val="clear" w:color="auto" w:fill="auto"/>
            <w:hideMark/>
          </w:tcPr>
          <w:p w14:paraId="01E85B88" w14:textId="77777777" w:rsidR="00EC3EB5" w:rsidRPr="00EC3EB5" w:rsidRDefault="00EC3EB5" w:rsidP="00B15A5E">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EC3EB5">
              <w:rPr>
                <w:rFonts w:eastAsia="Times New Roman" w:cs="Times New Roman"/>
                <w:color w:val="000000"/>
                <w:szCs w:val="24"/>
                <w:lang w:eastAsia="es-ES"/>
              </w:rPr>
              <w:t>Cultivar en Los Ríos por reunir  las condiciones climáticas requeridas.</w:t>
            </w:r>
          </w:p>
        </w:tc>
      </w:tr>
      <w:tr w:rsidR="0000675A" w:rsidRPr="00EC3EB5" w14:paraId="070DE1BE" w14:textId="77777777" w:rsidTr="008D5F51">
        <w:trPr>
          <w:cnfStyle w:val="000000100000" w:firstRow="0" w:lastRow="0" w:firstColumn="0" w:lastColumn="0" w:oddVBand="0" w:evenVBand="0" w:oddHBand="1" w:evenHBand="0" w:firstRowFirstColumn="0" w:firstRowLastColumn="0" w:lastRowFirstColumn="0" w:lastRowLastColumn="0"/>
          <w:trHeight w:val="3113"/>
          <w:jc w:val="center"/>
        </w:trPr>
        <w:tc>
          <w:tcPr>
            <w:cnfStyle w:val="001000000000" w:firstRow="0" w:lastRow="0" w:firstColumn="1" w:lastColumn="0" w:oddVBand="0" w:evenVBand="0" w:oddHBand="0" w:evenHBand="0" w:firstRowFirstColumn="0" w:firstRowLastColumn="0" w:lastRowFirstColumn="0" w:lastRowLastColumn="0"/>
            <w:tcW w:w="1856" w:type="dxa"/>
            <w:shd w:val="clear" w:color="auto" w:fill="auto"/>
            <w:hideMark/>
          </w:tcPr>
          <w:p w14:paraId="4F75DF04" w14:textId="77777777" w:rsidR="00EC3EB5" w:rsidRPr="00673111" w:rsidRDefault="00EC3EB5" w:rsidP="00B15A5E">
            <w:pPr>
              <w:spacing w:line="360" w:lineRule="auto"/>
              <w:jc w:val="left"/>
              <w:rPr>
                <w:rFonts w:eastAsia="Times New Roman" w:cs="Times New Roman"/>
                <w:b w:val="0"/>
                <w:color w:val="000000"/>
                <w:szCs w:val="24"/>
                <w:lang w:eastAsia="es-ES"/>
              </w:rPr>
            </w:pPr>
            <w:r w:rsidRPr="00673111">
              <w:rPr>
                <w:rFonts w:eastAsia="Times New Roman" w:cs="Times New Roman"/>
                <w:b w:val="0"/>
                <w:color w:val="000000"/>
                <w:szCs w:val="24"/>
                <w:lang w:eastAsia="es-ES"/>
              </w:rPr>
              <w:lastRenderedPageBreak/>
              <w:t>Nivel de conocimiento del productor</w:t>
            </w:r>
          </w:p>
        </w:tc>
        <w:tc>
          <w:tcPr>
            <w:tcW w:w="2073" w:type="dxa"/>
            <w:shd w:val="clear" w:color="auto" w:fill="auto"/>
            <w:hideMark/>
          </w:tcPr>
          <w:p w14:paraId="77F97BC2" w14:textId="552A19A0" w:rsidR="00EC3EB5" w:rsidRPr="00EC3EB5" w:rsidRDefault="00EC3EB5" w:rsidP="00B15A5E">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EC3EB5">
              <w:rPr>
                <w:rFonts w:eastAsia="Times New Roman" w:cs="Times New Roman"/>
                <w:color w:val="000000"/>
                <w:szCs w:val="24"/>
                <w:lang w:eastAsia="es-ES"/>
              </w:rPr>
              <w:t>Se debe conocer acerca de</w:t>
            </w:r>
            <w:r w:rsidR="0000675A">
              <w:rPr>
                <w:rFonts w:eastAsia="Times New Roman" w:cs="Times New Roman"/>
                <w:color w:val="000000"/>
                <w:szCs w:val="24"/>
                <w:lang w:eastAsia="es-ES"/>
              </w:rPr>
              <w:t xml:space="preserve"> rotación de cu</w:t>
            </w:r>
            <w:r w:rsidR="00E71E25">
              <w:rPr>
                <w:rFonts w:eastAsia="Times New Roman" w:cs="Times New Roman"/>
                <w:color w:val="000000"/>
                <w:szCs w:val="24"/>
                <w:lang w:eastAsia="es-ES"/>
              </w:rPr>
              <w:t>ltivos,</w:t>
            </w:r>
            <w:r w:rsidR="0000675A">
              <w:rPr>
                <w:rFonts w:eastAsia="Times New Roman" w:cs="Times New Roman"/>
                <w:color w:val="000000"/>
                <w:szCs w:val="24"/>
                <w:lang w:eastAsia="es-ES"/>
              </w:rPr>
              <w:t xml:space="preserve">  insumos, maquinaria </w:t>
            </w:r>
            <w:r w:rsidRPr="00EC3EB5">
              <w:rPr>
                <w:rFonts w:eastAsia="Times New Roman" w:cs="Times New Roman"/>
                <w:color w:val="000000"/>
                <w:szCs w:val="24"/>
                <w:lang w:eastAsia="es-ES"/>
              </w:rPr>
              <w:t xml:space="preserve">y el aprovechamiento de </w:t>
            </w:r>
            <w:r w:rsidR="0000675A">
              <w:rPr>
                <w:rFonts w:eastAsia="Times New Roman" w:cs="Times New Roman"/>
                <w:color w:val="000000"/>
                <w:szCs w:val="24"/>
                <w:lang w:eastAsia="es-ES"/>
              </w:rPr>
              <w:t>las</w:t>
            </w:r>
            <w:r w:rsidRPr="00EC3EB5">
              <w:rPr>
                <w:rFonts w:eastAsia="Times New Roman" w:cs="Times New Roman"/>
                <w:color w:val="000000"/>
                <w:szCs w:val="24"/>
                <w:lang w:eastAsia="es-ES"/>
              </w:rPr>
              <w:t xml:space="preserve"> lluvias.</w:t>
            </w:r>
          </w:p>
        </w:tc>
        <w:tc>
          <w:tcPr>
            <w:tcW w:w="1996" w:type="dxa"/>
            <w:shd w:val="clear" w:color="auto" w:fill="auto"/>
            <w:hideMark/>
          </w:tcPr>
          <w:p w14:paraId="390DC37A" w14:textId="77777777" w:rsidR="00EC3EB5" w:rsidRPr="00EC3EB5" w:rsidRDefault="00EC3EB5" w:rsidP="00B15A5E">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EC3EB5">
              <w:rPr>
                <w:rFonts w:eastAsia="Times New Roman" w:cs="Times New Roman"/>
                <w:color w:val="000000"/>
                <w:szCs w:val="24"/>
                <w:lang w:eastAsia="es-ES"/>
              </w:rPr>
              <w:t>Cada decisión tomada sin el debido conocimiento podría dañar los cultivos.</w:t>
            </w:r>
          </w:p>
        </w:tc>
        <w:tc>
          <w:tcPr>
            <w:tcW w:w="1995" w:type="dxa"/>
            <w:shd w:val="clear" w:color="auto" w:fill="auto"/>
            <w:hideMark/>
          </w:tcPr>
          <w:p w14:paraId="6010FEDA" w14:textId="77777777" w:rsidR="00EC3EB5" w:rsidRPr="00EC3EB5" w:rsidRDefault="00EC3EB5" w:rsidP="00B15A5E">
            <w:pPr>
              <w:spacing w:line="36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S"/>
              </w:rPr>
            </w:pPr>
            <w:r w:rsidRPr="00EC3EB5">
              <w:rPr>
                <w:rFonts w:eastAsia="Times New Roman" w:cs="Times New Roman"/>
                <w:color w:val="000000"/>
                <w:szCs w:val="24"/>
                <w:lang w:eastAsia="es-ES"/>
              </w:rPr>
              <w:t>Inscribirse en el Plan del MAGAP. Buscar capacitación.</w:t>
            </w:r>
          </w:p>
        </w:tc>
      </w:tr>
      <w:tr w:rsidR="00EC3EB5" w:rsidRPr="00EC3EB5" w14:paraId="0062B924" w14:textId="77777777" w:rsidTr="005F7C96">
        <w:trPr>
          <w:trHeight w:val="278"/>
          <w:jc w:val="center"/>
        </w:trPr>
        <w:tc>
          <w:tcPr>
            <w:cnfStyle w:val="001000000000" w:firstRow="0" w:lastRow="0" w:firstColumn="1" w:lastColumn="0" w:oddVBand="0" w:evenVBand="0" w:oddHBand="0" w:evenHBand="0" w:firstRowFirstColumn="0" w:firstRowLastColumn="0" w:lastRowFirstColumn="0" w:lastRowLastColumn="0"/>
            <w:tcW w:w="1856" w:type="dxa"/>
            <w:tcBorders>
              <w:bottom w:val="single" w:sz="4" w:space="0" w:color="auto"/>
            </w:tcBorders>
            <w:shd w:val="clear" w:color="auto" w:fill="auto"/>
            <w:hideMark/>
          </w:tcPr>
          <w:p w14:paraId="3A99E2C2" w14:textId="77777777" w:rsidR="00EC3EB5" w:rsidRPr="00673111" w:rsidRDefault="00EC3EB5" w:rsidP="00B15A5E">
            <w:pPr>
              <w:spacing w:line="360" w:lineRule="auto"/>
              <w:jc w:val="left"/>
              <w:rPr>
                <w:rFonts w:eastAsia="Times New Roman" w:cs="Times New Roman"/>
                <w:b w:val="0"/>
                <w:color w:val="000000"/>
                <w:szCs w:val="24"/>
                <w:lang w:eastAsia="es-ES"/>
              </w:rPr>
            </w:pPr>
            <w:r w:rsidRPr="00673111">
              <w:rPr>
                <w:rFonts w:eastAsia="Times New Roman" w:cs="Times New Roman"/>
                <w:b w:val="0"/>
                <w:color w:val="000000"/>
                <w:szCs w:val="24"/>
                <w:lang w:eastAsia="es-ES"/>
              </w:rPr>
              <w:t>Regulaciones gubernamentales</w:t>
            </w:r>
          </w:p>
        </w:tc>
        <w:tc>
          <w:tcPr>
            <w:tcW w:w="2073" w:type="dxa"/>
            <w:tcBorders>
              <w:bottom w:val="single" w:sz="4" w:space="0" w:color="auto"/>
            </w:tcBorders>
            <w:shd w:val="clear" w:color="auto" w:fill="auto"/>
            <w:hideMark/>
          </w:tcPr>
          <w:p w14:paraId="3C9CF0D0" w14:textId="77777777" w:rsidR="00EC3EB5" w:rsidRPr="00EC3EB5" w:rsidRDefault="0000675A" w:rsidP="00B15A5E">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Pr>
                <w:rFonts w:eastAsia="Times New Roman" w:cs="Times New Roman"/>
                <w:color w:val="000000"/>
                <w:szCs w:val="24"/>
                <w:lang w:eastAsia="es-ES"/>
              </w:rPr>
              <w:t>Influyen en: rentabilidad, p</w:t>
            </w:r>
            <w:r w:rsidR="00EC3EB5" w:rsidRPr="00EC3EB5">
              <w:rPr>
                <w:rFonts w:eastAsia="Times New Roman" w:cs="Times New Roman"/>
                <w:color w:val="000000"/>
                <w:szCs w:val="24"/>
                <w:lang w:eastAsia="es-ES"/>
              </w:rPr>
              <w:t xml:space="preserve">recios, </w:t>
            </w:r>
            <w:r>
              <w:rPr>
                <w:rFonts w:eastAsia="Times New Roman" w:cs="Times New Roman"/>
                <w:color w:val="000000"/>
                <w:szCs w:val="24"/>
                <w:lang w:eastAsia="es-ES"/>
              </w:rPr>
              <w:t>destino</w:t>
            </w:r>
            <w:r w:rsidR="00EC3EB5" w:rsidRPr="00EC3EB5">
              <w:rPr>
                <w:rFonts w:eastAsia="Times New Roman" w:cs="Times New Roman"/>
                <w:color w:val="000000"/>
                <w:szCs w:val="24"/>
                <w:lang w:eastAsia="es-ES"/>
              </w:rPr>
              <w:t xml:space="preserve"> de la cosecha nacional y comercio exterior. </w:t>
            </w:r>
          </w:p>
        </w:tc>
        <w:tc>
          <w:tcPr>
            <w:tcW w:w="1996" w:type="dxa"/>
            <w:tcBorders>
              <w:bottom w:val="single" w:sz="4" w:space="0" w:color="auto"/>
            </w:tcBorders>
            <w:shd w:val="clear" w:color="auto" w:fill="auto"/>
            <w:hideMark/>
          </w:tcPr>
          <w:p w14:paraId="6BCF2836" w14:textId="1496E4E0" w:rsidR="00EC3EB5" w:rsidRPr="00EC3EB5" w:rsidRDefault="00EC3EB5" w:rsidP="00B15A5E">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EC3EB5">
              <w:rPr>
                <w:rFonts w:eastAsia="Times New Roman" w:cs="Times New Roman"/>
                <w:color w:val="000000"/>
                <w:szCs w:val="24"/>
                <w:lang w:eastAsia="es-ES"/>
              </w:rPr>
              <w:t xml:space="preserve">Limita las estrategias </w:t>
            </w:r>
            <w:r w:rsidR="0000675A">
              <w:rPr>
                <w:rFonts w:eastAsia="Times New Roman" w:cs="Times New Roman"/>
                <w:color w:val="000000"/>
                <w:szCs w:val="24"/>
                <w:lang w:eastAsia="es-ES"/>
              </w:rPr>
              <w:t xml:space="preserve">de negocio del comprador. </w:t>
            </w:r>
            <w:r w:rsidRPr="00EC3EB5">
              <w:rPr>
                <w:rFonts w:eastAsia="Times New Roman" w:cs="Times New Roman"/>
                <w:color w:val="000000"/>
                <w:szCs w:val="24"/>
                <w:lang w:eastAsia="es-ES"/>
              </w:rPr>
              <w:t xml:space="preserve">Si la calidad de la cosecha no es </w:t>
            </w:r>
            <w:r w:rsidR="0000675A">
              <w:rPr>
                <w:rFonts w:eastAsia="Times New Roman" w:cs="Times New Roman"/>
                <w:color w:val="000000"/>
                <w:szCs w:val="24"/>
                <w:lang w:eastAsia="es-ES"/>
              </w:rPr>
              <w:t>la requerida</w:t>
            </w:r>
            <w:r w:rsidR="00A857CF">
              <w:rPr>
                <w:rFonts w:eastAsia="Times New Roman" w:cs="Times New Roman"/>
                <w:color w:val="000000"/>
                <w:szCs w:val="24"/>
                <w:lang w:eastAsia="es-ES"/>
              </w:rPr>
              <w:t>,</w:t>
            </w:r>
            <w:r w:rsidR="0000675A">
              <w:rPr>
                <w:rFonts w:eastAsia="Times New Roman" w:cs="Times New Roman"/>
                <w:color w:val="000000"/>
                <w:szCs w:val="24"/>
                <w:lang w:eastAsia="es-ES"/>
              </w:rPr>
              <w:t xml:space="preserve"> </w:t>
            </w:r>
            <w:r w:rsidRPr="00EC3EB5">
              <w:rPr>
                <w:rFonts w:eastAsia="Times New Roman" w:cs="Times New Roman"/>
                <w:color w:val="000000"/>
                <w:szCs w:val="24"/>
                <w:lang w:eastAsia="es-ES"/>
              </w:rPr>
              <w:t xml:space="preserve">el productor </w:t>
            </w:r>
            <w:r w:rsidR="0000675A">
              <w:rPr>
                <w:rFonts w:eastAsia="Times New Roman" w:cs="Times New Roman"/>
                <w:color w:val="000000"/>
                <w:szCs w:val="24"/>
                <w:lang w:eastAsia="es-ES"/>
              </w:rPr>
              <w:t>no recibe el precio fijado y deberá negociarlo</w:t>
            </w:r>
            <w:r w:rsidR="00A857CF">
              <w:rPr>
                <w:rFonts w:eastAsia="Times New Roman" w:cs="Times New Roman"/>
                <w:color w:val="000000"/>
                <w:szCs w:val="24"/>
                <w:lang w:eastAsia="es-ES"/>
              </w:rPr>
              <w:t>.</w:t>
            </w:r>
          </w:p>
        </w:tc>
        <w:tc>
          <w:tcPr>
            <w:tcW w:w="1995" w:type="dxa"/>
            <w:tcBorders>
              <w:bottom w:val="single" w:sz="4" w:space="0" w:color="auto"/>
            </w:tcBorders>
            <w:shd w:val="clear" w:color="auto" w:fill="auto"/>
            <w:hideMark/>
          </w:tcPr>
          <w:p w14:paraId="054698DB" w14:textId="77777777" w:rsidR="00EC3EB5" w:rsidRPr="00EC3EB5" w:rsidRDefault="0000675A" w:rsidP="00B15A5E">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S"/>
              </w:rPr>
            </w:pPr>
            <w:r w:rsidRPr="0000675A">
              <w:rPr>
                <w:rFonts w:eastAsia="Times New Roman" w:cs="Times New Roman"/>
                <w:color w:val="000000"/>
                <w:szCs w:val="24"/>
                <w:lang w:eastAsia="es-ES"/>
              </w:rPr>
              <w:t>Cumplir las norma</w:t>
            </w:r>
            <w:r w:rsidR="00F86F19">
              <w:rPr>
                <w:rFonts w:eastAsia="Times New Roman" w:cs="Times New Roman"/>
                <w:color w:val="000000"/>
                <w:szCs w:val="24"/>
                <w:lang w:eastAsia="es-ES"/>
              </w:rPr>
              <w:t xml:space="preserve">s. </w:t>
            </w:r>
            <w:r w:rsidR="00D3299D">
              <w:rPr>
                <w:rFonts w:eastAsia="Times New Roman" w:cs="Times New Roman"/>
                <w:color w:val="000000"/>
                <w:szCs w:val="24"/>
                <w:lang w:eastAsia="es-ES"/>
              </w:rPr>
              <w:t>Acuerdo reduce el riesgo</w:t>
            </w:r>
            <w:r w:rsidRPr="0000675A">
              <w:rPr>
                <w:rFonts w:eastAsia="Times New Roman" w:cs="Times New Roman"/>
                <w:color w:val="000000"/>
                <w:szCs w:val="24"/>
                <w:lang w:eastAsia="es-ES"/>
              </w:rPr>
              <w:t xml:space="preserve"> de no encontrar compradores para la cosecha.</w:t>
            </w:r>
          </w:p>
        </w:tc>
      </w:tr>
    </w:tbl>
    <w:p w14:paraId="15E064EC" w14:textId="0198D33B" w:rsidR="008E4731" w:rsidRPr="008150CD" w:rsidRDefault="00D03596" w:rsidP="008E0D2E">
      <w:pPr>
        <w:spacing w:after="200" w:line="360" w:lineRule="auto"/>
        <w:jc w:val="left"/>
        <w:rPr>
          <w:sz w:val="20"/>
          <w:szCs w:val="20"/>
        </w:rPr>
      </w:pPr>
      <w:r w:rsidRPr="008150CD">
        <w:rPr>
          <w:sz w:val="20"/>
          <w:szCs w:val="20"/>
        </w:rPr>
        <w:t xml:space="preserve">      </w:t>
      </w:r>
      <w:r w:rsidR="00AC733B">
        <w:rPr>
          <w:sz w:val="20"/>
          <w:szCs w:val="20"/>
        </w:rPr>
        <w:t xml:space="preserve"> </w:t>
      </w:r>
      <w:r w:rsidRPr="008150CD">
        <w:rPr>
          <w:sz w:val="20"/>
          <w:szCs w:val="20"/>
        </w:rPr>
        <w:t xml:space="preserve">   Elaboración propia.</w:t>
      </w:r>
    </w:p>
    <w:p w14:paraId="79E7A153" w14:textId="77777777" w:rsidR="0044530D" w:rsidRDefault="0044530D" w:rsidP="00FB5082">
      <w:pPr>
        <w:pStyle w:val="Ttulo1"/>
      </w:pPr>
      <w:bookmarkStart w:id="49" w:name="_Toc414964323"/>
    </w:p>
    <w:p w14:paraId="168FBCCB" w14:textId="77777777" w:rsidR="008150CD" w:rsidRDefault="008150CD" w:rsidP="008150CD">
      <w:pPr>
        <w:rPr>
          <w:lang w:eastAsia="es-ES"/>
        </w:rPr>
      </w:pPr>
    </w:p>
    <w:p w14:paraId="7C9DD1BC" w14:textId="77777777" w:rsidR="008150CD" w:rsidRDefault="008150CD" w:rsidP="008150CD">
      <w:pPr>
        <w:rPr>
          <w:lang w:eastAsia="es-ES"/>
        </w:rPr>
      </w:pPr>
    </w:p>
    <w:p w14:paraId="234A835A" w14:textId="77777777" w:rsidR="008150CD" w:rsidRDefault="008150CD" w:rsidP="008150CD">
      <w:pPr>
        <w:rPr>
          <w:lang w:eastAsia="es-ES"/>
        </w:rPr>
      </w:pPr>
    </w:p>
    <w:p w14:paraId="27FB3220" w14:textId="77777777" w:rsidR="00E96E84" w:rsidRDefault="00E96E84" w:rsidP="008150CD">
      <w:pPr>
        <w:rPr>
          <w:lang w:eastAsia="es-ES"/>
        </w:rPr>
      </w:pPr>
    </w:p>
    <w:p w14:paraId="6ABEBA8F" w14:textId="77777777" w:rsidR="00E96E84" w:rsidRDefault="00E96E84" w:rsidP="008150CD">
      <w:pPr>
        <w:rPr>
          <w:lang w:eastAsia="es-ES"/>
        </w:rPr>
      </w:pPr>
    </w:p>
    <w:p w14:paraId="3207DDFC" w14:textId="77777777" w:rsidR="00E96E84" w:rsidRDefault="00E96E84" w:rsidP="008150CD">
      <w:pPr>
        <w:rPr>
          <w:lang w:eastAsia="es-ES"/>
        </w:rPr>
      </w:pPr>
    </w:p>
    <w:p w14:paraId="72DBE4CF" w14:textId="77777777" w:rsidR="00E96E84" w:rsidRDefault="00E96E84" w:rsidP="008150CD">
      <w:pPr>
        <w:rPr>
          <w:lang w:eastAsia="es-ES"/>
        </w:rPr>
      </w:pPr>
    </w:p>
    <w:p w14:paraId="78E5D859" w14:textId="77777777" w:rsidR="00E96E84" w:rsidRDefault="00E96E84" w:rsidP="008150CD">
      <w:pPr>
        <w:rPr>
          <w:lang w:eastAsia="es-ES"/>
        </w:rPr>
      </w:pPr>
    </w:p>
    <w:p w14:paraId="24A9D7FA" w14:textId="77777777" w:rsidR="00E96E84" w:rsidRDefault="00E96E84" w:rsidP="008150CD">
      <w:pPr>
        <w:rPr>
          <w:lang w:eastAsia="es-ES"/>
        </w:rPr>
      </w:pPr>
    </w:p>
    <w:p w14:paraId="22CF5F39" w14:textId="77777777" w:rsidR="00E96E84" w:rsidRDefault="00E96E84" w:rsidP="008150CD">
      <w:pPr>
        <w:rPr>
          <w:lang w:eastAsia="es-ES"/>
        </w:rPr>
      </w:pPr>
    </w:p>
    <w:p w14:paraId="0884D98A" w14:textId="77777777" w:rsidR="00E96E84" w:rsidRDefault="00E96E84" w:rsidP="008150CD">
      <w:pPr>
        <w:rPr>
          <w:lang w:eastAsia="es-ES"/>
        </w:rPr>
      </w:pPr>
    </w:p>
    <w:p w14:paraId="6B9A2FB6" w14:textId="77777777" w:rsidR="00E96E84" w:rsidRDefault="00E96E84" w:rsidP="008150CD">
      <w:pPr>
        <w:rPr>
          <w:lang w:eastAsia="es-ES"/>
        </w:rPr>
      </w:pPr>
    </w:p>
    <w:p w14:paraId="15255C3F" w14:textId="77777777" w:rsidR="00E96E84" w:rsidRDefault="00E96E84" w:rsidP="008150CD">
      <w:pPr>
        <w:rPr>
          <w:lang w:eastAsia="es-ES"/>
        </w:rPr>
      </w:pPr>
    </w:p>
    <w:p w14:paraId="55508B91" w14:textId="77777777" w:rsidR="00E96E84" w:rsidRDefault="00E96E84" w:rsidP="008150CD">
      <w:pPr>
        <w:rPr>
          <w:lang w:eastAsia="es-ES"/>
        </w:rPr>
      </w:pPr>
    </w:p>
    <w:p w14:paraId="0E0719BD" w14:textId="77777777" w:rsidR="00E96E84" w:rsidRPr="008150CD" w:rsidRDefault="00E96E84" w:rsidP="008150CD">
      <w:pPr>
        <w:rPr>
          <w:lang w:eastAsia="es-ES"/>
        </w:rPr>
      </w:pPr>
    </w:p>
    <w:p w14:paraId="417315E4" w14:textId="77777777" w:rsidR="00E96E84" w:rsidRDefault="00E96E84" w:rsidP="0044530D">
      <w:pPr>
        <w:pStyle w:val="Ttulo1"/>
      </w:pPr>
    </w:p>
    <w:p w14:paraId="771BA870" w14:textId="77777777" w:rsidR="00E96E84" w:rsidRDefault="00E96E84" w:rsidP="0044530D">
      <w:pPr>
        <w:pStyle w:val="Ttulo1"/>
      </w:pPr>
    </w:p>
    <w:p w14:paraId="7B19BE01" w14:textId="77777777" w:rsidR="00E96E84" w:rsidRDefault="00E96E84" w:rsidP="0044530D">
      <w:pPr>
        <w:pStyle w:val="Ttulo1"/>
      </w:pPr>
    </w:p>
    <w:p w14:paraId="0AB4B89F" w14:textId="044DAD79" w:rsidR="0035064A" w:rsidRPr="0035064A" w:rsidRDefault="003F5A53" w:rsidP="0044530D">
      <w:pPr>
        <w:pStyle w:val="Ttulo1"/>
      </w:pPr>
      <w:r w:rsidRPr="008E0D2E">
        <w:t>Discusión y c</w:t>
      </w:r>
      <w:r w:rsidR="00402069" w:rsidRPr="008E0D2E">
        <w:t>onclusiones</w:t>
      </w:r>
      <w:bookmarkEnd w:id="49"/>
    </w:p>
    <w:p w14:paraId="521B6A07" w14:textId="0C5E361A" w:rsidR="00EF65B5" w:rsidRDefault="00EF65B5" w:rsidP="0035064A">
      <w:pPr>
        <w:spacing w:after="200" w:line="360" w:lineRule="auto"/>
        <w:jc w:val="both"/>
        <w:rPr>
          <w:szCs w:val="24"/>
        </w:rPr>
      </w:pPr>
      <w:r>
        <w:rPr>
          <w:szCs w:val="24"/>
        </w:rPr>
        <w:t xml:space="preserve">En respuesta a la pregunta </w:t>
      </w:r>
      <w:r w:rsidR="00E0785B">
        <w:rPr>
          <w:szCs w:val="24"/>
        </w:rPr>
        <w:t xml:space="preserve">principal </w:t>
      </w:r>
      <w:r>
        <w:rPr>
          <w:szCs w:val="24"/>
        </w:rPr>
        <w:t>de investigación se puede afirmar q</w:t>
      </w:r>
      <w:r w:rsidR="00443683">
        <w:rPr>
          <w:szCs w:val="24"/>
        </w:rPr>
        <w:t xml:space="preserve">ue los factores críticos a </w:t>
      </w:r>
      <w:r>
        <w:rPr>
          <w:szCs w:val="24"/>
        </w:rPr>
        <w:t>considerar para minimizar el riesgo de invertir en la pr</w:t>
      </w:r>
      <w:r w:rsidR="00443683">
        <w:rPr>
          <w:szCs w:val="24"/>
        </w:rPr>
        <w:t xml:space="preserve">oducción de caña de azúcar son: </w:t>
      </w:r>
      <w:r w:rsidR="00B21237">
        <w:rPr>
          <w:szCs w:val="24"/>
        </w:rPr>
        <w:t>desempeño</w:t>
      </w:r>
      <w:r w:rsidR="00443683">
        <w:rPr>
          <w:szCs w:val="24"/>
        </w:rPr>
        <w:t xml:space="preserve"> del sector, </w:t>
      </w:r>
      <w:r w:rsidR="00673111">
        <w:rPr>
          <w:szCs w:val="24"/>
        </w:rPr>
        <w:t>clima</w:t>
      </w:r>
      <w:r w:rsidR="00CA0AC8">
        <w:rPr>
          <w:szCs w:val="24"/>
        </w:rPr>
        <w:t xml:space="preserve">, regulaciones </w:t>
      </w:r>
      <w:r w:rsidR="00B21237">
        <w:rPr>
          <w:szCs w:val="24"/>
        </w:rPr>
        <w:t>gubernamentales</w:t>
      </w:r>
      <w:r w:rsidR="00CA0AC8">
        <w:rPr>
          <w:szCs w:val="24"/>
        </w:rPr>
        <w:t xml:space="preserve">, </w:t>
      </w:r>
      <w:r w:rsidR="00B21237">
        <w:rPr>
          <w:szCs w:val="24"/>
        </w:rPr>
        <w:t>nivel de conocimiento</w:t>
      </w:r>
      <w:r w:rsidR="00CA0AC8">
        <w:rPr>
          <w:szCs w:val="24"/>
        </w:rPr>
        <w:t xml:space="preserve"> del productor</w:t>
      </w:r>
      <w:r w:rsidR="00673111">
        <w:rPr>
          <w:szCs w:val="24"/>
        </w:rPr>
        <w:t>, variedad de la semilla</w:t>
      </w:r>
      <w:r w:rsidR="00CA0AC8">
        <w:rPr>
          <w:szCs w:val="24"/>
        </w:rPr>
        <w:t xml:space="preserve"> y cadena de valor. </w:t>
      </w:r>
      <w:r w:rsidR="00B21237">
        <w:rPr>
          <w:szCs w:val="24"/>
        </w:rPr>
        <w:t>Los cuatro primeros también se consideran factores críticos para el maíz duro seco; pero existen diferencias en cuanto a la forma en que se asocian al riesgo de la inversión y a cómo minimizar dicho riesgo.</w:t>
      </w:r>
    </w:p>
    <w:p w14:paraId="00BF6637" w14:textId="77777777" w:rsidR="00D731C7" w:rsidRDefault="00D731C7" w:rsidP="0035064A">
      <w:pPr>
        <w:spacing w:after="200" w:line="360" w:lineRule="auto"/>
        <w:jc w:val="both"/>
      </w:pPr>
      <w:r>
        <w:rPr>
          <w:szCs w:val="24"/>
        </w:rPr>
        <w:t xml:space="preserve">En el artículo de Jesús Pilco mencionado en el marco referencial se consideró que </w:t>
      </w:r>
      <w:r>
        <w:t xml:space="preserve">el riego, manejo de las malezas y la fertilización eran puntos de especial atención en la caña de azúcar por su influencia en el rendimiento de los cultivos. Tras la investigación realizada estos </w:t>
      </w:r>
      <w:r w:rsidR="00D65470">
        <w:t xml:space="preserve">aspectos </w:t>
      </w:r>
      <w:r>
        <w:t xml:space="preserve">no fueron considerados </w:t>
      </w:r>
      <w:r w:rsidR="00D65470">
        <w:t xml:space="preserve">factores </w:t>
      </w:r>
      <w:r>
        <w:t>críticos como tal</w:t>
      </w:r>
      <w:r w:rsidR="00EB6CAF">
        <w:t>;</w:t>
      </w:r>
      <w:r>
        <w:t xml:space="preserve"> pero es claro que </w:t>
      </w:r>
      <w:r w:rsidR="00D65470">
        <w:t>sí se relacionan</w:t>
      </w:r>
      <w:r>
        <w:t xml:space="preserve"> con el factor crítico de nivel de conocimiento del productor. </w:t>
      </w:r>
    </w:p>
    <w:p w14:paraId="49C0ED06" w14:textId="77777777" w:rsidR="00EB6CAF" w:rsidRDefault="00EB6CAF" w:rsidP="0035064A">
      <w:pPr>
        <w:spacing w:after="200" w:line="360" w:lineRule="auto"/>
        <w:jc w:val="both"/>
      </w:pPr>
      <w:r>
        <w:t>Dos</w:t>
      </w:r>
      <w:r w:rsidR="005B0729">
        <w:t xml:space="preserve"> coincidencia</w:t>
      </w:r>
      <w:r>
        <w:t>s</w:t>
      </w:r>
      <w:r w:rsidR="005B0729">
        <w:t xml:space="preserve"> entre </w:t>
      </w:r>
      <w:r w:rsidR="00D65470">
        <w:t xml:space="preserve">lo hallado tras la investigación realizada y lo </w:t>
      </w:r>
      <w:r w:rsidR="005B0729">
        <w:t xml:space="preserve">mencionado </w:t>
      </w:r>
      <w:r w:rsidR="00D65470">
        <w:t>por José Valadez</w:t>
      </w:r>
      <w:r w:rsidR="005B0729">
        <w:t xml:space="preserve"> se </w:t>
      </w:r>
      <w:r w:rsidR="00D65470">
        <w:t>dieron</w:t>
      </w:r>
      <w:r w:rsidR="005B0729">
        <w:t xml:space="preserve"> en la caña de azúcar. En el estudio realizado por José Valadez se consideró a la temperatura, la humedad y la insolación como factores definitivos para el crecimiento de la caña de azúcar. Mientras que en los hallazgos </w:t>
      </w:r>
      <w:r w:rsidR="00D65470">
        <w:t>descritos en el presente informe</w:t>
      </w:r>
      <w:r>
        <w:t xml:space="preserve"> </w:t>
      </w:r>
      <w:r w:rsidR="005B0729">
        <w:t xml:space="preserve">se </w:t>
      </w:r>
      <w:r w:rsidR="00D65470">
        <w:t>menciona</w:t>
      </w:r>
      <w:r w:rsidR="005B0729">
        <w:t xml:space="preserve"> al clima como un factor crítico. Esta coincidencia es más una reafirmación del alto riesgo que implica el clima en la producción de caña de azúcar.</w:t>
      </w:r>
      <w:r>
        <w:t xml:space="preserve"> En ambos estudios también se coincide en que el rendimiento de cada variedad de semilla está relacionado con su genética y las condiciones climáticas de la zona de cultivo.</w:t>
      </w:r>
    </w:p>
    <w:p w14:paraId="0951DCFF" w14:textId="77777777" w:rsidR="00441F8D" w:rsidRDefault="00EB6CAF" w:rsidP="0035064A">
      <w:pPr>
        <w:spacing w:after="200" w:line="360" w:lineRule="auto"/>
        <w:jc w:val="both"/>
      </w:pPr>
      <w:r>
        <w:t>El riesgo asociado a la presencia de temperaturas inadecuadas en el cultivo de maíz</w:t>
      </w:r>
      <w:r w:rsidR="00D65470">
        <w:t>,</w:t>
      </w:r>
      <w:r>
        <w:t xml:space="preserve"> descrito por Juan </w:t>
      </w:r>
      <w:proofErr w:type="spellStart"/>
      <w:r>
        <w:t>Rattalino</w:t>
      </w:r>
      <w:proofErr w:type="spellEnd"/>
      <w:r w:rsidR="00D65470">
        <w:t xml:space="preserve">, tiene una relación directa con lo hallado sobre el rango de temperatura al que debe ser expuesto el cultivo de maíz duro seco. </w:t>
      </w:r>
      <w:r w:rsidR="00441F8D">
        <w:t>Es claro en ambos caso</w:t>
      </w:r>
      <w:r w:rsidR="00453A97">
        <w:t>s</w:t>
      </w:r>
      <w:r w:rsidR="00441F8D">
        <w:t xml:space="preserve"> que de superarse una determinada temperatura existe el riesgo de daño en los cultivos y por ello, el clima es un factor crítico.</w:t>
      </w:r>
    </w:p>
    <w:p w14:paraId="2497CB1A" w14:textId="77777777" w:rsidR="00402069" w:rsidRPr="00D65470" w:rsidRDefault="00B21237" w:rsidP="0035064A">
      <w:pPr>
        <w:spacing w:after="200" w:line="360" w:lineRule="auto"/>
        <w:jc w:val="both"/>
      </w:pPr>
      <w:r>
        <w:rPr>
          <w:szCs w:val="24"/>
        </w:rPr>
        <w:lastRenderedPageBreak/>
        <w:t>A pesar de que existen factores</w:t>
      </w:r>
      <w:r w:rsidR="00402069">
        <w:rPr>
          <w:szCs w:val="24"/>
        </w:rPr>
        <w:t xml:space="preserve"> críticos comunes para la caña de azúcar y el maíz duro seco</w:t>
      </w:r>
      <w:r w:rsidR="00441F8D">
        <w:rPr>
          <w:szCs w:val="24"/>
        </w:rPr>
        <w:t>,</w:t>
      </w:r>
      <w:r>
        <w:rPr>
          <w:szCs w:val="24"/>
        </w:rPr>
        <w:t xml:space="preserve"> </w:t>
      </w:r>
      <w:r w:rsidR="00CA0AC8">
        <w:rPr>
          <w:szCs w:val="24"/>
        </w:rPr>
        <w:t xml:space="preserve">el manejo de tres de ellos: clima, regulaciones gubernamentales y </w:t>
      </w:r>
      <w:r>
        <w:rPr>
          <w:szCs w:val="24"/>
        </w:rPr>
        <w:t>nivel de conocimiento del producto</w:t>
      </w:r>
      <w:r w:rsidR="00CA0AC8">
        <w:rPr>
          <w:szCs w:val="24"/>
        </w:rPr>
        <w:t>r;</w:t>
      </w:r>
      <w:r w:rsidR="00402069">
        <w:rPr>
          <w:szCs w:val="24"/>
        </w:rPr>
        <w:t xml:space="preserve"> </w:t>
      </w:r>
      <w:r w:rsidR="00AB41AD">
        <w:rPr>
          <w:szCs w:val="24"/>
        </w:rPr>
        <w:t xml:space="preserve">es más complejo en </w:t>
      </w:r>
      <w:r>
        <w:rPr>
          <w:szCs w:val="24"/>
        </w:rPr>
        <w:t>el caso del maíz ya que representan un mayor riesgo que en la caña de azúcar.</w:t>
      </w:r>
    </w:p>
    <w:p w14:paraId="6E575B37" w14:textId="77777777" w:rsidR="00CA0AC8" w:rsidRDefault="00441F8D" w:rsidP="0035064A">
      <w:pPr>
        <w:spacing w:after="200" w:line="360" w:lineRule="auto"/>
        <w:jc w:val="both"/>
        <w:rPr>
          <w:szCs w:val="24"/>
        </w:rPr>
      </w:pPr>
      <w:r>
        <w:rPr>
          <w:szCs w:val="24"/>
        </w:rPr>
        <w:t>En ambos productos se encontró un desempeño saludable del sector</w:t>
      </w:r>
      <w:r w:rsidR="00CA0AC8">
        <w:rPr>
          <w:szCs w:val="24"/>
        </w:rPr>
        <w:t xml:space="preserve">, debido a </w:t>
      </w:r>
      <w:r>
        <w:rPr>
          <w:szCs w:val="24"/>
        </w:rPr>
        <w:t>los altos niveles</w:t>
      </w:r>
      <w:r w:rsidR="00CA0AC8">
        <w:rPr>
          <w:szCs w:val="24"/>
        </w:rPr>
        <w:t xml:space="preserve"> </w:t>
      </w:r>
      <w:r w:rsidR="00241602">
        <w:rPr>
          <w:szCs w:val="24"/>
        </w:rPr>
        <w:t xml:space="preserve">de producción y comercio </w:t>
      </w:r>
      <w:r>
        <w:rPr>
          <w:szCs w:val="24"/>
        </w:rPr>
        <w:t>mundial; así como al</w:t>
      </w:r>
      <w:r w:rsidR="00CA0AC8">
        <w:rPr>
          <w:szCs w:val="24"/>
        </w:rPr>
        <w:t xml:space="preserve"> incremento de lo</w:t>
      </w:r>
      <w:r>
        <w:rPr>
          <w:szCs w:val="24"/>
        </w:rPr>
        <w:t xml:space="preserve">s rendimientos a nivel nacional y </w:t>
      </w:r>
      <w:r w:rsidR="00CA0AC8">
        <w:rPr>
          <w:szCs w:val="24"/>
        </w:rPr>
        <w:t xml:space="preserve"> la presencia de programas de apoyo a pequeños productores.</w:t>
      </w:r>
    </w:p>
    <w:p w14:paraId="285344B8" w14:textId="77777777" w:rsidR="00441F8D" w:rsidRDefault="00441F8D" w:rsidP="0035064A">
      <w:pPr>
        <w:spacing w:after="200" w:line="360" w:lineRule="auto"/>
        <w:jc w:val="both"/>
        <w:rPr>
          <w:szCs w:val="24"/>
        </w:rPr>
      </w:pPr>
      <w:r>
        <w:rPr>
          <w:szCs w:val="24"/>
        </w:rPr>
        <w:t xml:space="preserve">Es destacable la forma en que un factor crítico puede tener influencia en otro. El desempeño del sector recibe la influencia de los demás factores críticos y el clima a su vez, influye en la </w:t>
      </w:r>
      <w:r w:rsidR="00453A97">
        <w:rPr>
          <w:szCs w:val="24"/>
        </w:rPr>
        <w:t xml:space="preserve">elección de la </w:t>
      </w:r>
      <w:r>
        <w:rPr>
          <w:szCs w:val="24"/>
        </w:rPr>
        <w:t>variedad de semilla a utilizar en l</w:t>
      </w:r>
      <w:r w:rsidR="007972EE">
        <w:rPr>
          <w:szCs w:val="24"/>
        </w:rPr>
        <w:t>a producción de caña de azúcar.</w:t>
      </w:r>
    </w:p>
    <w:p w14:paraId="1D800483" w14:textId="77777777" w:rsidR="007972EE" w:rsidRDefault="007972EE" w:rsidP="0035064A">
      <w:pPr>
        <w:spacing w:after="200" w:line="360" w:lineRule="auto"/>
        <w:jc w:val="both"/>
        <w:rPr>
          <w:szCs w:val="24"/>
        </w:rPr>
      </w:pPr>
      <w:r>
        <w:rPr>
          <w:szCs w:val="24"/>
        </w:rPr>
        <w:t xml:space="preserve">Poder conocer los factores críticos es de gran ayuda para los interesados en invertir en la producción de caña de azúcar y maíz duro seco. Sin embargo, </w:t>
      </w:r>
      <w:r w:rsidR="00453A97">
        <w:rPr>
          <w:szCs w:val="24"/>
        </w:rPr>
        <w:t>también es necesario</w:t>
      </w:r>
      <w:r>
        <w:rPr>
          <w:szCs w:val="24"/>
        </w:rPr>
        <w:t xml:space="preserve"> que se familiaricen con aquellos aspectos que minimizan el riesgo asociado a estos factores.</w:t>
      </w:r>
    </w:p>
    <w:p w14:paraId="5339DBDF" w14:textId="77777777" w:rsidR="007972EE" w:rsidRDefault="007972EE" w:rsidP="0035064A">
      <w:pPr>
        <w:spacing w:after="200" w:line="360" w:lineRule="auto"/>
        <w:jc w:val="both"/>
        <w:rPr>
          <w:szCs w:val="24"/>
        </w:rPr>
      </w:pPr>
      <w:r>
        <w:rPr>
          <w:szCs w:val="24"/>
        </w:rPr>
        <w:t>La información que se muestra en el presente informe de investigación constituye una guía que beneficia principalmente a pequeños productores, inversionistas e instituciones que otorgan financiamiento. Sin embargo, la información</w:t>
      </w:r>
      <w:r w:rsidR="00763040">
        <w:rPr>
          <w:szCs w:val="24"/>
        </w:rPr>
        <w:t xml:space="preserve"> (especialmente las cifras)</w:t>
      </w:r>
      <w:r>
        <w:rPr>
          <w:szCs w:val="24"/>
        </w:rPr>
        <w:t xml:space="preserve"> también puede beneficiar a los </w:t>
      </w:r>
      <w:r w:rsidR="00763040">
        <w:rPr>
          <w:szCs w:val="24"/>
        </w:rPr>
        <w:t xml:space="preserve">demás </w:t>
      </w:r>
      <w:r>
        <w:rPr>
          <w:szCs w:val="24"/>
        </w:rPr>
        <w:t xml:space="preserve">participantes de la cadena de valor de ambos productos o a personas </w:t>
      </w:r>
      <w:r w:rsidR="00763040">
        <w:rPr>
          <w:szCs w:val="24"/>
        </w:rPr>
        <w:t>que se encuentren desarrollando otras investigaciones relacionadas con el sector agrícola.</w:t>
      </w:r>
    </w:p>
    <w:p w14:paraId="49C8A947" w14:textId="77777777" w:rsidR="00B94EA3" w:rsidRDefault="00441F8D" w:rsidP="0035064A">
      <w:pPr>
        <w:spacing w:after="200" w:line="360" w:lineRule="auto"/>
        <w:jc w:val="both"/>
        <w:rPr>
          <w:szCs w:val="24"/>
        </w:rPr>
      </w:pPr>
      <w:r>
        <w:rPr>
          <w:szCs w:val="24"/>
        </w:rPr>
        <w:t>El plan de análisis</w:t>
      </w:r>
      <w:r w:rsidR="00763040">
        <w:rPr>
          <w:szCs w:val="24"/>
        </w:rPr>
        <w:t xml:space="preserve"> que se aplicó </w:t>
      </w:r>
      <w:r w:rsidR="00AB41AD">
        <w:rPr>
          <w:szCs w:val="24"/>
        </w:rPr>
        <w:t xml:space="preserve">constituye </w:t>
      </w:r>
      <w:r w:rsidR="00763040">
        <w:rPr>
          <w:szCs w:val="24"/>
        </w:rPr>
        <w:t>un formato que puede ser aprovechado</w:t>
      </w:r>
      <w:r w:rsidR="00AB41AD">
        <w:rPr>
          <w:szCs w:val="24"/>
        </w:rPr>
        <w:t xml:space="preserve"> </w:t>
      </w:r>
      <w:r w:rsidR="00763040">
        <w:rPr>
          <w:szCs w:val="24"/>
        </w:rPr>
        <w:t xml:space="preserve">en futuras investigaciones mediante la </w:t>
      </w:r>
      <w:r w:rsidR="00AB41AD">
        <w:rPr>
          <w:szCs w:val="24"/>
        </w:rPr>
        <w:t xml:space="preserve">actualización de </w:t>
      </w:r>
      <w:r w:rsidR="00763040">
        <w:rPr>
          <w:szCs w:val="24"/>
        </w:rPr>
        <w:t xml:space="preserve">la información. Así se podrá conocer la </w:t>
      </w:r>
      <w:r w:rsidR="00AB41AD">
        <w:rPr>
          <w:szCs w:val="24"/>
        </w:rPr>
        <w:t xml:space="preserve">situación </w:t>
      </w:r>
      <w:r w:rsidR="00763040">
        <w:rPr>
          <w:szCs w:val="24"/>
        </w:rPr>
        <w:t>más actual de</w:t>
      </w:r>
      <w:r w:rsidR="00AB41AD">
        <w:rPr>
          <w:szCs w:val="24"/>
        </w:rPr>
        <w:t xml:space="preserve"> los factores críticos </w:t>
      </w:r>
      <w:r w:rsidR="00763040">
        <w:rPr>
          <w:szCs w:val="24"/>
        </w:rPr>
        <w:t xml:space="preserve">ya </w:t>
      </w:r>
      <w:r w:rsidR="00EF65B5">
        <w:rPr>
          <w:szCs w:val="24"/>
        </w:rPr>
        <w:t xml:space="preserve">definidos o </w:t>
      </w:r>
      <w:r w:rsidR="00763040">
        <w:rPr>
          <w:szCs w:val="24"/>
        </w:rPr>
        <w:t>identificar</w:t>
      </w:r>
      <w:r w:rsidR="00EF65B5">
        <w:rPr>
          <w:szCs w:val="24"/>
        </w:rPr>
        <w:t xml:space="preserve"> otros adicionales.</w:t>
      </w:r>
    </w:p>
    <w:p w14:paraId="6DB4E262" w14:textId="3212F6DD" w:rsidR="00AB41AD" w:rsidRDefault="00EF65B5" w:rsidP="0035064A">
      <w:pPr>
        <w:spacing w:after="200" w:line="360" w:lineRule="auto"/>
        <w:jc w:val="both"/>
        <w:rPr>
          <w:szCs w:val="24"/>
        </w:rPr>
      </w:pPr>
      <w:r>
        <w:rPr>
          <w:szCs w:val="24"/>
        </w:rPr>
        <w:t xml:space="preserve"> La estructura también </w:t>
      </w:r>
      <w:r w:rsidR="00172F3C">
        <w:rPr>
          <w:szCs w:val="24"/>
        </w:rPr>
        <w:t xml:space="preserve">puede </w:t>
      </w:r>
      <w:r w:rsidR="00763040">
        <w:rPr>
          <w:szCs w:val="24"/>
        </w:rPr>
        <w:t xml:space="preserve">ser </w:t>
      </w:r>
      <w:r w:rsidR="00172F3C">
        <w:rPr>
          <w:szCs w:val="24"/>
        </w:rPr>
        <w:t>utilizada para la elaboración de modelos que permitan</w:t>
      </w:r>
      <w:r w:rsidR="00A507DC">
        <w:rPr>
          <w:szCs w:val="24"/>
        </w:rPr>
        <w:t xml:space="preserve"> </w:t>
      </w:r>
      <w:r w:rsidR="00172F3C">
        <w:rPr>
          <w:szCs w:val="24"/>
        </w:rPr>
        <w:t>el estudio de otros productos agrícolas. Complementariamente se pueden realizar estudios de carácter cuantitativo para determinar de forma más específica el impacto de los factores críticos en el riesgo asociado a los agronegocios.</w:t>
      </w:r>
    </w:p>
    <w:p w14:paraId="49CD8E9E" w14:textId="259B2D2B" w:rsidR="008E4731" w:rsidRDefault="00CA0AC8" w:rsidP="00E96E84">
      <w:pPr>
        <w:spacing w:after="200" w:line="360" w:lineRule="auto"/>
        <w:jc w:val="both"/>
        <w:rPr>
          <w:szCs w:val="24"/>
        </w:rPr>
      </w:pPr>
      <w:r>
        <w:rPr>
          <w:szCs w:val="24"/>
        </w:rPr>
        <w:t xml:space="preserve">La principal limitación </w:t>
      </w:r>
      <w:r w:rsidR="00A507DC">
        <w:rPr>
          <w:szCs w:val="24"/>
        </w:rPr>
        <w:t>identificada</w:t>
      </w:r>
      <w:r w:rsidR="00763040">
        <w:rPr>
          <w:szCs w:val="24"/>
        </w:rPr>
        <w:t xml:space="preserve"> en el desarrollo de la investigación fue la</w:t>
      </w:r>
      <w:r>
        <w:rPr>
          <w:szCs w:val="24"/>
        </w:rPr>
        <w:t xml:space="preserve"> dificultad para encontrar información actualizada de las variables que componen el estudio del panorama nacional.</w:t>
      </w:r>
    </w:p>
    <w:p w14:paraId="62107FAA" w14:textId="77777777" w:rsidR="008E4731" w:rsidRDefault="008E4731" w:rsidP="008E4731">
      <w:pPr>
        <w:spacing w:after="200" w:line="360" w:lineRule="auto"/>
        <w:rPr>
          <w:szCs w:val="24"/>
        </w:rPr>
      </w:pPr>
    </w:p>
    <w:p w14:paraId="2DFE7B2B" w14:textId="77777777" w:rsidR="008E4731" w:rsidRDefault="008E4731" w:rsidP="008E4731">
      <w:pPr>
        <w:spacing w:after="200" w:line="360" w:lineRule="auto"/>
        <w:rPr>
          <w:szCs w:val="24"/>
        </w:rPr>
      </w:pPr>
    </w:p>
    <w:p w14:paraId="4D84026C" w14:textId="77777777" w:rsidR="008150CD" w:rsidRDefault="008150CD" w:rsidP="008E4731">
      <w:pPr>
        <w:spacing w:after="200" w:line="360" w:lineRule="auto"/>
        <w:rPr>
          <w:szCs w:val="24"/>
        </w:rPr>
      </w:pPr>
    </w:p>
    <w:p w14:paraId="5C3913D3" w14:textId="74EFB23D" w:rsidR="00577A3E" w:rsidRPr="002E5435" w:rsidRDefault="002E5435" w:rsidP="002E5435">
      <w:pPr>
        <w:pStyle w:val="Ttulo1"/>
      </w:pPr>
      <w:bookmarkStart w:id="50" w:name="_Toc414964324"/>
      <w:r>
        <w:t>Bibliografía</w:t>
      </w:r>
      <w:bookmarkEnd w:id="50"/>
    </w:p>
    <w:sdt>
      <w:sdtPr>
        <w:rPr>
          <w:rFonts w:cs="Times New Roman"/>
          <w:noProof/>
          <w:szCs w:val="24"/>
        </w:rPr>
        <w:id w:val="111145805"/>
        <w:bibliography/>
      </w:sdtPr>
      <w:sdtEndPr>
        <w:rPr>
          <w:noProof w:val="0"/>
        </w:rPr>
      </w:sdtEndPr>
      <w:sdtContent>
        <w:sdt>
          <w:sdtPr>
            <w:rPr>
              <w:rFonts w:cs="Times New Roman"/>
              <w:noProof/>
              <w:szCs w:val="24"/>
            </w:rPr>
            <w:id w:val="-1855487664"/>
            <w:docPartObj>
              <w:docPartGallery w:val="Bibliographies"/>
              <w:docPartUnique/>
            </w:docPartObj>
          </w:sdtPr>
          <w:sdtEndPr>
            <w:rPr>
              <w:noProof w:val="0"/>
            </w:rPr>
          </w:sdtEndPr>
          <w:sdtContent>
            <w:p w14:paraId="7E13F16D" w14:textId="572D5D1E" w:rsidR="00443683" w:rsidRPr="00443683" w:rsidRDefault="002E5435" w:rsidP="008150CD">
              <w:pPr>
                <w:pStyle w:val="Bibliografa"/>
                <w:spacing w:after="200" w:line="360" w:lineRule="auto"/>
                <w:ind w:left="720" w:hanging="720"/>
                <w:jc w:val="both"/>
                <w:rPr>
                  <w:rFonts w:cs="Times New Roman"/>
                  <w:noProof/>
                  <w:szCs w:val="24"/>
                </w:rPr>
              </w:pPr>
              <w:r w:rsidRPr="0044530D">
                <w:rPr>
                  <w:rFonts w:cs="Times New Roman"/>
                  <w:noProof/>
                  <w:szCs w:val="24"/>
                </w:rPr>
                <w:fldChar w:fldCharType="begin"/>
              </w:r>
              <w:r w:rsidRPr="00443683">
                <w:rPr>
                  <w:rFonts w:cs="Times New Roman"/>
                  <w:noProof/>
                  <w:szCs w:val="24"/>
                </w:rPr>
                <w:instrText>BIBLIOGRAPHY</w:instrText>
              </w:r>
              <w:r w:rsidRPr="0044530D">
                <w:rPr>
                  <w:rFonts w:cs="Times New Roman"/>
                  <w:noProof/>
                  <w:szCs w:val="24"/>
                </w:rPr>
                <w:fldChar w:fldCharType="separate"/>
              </w:r>
              <w:r w:rsidR="00443683" w:rsidRPr="00443683">
                <w:rPr>
                  <w:rFonts w:cs="Times New Roman"/>
                  <w:noProof/>
                  <w:szCs w:val="24"/>
                </w:rPr>
                <w:t xml:space="preserve">BCE. (Marzo de 2014). </w:t>
              </w:r>
              <w:r w:rsidR="00443683" w:rsidRPr="0044530D">
                <w:rPr>
                  <w:rFonts w:cs="Times New Roman"/>
                  <w:noProof/>
                  <w:szCs w:val="24"/>
                </w:rPr>
                <w:t>Reporte de Coyuntura Sector Agropecuario</w:t>
              </w:r>
              <w:r w:rsidR="00443683" w:rsidRPr="00443683">
                <w:rPr>
                  <w:rFonts w:cs="Times New Roman"/>
                  <w:noProof/>
                  <w:szCs w:val="24"/>
                </w:rPr>
                <w:t>. Recuperado el 20 de Enero de 2015, de Banco Central del Ecuador: http://contenido.bce.fin.ec/documentos/PublicacionesNotas/Catalogo/Encuestas/Coyuntura/Integradas/etc201304.pdf</w:t>
              </w:r>
            </w:p>
            <w:p w14:paraId="5E21D875"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 xml:space="preserve">Castillo, R. (28 de Octubre de 2013). </w:t>
              </w:r>
              <w:r w:rsidRPr="0044530D">
                <w:rPr>
                  <w:rFonts w:cs="Times New Roman"/>
                  <w:noProof/>
                  <w:szCs w:val="24"/>
                </w:rPr>
                <w:t>Sostenibilidad de caña de azúcar en Ecuador</w:t>
              </w:r>
              <w:r w:rsidRPr="00443683">
                <w:rPr>
                  <w:rFonts w:cs="Times New Roman"/>
                  <w:noProof/>
                  <w:szCs w:val="24"/>
                </w:rPr>
                <w:t>. Recuperado el 30 de Diciembre de 2014, de Diario El Productor: http://elproductor.com/2013/10/28/sostenibilidad-de-cana-de-azucar-en-ecuador/</w:t>
              </w:r>
            </w:p>
            <w:p w14:paraId="5379F611"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 xml:space="preserve">CINCAE. (18 de Abril de 2013). </w:t>
              </w:r>
              <w:r w:rsidRPr="0044530D">
                <w:rPr>
                  <w:rFonts w:cs="Times New Roman"/>
                  <w:noProof/>
                  <w:szCs w:val="24"/>
                </w:rPr>
                <w:t>Caña de Azúcar: Cultivo para la sostenibilidad</w:t>
              </w:r>
              <w:r w:rsidRPr="00443683">
                <w:rPr>
                  <w:rFonts w:cs="Times New Roman"/>
                  <w:noProof/>
                  <w:szCs w:val="24"/>
                </w:rPr>
                <w:t>. Recuperado el 26 de Diciembre de 2014, de Centro de Investigación de la Caña de Azúcar del Ecuador: http://cincae.org/cana-de-azucar-cultivo-para-la-sostenibilidad/</w:t>
              </w:r>
            </w:p>
            <w:p w14:paraId="08E1C3CB"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 xml:space="preserve">COTRISA. (Diciembre de 2014). </w:t>
              </w:r>
              <w:r w:rsidRPr="0044530D">
                <w:rPr>
                  <w:rFonts w:cs="Times New Roman"/>
                  <w:noProof/>
                  <w:szCs w:val="24"/>
                </w:rPr>
                <w:t>Mercado Internacional - Precios Mercados Relevante</w:t>
              </w:r>
              <w:r w:rsidRPr="00443683">
                <w:rPr>
                  <w:rFonts w:cs="Times New Roman"/>
                  <w:noProof/>
                  <w:szCs w:val="24"/>
                </w:rPr>
                <w:t>. Recuperado el 14 de Enero de 2015, de Comercializadora de Trigo S.A. : http://www.cotrisa.cl/mercado/maiz/internacional/relevantes.php</w:t>
              </w:r>
            </w:p>
            <w:p w14:paraId="5820FF83"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 xml:space="preserve">Delgado, J., &amp; Játiva, P. (2010). </w:t>
              </w:r>
              <w:r w:rsidRPr="0044530D">
                <w:rPr>
                  <w:rFonts w:cs="Times New Roman"/>
                  <w:noProof/>
                  <w:szCs w:val="24"/>
                </w:rPr>
                <w:t>Políticas Institucionales de Investigación, Transferencia de Innovaciones y Prestación de Servicios Tecnológicos</w:t>
              </w:r>
              <w:r w:rsidRPr="00443683">
                <w:rPr>
                  <w:rFonts w:cs="Times New Roman"/>
                  <w:noProof/>
                  <w:szCs w:val="24"/>
                </w:rPr>
                <w:t>. Recuperado el 22 de Marzo de 2015, de Instituto Nacional Autónomo de Investigaciones Agropecuariarias: http://www.iniap.gob.ec/nsite/images/stories/descargas/POLITICASINIAP2012.pdf</w:t>
              </w:r>
            </w:p>
            <w:p w14:paraId="04F72A59"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 xml:space="preserve">El Universo. (02 de Agosto de 2014). </w:t>
              </w:r>
              <w:r w:rsidRPr="0044530D">
                <w:rPr>
                  <w:rFonts w:cs="Times New Roman"/>
                  <w:noProof/>
                  <w:szCs w:val="24"/>
                </w:rPr>
                <w:t>El acuerdo con UE abre cuotas para exportar arroz, azúcar y más rubros</w:t>
              </w:r>
              <w:r w:rsidRPr="00443683">
                <w:rPr>
                  <w:rFonts w:cs="Times New Roman"/>
                  <w:noProof/>
                  <w:szCs w:val="24"/>
                </w:rPr>
                <w:t>. Recuperado el 27 de Diciembre de 2014, de Diario El Universo: http://www.eluniverso.com/noticias/2014/08/02/nota/3305496/acuerdo-ue-abre-cuotas-exportar-arroz-azucar-mas-rubros</w:t>
              </w:r>
            </w:p>
            <w:p w14:paraId="19203F13"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lastRenderedPageBreak/>
                <w:t xml:space="preserve">Espiñeira, S. (12 de Noviembre de 2008). </w:t>
              </w:r>
              <w:r w:rsidRPr="0044530D">
                <w:rPr>
                  <w:rFonts w:cs="Times New Roman"/>
                  <w:noProof/>
                  <w:szCs w:val="24"/>
                </w:rPr>
                <w:t>Boletín de Asesoría Gerencial</w:t>
              </w:r>
              <w:r w:rsidRPr="00443683">
                <w:rPr>
                  <w:rFonts w:cs="Times New Roman"/>
                  <w:noProof/>
                  <w:szCs w:val="24"/>
                </w:rPr>
                <w:t>. Recuperado el 16 de Marzo de 2015, de Price Waterhouse Coopers: https://www.pwc.com/ve/es/asesoria-gerencial/boletin/assets/boletin-advisory-edicion-12-2008.pdf</w:t>
              </w:r>
            </w:p>
            <w:p w14:paraId="05206BDC"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 xml:space="preserve">FAO. (1982). </w:t>
              </w:r>
              <w:r w:rsidRPr="0044530D">
                <w:rPr>
                  <w:rFonts w:cs="Times New Roman"/>
                  <w:noProof/>
                  <w:szCs w:val="24"/>
                </w:rPr>
                <w:t>Estadística agrícola: estimación de las superficies y de los rendimientos de los cultivos</w:t>
              </w:r>
              <w:r w:rsidRPr="00443683">
                <w:rPr>
                  <w:rFonts w:cs="Times New Roman"/>
                  <w:noProof/>
                  <w:szCs w:val="24"/>
                </w:rPr>
                <w:t>. Recuperado el 17 de Marzo de 2015, de Organización de las Naciones Unidas para la Alimentación y la Agricultura: http://www.fao.org/fileadmin/templates/ess/ess_test_folder/World_Census_Agriculture/Publications/FAO_ESDP/ESDP_22_Spa_Estimaci%C3%B3n_de_las_superficies_y_de_los_rendimientos_de_los_cultivos.pdf</w:t>
              </w:r>
            </w:p>
            <w:p w14:paraId="47D693FD"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 xml:space="preserve">FAO. (1993). </w:t>
              </w:r>
              <w:r w:rsidRPr="0044530D">
                <w:rPr>
                  <w:rFonts w:cs="Times New Roman"/>
                  <w:noProof/>
                  <w:szCs w:val="24"/>
                </w:rPr>
                <w:t>El maíz en la nutrición humana</w:t>
              </w:r>
              <w:r w:rsidRPr="00443683">
                <w:rPr>
                  <w:rFonts w:cs="Times New Roman"/>
                  <w:noProof/>
                  <w:szCs w:val="24"/>
                </w:rPr>
                <w:t>. Recuperado el 12 de Enero de 2015, de Organización de las Naciones Unidas para la Alimentación y la Agricultura: http://www.fao.org/docrep/T0395S/T0395S02.htm</w:t>
              </w:r>
            </w:p>
            <w:p w14:paraId="0DF82C2D"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 xml:space="preserve">FAO. (Mayo de 2014). </w:t>
              </w:r>
              <w:r w:rsidRPr="0044530D">
                <w:rPr>
                  <w:rFonts w:cs="Times New Roman"/>
                  <w:noProof/>
                  <w:szCs w:val="24"/>
                </w:rPr>
                <w:t>Perspectivas Alimentarias.</w:t>
              </w:r>
              <w:r w:rsidRPr="00443683">
                <w:rPr>
                  <w:rFonts w:cs="Times New Roman"/>
                  <w:noProof/>
                  <w:szCs w:val="24"/>
                </w:rPr>
                <w:t xml:space="preserve"> Recuperado el 26 de Diciembre de 2014, de Organización de las Naciones Unidas para la Alimentación y la Agricultura: http://www.fao.org/3/a-i3915s.pdf</w:t>
              </w:r>
            </w:p>
            <w:p w14:paraId="04C376F8"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 xml:space="preserve">FAO. (2015). </w:t>
              </w:r>
              <w:r w:rsidRPr="0044530D">
                <w:rPr>
                  <w:rFonts w:cs="Times New Roman"/>
                  <w:noProof/>
                  <w:szCs w:val="24"/>
                </w:rPr>
                <w:t>La importancia de los agronegocios</w:t>
              </w:r>
              <w:r w:rsidRPr="00443683">
                <w:rPr>
                  <w:rFonts w:cs="Times New Roman"/>
                  <w:noProof/>
                  <w:szCs w:val="24"/>
                </w:rPr>
                <w:t>. Recuperado el 22 de Marzo de 2015, de Organización de las Naciones Unidas para la Alimentación y la Agricultura: http://www.fao.org/ag/ags/desarrollo-agroempresarial/es/</w:t>
              </w:r>
            </w:p>
            <w:p w14:paraId="59B7B98C"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 xml:space="preserve">INEC. (2014). </w:t>
              </w:r>
              <w:r w:rsidRPr="0044530D">
                <w:rPr>
                  <w:rFonts w:cs="Times New Roman"/>
                  <w:noProof/>
                  <w:szCs w:val="24"/>
                </w:rPr>
                <w:t>Visualizador de Estadísticas Agropecuarias del Ecuador ESPAC</w:t>
              </w:r>
              <w:r w:rsidRPr="00443683">
                <w:rPr>
                  <w:rFonts w:cs="Times New Roman"/>
                  <w:noProof/>
                  <w:szCs w:val="24"/>
                </w:rPr>
                <w:t>. Recuperado el 28 de Diciembre de 2014, de Instituto Nacional de Estadística y Censos: http://www.inec.gob.ec/estadisticas/?option=com_content&amp;view=article&amp;id=103&amp;Itemid=75</w:t>
              </w:r>
            </w:p>
            <w:p w14:paraId="78560533" w14:textId="7D1DB9AA"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Lasso, L.</w:t>
              </w:r>
              <w:r w:rsidR="00D25DBB">
                <w:rPr>
                  <w:rFonts w:cs="Times New Roman"/>
                  <w:noProof/>
                  <w:szCs w:val="24"/>
                </w:rPr>
                <w:t xml:space="preserve"> (et al.)</w:t>
              </w:r>
              <w:r w:rsidRPr="00443683">
                <w:rPr>
                  <w:rFonts w:cs="Times New Roman"/>
                  <w:noProof/>
                  <w:szCs w:val="24"/>
                </w:rPr>
                <w:t xml:space="preserve"> (21 de Julio de 2014). </w:t>
              </w:r>
              <w:r w:rsidRPr="0044530D">
                <w:rPr>
                  <w:rFonts w:cs="Times New Roman"/>
                  <w:noProof/>
                  <w:szCs w:val="24"/>
                </w:rPr>
                <w:t>Zonificación agroecológica de tres cultivos estratégicos en 14 cantones de la cuenca baja del río Guayas</w:t>
              </w:r>
              <w:r w:rsidRPr="00443683">
                <w:rPr>
                  <w:rFonts w:cs="Times New Roman"/>
                  <w:noProof/>
                  <w:szCs w:val="24"/>
                </w:rPr>
                <w:t>. Recuperado el 14 de Marzo de 2015, de Centro Pnamericano de Estudios e Investigaciones Geográficas: http://www.cepeige.org/Revista3/ZONIFICACION%20AGROECOLOGICA.pdf</w:t>
              </w:r>
            </w:p>
            <w:p w14:paraId="17127176"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 xml:space="preserve">MAGAP. (26 de Marzo de 2013). </w:t>
              </w:r>
              <w:r w:rsidRPr="0044530D">
                <w:rPr>
                  <w:rFonts w:cs="Times New Roman"/>
                  <w:noProof/>
                  <w:szCs w:val="24"/>
                </w:rPr>
                <w:t xml:space="preserve">Acuerdo Ministerial N° 134 </w:t>
              </w:r>
              <w:r w:rsidRPr="00443683">
                <w:rPr>
                  <w:rFonts w:cs="Times New Roman"/>
                  <w:noProof/>
                  <w:szCs w:val="24"/>
                </w:rPr>
                <w:t xml:space="preserve">. Recuperado el 15 de Enero de 2015, de Sistema de Información Nacional de Agricultura, Ganadería, </w:t>
              </w:r>
              <w:r w:rsidRPr="00443683">
                <w:rPr>
                  <w:rFonts w:cs="Times New Roman"/>
                  <w:noProof/>
                  <w:szCs w:val="24"/>
                </w:rPr>
                <w:lastRenderedPageBreak/>
                <w:t>Acuacultura y Pesca: http://sinagap.agricultura.gob.ec/normativa-maiz/file/3230-acuerdo-ministerial-134-26-de-marzo-de-2013</w:t>
              </w:r>
            </w:p>
            <w:p w14:paraId="39978021"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 xml:space="preserve">MAGAP. (18 de Julio de 2013). </w:t>
              </w:r>
              <w:r w:rsidRPr="0044530D">
                <w:rPr>
                  <w:rFonts w:cs="Times New Roman"/>
                  <w:noProof/>
                  <w:szCs w:val="24"/>
                </w:rPr>
                <w:t>Acuerdo Ministerial N° 346</w:t>
              </w:r>
              <w:r w:rsidRPr="00443683">
                <w:rPr>
                  <w:rFonts w:cs="Times New Roman"/>
                  <w:noProof/>
                  <w:szCs w:val="24"/>
                </w:rPr>
                <w:t>. Recuperado el 30 de Diciembre de 2014, de Sistema de Información Nacional de Agricultura, Ganadería, Acuacultura y Pesca: http://sinagap.agricultura.gob.ec/normativa-cana-de-azucar/file/3227-acuerdo-ministerial-346-18-de-julio-de-2013</w:t>
              </w:r>
            </w:p>
            <w:p w14:paraId="041B37AD"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 xml:space="preserve">MAGAP. (Octubre de 2014). </w:t>
              </w:r>
              <w:r w:rsidRPr="0044530D">
                <w:rPr>
                  <w:rFonts w:cs="Times New Roman"/>
                  <w:noProof/>
                  <w:szCs w:val="24"/>
                </w:rPr>
                <w:t>Boletín Situacional 2013: Maíz Duro Seco</w:t>
              </w:r>
              <w:r w:rsidRPr="00443683">
                <w:rPr>
                  <w:rFonts w:cs="Times New Roman"/>
                  <w:noProof/>
                  <w:szCs w:val="24"/>
                </w:rPr>
                <w:t>. Recuperado el 17 de Enero de 2015, de Sistema de Información Nacional de Agricultura, Ganadería, Acuacultura y Pesca: http://sinagap.agricultura.gob.ec/phocadownloadpap/BoletinesCultivos/maizduro.pdf</w:t>
              </w:r>
            </w:p>
            <w:p w14:paraId="2333987A"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 xml:space="preserve">MAGAP. (2015). </w:t>
              </w:r>
              <w:r w:rsidRPr="0044530D">
                <w:rPr>
                  <w:rFonts w:cs="Times New Roman"/>
                  <w:noProof/>
                  <w:szCs w:val="24"/>
                </w:rPr>
                <w:t>Plan de Semillas de Alto Rendimiento</w:t>
              </w:r>
              <w:r w:rsidRPr="00443683">
                <w:rPr>
                  <w:rFonts w:cs="Times New Roman"/>
                  <w:noProof/>
                  <w:szCs w:val="24"/>
                </w:rPr>
                <w:t>. Recuperado el 15 de Enero de 2015, de Ministerio de Agricultura, Ganadería, Acuacultura y Pesca: http://balcon.magap.gob.ec/servicios/index.php/comercializacion/semillas-de-alto-rendimiento</w:t>
              </w:r>
            </w:p>
            <w:p w14:paraId="0D6D55BE"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 xml:space="preserve">Maíz y Soya. (04 de Enero de 2012). </w:t>
              </w:r>
              <w:r w:rsidRPr="0044530D">
                <w:rPr>
                  <w:rFonts w:cs="Times New Roman"/>
                  <w:noProof/>
                  <w:szCs w:val="24"/>
                </w:rPr>
                <w:t>Paso a paso se logra un alto rendimiento en el cultivo de maíz</w:t>
              </w:r>
              <w:r w:rsidRPr="00443683">
                <w:rPr>
                  <w:rFonts w:cs="Times New Roman"/>
                  <w:noProof/>
                  <w:szCs w:val="24"/>
                </w:rPr>
                <w:t>. Recuperado el 15 de Enero de 2015, de Agronegocios y Tecnología: http://agrytec.com/agricola/index.php?option=com_content&amp;view=article&amp;id=10136:paso-a-paso-se-logra-un-alto-rendimiento-en-el-cultivo-de-maiz&amp;catid=53:articulos-tecnicos&amp;Itemid=28</w:t>
              </w:r>
            </w:p>
            <w:p w14:paraId="367F1033"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 xml:space="preserve">NETAFIM. (2010). </w:t>
              </w:r>
              <w:r w:rsidRPr="0044530D">
                <w:rPr>
                  <w:rFonts w:cs="Times New Roman"/>
                  <w:noProof/>
                  <w:szCs w:val="24"/>
                </w:rPr>
                <w:t>Caña de Azúcar: introducción</w:t>
              </w:r>
              <w:r w:rsidRPr="00443683">
                <w:rPr>
                  <w:rFonts w:cs="Times New Roman"/>
                  <w:noProof/>
                  <w:szCs w:val="24"/>
                </w:rPr>
                <w:t>. Recuperado el 28 de Diciembre de 2014, de Sugarcane: http://www.sugarcanecrops.com/s/introduction/</w:t>
              </w:r>
            </w:p>
            <w:p w14:paraId="439D3484"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 xml:space="preserve">Pacific Advisor. (2012). </w:t>
              </w:r>
              <w:r w:rsidRPr="0044530D">
                <w:rPr>
                  <w:rFonts w:cs="Times New Roman"/>
                  <w:noProof/>
                  <w:szCs w:val="24"/>
                </w:rPr>
                <w:t>Manual de Políticas de Crédito Para Cultivo de Caña.</w:t>
              </w:r>
              <w:r w:rsidRPr="00443683">
                <w:rPr>
                  <w:rFonts w:cs="Times New Roman"/>
                  <w:noProof/>
                  <w:szCs w:val="24"/>
                </w:rPr>
                <w:t xml:space="preserve"> Quito.</w:t>
              </w:r>
            </w:p>
            <w:p w14:paraId="00F48A71"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 xml:space="preserve">Pilco, J. (2010). </w:t>
              </w:r>
              <w:r w:rsidRPr="0044530D">
                <w:rPr>
                  <w:rFonts w:cs="Times New Roman"/>
                  <w:noProof/>
                  <w:szCs w:val="24"/>
                </w:rPr>
                <w:t>Información técnica caña de azúcar</w:t>
              </w:r>
              <w:r w:rsidRPr="00443683">
                <w:rPr>
                  <w:rFonts w:cs="Times New Roman"/>
                  <w:noProof/>
                  <w:szCs w:val="24"/>
                </w:rPr>
                <w:t>. Recuperado el 04 de Marzo de 2015, de Ecuaquímica: http://www.ecuaquimica.com.ec/info_tecnica_cana.pdf</w:t>
              </w:r>
            </w:p>
            <w:p w14:paraId="406FC666"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 xml:space="preserve">Proecuador. (2014). </w:t>
              </w:r>
              <w:r w:rsidRPr="0044530D">
                <w:rPr>
                  <w:rFonts w:cs="Times New Roman"/>
                  <w:noProof/>
                  <w:szCs w:val="24"/>
                </w:rPr>
                <w:t>Perfil sectorial de agroindustria para el inversionista</w:t>
              </w:r>
              <w:r w:rsidRPr="00443683">
                <w:rPr>
                  <w:rFonts w:cs="Times New Roman"/>
                  <w:noProof/>
                  <w:szCs w:val="24"/>
                </w:rPr>
                <w:t>. Recuperado el 22 de Marzo de 2015, de Instituto de Promoción de Exportaciones e Inversiones: http://www.proecuador.gob.ec/wp-content/uploads/2014/07/PERFIL-DE-AGRONDUSTRIA-IED2.pdf</w:t>
              </w:r>
            </w:p>
            <w:p w14:paraId="1B1B1D7C"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lastRenderedPageBreak/>
                <w:t xml:space="preserve">PSMA. (2013). </w:t>
              </w:r>
              <w:r w:rsidRPr="0044530D">
                <w:rPr>
                  <w:rFonts w:cs="Times New Roman"/>
                  <w:noProof/>
                  <w:szCs w:val="24"/>
                </w:rPr>
                <w:t>Anual Report 2013</w:t>
              </w:r>
              <w:r w:rsidRPr="00443683">
                <w:rPr>
                  <w:rFonts w:cs="Times New Roman"/>
                  <w:noProof/>
                  <w:szCs w:val="24"/>
                </w:rPr>
                <w:t>. Recuperado el 26 de Diciembre de 2014, de Pakistan Sugar Mills Association: http://www.psmacentre.com/documents/annual-report-2013.pdf</w:t>
              </w:r>
            </w:p>
            <w:p w14:paraId="7A46E899"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 xml:space="preserve">Rattalino, J. (09 de Enero de 2015). </w:t>
              </w:r>
              <w:r w:rsidRPr="0044530D">
                <w:rPr>
                  <w:rFonts w:cs="Times New Roman"/>
                  <w:noProof/>
                  <w:szCs w:val="24"/>
                </w:rPr>
                <w:t>Manejo del cultivo de maíz en ambientes con riesgo de golpes de calor</w:t>
              </w:r>
              <w:r w:rsidRPr="00443683">
                <w:rPr>
                  <w:rFonts w:cs="Times New Roman"/>
                  <w:noProof/>
                  <w:szCs w:val="24"/>
                </w:rPr>
                <w:t>. Recuperado el 14 de Marzo de 2015, de Dekalb: http://www.dekalb.com.ar/acerca-de-manejo-del-cultivo-de-maiz-en-ambientes-con-riesgo-de-golpes-de-calor-3</w:t>
              </w:r>
            </w:p>
            <w:p w14:paraId="0D562B86" w14:textId="56FB9014"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Romero, R.</w:t>
              </w:r>
              <w:r w:rsidR="00D25DBB">
                <w:rPr>
                  <w:rFonts w:cs="Times New Roman"/>
                  <w:noProof/>
                  <w:szCs w:val="24"/>
                </w:rPr>
                <w:t xml:space="preserve"> (et al.)</w:t>
              </w:r>
              <w:r w:rsidRPr="00443683">
                <w:rPr>
                  <w:rFonts w:cs="Times New Roman"/>
                  <w:noProof/>
                  <w:szCs w:val="24"/>
                </w:rPr>
                <w:t xml:space="preserve"> (Abril de 2009). </w:t>
              </w:r>
              <w:r w:rsidRPr="0044530D">
                <w:rPr>
                  <w:rFonts w:cs="Times New Roman"/>
                  <w:noProof/>
                  <w:szCs w:val="24"/>
                </w:rPr>
                <w:t>Factores críticos de éxito: una estrategia de competitividad</w:t>
              </w:r>
              <w:r w:rsidRPr="00443683">
                <w:rPr>
                  <w:rFonts w:cs="Times New Roman"/>
                  <w:noProof/>
                  <w:szCs w:val="24"/>
                </w:rPr>
                <w:t>. Recuperado el 17 de Marzo de 2015, de Dialnet: dialnet.unirioja.es/descarga/articulo/3238572.pdf</w:t>
              </w:r>
            </w:p>
            <w:p w14:paraId="3DD0638F"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 xml:space="preserve">SINAGAP. (13 de Diciembre de 2012). </w:t>
              </w:r>
              <w:r w:rsidRPr="0044530D">
                <w:rPr>
                  <w:rFonts w:cs="Times New Roman"/>
                  <w:noProof/>
                  <w:szCs w:val="24"/>
                </w:rPr>
                <w:t>Estradificación de Cultivo de Maíz</w:t>
              </w:r>
              <w:r w:rsidRPr="00443683">
                <w:rPr>
                  <w:rFonts w:cs="Times New Roman"/>
                  <w:noProof/>
                  <w:szCs w:val="24"/>
                </w:rPr>
                <w:t>. Recuperado el 03 de Febrero de 2015, de Sistema de Información Nacional de Agricultura, Ganadería, Acuacultura y Pesca: http://sinagap.agricultura.gob.ec/index.php/2012-12-13-15-09-15/maiz-estructura-productiva</w:t>
              </w:r>
            </w:p>
            <w:p w14:paraId="7E884168"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 xml:space="preserve">SINAGAP. (Diciembre de 2014). </w:t>
              </w:r>
              <w:r w:rsidRPr="0044530D">
                <w:rPr>
                  <w:rFonts w:cs="Times New Roman"/>
                  <w:noProof/>
                  <w:szCs w:val="24"/>
                </w:rPr>
                <w:t>Absorción de cosechas</w:t>
              </w:r>
              <w:r w:rsidRPr="00443683">
                <w:rPr>
                  <w:rFonts w:cs="Times New Roman"/>
                  <w:noProof/>
                  <w:szCs w:val="24"/>
                </w:rPr>
                <w:t>. Recuperado el 19 de Febrero de 2015, de Sistema de Información Nacional de Agricultura, Ganadería, Acuacultura y Pesca: http://sinagap.agricultura.gob.ec/site-map/7-absorcion-de-cosechas</w:t>
              </w:r>
            </w:p>
            <w:p w14:paraId="4C423887"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 xml:space="preserve">SINAGAP. (Diciembre de 2014). </w:t>
              </w:r>
              <w:r w:rsidRPr="0044530D">
                <w:rPr>
                  <w:rFonts w:cs="Times New Roman"/>
                  <w:noProof/>
                  <w:szCs w:val="24"/>
                </w:rPr>
                <w:t>Caña de azúcar: balanza comercial</w:t>
              </w:r>
              <w:r w:rsidRPr="00443683">
                <w:rPr>
                  <w:rFonts w:cs="Times New Roman"/>
                  <w:noProof/>
                  <w:szCs w:val="24"/>
                </w:rPr>
                <w:t>. Recuperado el 30 de Diciembre de 2014, de Sistema de Información Nacional de Agricultura, Ganadería, Acuacultura y Pesca: http://sinagap.agricultura.gob.ec/2012-12-13-15-10-11/2013-02-06-20-05-46/ca-balanza-comercial-azucar</w:t>
              </w:r>
            </w:p>
            <w:p w14:paraId="237F75BA"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 xml:space="preserve">SINAGAP. (Enero de 2015). </w:t>
              </w:r>
              <w:r w:rsidRPr="0044530D">
                <w:rPr>
                  <w:rFonts w:cs="Times New Roman"/>
                  <w:noProof/>
                  <w:szCs w:val="24"/>
                </w:rPr>
                <w:t>Maíz duro: balanza comercial</w:t>
              </w:r>
              <w:r w:rsidRPr="00443683">
                <w:rPr>
                  <w:rFonts w:cs="Times New Roman"/>
                  <w:noProof/>
                  <w:szCs w:val="24"/>
                </w:rPr>
                <w:t>. Recuperado el 17 de Febrero de 2015, de Sistema de Información Nacional de Agricultura, Ganadería, Acuacultura y Pesca: http://sinagap.agricultura.gob.ec/maiz-duro-ce</w:t>
              </w:r>
            </w:p>
            <w:p w14:paraId="6BD41C83"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 xml:space="preserve">SINAGAP. (Enero de 2015). </w:t>
              </w:r>
              <w:r w:rsidRPr="0044530D">
                <w:rPr>
                  <w:rFonts w:cs="Times New Roman"/>
                  <w:noProof/>
                  <w:szCs w:val="24"/>
                </w:rPr>
                <w:t>Precios de la cadena de caña de azúcar</w:t>
              </w:r>
              <w:r w:rsidRPr="00443683">
                <w:rPr>
                  <w:rFonts w:cs="Times New Roman"/>
                  <w:noProof/>
                  <w:szCs w:val="24"/>
                </w:rPr>
                <w:t>. Recuperado el 28 de Enero de 2015, de Sistema de Información Nacional de Agricultura, Ganadería, Acuacultura y Pesca: http://sinagap.agricultura.gob.ec/azucar-mas-informacion/ca-precios-de-cadena-azucar</w:t>
              </w:r>
            </w:p>
            <w:p w14:paraId="4356B36B"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 xml:space="preserve">UNA EP. (2015). </w:t>
              </w:r>
              <w:r w:rsidRPr="0044530D">
                <w:rPr>
                  <w:rFonts w:cs="Times New Roman"/>
                  <w:noProof/>
                  <w:szCs w:val="24"/>
                </w:rPr>
                <w:t>La Empresa</w:t>
              </w:r>
              <w:r w:rsidRPr="00443683">
                <w:rPr>
                  <w:rFonts w:cs="Times New Roman"/>
                  <w:noProof/>
                  <w:szCs w:val="24"/>
                </w:rPr>
                <w:t>. Recuperado el 19 de Febrero de 2015, de Empresa Pública Unidad Nacional de Almacenamiento: http://www.una.gob.ec/?page_id=394</w:t>
              </w:r>
            </w:p>
            <w:p w14:paraId="702DE403" w14:textId="77777777" w:rsidR="00443683" w:rsidRPr="00443683" w:rsidRDefault="00443683" w:rsidP="008150CD">
              <w:pPr>
                <w:pStyle w:val="Bibliografa"/>
                <w:spacing w:after="200" w:line="360" w:lineRule="auto"/>
                <w:ind w:left="720" w:hanging="720"/>
                <w:jc w:val="both"/>
                <w:rPr>
                  <w:rFonts w:cs="Times New Roman"/>
                  <w:noProof/>
                  <w:szCs w:val="24"/>
                </w:rPr>
              </w:pPr>
              <w:r w:rsidRPr="00800B1D">
                <w:rPr>
                  <w:rFonts w:cs="Times New Roman"/>
                  <w:noProof/>
                  <w:szCs w:val="24"/>
                  <w:lang w:val="en-US"/>
                </w:rPr>
                <w:lastRenderedPageBreak/>
                <w:t xml:space="preserve">USDA. (Enero de 2015). World Corn Production, Consumption, and Stocks. </w:t>
              </w:r>
              <w:r w:rsidRPr="00443683">
                <w:rPr>
                  <w:rFonts w:cs="Times New Roman"/>
                  <w:noProof/>
                  <w:szCs w:val="24"/>
                </w:rPr>
                <w:t>Recuperado el 12 de Enero de 2015, de Departamento de Agricultura de Estados Unidos: http://apps.fas.usda.gov/psdonline/psdReport.aspx?hidReportRetrievalName=World+Corn+Production%2c+Consumption%2c+and+Stocks++++++++++++++++++++++++++++++++++++++++++++++++++++++&amp;hidReportRetrievalID=459&amp;hidReportRetrievalTemplateID=7</w:t>
              </w:r>
            </w:p>
            <w:p w14:paraId="2B91469F" w14:textId="77777777" w:rsidR="00443683" w:rsidRPr="00443683" w:rsidRDefault="00443683" w:rsidP="008150CD">
              <w:pPr>
                <w:pStyle w:val="Bibliografa"/>
                <w:spacing w:after="200" w:line="360" w:lineRule="auto"/>
                <w:ind w:left="720" w:hanging="720"/>
                <w:jc w:val="both"/>
                <w:rPr>
                  <w:rFonts w:cs="Times New Roman"/>
                  <w:noProof/>
                  <w:szCs w:val="24"/>
                </w:rPr>
              </w:pPr>
              <w:r w:rsidRPr="00800B1D">
                <w:rPr>
                  <w:rFonts w:cs="Times New Roman"/>
                  <w:noProof/>
                  <w:szCs w:val="24"/>
                  <w:lang w:val="en-US"/>
                </w:rPr>
                <w:t xml:space="preserve">USDA. (Enero de 2015). World Corn Trade. </w:t>
              </w:r>
              <w:r w:rsidRPr="00443683">
                <w:rPr>
                  <w:rFonts w:cs="Times New Roman"/>
                  <w:noProof/>
                  <w:szCs w:val="24"/>
                </w:rPr>
                <w:t>Recuperado el 12 de Enero de 2015, de Departamento de Agricultura de Estados Unidos: http://apps.fas.usda.gov/psdonline/psdReport.aspx?hidReportRetrievalName=World+Corn+Trade++++++++++++++++++++++++++++++++++++++++++++++++++++++++++++++++++++++++++++++++++++&amp;hidReportRetrievalID=455&amp;hidReportRetrievalTemplateID=7</w:t>
              </w:r>
            </w:p>
            <w:p w14:paraId="7F4EFB3A" w14:textId="77777777" w:rsidR="00443683" w:rsidRPr="00443683" w:rsidRDefault="00443683" w:rsidP="008150CD">
              <w:pPr>
                <w:pStyle w:val="Bibliografa"/>
                <w:spacing w:after="200" w:line="360" w:lineRule="auto"/>
                <w:ind w:left="720" w:hanging="720"/>
                <w:jc w:val="both"/>
                <w:rPr>
                  <w:rFonts w:cs="Times New Roman"/>
                  <w:noProof/>
                  <w:szCs w:val="24"/>
                </w:rPr>
              </w:pPr>
              <w:r w:rsidRPr="00443683">
                <w:rPr>
                  <w:rFonts w:cs="Times New Roman"/>
                  <w:noProof/>
                  <w:szCs w:val="24"/>
                </w:rPr>
                <w:t xml:space="preserve">Valadez, J. (12 de Mayo de 2008). </w:t>
              </w:r>
              <w:r w:rsidRPr="0044530D">
                <w:rPr>
                  <w:rFonts w:cs="Times New Roman"/>
                  <w:noProof/>
                  <w:szCs w:val="24"/>
                </w:rPr>
                <w:t>Impacto financiero del IETU a la actividad agrícola</w:t>
              </w:r>
              <w:r w:rsidRPr="00443683">
                <w:rPr>
                  <w:rFonts w:cs="Times New Roman"/>
                  <w:noProof/>
                  <w:szCs w:val="24"/>
                </w:rPr>
                <w:t xml:space="preserve">. Recuperado el 13 de Marzo de 2015, de Universidad de Las Américas Puebla: http://catarina.udlap.mx/u_dl_a/tales/documentos/loce/valadez_g_je/capitulo2.pdf </w:t>
              </w:r>
            </w:p>
            <w:p w14:paraId="5B0A6108" w14:textId="025A3A9E" w:rsidR="008E4731" w:rsidRPr="00443683" w:rsidRDefault="002E5435" w:rsidP="008150CD">
              <w:pPr>
                <w:pStyle w:val="Bibliografa"/>
                <w:spacing w:after="200" w:line="360" w:lineRule="auto"/>
                <w:ind w:left="720" w:hanging="720"/>
                <w:jc w:val="both"/>
                <w:rPr>
                  <w:rFonts w:cs="Times New Roman"/>
                  <w:szCs w:val="24"/>
                </w:rPr>
              </w:pPr>
              <w:r w:rsidRPr="0044530D">
                <w:rPr>
                  <w:rFonts w:cs="Times New Roman"/>
                  <w:noProof/>
                  <w:szCs w:val="24"/>
                </w:rPr>
                <w:fldChar w:fldCharType="end"/>
              </w:r>
            </w:p>
          </w:sdtContent>
        </w:sdt>
      </w:sdtContent>
    </w:sdt>
    <w:p w14:paraId="0B5E5893" w14:textId="77777777" w:rsidR="008E4731" w:rsidRDefault="008E4731" w:rsidP="00577A3E">
      <w:pPr>
        <w:spacing w:after="200" w:line="360" w:lineRule="auto"/>
        <w:jc w:val="left"/>
        <w:rPr>
          <w:b/>
          <w:szCs w:val="24"/>
        </w:rPr>
      </w:pPr>
    </w:p>
    <w:p w14:paraId="6F02E1AC" w14:textId="77777777" w:rsidR="005E5739" w:rsidRDefault="005E5739" w:rsidP="00577A3E">
      <w:pPr>
        <w:spacing w:after="200" w:line="360" w:lineRule="auto"/>
        <w:jc w:val="left"/>
        <w:rPr>
          <w:b/>
          <w:szCs w:val="24"/>
        </w:rPr>
      </w:pPr>
    </w:p>
    <w:p w14:paraId="4C75AB2F" w14:textId="77777777" w:rsidR="008E003F" w:rsidRDefault="008E003F" w:rsidP="00B25452">
      <w:pPr>
        <w:spacing w:after="200" w:line="360" w:lineRule="auto"/>
        <w:jc w:val="left"/>
        <w:rPr>
          <w:b/>
          <w:szCs w:val="24"/>
        </w:rPr>
      </w:pPr>
    </w:p>
    <w:p w14:paraId="59350C9B" w14:textId="77777777" w:rsidR="008E003F" w:rsidRDefault="008E003F" w:rsidP="00B25452">
      <w:pPr>
        <w:spacing w:after="200" w:line="360" w:lineRule="auto"/>
        <w:jc w:val="left"/>
        <w:rPr>
          <w:b/>
          <w:szCs w:val="24"/>
        </w:rPr>
      </w:pPr>
    </w:p>
    <w:p w14:paraId="63316AAD" w14:textId="77777777" w:rsidR="008E003F" w:rsidRDefault="008E003F" w:rsidP="00B25452">
      <w:pPr>
        <w:spacing w:after="200" w:line="360" w:lineRule="auto"/>
        <w:jc w:val="left"/>
        <w:rPr>
          <w:b/>
          <w:szCs w:val="24"/>
        </w:rPr>
      </w:pPr>
    </w:p>
    <w:p w14:paraId="79D65CEA" w14:textId="77777777" w:rsidR="008E003F" w:rsidRDefault="008E003F" w:rsidP="00B25452">
      <w:pPr>
        <w:spacing w:after="200" w:line="360" w:lineRule="auto"/>
        <w:jc w:val="left"/>
        <w:rPr>
          <w:b/>
          <w:szCs w:val="24"/>
        </w:rPr>
      </w:pPr>
    </w:p>
    <w:p w14:paraId="2FB776B1" w14:textId="77777777" w:rsidR="008E003F" w:rsidRDefault="008E003F" w:rsidP="00B25452">
      <w:pPr>
        <w:spacing w:after="200" w:line="360" w:lineRule="auto"/>
        <w:jc w:val="left"/>
        <w:rPr>
          <w:b/>
          <w:szCs w:val="24"/>
        </w:rPr>
      </w:pPr>
    </w:p>
    <w:p w14:paraId="2C513D8B" w14:textId="77777777" w:rsidR="008E003F" w:rsidRPr="008E003F" w:rsidRDefault="008E003F" w:rsidP="00D01CF8">
      <w:pPr>
        <w:spacing w:after="200" w:line="360" w:lineRule="auto"/>
        <w:jc w:val="both"/>
        <w:rPr>
          <w:szCs w:val="24"/>
        </w:rPr>
      </w:pPr>
    </w:p>
    <w:sectPr w:rsidR="008E003F" w:rsidRPr="008E003F" w:rsidSect="00001327">
      <w:footerReference w:type="default" r:id="rId10"/>
      <w:pgSz w:w="11906" w:h="16838"/>
      <w:pgMar w:top="1418" w:right="1418" w:bottom="1418" w:left="1701" w:header="709" w:footer="709" w:gutter="0"/>
      <w:pgNumType w:start="1"/>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607173A"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B1249C" w14:textId="77777777" w:rsidR="00115BBD" w:rsidRDefault="00115BBD" w:rsidP="00C158D7">
      <w:r>
        <w:separator/>
      </w:r>
    </w:p>
  </w:endnote>
  <w:endnote w:type="continuationSeparator" w:id="0">
    <w:p w14:paraId="12B52CA5" w14:textId="77777777" w:rsidR="00115BBD" w:rsidRDefault="00115BBD" w:rsidP="00C158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728935"/>
      <w:docPartObj>
        <w:docPartGallery w:val="Page Numbers (Bottom of Page)"/>
        <w:docPartUnique/>
      </w:docPartObj>
    </w:sdtPr>
    <w:sdtContent>
      <w:p w14:paraId="6081F6D5" w14:textId="77777777" w:rsidR="0066405D" w:rsidRDefault="0066405D">
        <w:pPr>
          <w:pStyle w:val="Piedepgina"/>
        </w:pPr>
        <w:r>
          <w:fldChar w:fldCharType="begin"/>
        </w:r>
        <w:r>
          <w:instrText>PAGE   \* MERGEFORMAT</w:instrText>
        </w:r>
        <w:r>
          <w:fldChar w:fldCharType="separate"/>
        </w:r>
        <w:r w:rsidR="00E817EF">
          <w:rPr>
            <w:noProof/>
          </w:rPr>
          <w:t>2</w:t>
        </w:r>
        <w:r>
          <w:fldChar w:fldCharType="end"/>
        </w:r>
      </w:p>
    </w:sdtContent>
  </w:sdt>
  <w:p w14:paraId="74E74455" w14:textId="77777777" w:rsidR="0066405D" w:rsidRDefault="0066405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847D51" w14:textId="77777777" w:rsidR="00115BBD" w:rsidRDefault="00115BBD" w:rsidP="00C158D7">
      <w:r>
        <w:separator/>
      </w:r>
    </w:p>
  </w:footnote>
  <w:footnote w:type="continuationSeparator" w:id="0">
    <w:p w14:paraId="3EE8C8D1" w14:textId="77777777" w:rsidR="00115BBD" w:rsidRDefault="00115BBD" w:rsidP="00C158D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273152B"/>
    <w:multiLevelType w:val="hybridMultilevel"/>
    <w:tmpl w:val="84D43B7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avier Carrera">
    <w15:presenceInfo w15:providerId="Windows Live" w15:userId="0ddbd6d55e919c5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1319"/>
    <w:rsid w:val="00001327"/>
    <w:rsid w:val="000026CE"/>
    <w:rsid w:val="00004E3D"/>
    <w:rsid w:val="0000675A"/>
    <w:rsid w:val="00012979"/>
    <w:rsid w:val="00016139"/>
    <w:rsid w:val="0001667A"/>
    <w:rsid w:val="000209D6"/>
    <w:rsid w:val="00024058"/>
    <w:rsid w:val="00024922"/>
    <w:rsid w:val="00024B9C"/>
    <w:rsid w:val="00024FB0"/>
    <w:rsid w:val="00030E8D"/>
    <w:rsid w:val="000326F9"/>
    <w:rsid w:val="00033E7C"/>
    <w:rsid w:val="0003671F"/>
    <w:rsid w:val="0004475D"/>
    <w:rsid w:val="00045283"/>
    <w:rsid w:val="00047149"/>
    <w:rsid w:val="00057B07"/>
    <w:rsid w:val="00063B32"/>
    <w:rsid w:val="00066549"/>
    <w:rsid w:val="00066F44"/>
    <w:rsid w:val="000715C3"/>
    <w:rsid w:val="000732CD"/>
    <w:rsid w:val="000735C1"/>
    <w:rsid w:val="00074B00"/>
    <w:rsid w:val="00074F4C"/>
    <w:rsid w:val="00080E94"/>
    <w:rsid w:val="00082C7F"/>
    <w:rsid w:val="00091069"/>
    <w:rsid w:val="00091B7E"/>
    <w:rsid w:val="000973D5"/>
    <w:rsid w:val="00097873"/>
    <w:rsid w:val="000A170B"/>
    <w:rsid w:val="000A2C95"/>
    <w:rsid w:val="000A5340"/>
    <w:rsid w:val="000B011A"/>
    <w:rsid w:val="000B1C7D"/>
    <w:rsid w:val="000B29E0"/>
    <w:rsid w:val="000B4A08"/>
    <w:rsid w:val="000B5886"/>
    <w:rsid w:val="000B5963"/>
    <w:rsid w:val="000B7B78"/>
    <w:rsid w:val="000C62B7"/>
    <w:rsid w:val="000C6383"/>
    <w:rsid w:val="000C701E"/>
    <w:rsid w:val="000D1F34"/>
    <w:rsid w:val="000D5387"/>
    <w:rsid w:val="000D5D88"/>
    <w:rsid w:val="000D7288"/>
    <w:rsid w:val="000D7B14"/>
    <w:rsid w:val="000E1010"/>
    <w:rsid w:val="000E33B2"/>
    <w:rsid w:val="000E409A"/>
    <w:rsid w:val="000E5FB3"/>
    <w:rsid w:val="000E6013"/>
    <w:rsid w:val="000F2714"/>
    <w:rsid w:val="000F46B8"/>
    <w:rsid w:val="000F5982"/>
    <w:rsid w:val="001003B6"/>
    <w:rsid w:val="0010379A"/>
    <w:rsid w:val="0010619A"/>
    <w:rsid w:val="00106B5B"/>
    <w:rsid w:val="001123D0"/>
    <w:rsid w:val="001139FF"/>
    <w:rsid w:val="00115BBD"/>
    <w:rsid w:val="00116197"/>
    <w:rsid w:val="00122B16"/>
    <w:rsid w:val="00123D44"/>
    <w:rsid w:val="00130CBD"/>
    <w:rsid w:val="0013302A"/>
    <w:rsid w:val="00133DA2"/>
    <w:rsid w:val="00135582"/>
    <w:rsid w:val="001402CD"/>
    <w:rsid w:val="00140FC5"/>
    <w:rsid w:val="00141A94"/>
    <w:rsid w:val="00146893"/>
    <w:rsid w:val="00147FA2"/>
    <w:rsid w:val="00151E14"/>
    <w:rsid w:val="00152289"/>
    <w:rsid w:val="001548D0"/>
    <w:rsid w:val="00171C61"/>
    <w:rsid w:val="001720F6"/>
    <w:rsid w:val="00172F3C"/>
    <w:rsid w:val="001757C2"/>
    <w:rsid w:val="00184181"/>
    <w:rsid w:val="001862D3"/>
    <w:rsid w:val="00186F9E"/>
    <w:rsid w:val="00192663"/>
    <w:rsid w:val="0019330B"/>
    <w:rsid w:val="001936E3"/>
    <w:rsid w:val="001969E4"/>
    <w:rsid w:val="001A01EB"/>
    <w:rsid w:val="001A307E"/>
    <w:rsid w:val="001A3843"/>
    <w:rsid w:val="001B12D9"/>
    <w:rsid w:val="001B6700"/>
    <w:rsid w:val="001C17EF"/>
    <w:rsid w:val="001C21D8"/>
    <w:rsid w:val="001C40C8"/>
    <w:rsid w:val="001C4AF6"/>
    <w:rsid w:val="001C5805"/>
    <w:rsid w:val="001C7C2F"/>
    <w:rsid w:val="001E103B"/>
    <w:rsid w:val="001E3114"/>
    <w:rsid w:val="001E56F4"/>
    <w:rsid w:val="001E641E"/>
    <w:rsid w:val="001E6C4C"/>
    <w:rsid w:val="001E731A"/>
    <w:rsid w:val="001F5985"/>
    <w:rsid w:val="002013C5"/>
    <w:rsid w:val="002019E7"/>
    <w:rsid w:val="002031C0"/>
    <w:rsid w:val="00204B8A"/>
    <w:rsid w:val="00206444"/>
    <w:rsid w:val="00207EA7"/>
    <w:rsid w:val="00211FA3"/>
    <w:rsid w:val="00214BBD"/>
    <w:rsid w:val="00215D5E"/>
    <w:rsid w:val="00216B82"/>
    <w:rsid w:val="0022532E"/>
    <w:rsid w:val="0023114F"/>
    <w:rsid w:val="00231902"/>
    <w:rsid w:val="002347CC"/>
    <w:rsid w:val="00241602"/>
    <w:rsid w:val="002424C5"/>
    <w:rsid w:val="002467E2"/>
    <w:rsid w:val="002469DD"/>
    <w:rsid w:val="00247971"/>
    <w:rsid w:val="00253483"/>
    <w:rsid w:val="00256068"/>
    <w:rsid w:val="00261473"/>
    <w:rsid w:val="00261C44"/>
    <w:rsid w:val="00262BD7"/>
    <w:rsid w:val="00262E08"/>
    <w:rsid w:val="002673AD"/>
    <w:rsid w:val="002812C9"/>
    <w:rsid w:val="002853A0"/>
    <w:rsid w:val="00286B54"/>
    <w:rsid w:val="002877CF"/>
    <w:rsid w:val="002878D4"/>
    <w:rsid w:val="002908B5"/>
    <w:rsid w:val="00293DE4"/>
    <w:rsid w:val="0029681B"/>
    <w:rsid w:val="00297481"/>
    <w:rsid w:val="00297A67"/>
    <w:rsid w:val="002A4E2C"/>
    <w:rsid w:val="002A6A53"/>
    <w:rsid w:val="002A73EF"/>
    <w:rsid w:val="002B0675"/>
    <w:rsid w:val="002B427E"/>
    <w:rsid w:val="002C1874"/>
    <w:rsid w:val="002C1EAA"/>
    <w:rsid w:val="002C459C"/>
    <w:rsid w:val="002D2A1A"/>
    <w:rsid w:val="002E0275"/>
    <w:rsid w:val="002E0CFE"/>
    <w:rsid w:val="002E11EA"/>
    <w:rsid w:val="002E1F4D"/>
    <w:rsid w:val="002E21CC"/>
    <w:rsid w:val="002E5435"/>
    <w:rsid w:val="002E76A7"/>
    <w:rsid w:val="002F4A09"/>
    <w:rsid w:val="002F7844"/>
    <w:rsid w:val="003049B6"/>
    <w:rsid w:val="00312A51"/>
    <w:rsid w:val="003134A4"/>
    <w:rsid w:val="00321007"/>
    <w:rsid w:val="00321D75"/>
    <w:rsid w:val="00323011"/>
    <w:rsid w:val="00341281"/>
    <w:rsid w:val="003438F2"/>
    <w:rsid w:val="00345BB9"/>
    <w:rsid w:val="0035064A"/>
    <w:rsid w:val="0035208E"/>
    <w:rsid w:val="00354C18"/>
    <w:rsid w:val="00356E45"/>
    <w:rsid w:val="00357B19"/>
    <w:rsid w:val="00357C45"/>
    <w:rsid w:val="00367C2E"/>
    <w:rsid w:val="00372880"/>
    <w:rsid w:val="00373CC3"/>
    <w:rsid w:val="00374921"/>
    <w:rsid w:val="00377B0D"/>
    <w:rsid w:val="0038389F"/>
    <w:rsid w:val="00383996"/>
    <w:rsid w:val="00384A9D"/>
    <w:rsid w:val="00386777"/>
    <w:rsid w:val="00391C84"/>
    <w:rsid w:val="00392C0F"/>
    <w:rsid w:val="003931B1"/>
    <w:rsid w:val="00395C8E"/>
    <w:rsid w:val="003A4555"/>
    <w:rsid w:val="003B28B0"/>
    <w:rsid w:val="003B606E"/>
    <w:rsid w:val="003B7AAC"/>
    <w:rsid w:val="003C212A"/>
    <w:rsid w:val="003C4FBF"/>
    <w:rsid w:val="003D2056"/>
    <w:rsid w:val="003D3653"/>
    <w:rsid w:val="003D4CA1"/>
    <w:rsid w:val="003D6EBD"/>
    <w:rsid w:val="003D75F5"/>
    <w:rsid w:val="003E53B8"/>
    <w:rsid w:val="003E66A6"/>
    <w:rsid w:val="003E7B13"/>
    <w:rsid w:val="003F340C"/>
    <w:rsid w:val="003F5A53"/>
    <w:rsid w:val="00401F4B"/>
    <w:rsid w:val="00402069"/>
    <w:rsid w:val="004021A8"/>
    <w:rsid w:val="00405133"/>
    <w:rsid w:val="00407138"/>
    <w:rsid w:val="004139E0"/>
    <w:rsid w:val="00413A45"/>
    <w:rsid w:val="0041565C"/>
    <w:rsid w:val="0041569B"/>
    <w:rsid w:val="00417542"/>
    <w:rsid w:val="00417DD6"/>
    <w:rsid w:val="0042028C"/>
    <w:rsid w:val="00424B47"/>
    <w:rsid w:val="00425015"/>
    <w:rsid w:val="0042597A"/>
    <w:rsid w:val="00426CCC"/>
    <w:rsid w:val="004326A0"/>
    <w:rsid w:val="00433FD9"/>
    <w:rsid w:val="004404D1"/>
    <w:rsid w:val="00441F8D"/>
    <w:rsid w:val="004424D0"/>
    <w:rsid w:val="00443683"/>
    <w:rsid w:val="00444F58"/>
    <w:rsid w:val="00444F73"/>
    <w:rsid w:val="0044530D"/>
    <w:rsid w:val="0044798C"/>
    <w:rsid w:val="00447FCF"/>
    <w:rsid w:val="00450F24"/>
    <w:rsid w:val="00453A97"/>
    <w:rsid w:val="004557AC"/>
    <w:rsid w:val="004603C5"/>
    <w:rsid w:val="00461776"/>
    <w:rsid w:val="00462CC5"/>
    <w:rsid w:val="00463313"/>
    <w:rsid w:val="00463479"/>
    <w:rsid w:val="00465FB0"/>
    <w:rsid w:val="00470180"/>
    <w:rsid w:val="00470B35"/>
    <w:rsid w:val="00472C6C"/>
    <w:rsid w:val="00474F03"/>
    <w:rsid w:val="00481218"/>
    <w:rsid w:val="0048275B"/>
    <w:rsid w:val="00482A5E"/>
    <w:rsid w:val="004868CC"/>
    <w:rsid w:val="00487574"/>
    <w:rsid w:val="00494BB0"/>
    <w:rsid w:val="00497FB3"/>
    <w:rsid w:val="004B18CB"/>
    <w:rsid w:val="004B31FE"/>
    <w:rsid w:val="004B33AA"/>
    <w:rsid w:val="004C2E4E"/>
    <w:rsid w:val="004C544B"/>
    <w:rsid w:val="004C6DED"/>
    <w:rsid w:val="004D1E49"/>
    <w:rsid w:val="004D6B33"/>
    <w:rsid w:val="004E3973"/>
    <w:rsid w:val="004E5DDF"/>
    <w:rsid w:val="004F46CB"/>
    <w:rsid w:val="004F78A3"/>
    <w:rsid w:val="005009A2"/>
    <w:rsid w:val="00517E46"/>
    <w:rsid w:val="005325FC"/>
    <w:rsid w:val="00534B5D"/>
    <w:rsid w:val="00541319"/>
    <w:rsid w:val="005435BA"/>
    <w:rsid w:val="0054530F"/>
    <w:rsid w:val="00550828"/>
    <w:rsid w:val="00550F7C"/>
    <w:rsid w:val="00552506"/>
    <w:rsid w:val="00552E5C"/>
    <w:rsid w:val="00561A41"/>
    <w:rsid w:val="005703B8"/>
    <w:rsid w:val="005705F1"/>
    <w:rsid w:val="00571A91"/>
    <w:rsid w:val="00571FA0"/>
    <w:rsid w:val="005735C8"/>
    <w:rsid w:val="0057675E"/>
    <w:rsid w:val="00577A3E"/>
    <w:rsid w:val="00580A37"/>
    <w:rsid w:val="00590CB9"/>
    <w:rsid w:val="00593676"/>
    <w:rsid w:val="005941EE"/>
    <w:rsid w:val="0059532C"/>
    <w:rsid w:val="0059749C"/>
    <w:rsid w:val="00597AC5"/>
    <w:rsid w:val="005A4DAE"/>
    <w:rsid w:val="005B0729"/>
    <w:rsid w:val="005B0BBD"/>
    <w:rsid w:val="005B0BCB"/>
    <w:rsid w:val="005B4A9A"/>
    <w:rsid w:val="005B6890"/>
    <w:rsid w:val="005B76E2"/>
    <w:rsid w:val="005B797C"/>
    <w:rsid w:val="005C200E"/>
    <w:rsid w:val="005C2784"/>
    <w:rsid w:val="005D26BE"/>
    <w:rsid w:val="005D4E3D"/>
    <w:rsid w:val="005D5520"/>
    <w:rsid w:val="005D67C4"/>
    <w:rsid w:val="005D7E31"/>
    <w:rsid w:val="005E0604"/>
    <w:rsid w:val="005E3FA0"/>
    <w:rsid w:val="005E4AD6"/>
    <w:rsid w:val="005E5739"/>
    <w:rsid w:val="005F2E68"/>
    <w:rsid w:val="005F7C96"/>
    <w:rsid w:val="0060338F"/>
    <w:rsid w:val="006215D2"/>
    <w:rsid w:val="00621679"/>
    <w:rsid w:val="00623878"/>
    <w:rsid w:val="00624589"/>
    <w:rsid w:val="00626CC3"/>
    <w:rsid w:val="006402A3"/>
    <w:rsid w:val="0064156D"/>
    <w:rsid w:val="0064294C"/>
    <w:rsid w:val="00652CC5"/>
    <w:rsid w:val="006542DF"/>
    <w:rsid w:val="00655395"/>
    <w:rsid w:val="0065599B"/>
    <w:rsid w:val="0065767D"/>
    <w:rsid w:val="00661D59"/>
    <w:rsid w:val="0066405D"/>
    <w:rsid w:val="0066705F"/>
    <w:rsid w:val="006701B1"/>
    <w:rsid w:val="00670F4B"/>
    <w:rsid w:val="00672264"/>
    <w:rsid w:val="00673111"/>
    <w:rsid w:val="00676686"/>
    <w:rsid w:val="006850EA"/>
    <w:rsid w:val="00686171"/>
    <w:rsid w:val="00694EA9"/>
    <w:rsid w:val="006A2F48"/>
    <w:rsid w:val="006B5E62"/>
    <w:rsid w:val="006B64E7"/>
    <w:rsid w:val="006B650A"/>
    <w:rsid w:val="006B738D"/>
    <w:rsid w:val="006C0748"/>
    <w:rsid w:val="006C58DF"/>
    <w:rsid w:val="006D14B2"/>
    <w:rsid w:val="006D365B"/>
    <w:rsid w:val="006D4669"/>
    <w:rsid w:val="006D54C4"/>
    <w:rsid w:val="006D5DDB"/>
    <w:rsid w:val="006E310A"/>
    <w:rsid w:val="006E6A17"/>
    <w:rsid w:val="006E79E5"/>
    <w:rsid w:val="006F10D7"/>
    <w:rsid w:val="006F3B7F"/>
    <w:rsid w:val="00702258"/>
    <w:rsid w:val="00702C31"/>
    <w:rsid w:val="00712F94"/>
    <w:rsid w:val="00713115"/>
    <w:rsid w:val="00716EBE"/>
    <w:rsid w:val="00721AA0"/>
    <w:rsid w:val="007235EC"/>
    <w:rsid w:val="00725D07"/>
    <w:rsid w:val="00737AC4"/>
    <w:rsid w:val="007442DC"/>
    <w:rsid w:val="007453DD"/>
    <w:rsid w:val="007456D2"/>
    <w:rsid w:val="00745FA2"/>
    <w:rsid w:val="00746E92"/>
    <w:rsid w:val="0075091B"/>
    <w:rsid w:val="007544B8"/>
    <w:rsid w:val="007610A8"/>
    <w:rsid w:val="00763040"/>
    <w:rsid w:val="00763F13"/>
    <w:rsid w:val="0076404D"/>
    <w:rsid w:val="00764F18"/>
    <w:rsid w:val="0076722F"/>
    <w:rsid w:val="007700AF"/>
    <w:rsid w:val="00777315"/>
    <w:rsid w:val="00777E82"/>
    <w:rsid w:val="00780CFF"/>
    <w:rsid w:val="00781090"/>
    <w:rsid w:val="0078167B"/>
    <w:rsid w:val="00781BFC"/>
    <w:rsid w:val="00782134"/>
    <w:rsid w:val="007826D3"/>
    <w:rsid w:val="0078403F"/>
    <w:rsid w:val="00785380"/>
    <w:rsid w:val="00790A1D"/>
    <w:rsid w:val="007922C3"/>
    <w:rsid w:val="00793EDE"/>
    <w:rsid w:val="007947D3"/>
    <w:rsid w:val="007972EE"/>
    <w:rsid w:val="0079755B"/>
    <w:rsid w:val="0079769D"/>
    <w:rsid w:val="007A268E"/>
    <w:rsid w:val="007A433A"/>
    <w:rsid w:val="007A6182"/>
    <w:rsid w:val="007B1C30"/>
    <w:rsid w:val="007B207D"/>
    <w:rsid w:val="007B6C62"/>
    <w:rsid w:val="007C14A0"/>
    <w:rsid w:val="007C2A22"/>
    <w:rsid w:val="007C350A"/>
    <w:rsid w:val="007C37D6"/>
    <w:rsid w:val="007C6B20"/>
    <w:rsid w:val="007D13AD"/>
    <w:rsid w:val="007D2072"/>
    <w:rsid w:val="007D5849"/>
    <w:rsid w:val="007E31A5"/>
    <w:rsid w:val="007E4FCF"/>
    <w:rsid w:val="007E7273"/>
    <w:rsid w:val="007F228E"/>
    <w:rsid w:val="00800B1D"/>
    <w:rsid w:val="00800C94"/>
    <w:rsid w:val="00801230"/>
    <w:rsid w:val="008012DC"/>
    <w:rsid w:val="00802C5C"/>
    <w:rsid w:val="00804F6F"/>
    <w:rsid w:val="00807186"/>
    <w:rsid w:val="00811317"/>
    <w:rsid w:val="008150CD"/>
    <w:rsid w:val="008151FA"/>
    <w:rsid w:val="00820929"/>
    <w:rsid w:val="00823416"/>
    <w:rsid w:val="0082460E"/>
    <w:rsid w:val="00826AB0"/>
    <w:rsid w:val="008351D7"/>
    <w:rsid w:val="00835229"/>
    <w:rsid w:val="008408CB"/>
    <w:rsid w:val="0084120D"/>
    <w:rsid w:val="00842AC2"/>
    <w:rsid w:val="0084467C"/>
    <w:rsid w:val="00850B03"/>
    <w:rsid w:val="008512AA"/>
    <w:rsid w:val="0085335D"/>
    <w:rsid w:val="008561B6"/>
    <w:rsid w:val="00872301"/>
    <w:rsid w:val="008733F5"/>
    <w:rsid w:val="00877B8C"/>
    <w:rsid w:val="00881FE2"/>
    <w:rsid w:val="008836B2"/>
    <w:rsid w:val="008836E1"/>
    <w:rsid w:val="00886ABD"/>
    <w:rsid w:val="00890765"/>
    <w:rsid w:val="008950D8"/>
    <w:rsid w:val="008A6A07"/>
    <w:rsid w:val="008B1707"/>
    <w:rsid w:val="008B22AF"/>
    <w:rsid w:val="008B74A7"/>
    <w:rsid w:val="008B7A29"/>
    <w:rsid w:val="008B7F40"/>
    <w:rsid w:val="008C2226"/>
    <w:rsid w:val="008C4DF0"/>
    <w:rsid w:val="008D06E9"/>
    <w:rsid w:val="008D0AAA"/>
    <w:rsid w:val="008D5F51"/>
    <w:rsid w:val="008D63DE"/>
    <w:rsid w:val="008E003F"/>
    <w:rsid w:val="008E0D2E"/>
    <w:rsid w:val="008E4731"/>
    <w:rsid w:val="008E47CB"/>
    <w:rsid w:val="008F2204"/>
    <w:rsid w:val="008F2ABE"/>
    <w:rsid w:val="00905758"/>
    <w:rsid w:val="00906E4B"/>
    <w:rsid w:val="009119F9"/>
    <w:rsid w:val="00916E93"/>
    <w:rsid w:val="0092057F"/>
    <w:rsid w:val="009270D9"/>
    <w:rsid w:val="00930F40"/>
    <w:rsid w:val="00932567"/>
    <w:rsid w:val="00934008"/>
    <w:rsid w:val="009342DC"/>
    <w:rsid w:val="00937DB8"/>
    <w:rsid w:val="00941D76"/>
    <w:rsid w:val="00941E7A"/>
    <w:rsid w:val="009434DC"/>
    <w:rsid w:val="00945B95"/>
    <w:rsid w:val="00945E6A"/>
    <w:rsid w:val="009500D6"/>
    <w:rsid w:val="00950748"/>
    <w:rsid w:val="00952F6C"/>
    <w:rsid w:val="0095315A"/>
    <w:rsid w:val="009566F1"/>
    <w:rsid w:val="00962ECF"/>
    <w:rsid w:val="00970334"/>
    <w:rsid w:val="00970CDE"/>
    <w:rsid w:val="00971FE4"/>
    <w:rsid w:val="0097283F"/>
    <w:rsid w:val="00973A9C"/>
    <w:rsid w:val="00976E9E"/>
    <w:rsid w:val="009778DE"/>
    <w:rsid w:val="0098294B"/>
    <w:rsid w:val="00987BAD"/>
    <w:rsid w:val="00992890"/>
    <w:rsid w:val="00992BD2"/>
    <w:rsid w:val="009A079E"/>
    <w:rsid w:val="009A163A"/>
    <w:rsid w:val="009A3FB8"/>
    <w:rsid w:val="009A7538"/>
    <w:rsid w:val="009B170E"/>
    <w:rsid w:val="009B21CE"/>
    <w:rsid w:val="009B43F1"/>
    <w:rsid w:val="009B44A6"/>
    <w:rsid w:val="009D0A78"/>
    <w:rsid w:val="009D1723"/>
    <w:rsid w:val="009D3D81"/>
    <w:rsid w:val="009E250C"/>
    <w:rsid w:val="009E2F02"/>
    <w:rsid w:val="009E7967"/>
    <w:rsid w:val="009F5096"/>
    <w:rsid w:val="009F625D"/>
    <w:rsid w:val="009F69FA"/>
    <w:rsid w:val="00A008F7"/>
    <w:rsid w:val="00A00CBF"/>
    <w:rsid w:val="00A02CD1"/>
    <w:rsid w:val="00A109E0"/>
    <w:rsid w:val="00A12B37"/>
    <w:rsid w:val="00A14244"/>
    <w:rsid w:val="00A15DEB"/>
    <w:rsid w:val="00A17F6F"/>
    <w:rsid w:val="00A212E4"/>
    <w:rsid w:val="00A23C4A"/>
    <w:rsid w:val="00A309B3"/>
    <w:rsid w:val="00A316AE"/>
    <w:rsid w:val="00A32C60"/>
    <w:rsid w:val="00A42D08"/>
    <w:rsid w:val="00A435E9"/>
    <w:rsid w:val="00A507DC"/>
    <w:rsid w:val="00A514E1"/>
    <w:rsid w:val="00A55E70"/>
    <w:rsid w:val="00A602F2"/>
    <w:rsid w:val="00A6427D"/>
    <w:rsid w:val="00A6468C"/>
    <w:rsid w:val="00A64C6A"/>
    <w:rsid w:val="00A70704"/>
    <w:rsid w:val="00A857CF"/>
    <w:rsid w:val="00A8743E"/>
    <w:rsid w:val="00A923DA"/>
    <w:rsid w:val="00A92DB1"/>
    <w:rsid w:val="00A941D5"/>
    <w:rsid w:val="00A95CC8"/>
    <w:rsid w:val="00AA443D"/>
    <w:rsid w:val="00AA4CF2"/>
    <w:rsid w:val="00AA59D0"/>
    <w:rsid w:val="00AA6A7D"/>
    <w:rsid w:val="00AB2D38"/>
    <w:rsid w:val="00AB41AD"/>
    <w:rsid w:val="00AB7208"/>
    <w:rsid w:val="00AC54CC"/>
    <w:rsid w:val="00AC5BA4"/>
    <w:rsid w:val="00AC733B"/>
    <w:rsid w:val="00AD24E6"/>
    <w:rsid w:val="00AD3F62"/>
    <w:rsid w:val="00AD450E"/>
    <w:rsid w:val="00AD695A"/>
    <w:rsid w:val="00AD7FCF"/>
    <w:rsid w:val="00AE4420"/>
    <w:rsid w:val="00AE62A5"/>
    <w:rsid w:val="00AE6D7C"/>
    <w:rsid w:val="00AE7168"/>
    <w:rsid w:val="00AF0392"/>
    <w:rsid w:val="00AF26A3"/>
    <w:rsid w:val="00AF26EA"/>
    <w:rsid w:val="00B04C13"/>
    <w:rsid w:val="00B0598B"/>
    <w:rsid w:val="00B15A5E"/>
    <w:rsid w:val="00B1652B"/>
    <w:rsid w:val="00B2099A"/>
    <w:rsid w:val="00B21237"/>
    <w:rsid w:val="00B21691"/>
    <w:rsid w:val="00B225AF"/>
    <w:rsid w:val="00B25407"/>
    <w:rsid w:val="00B25452"/>
    <w:rsid w:val="00B259B4"/>
    <w:rsid w:val="00B323D9"/>
    <w:rsid w:val="00B34823"/>
    <w:rsid w:val="00B4118F"/>
    <w:rsid w:val="00B47000"/>
    <w:rsid w:val="00B601A0"/>
    <w:rsid w:val="00B61327"/>
    <w:rsid w:val="00B61E9B"/>
    <w:rsid w:val="00B644DC"/>
    <w:rsid w:val="00B71E6F"/>
    <w:rsid w:val="00B75899"/>
    <w:rsid w:val="00B76577"/>
    <w:rsid w:val="00B7754B"/>
    <w:rsid w:val="00B77F4F"/>
    <w:rsid w:val="00B77FD7"/>
    <w:rsid w:val="00B80489"/>
    <w:rsid w:val="00B837E7"/>
    <w:rsid w:val="00B84CDC"/>
    <w:rsid w:val="00B85619"/>
    <w:rsid w:val="00B94EA3"/>
    <w:rsid w:val="00BA4962"/>
    <w:rsid w:val="00BA5D53"/>
    <w:rsid w:val="00BB1015"/>
    <w:rsid w:val="00BB60AE"/>
    <w:rsid w:val="00BB6BA6"/>
    <w:rsid w:val="00BC0817"/>
    <w:rsid w:val="00BC1711"/>
    <w:rsid w:val="00BC31AB"/>
    <w:rsid w:val="00BC3D3D"/>
    <w:rsid w:val="00BC7D80"/>
    <w:rsid w:val="00BD1E55"/>
    <w:rsid w:val="00BD2131"/>
    <w:rsid w:val="00BD2451"/>
    <w:rsid w:val="00BE4505"/>
    <w:rsid w:val="00BE462A"/>
    <w:rsid w:val="00BE6CCE"/>
    <w:rsid w:val="00BF4BA8"/>
    <w:rsid w:val="00BF59D4"/>
    <w:rsid w:val="00C01E60"/>
    <w:rsid w:val="00C03BC5"/>
    <w:rsid w:val="00C03C2F"/>
    <w:rsid w:val="00C06F24"/>
    <w:rsid w:val="00C10990"/>
    <w:rsid w:val="00C1206B"/>
    <w:rsid w:val="00C14B8F"/>
    <w:rsid w:val="00C158D7"/>
    <w:rsid w:val="00C2015E"/>
    <w:rsid w:val="00C20A47"/>
    <w:rsid w:val="00C215B1"/>
    <w:rsid w:val="00C24ED0"/>
    <w:rsid w:val="00C25C92"/>
    <w:rsid w:val="00C303AD"/>
    <w:rsid w:val="00C33BAC"/>
    <w:rsid w:val="00C36E78"/>
    <w:rsid w:val="00C417E0"/>
    <w:rsid w:val="00C41D58"/>
    <w:rsid w:val="00C50B86"/>
    <w:rsid w:val="00C52A55"/>
    <w:rsid w:val="00C52D3C"/>
    <w:rsid w:val="00C53EB9"/>
    <w:rsid w:val="00C55047"/>
    <w:rsid w:val="00C55154"/>
    <w:rsid w:val="00C56AAB"/>
    <w:rsid w:val="00C65AC7"/>
    <w:rsid w:val="00C70CCB"/>
    <w:rsid w:val="00C72B3B"/>
    <w:rsid w:val="00C751B5"/>
    <w:rsid w:val="00C80956"/>
    <w:rsid w:val="00C82BF8"/>
    <w:rsid w:val="00C83F4C"/>
    <w:rsid w:val="00C84060"/>
    <w:rsid w:val="00C84525"/>
    <w:rsid w:val="00C86EC8"/>
    <w:rsid w:val="00C8721D"/>
    <w:rsid w:val="00C87341"/>
    <w:rsid w:val="00C914A6"/>
    <w:rsid w:val="00C93C8B"/>
    <w:rsid w:val="00CA094A"/>
    <w:rsid w:val="00CA0AC8"/>
    <w:rsid w:val="00CA4A5F"/>
    <w:rsid w:val="00CB1436"/>
    <w:rsid w:val="00CB235D"/>
    <w:rsid w:val="00CB4F8D"/>
    <w:rsid w:val="00CB5EA8"/>
    <w:rsid w:val="00CC0B33"/>
    <w:rsid w:val="00CC22E4"/>
    <w:rsid w:val="00CC4DCB"/>
    <w:rsid w:val="00CD0951"/>
    <w:rsid w:val="00CD1117"/>
    <w:rsid w:val="00CD1B59"/>
    <w:rsid w:val="00CD4013"/>
    <w:rsid w:val="00CD4577"/>
    <w:rsid w:val="00CD4956"/>
    <w:rsid w:val="00CE061D"/>
    <w:rsid w:val="00CE0C64"/>
    <w:rsid w:val="00CE2D18"/>
    <w:rsid w:val="00CE35B3"/>
    <w:rsid w:val="00CE367D"/>
    <w:rsid w:val="00CE51DB"/>
    <w:rsid w:val="00CE6934"/>
    <w:rsid w:val="00CF3CF4"/>
    <w:rsid w:val="00CF7065"/>
    <w:rsid w:val="00D00526"/>
    <w:rsid w:val="00D01CF8"/>
    <w:rsid w:val="00D03596"/>
    <w:rsid w:val="00D039AB"/>
    <w:rsid w:val="00D10A3F"/>
    <w:rsid w:val="00D14862"/>
    <w:rsid w:val="00D16952"/>
    <w:rsid w:val="00D17A88"/>
    <w:rsid w:val="00D24B8F"/>
    <w:rsid w:val="00D25DBB"/>
    <w:rsid w:val="00D25EDD"/>
    <w:rsid w:val="00D31C8B"/>
    <w:rsid w:val="00D3299D"/>
    <w:rsid w:val="00D361A5"/>
    <w:rsid w:val="00D40F08"/>
    <w:rsid w:val="00D43E2A"/>
    <w:rsid w:val="00D45A8E"/>
    <w:rsid w:val="00D51552"/>
    <w:rsid w:val="00D51A5A"/>
    <w:rsid w:val="00D55BA3"/>
    <w:rsid w:val="00D571F9"/>
    <w:rsid w:val="00D57C4C"/>
    <w:rsid w:val="00D63E19"/>
    <w:rsid w:val="00D6450B"/>
    <w:rsid w:val="00D65470"/>
    <w:rsid w:val="00D731C7"/>
    <w:rsid w:val="00D77118"/>
    <w:rsid w:val="00D77F29"/>
    <w:rsid w:val="00D87E9E"/>
    <w:rsid w:val="00D91E05"/>
    <w:rsid w:val="00D940AF"/>
    <w:rsid w:val="00D955F9"/>
    <w:rsid w:val="00D95BA1"/>
    <w:rsid w:val="00DA07BC"/>
    <w:rsid w:val="00DA2878"/>
    <w:rsid w:val="00DA4DB6"/>
    <w:rsid w:val="00DA5303"/>
    <w:rsid w:val="00DA67CE"/>
    <w:rsid w:val="00DB6216"/>
    <w:rsid w:val="00DB6AD5"/>
    <w:rsid w:val="00DC3F58"/>
    <w:rsid w:val="00DC4EFC"/>
    <w:rsid w:val="00DC713F"/>
    <w:rsid w:val="00DC74AE"/>
    <w:rsid w:val="00DD142F"/>
    <w:rsid w:val="00DD31E4"/>
    <w:rsid w:val="00DD3806"/>
    <w:rsid w:val="00DD577F"/>
    <w:rsid w:val="00DE0D1B"/>
    <w:rsid w:val="00DE164D"/>
    <w:rsid w:val="00DE248D"/>
    <w:rsid w:val="00DE2ED9"/>
    <w:rsid w:val="00DE650E"/>
    <w:rsid w:val="00DE6965"/>
    <w:rsid w:val="00DF113B"/>
    <w:rsid w:val="00DF3082"/>
    <w:rsid w:val="00DF463C"/>
    <w:rsid w:val="00DF560D"/>
    <w:rsid w:val="00DF5F52"/>
    <w:rsid w:val="00DF7BF8"/>
    <w:rsid w:val="00E02097"/>
    <w:rsid w:val="00E0785B"/>
    <w:rsid w:val="00E07A52"/>
    <w:rsid w:val="00E12E4D"/>
    <w:rsid w:val="00E13416"/>
    <w:rsid w:val="00E20304"/>
    <w:rsid w:val="00E240D4"/>
    <w:rsid w:val="00E24769"/>
    <w:rsid w:val="00E2514A"/>
    <w:rsid w:val="00E260BC"/>
    <w:rsid w:val="00E2759B"/>
    <w:rsid w:val="00E27E4E"/>
    <w:rsid w:val="00E32597"/>
    <w:rsid w:val="00E33C9A"/>
    <w:rsid w:val="00E400FC"/>
    <w:rsid w:val="00E40EF9"/>
    <w:rsid w:val="00E41446"/>
    <w:rsid w:val="00E4685A"/>
    <w:rsid w:val="00E53FBA"/>
    <w:rsid w:val="00E61469"/>
    <w:rsid w:val="00E620F8"/>
    <w:rsid w:val="00E62A3C"/>
    <w:rsid w:val="00E67EDC"/>
    <w:rsid w:val="00E71E25"/>
    <w:rsid w:val="00E76834"/>
    <w:rsid w:val="00E81257"/>
    <w:rsid w:val="00E8135D"/>
    <w:rsid w:val="00E817EF"/>
    <w:rsid w:val="00E834D0"/>
    <w:rsid w:val="00E9329A"/>
    <w:rsid w:val="00E94E5A"/>
    <w:rsid w:val="00E96CF9"/>
    <w:rsid w:val="00E96E84"/>
    <w:rsid w:val="00E97E48"/>
    <w:rsid w:val="00EA0A37"/>
    <w:rsid w:val="00EA2479"/>
    <w:rsid w:val="00EB4C15"/>
    <w:rsid w:val="00EB6BD2"/>
    <w:rsid w:val="00EB6CAF"/>
    <w:rsid w:val="00EC0D3C"/>
    <w:rsid w:val="00EC3531"/>
    <w:rsid w:val="00EC3EB5"/>
    <w:rsid w:val="00EC6BB8"/>
    <w:rsid w:val="00EC76BA"/>
    <w:rsid w:val="00ED02D6"/>
    <w:rsid w:val="00ED3530"/>
    <w:rsid w:val="00EE092C"/>
    <w:rsid w:val="00EE4E97"/>
    <w:rsid w:val="00EF065D"/>
    <w:rsid w:val="00EF3940"/>
    <w:rsid w:val="00EF5B6D"/>
    <w:rsid w:val="00EF65B5"/>
    <w:rsid w:val="00EF728D"/>
    <w:rsid w:val="00EF77EC"/>
    <w:rsid w:val="00F047CD"/>
    <w:rsid w:val="00F059B4"/>
    <w:rsid w:val="00F1168A"/>
    <w:rsid w:val="00F13E9D"/>
    <w:rsid w:val="00F145DD"/>
    <w:rsid w:val="00F14C53"/>
    <w:rsid w:val="00F17C51"/>
    <w:rsid w:val="00F20953"/>
    <w:rsid w:val="00F21D04"/>
    <w:rsid w:val="00F22F4B"/>
    <w:rsid w:val="00F23516"/>
    <w:rsid w:val="00F33708"/>
    <w:rsid w:val="00F33F3D"/>
    <w:rsid w:val="00F40F0F"/>
    <w:rsid w:val="00F410CC"/>
    <w:rsid w:val="00F550A6"/>
    <w:rsid w:val="00F601AD"/>
    <w:rsid w:val="00F605C0"/>
    <w:rsid w:val="00F64F8D"/>
    <w:rsid w:val="00F718F4"/>
    <w:rsid w:val="00F72E79"/>
    <w:rsid w:val="00F82663"/>
    <w:rsid w:val="00F82CB2"/>
    <w:rsid w:val="00F8311F"/>
    <w:rsid w:val="00F8526E"/>
    <w:rsid w:val="00F86F19"/>
    <w:rsid w:val="00F90D05"/>
    <w:rsid w:val="00F9403B"/>
    <w:rsid w:val="00F963C4"/>
    <w:rsid w:val="00F96CB9"/>
    <w:rsid w:val="00F96DCA"/>
    <w:rsid w:val="00FA1D92"/>
    <w:rsid w:val="00FA2C89"/>
    <w:rsid w:val="00FA5916"/>
    <w:rsid w:val="00FB4A2A"/>
    <w:rsid w:val="00FB5082"/>
    <w:rsid w:val="00FB552C"/>
    <w:rsid w:val="00FB5A5A"/>
    <w:rsid w:val="00FB5D2E"/>
    <w:rsid w:val="00FB6CE2"/>
    <w:rsid w:val="00FC3163"/>
    <w:rsid w:val="00FC394B"/>
    <w:rsid w:val="00FC4950"/>
    <w:rsid w:val="00FD1AA5"/>
    <w:rsid w:val="00FD3D75"/>
    <w:rsid w:val="00FD6A32"/>
    <w:rsid w:val="00FD7712"/>
    <w:rsid w:val="00FE168D"/>
    <w:rsid w:val="00FE16C4"/>
    <w:rsid w:val="00FE398D"/>
    <w:rsid w:val="00FE4730"/>
    <w:rsid w:val="00FE4B4E"/>
    <w:rsid w:val="00FE61C9"/>
    <w:rsid w:val="00FF046C"/>
    <w:rsid w:val="00FF0F1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DD434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s-ES" w:eastAsia="en-US" w:bidi="ar-SA"/>
      </w:rPr>
    </w:rPrDefault>
    <w:pPrDefault>
      <w:pPr>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C84060"/>
    <w:pPr>
      <w:keepNext/>
      <w:keepLines/>
      <w:spacing w:after="200" w:line="360" w:lineRule="auto"/>
      <w:outlineLvl w:val="0"/>
    </w:pPr>
    <w:rPr>
      <w:rFonts w:eastAsiaTheme="majorEastAsia" w:cstheme="majorBidi"/>
      <w:b/>
      <w:bCs/>
      <w:caps/>
      <w:szCs w:val="28"/>
      <w:lang w:eastAsia="es-ES"/>
    </w:rPr>
  </w:style>
  <w:style w:type="paragraph" w:styleId="Ttulo2">
    <w:name w:val="heading 2"/>
    <w:basedOn w:val="Normal"/>
    <w:next w:val="Normal"/>
    <w:link w:val="Ttulo2Car"/>
    <w:uiPriority w:val="9"/>
    <w:unhideWhenUsed/>
    <w:qFormat/>
    <w:rsid w:val="00C84060"/>
    <w:pPr>
      <w:keepNext/>
      <w:keepLines/>
      <w:spacing w:after="200" w:line="360" w:lineRule="auto"/>
      <w:jc w:val="left"/>
      <w:outlineLvl w:val="1"/>
    </w:pPr>
    <w:rPr>
      <w:rFonts w:eastAsiaTheme="majorEastAsia" w:cstheme="majorBidi"/>
      <w:b/>
      <w:bCs/>
      <w:szCs w:val="26"/>
    </w:rPr>
  </w:style>
  <w:style w:type="paragraph" w:styleId="Ttulo3">
    <w:name w:val="heading 3"/>
    <w:basedOn w:val="Normal"/>
    <w:next w:val="Normal"/>
    <w:link w:val="Ttulo3Car"/>
    <w:uiPriority w:val="9"/>
    <w:unhideWhenUsed/>
    <w:qFormat/>
    <w:rsid w:val="00413A45"/>
    <w:pPr>
      <w:keepNext/>
      <w:keepLines/>
      <w:spacing w:after="200" w:line="360" w:lineRule="auto"/>
      <w:jc w:val="left"/>
      <w:outlineLvl w:val="2"/>
    </w:pPr>
    <w:rPr>
      <w:rFonts w:eastAsiaTheme="majorEastAsia" w:cstheme="majorBidi"/>
      <w:b/>
      <w:bCs/>
      <w:i/>
    </w:rPr>
  </w:style>
  <w:style w:type="paragraph" w:styleId="Ttulo4">
    <w:name w:val="heading 4"/>
    <w:basedOn w:val="Normal"/>
    <w:next w:val="Normal"/>
    <w:link w:val="Ttulo4Car"/>
    <w:uiPriority w:val="9"/>
    <w:semiHidden/>
    <w:unhideWhenUsed/>
    <w:qFormat/>
    <w:rsid w:val="008C2226"/>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79769D"/>
    <w:rPr>
      <w:rFonts w:ascii="Tahoma" w:hAnsi="Tahoma" w:cs="Tahoma"/>
      <w:sz w:val="16"/>
      <w:szCs w:val="16"/>
    </w:rPr>
  </w:style>
  <w:style w:type="character" w:customStyle="1" w:styleId="TextodegloboCar">
    <w:name w:val="Texto de globo Car"/>
    <w:basedOn w:val="Fuentedeprrafopredeter"/>
    <w:link w:val="Textodeglobo"/>
    <w:uiPriority w:val="99"/>
    <w:semiHidden/>
    <w:rsid w:val="0079769D"/>
    <w:rPr>
      <w:rFonts w:ascii="Tahoma" w:hAnsi="Tahoma" w:cs="Tahoma"/>
      <w:sz w:val="16"/>
      <w:szCs w:val="16"/>
    </w:rPr>
  </w:style>
  <w:style w:type="character" w:customStyle="1" w:styleId="Ttulo1Car">
    <w:name w:val="Título 1 Car"/>
    <w:basedOn w:val="Fuentedeprrafopredeter"/>
    <w:link w:val="Ttulo1"/>
    <w:uiPriority w:val="9"/>
    <w:rsid w:val="00C84060"/>
    <w:rPr>
      <w:rFonts w:eastAsiaTheme="majorEastAsia" w:cstheme="majorBidi"/>
      <w:b/>
      <w:bCs/>
      <w:caps/>
      <w:szCs w:val="28"/>
      <w:lang w:eastAsia="es-ES"/>
    </w:rPr>
  </w:style>
  <w:style w:type="paragraph" w:styleId="Bibliografa">
    <w:name w:val="Bibliography"/>
    <w:basedOn w:val="Normal"/>
    <w:next w:val="Normal"/>
    <w:uiPriority w:val="37"/>
    <w:unhideWhenUsed/>
    <w:rsid w:val="00AF0392"/>
  </w:style>
  <w:style w:type="paragraph" w:styleId="NormalWeb">
    <w:name w:val="Normal (Web)"/>
    <w:basedOn w:val="Normal"/>
    <w:uiPriority w:val="99"/>
    <w:semiHidden/>
    <w:unhideWhenUsed/>
    <w:rsid w:val="00CE367D"/>
    <w:pPr>
      <w:spacing w:before="100" w:beforeAutospacing="1" w:after="100" w:afterAutospacing="1"/>
      <w:jc w:val="left"/>
    </w:pPr>
    <w:rPr>
      <w:rFonts w:eastAsia="Times New Roman" w:cs="Times New Roman"/>
      <w:szCs w:val="24"/>
      <w:lang w:eastAsia="es-ES"/>
    </w:rPr>
  </w:style>
  <w:style w:type="table" w:styleId="Sombreadoclaro">
    <w:name w:val="Light Shading"/>
    <w:basedOn w:val="Tablanormal"/>
    <w:uiPriority w:val="60"/>
    <w:rsid w:val="00F145DD"/>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ablaconcuadrcula">
    <w:name w:val="Table Grid"/>
    <w:basedOn w:val="Tablanormal"/>
    <w:uiPriority w:val="59"/>
    <w:rsid w:val="00F145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C158D7"/>
    <w:pPr>
      <w:tabs>
        <w:tab w:val="center" w:pos="4252"/>
        <w:tab w:val="right" w:pos="8504"/>
      </w:tabs>
    </w:pPr>
  </w:style>
  <w:style w:type="character" w:customStyle="1" w:styleId="EncabezadoCar">
    <w:name w:val="Encabezado Car"/>
    <w:basedOn w:val="Fuentedeprrafopredeter"/>
    <w:link w:val="Encabezado"/>
    <w:uiPriority w:val="99"/>
    <w:rsid w:val="00C158D7"/>
  </w:style>
  <w:style w:type="paragraph" w:styleId="Piedepgina">
    <w:name w:val="footer"/>
    <w:basedOn w:val="Normal"/>
    <w:link w:val="PiedepginaCar"/>
    <w:uiPriority w:val="99"/>
    <w:unhideWhenUsed/>
    <w:rsid w:val="00C158D7"/>
    <w:pPr>
      <w:tabs>
        <w:tab w:val="center" w:pos="4252"/>
        <w:tab w:val="right" w:pos="8504"/>
      </w:tabs>
    </w:pPr>
  </w:style>
  <w:style w:type="character" w:customStyle="1" w:styleId="PiedepginaCar">
    <w:name w:val="Pie de página Car"/>
    <w:basedOn w:val="Fuentedeprrafopredeter"/>
    <w:link w:val="Piedepgina"/>
    <w:uiPriority w:val="99"/>
    <w:rsid w:val="00C158D7"/>
  </w:style>
  <w:style w:type="character" w:customStyle="1" w:styleId="Ttulo2Car">
    <w:name w:val="Título 2 Car"/>
    <w:basedOn w:val="Fuentedeprrafopredeter"/>
    <w:link w:val="Ttulo2"/>
    <w:uiPriority w:val="9"/>
    <w:rsid w:val="00C84060"/>
    <w:rPr>
      <w:rFonts w:eastAsiaTheme="majorEastAsia" w:cstheme="majorBidi"/>
      <w:b/>
      <w:bCs/>
      <w:szCs w:val="26"/>
    </w:rPr>
  </w:style>
  <w:style w:type="paragraph" w:styleId="Subttulo">
    <w:name w:val="Subtitle"/>
    <w:basedOn w:val="Normal"/>
    <w:next w:val="Normal"/>
    <w:link w:val="SubttuloCar"/>
    <w:uiPriority w:val="11"/>
    <w:qFormat/>
    <w:rsid w:val="00413A45"/>
    <w:pPr>
      <w:numPr>
        <w:ilvl w:val="1"/>
      </w:numPr>
      <w:spacing w:after="200" w:line="360" w:lineRule="auto"/>
      <w:jc w:val="left"/>
    </w:pPr>
    <w:rPr>
      <w:rFonts w:eastAsiaTheme="majorEastAsia" w:cstheme="majorBidi"/>
      <w:b/>
      <w:i/>
      <w:iCs/>
      <w:spacing w:val="15"/>
      <w:szCs w:val="24"/>
    </w:rPr>
  </w:style>
  <w:style w:type="character" w:customStyle="1" w:styleId="SubttuloCar">
    <w:name w:val="Subtítulo Car"/>
    <w:basedOn w:val="Fuentedeprrafopredeter"/>
    <w:link w:val="Subttulo"/>
    <w:uiPriority w:val="11"/>
    <w:rsid w:val="00413A45"/>
    <w:rPr>
      <w:rFonts w:eastAsiaTheme="majorEastAsia" w:cstheme="majorBidi"/>
      <w:b/>
      <w:i/>
      <w:iCs/>
      <w:spacing w:val="15"/>
      <w:szCs w:val="24"/>
    </w:rPr>
  </w:style>
  <w:style w:type="character" w:customStyle="1" w:styleId="Ttulo3Car">
    <w:name w:val="Título 3 Car"/>
    <w:basedOn w:val="Fuentedeprrafopredeter"/>
    <w:link w:val="Ttulo3"/>
    <w:uiPriority w:val="9"/>
    <w:rsid w:val="00413A45"/>
    <w:rPr>
      <w:rFonts w:eastAsiaTheme="majorEastAsia" w:cstheme="majorBidi"/>
      <w:b/>
      <w:bCs/>
      <w:i/>
    </w:rPr>
  </w:style>
  <w:style w:type="paragraph" w:styleId="TtulodeTDC">
    <w:name w:val="TOC Heading"/>
    <w:basedOn w:val="Ttulo1"/>
    <w:next w:val="Normal"/>
    <w:uiPriority w:val="39"/>
    <w:unhideWhenUsed/>
    <w:qFormat/>
    <w:rsid w:val="00413A45"/>
    <w:pPr>
      <w:spacing w:before="480" w:after="0" w:line="276" w:lineRule="auto"/>
      <w:jc w:val="left"/>
      <w:outlineLvl w:val="9"/>
    </w:pPr>
    <w:rPr>
      <w:rFonts w:asciiTheme="majorHAnsi" w:hAnsiTheme="majorHAnsi"/>
      <w:caps w:val="0"/>
      <w:color w:val="365F91" w:themeColor="accent1" w:themeShade="BF"/>
      <w:sz w:val="28"/>
    </w:rPr>
  </w:style>
  <w:style w:type="paragraph" w:styleId="TDC1">
    <w:name w:val="toc 1"/>
    <w:basedOn w:val="Normal"/>
    <w:next w:val="Normal"/>
    <w:autoRedefine/>
    <w:uiPriority w:val="39"/>
    <w:unhideWhenUsed/>
    <w:rsid w:val="00413A45"/>
    <w:pPr>
      <w:spacing w:after="100"/>
    </w:pPr>
  </w:style>
  <w:style w:type="paragraph" w:styleId="TDC2">
    <w:name w:val="toc 2"/>
    <w:basedOn w:val="Normal"/>
    <w:next w:val="Normal"/>
    <w:autoRedefine/>
    <w:uiPriority w:val="39"/>
    <w:unhideWhenUsed/>
    <w:rsid w:val="00186F9E"/>
    <w:pPr>
      <w:tabs>
        <w:tab w:val="right" w:leader="dot" w:pos="8777"/>
      </w:tabs>
      <w:spacing w:after="200" w:line="360" w:lineRule="auto"/>
      <w:ind w:left="238"/>
    </w:pPr>
  </w:style>
  <w:style w:type="character" w:styleId="Hipervnculo">
    <w:name w:val="Hyperlink"/>
    <w:basedOn w:val="Fuentedeprrafopredeter"/>
    <w:uiPriority w:val="99"/>
    <w:unhideWhenUsed/>
    <w:rsid w:val="00413A45"/>
    <w:rPr>
      <w:color w:val="0000FF" w:themeColor="hyperlink"/>
      <w:u w:val="single"/>
    </w:rPr>
  </w:style>
  <w:style w:type="paragraph" w:styleId="Epgrafe">
    <w:name w:val="caption"/>
    <w:basedOn w:val="Normal"/>
    <w:next w:val="Normal"/>
    <w:uiPriority w:val="35"/>
    <w:unhideWhenUsed/>
    <w:qFormat/>
    <w:rsid w:val="005D67C4"/>
    <w:pPr>
      <w:spacing w:after="200"/>
    </w:pPr>
    <w:rPr>
      <w:b/>
      <w:bCs/>
      <w:color w:val="4F81BD" w:themeColor="accent1"/>
      <w:sz w:val="18"/>
      <w:szCs w:val="18"/>
    </w:rPr>
  </w:style>
  <w:style w:type="paragraph" w:styleId="TDC3">
    <w:name w:val="toc 3"/>
    <w:basedOn w:val="Normal"/>
    <w:next w:val="Normal"/>
    <w:autoRedefine/>
    <w:uiPriority w:val="39"/>
    <w:unhideWhenUsed/>
    <w:rsid w:val="002908B5"/>
    <w:pPr>
      <w:spacing w:after="100"/>
      <w:ind w:left="480"/>
    </w:pPr>
  </w:style>
  <w:style w:type="paragraph" w:styleId="Tabladeilustraciones">
    <w:name w:val="table of figures"/>
    <w:basedOn w:val="Normal"/>
    <w:next w:val="Normal"/>
    <w:uiPriority w:val="99"/>
    <w:unhideWhenUsed/>
    <w:rsid w:val="00941E7A"/>
    <w:pPr>
      <w:jc w:val="left"/>
    </w:pPr>
  </w:style>
  <w:style w:type="character" w:styleId="Refdecomentario">
    <w:name w:val="annotation reference"/>
    <w:basedOn w:val="Fuentedeprrafopredeter"/>
    <w:uiPriority w:val="99"/>
    <w:semiHidden/>
    <w:unhideWhenUsed/>
    <w:rsid w:val="0079755B"/>
    <w:rPr>
      <w:sz w:val="16"/>
      <w:szCs w:val="16"/>
    </w:rPr>
  </w:style>
  <w:style w:type="paragraph" w:styleId="Textocomentario">
    <w:name w:val="annotation text"/>
    <w:basedOn w:val="Normal"/>
    <w:link w:val="TextocomentarioCar"/>
    <w:uiPriority w:val="99"/>
    <w:semiHidden/>
    <w:unhideWhenUsed/>
    <w:rsid w:val="0079755B"/>
    <w:rPr>
      <w:sz w:val="20"/>
      <w:szCs w:val="20"/>
    </w:rPr>
  </w:style>
  <w:style w:type="character" w:customStyle="1" w:styleId="TextocomentarioCar">
    <w:name w:val="Texto comentario Car"/>
    <w:basedOn w:val="Fuentedeprrafopredeter"/>
    <w:link w:val="Textocomentario"/>
    <w:uiPriority w:val="99"/>
    <w:semiHidden/>
    <w:rsid w:val="0079755B"/>
    <w:rPr>
      <w:sz w:val="20"/>
      <w:szCs w:val="20"/>
    </w:rPr>
  </w:style>
  <w:style w:type="paragraph" w:styleId="Asuntodelcomentario">
    <w:name w:val="annotation subject"/>
    <w:basedOn w:val="Textocomentario"/>
    <w:next w:val="Textocomentario"/>
    <w:link w:val="AsuntodelcomentarioCar"/>
    <w:uiPriority w:val="99"/>
    <w:semiHidden/>
    <w:unhideWhenUsed/>
    <w:rsid w:val="0079755B"/>
    <w:rPr>
      <w:b/>
      <w:bCs/>
    </w:rPr>
  </w:style>
  <w:style w:type="character" w:customStyle="1" w:styleId="AsuntodelcomentarioCar">
    <w:name w:val="Asunto del comentario Car"/>
    <w:basedOn w:val="TextocomentarioCar"/>
    <w:link w:val="Asuntodelcomentario"/>
    <w:uiPriority w:val="99"/>
    <w:semiHidden/>
    <w:rsid w:val="0079755B"/>
    <w:rPr>
      <w:b/>
      <w:bCs/>
      <w:sz w:val="20"/>
      <w:szCs w:val="20"/>
    </w:rPr>
  </w:style>
  <w:style w:type="paragraph" w:styleId="Revisin">
    <w:name w:val="Revision"/>
    <w:hidden/>
    <w:uiPriority w:val="99"/>
    <w:semiHidden/>
    <w:rsid w:val="0079755B"/>
    <w:pPr>
      <w:jc w:val="left"/>
    </w:pPr>
  </w:style>
  <w:style w:type="paragraph" w:styleId="Prrafodelista">
    <w:name w:val="List Paragraph"/>
    <w:basedOn w:val="Normal"/>
    <w:uiPriority w:val="34"/>
    <w:qFormat/>
    <w:rsid w:val="00B84CDC"/>
    <w:pPr>
      <w:ind w:left="720"/>
      <w:contextualSpacing/>
    </w:pPr>
  </w:style>
  <w:style w:type="character" w:customStyle="1" w:styleId="Ttulo4Car">
    <w:name w:val="Título 4 Car"/>
    <w:basedOn w:val="Fuentedeprrafopredeter"/>
    <w:link w:val="Ttulo4"/>
    <w:uiPriority w:val="9"/>
    <w:semiHidden/>
    <w:rsid w:val="008C2226"/>
    <w:rPr>
      <w:rFonts w:asciiTheme="majorHAnsi" w:eastAsiaTheme="majorEastAsia" w:hAnsiTheme="majorHAnsi" w:cstheme="majorBidi"/>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s-ES" w:eastAsia="en-US" w:bidi="ar-SA"/>
      </w:rPr>
    </w:rPrDefault>
    <w:pPrDefault>
      <w:pPr>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C84060"/>
    <w:pPr>
      <w:keepNext/>
      <w:keepLines/>
      <w:spacing w:after="200" w:line="360" w:lineRule="auto"/>
      <w:outlineLvl w:val="0"/>
    </w:pPr>
    <w:rPr>
      <w:rFonts w:eastAsiaTheme="majorEastAsia" w:cstheme="majorBidi"/>
      <w:b/>
      <w:bCs/>
      <w:caps/>
      <w:szCs w:val="28"/>
      <w:lang w:eastAsia="es-ES"/>
    </w:rPr>
  </w:style>
  <w:style w:type="paragraph" w:styleId="Ttulo2">
    <w:name w:val="heading 2"/>
    <w:basedOn w:val="Normal"/>
    <w:next w:val="Normal"/>
    <w:link w:val="Ttulo2Car"/>
    <w:uiPriority w:val="9"/>
    <w:unhideWhenUsed/>
    <w:qFormat/>
    <w:rsid w:val="00C84060"/>
    <w:pPr>
      <w:keepNext/>
      <w:keepLines/>
      <w:spacing w:after="200" w:line="360" w:lineRule="auto"/>
      <w:jc w:val="left"/>
      <w:outlineLvl w:val="1"/>
    </w:pPr>
    <w:rPr>
      <w:rFonts w:eastAsiaTheme="majorEastAsia" w:cstheme="majorBidi"/>
      <w:b/>
      <w:bCs/>
      <w:szCs w:val="26"/>
    </w:rPr>
  </w:style>
  <w:style w:type="paragraph" w:styleId="Ttulo3">
    <w:name w:val="heading 3"/>
    <w:basedOn w:val="Normal"/>
    <w:next w:val="Normal"/>
    <w:link w:val="Ttulo3Car"/>
    <w:uiPriority w:val="9"/>
    <w:unhideWhenUsed/>
    <w:qFormat/>
    <w:rsid w:val="00413A45"/>
    <w:pPr>
      <w:keepNext/>
      <w:keepLines/>
      <w:spacing w:after="200" w:line="360" w:lineRule="auto"/>
      <w:jc w:val="left"/>
      <w:outlineLvl w:val="2"/>
    </w:pPr>
    <w:rPr>
      <w:rFonts w:eastAsiaTheme="majorEastAsia" w:cstheme="majorBidi"/>
      <w:b/>
      <w:bCs/>
      <w:i/>
    </w:rPr>
  </w:style>
  <w:style w:type="paragraph" w:styleId="Ttulo4">
    <w:name w:val="heading 4"/>
    <w:basedOn w:val="Normal"/>
    <w:next w:val="Normal"/>
    <w:link w:val="Ttulo4Car"/>
    <w:uiPriority w:val="9"/>
    <w:semiHidden/>
    <w:unhideWhenUsed/>
    <w:qFormat/>
    <w:rsid w:val="008C2226"/>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79769D"/>
    <w:rPr>
      <w:rFonts w:ascii="Tahoma" w:hAnsi="Tahoma" w:cs="Tahoma"/>
      <w:sz w:val="16"/>
      <w:szCs w:val="16"/>
    </w:rPr>
  </w:style>
  <w:style w:type="character" w:customStyle="1" w:styleId="TextodegloboCar">
    <w:name w:val="Texto de globo Car"/>
    <w:basedOn w:val="Fuentedeprrafopredeter"/>
    <w:link w:val="Textodeglobo"/>
    <w:uiPriority w:val="99"/>
    <w:semiHidden/>
    <w:rsid w:val="0079769D"/>
    <w:rPr>
      <w:rFonts w:ascii="Tahoma" w:hAnsi="Tahoma" w:cs="Tahoma"/>
      <w:sz w:val="16"/>
      <w:szCs w:val="16"/>
    </w:rPr>
  </w:style>
  <w:style w:type="character" w:customStyle="1" w:styleId="Ttulo1Car">
    <w:name w:val="Título 1 Car"/>
    <w:basedOn w:val="Fuentedeprrafopredeter"/>
    <w:link w:val="Ttulo1"/>
    <w:uiPriority w:val="9"/>
    <w:rsid w:val="00C84060"/>
    <w:rPr>
      <w:rFonts w:eastAsiaTheme="majorEastAsia" w:cstheme="majorBidi"/>
      <w:b/>
      <w:bCs/>
      <w:caps/>
      <w:szCs w:val="28"/>
      <w:lang w:eastAsia="es-ES"/>
    </w:rPr>
  </w:style>
  <w:style w:type="paragraph" w:styleId="Bibliografa">
    <w:name w:val="Bibliography"/>
    <w:basedOn w:val="Normal"/>
    <w:next w:val="Normal"/>
    <w:uiPriority w:val="37"/>
    <w:unhideWhenUsed/>
    <w:rsid w:val="00AF0392"/>
  </w:style>
  <w:style w:type="paragraph" w:styleId="NormalWeb">
    <w:name w:val="Normal (Web)"/>
    <w:basedOn w:val="Normal"/>
    <w:uiPriority w:val="99"/>
    <w:semiHidden/>
    <w:unhideWhenUsed/>
    <w:rsid w:val="00CE367D"/>
    <w:pPr>
      <w:spacing w:before="100" w:beforeAutospacing="1" w:after="100" w:afterAutospacing="1"/>
      <w:jc w:val="left"/>
    </w:pPr>
    <w:rPr>
      <w:rFonts w:eastAsia="Times New Roman" w:cs="Times New Roman"/>
      <w:szCs w:val="24"/>
      <w:lang w:eastAsia="es-ES"/>
    </w:rPr>
  </w:style>
  <w:style w:type="table" w:styleId="Sombreadoclaro">
    <w:name w:val="Light Shading"/>
    <w:basedOn w:val="Tablanormal"/>
    <w:uiPriority w:val="60"/>
    <w:rsid w:val="00F145DD"/>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ablaconcuadrcula">
    <w:name w:val="Table Grid"/>
    <w:basedOn w:val="Tablanormal"/>
    <w:uiPriority w:val="59"/>
    <w:rsid w:val="00F145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C158D7"/>
    <w:pPr>
      <w:tabs>
        <w:tab w:val="center" w:pos="4252"/>
        <w:tab w:val="right" w:pos="8504"/>
      </w:tabs>
    </w:pPr>
  </w:style>
  <w:style w:type="character" w:customStyle="1" w:styleId="EncabezadoCar">
    <w:name w:val="Encabezado Car"/>
    <w:basedOn w:val="Fuentedeprrafopredeter"/>
    <w:link w:val="Encabezado"/>
    <w:uiPriority w:val="99"/>
    <w:rsid w:val="00C158D7"/>
  </w:style>
  <w:style w:type="paragraph" w:styleId="Piedepgina">
    <w:name w:val="footer"/>
    <w:basedOn w:val="Normal"/>
    <w:link w:val="PiedepginaCar"/>
    <w:uiPriority w:val="99"/>
    <w:unhideWhenUsed/>
    <w:rsid w:val="00C158D7"/>
    <w:pPr>
      <w:tabs>
        <w:tab w:val="center" w:pos="4252"/>
        <w:tab w:val="right" w:pos="8504"/>
      </w:tabs>
    </w:pPr>
  </w:style>
  <w:style w:type="character" w:customStyle="1" w:styleId="PiedepginaCar">
    <w:name w:val="Pie de página Car"/>
    <w:basedOn w:val="Fuentedeprrafopredeter"/>
    <w:link w:val="Piedepgina"/>
    <w:uiPriority w:val="99"/>
    <w:rsid w:val="00C158D7"/>
  </w:style>
  <w:style w:type="character" w:customStyle="1" w:styleId="Ttulo2Car">
    <w:name w:val="Título 2 Car"/>
    <w:basedOn w:val="Fuentedeprrafopredeter"/>
    <w:link w:val="Ttulo2"/>
    <w:uiPriority w:val="9"/>
    <w:rsid w:val="00C84060"/>
    <w:rPr>
      <w:rFonts w:eastAsiaTheme="majorEastAsia" w:cstheme="majorBidi"/>
      <w:b/>
      <w:bCs/>
      <w:szCs w:val="26"/>
    </w:rPr>
  </w:style>
  <w:style w:type="paragraph" w:styleId="Subttulo">
    <w:name w:val="Subtitle"/>
    <w:basedOn w:val="Normal"/>
    <w:next w:val="Normal"/>
    <w:link w:val="SubttuloCar"/>
    <w:uiPriority w:val="11"/>
    <w:qFormat/>
    <w:rsid w:val="00413A45"/>
    <w:pPr>
      <w:numPr>
        <w:ilvl w:val="1"/>
      </w:numPr>
      <w:spacing w:after="200" w:line="360" w:lineRule="auto"/>
      <w:jc w:val="left"/>
    </w:pPr>
    <w:rPr>
      <w:rFonts w:eastAsiaTheme="majorEastAsia" w:cstheme="majorBidi"/>
      <w:b/>
      <w:i/>
      <w:iCs/>
      <w:spacing w:val="15"/>
      <w:szCs w:val="24"/>
    </w:rPr>
  </w:style>
  <w:style w:type="character" w:customStyle="1" w:styleId="SubttuloCar">
    <w:name w:val="Subtítulo Car"/>
    <w:basedOn w:val="Fuentedeprrafopredeter"/>
    <w:link w:val="Subttulo"/>
    <w:uiPriority w:val="11"/>
    <w:rsid w:val="00413A45"/>
    <w:rPr>
      <w:rFonts w:eastAsiaTheme="majorEastAsia" w:cstheme="majorBidi"/>
      <w:b/>
      <w:i/>
      <w:iCs/>
      <w:spacing w:val="15"/>
      <w:szCs w:val="24"/>
    </w:rPr>
  </w:style>
  <w:style w:type="character" w:customStyle="1" w:styleId="Ttulo3Car">
    <w:name w:val="Título 3 Car"/>
    <w:basedOn w:val="Fuentedeprrafopredeter"/>
    <w:link w:val="Ttulo3"/>
    <w:uiPriority w:val="9"/>
    <w:rsid w:val="00413A45"/>
    <w:rPr>
      <w:rFonts w:eastAsiaTheme="majorEastAsia" w:cstheme="majorBidi"/>
      <w:b/>
      <w:bCs/>
      <w:i/>
    </w:rPr>
  </w:style>
  <w:style w:type="paragraph" w:styleId="TtulodeTDC">
    <w:name w:val="TOC Heading"/>
    <w:basedOn w:val="Ttulo1"/>
    <w:next w:val="Normal"/>
    <w:uiPriority w:val="39"/>
    <w:unhideWhenUsed/>
    <w:qFormat/>
    <w:rsid w:val="00413A45"/>
    <w:pPr>
      <w:spacing w:before="480" w:after="0" w:line="276" w:lineRule="auto"/>
      <w:jc w:val="left"/>
      <w:outlineLvl w:val="9"/>
    </w:pPr>
    <w:rPr>
      <w:rFonts w:asciiTheme="majorHAnsi" w:hAnsiTheme="majorHAnsi"/>
      <w:caps w:val="0"/>
      <w:color w:val="365F91" w:themeColor="accent1" w:themeShade="BF"/>
      <w:sz w:val="28"/>
    </w:rPr>
  </w:style>
  <w:style w:type="paragraph" w:styleId="TDC1">
    <w:name w:val="toc 1"/>
    <w:basedOn w:val="Normal"/>
    <w:next w:val="Normal"/>
    <w:autoRedefine/>
    <w:uiPriority w:val="39"/>
    <w:unhideWhenUsed/>
    <w:rsid w:val="00413A45"/>
    <w:pPr>
      <w:spacing w:after="100"/>
    </w:pPr>
  </w:style>
  <w:style w:type="paragraph" w:styleId="TDC2">
    <w:name w:val="toc 2"/>
    <w:basedOn w:val="Normal"/>
    <w:next w:val="Normal"/>
    <w:autoRedefine/>
    <w:uiPriority w:val="39"/>
    <w:unhideWhenUsed/>
    <w:rsid w:val="00186F9E"/>
    <w:pPr>
      <w:tabs>
        <w:tab w:val="right" w:leader="dot" w:pos="8777"/>
      </w:tabs>
      <w:spacing w:after="200" w:line="360" w:lineRule="auto"/>
      <w:ind w:left="238"/>
    </w:pPr>
  </w:style>
  <w:style w:type="character" w:styleId="Hipervnculo">
    <w:name w:val="Hyperlink"/>
    <w:basedOn w:val="Fuentedeprrafopredeter"/>
    <w:uiPriority w:val="99"/>
    <w:unhideWhenUsed/>
    <w:rsid w:val="00413A45"/>
    <w:rPr>
      <w:color w:val="0000FF" w:themeColor="hyperlink"/>
      <w:u w:val="single"/>
    </w:rPr>
  </w:style>
  <w:style w:type="paragraph" w:styleId="Epgrafe">
    <w:name w:val="caption"/>
    <w:basedOn w:val="Normal"/>
    <w:next w:val="Normal"/>
    <w:uiPriority w:val="35"/>
    <w:unhideWhenUsed/>
    <w:qFormat/>
    <w:rsid w:val="005D67C4"/>
    <w:pPr>
      <w:spacing w:after="200"/>
    </w:pPr>
    <w:rPr>
      <w:b/>
      <w:bCs/>
      <w:color w:val="4F81BD" w:themeColor="accent1"/>
      <w:sz w:val="18"/>
      <w:szCs w:val="18"/>
    </w:rPr>
  </w:style>
  <w:style w:type="paragraph" w:styleId="TDC3">
    <w:name w:val="toc 3"/>
    <w:basedOn w:val="Normal"/>
    <w:next w:val="Normal"/>
    <w:autoRedefine/>
    <w:uiPriority w:val="39"/>
    <w:unhideWhenUsed/>
    <w:rsid w:val="002908B5"/>
    <w:pPr>
      <w:spacing w:after="100"/>
      <w:ind w:left="480"/>
    </w:pPr>
  </w:style>
  <w:style w:type="paragraph" w:styleId="Tabladeilustraciones">
    <w:name w:val="table of figures"/>
    <w:basedOn w:val="Normal"/>
    <w:next w:val="Normal"/>
    <w:uiPriority w:val="99"/>
    <w:unhideWhenUsed/>
    <w:rsid w:val="00941E7A"/>
    <w:pPr>
      <w:jc w:val="left"/>
    </w:pPr>
  </w:style>
  <w:style w:type="character" w:styleId="Refdecomentario">
    <w:name w:val="annotation reference"/>
    <w:basedOn w:val="Fuentedeprrafopredeter"/>
    <w:uiPriority w:val="99"/>
    <w:semiHidden/>
    <w:unhideWhenUsed/>
    <w:rsid w:val="0079755B"/>
    <w:rPr>
      <w:sz w:val="16"/>
      <w:szCs w:val="16"/>
    </w:rPr>
  </w:style>
  <w:style w:type="paragraph" w:styleId="Textocomentario">
    <w:name w:val="annotation text"/>
    <w:basedOn w:val="Normal"/>
    <w:link w:val="TextocomentarioCar"/>
    <w:uiPriority w:val="99"/>
    <w:semiHidden/>
    <w:unhideWhenUsed/>
    <w:rsid w:val="0079755B"/>
    <w:rPr>
      <w:sz w:val="20"/>
      <w:szCs w:val="20"/>
    </w:rPr>
  </w:style>
  <w:style w:type="character" w:customStyle="1" w:styleId="TextocomentarioCar">
    <w:name w:val="Texto comentario Car"/>
    <w:basedOn w:val="Fuentedeprrafopredeter"/>
    <w:link w:val="Textocomentario"/>
    <w:uiPriority w:val="99"/>
    <w:semiHidden/>
    <w:rsid w:val="0079755B"/>
    <w:rPr>
      <w:sz w:val="20"/>
      <w:szCs w:val="20"/>
    </w:rPr>
  </w:style>
  <w:style w:type="paragraph" w:styleId="Asuntodelcomentario">
    <w:name w:val="annotation subject"/>
    <w:basedOn w:val="Textocomentario"/>
    <w:next w:val="Textocomentario"/>
    <w:link w:val="AsuntodelcomentarioCar"/>
    <w:uiPriority w:val="99"/>
    <w:semiHidden/>
    <w:unhideWhenUsed/>
    <w:rsid w:val="0079755B"/>
    <w:rPr>
      <w:b/>
      <w:bCs/>
    </w:rPr>
  </w:style>
  <w:style w:type="character" w:customStyle="1" w:styleId="AsuntodelcomentarioCar">
    <w:name w:val="Asunto del comentario Car"/>
    <w:basedOn w:val="TextocomentarioCar"/>
    <w:link w:val="Asuntodelcomentario"/>
    <w:uiPriority w:val="99"/>
    <w:semiHidden/>
    <w:rsid w:val="0079755B"/>
    <w:rPr>
      <w:b/>
      <w:bCs/>
      <w:sz w:val="20"/>
      <w:szCs w:val="20"/>
    </w:rPr>
  </w:style>
  <w:style w:type="paragraph" w:styleId="Revisin">
    <w:name w:val="Revision"/>
    <w:hidden/>
    <w:uiPriority w:val="99"/>
    <w:semiHidden/>
    <w:rsid w:val="0079755B"/>
    <w:pPr>
      <w:jc w:val="left"/>
    </w:pPr>
  </w:style>
  <w:style w:type="paragraph" w:styleId="Prrafodelista">
    <w:name w:val="List Paragraph"/>
    <w:basedOn w:val="Normal"/>
    <w:uiPriority w:val="34"/>
    <w:qFormat/>
    <w:rsid w:val="00B84CDC"/>
    <w:pPr>
      <w:ind w:left="720"/>
      <w:contextualSpacing/>
    </w:pPr>
  </w:style>
  <w:style w:type="character" w:customStyle="1" w:styleId="Ttulo4Car">
    <w:name w:val="Título 4 Car"/>
    <w:basedOn w:val="Fuentedeprrafopredeter"/>
    <w:link w:val="Ttulo4"/>
    <w:uiPriority w:val="9"/>
    <w:semiHidden/>
    <w:rsid w:val="008C2226"/>
    <w:rPr>
      <w:rFonts w:asciiTheme="majorHAnsi" w:eastAsiaTheme="majorEastAsia" w:hAnsiTheme="majorHAnsi" w:cstheme="majorBidi"/>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275395">
      <w:bodyDiv w:val="1"/>
      <w:marLeft w:val="0"/>
      <w:marRight w:val="0"/>
      <w:marTop w:val="0"/>
      <w:marBottom w:val="0"/>
      <w:divBdr>
        <w:top w:val="none" w:sz="0" w:space="0" w:color="auto"/>
        <w:left w:val="none" w:sz="0" w:space="0" w:color="auto"/>
        <w:bottom w:val="none" w:sz="0" w:space="0" w:color="auto"/>
        <w:right w:val="none" w:sz="0" w:space="0" w:color="auto"/>
      </w:divBdr>
    </w:div>
    <w:div w:id="56706695">
      <w:bodyDiv w:val="1"/>
      <w:marLeft w:val="0"/>
      <w:marRight w:val="0"/>
      <w:marTop w:val="0"/>
      <w:marBottom w:val="0"/>
      <w:divBdr>
        <w:top w:val="none" w:sz="0" w:space="0" w:color="auto"/>
        <w:left w:val="none" w:sz="0" w:space="0" w:color="auto"/>
        <w:bottom w:val="none" w:sz="0" w:space="0" w:color="auto"/>
        <w:right w:val="none" w:sz="0" w:space="0" w:color="auto"/>
      </w:divBdr>
    </w:div>
    <w:div w:id="58940415">
      <w:bodyDiv w:val="1"/>
      <w:marLeft w:val="0"/>
      <w:marRight w:val="0"/>
      <w:marTop w:val="0"/>
      <w:marBottom w:val="0"/>
      <w:divBdr>
        <w:top w:val="none" w:sz="0" w:space="0" w:color="auto"/>
        <w:left w:val="none" w:sz="0" w:space="0" w:color="auto"/>
        <w:bottom w:val="none" w:sz="0" w:space="0" w:color="auto"/>
        <w:right w:val="none" w:sz="0" w:space="0" w:color="auto"/>
      </w:divBdr>
    </w:div>
    <w:div w:id="62919435">
      <w:bodyDiv w:val="1"/>
      <w:marLeft w:val="0"/>
      <w:marRight w:val="0"/>
      <w:marTop w:val="0"/>
      <w:marBottom w:val="0"/>
      <w:divBdr>
        <w:top w:val="none" w:sz="0" w:space="0" w:color="auto"/>
        <w:left w:val="none" w:sz="0" w:space="0" w:color="auto"/>
        <w:bottom w:val="none" w:sz="0" w:space="0" w:color="auto"/>
        <w:right w:val="none" w:sz="0" w:space="0" w:color="auto"/>
      </w:divBdr>
    </w:div>
    <w:div w:id="76027174">
      <w:bodyDiv w:val="1"/>
      <w:marLeft w:val="0"/>
      <w:marRight w:val="0"/>
      <w:marTop w:val="0"/>
      <w:marBottom w:val="0"/>
      <w:divBdr>
        <w:top w:val="none" w:sz="0" w:space="0" w:color="auto"/>
        <w:left w:val="none" w:sz="0" w:space="0" w:color="auto"/>
        <w:bottom w:val="none" w:sz="0" w:space="0" w:color="auto"/>
        <w:right w:val="none" w:sz="0" w:space="0" w:color="auto"/>
      </w:divBdr>
    </w:div>
    <w:div w:id="84502716">
      <w:bodyDiv w:val="1"/>
      <w:marLeft w:val="0"/>
      <w:marRight w:val="0"/>
      <w:marTop w:val="0"/>
      <w:marBottom w:val="0"/>
      <w:divBdr>
        <w:top w:val="none" w:sz="0" w:space="0" w:color="auto"/>
        <w:left w:val="none" w:sz="0" w:space="0" w:color="auto"/>
        <w:bottom w:val="none" w:sz="0" w:space="0" w:color="auto"/>
        <w:right w:val="none" w:sz="0" w:space="0" w:color="auto"/>
      </w:divBdr>
    </w:div>
    <w:div w:id="110900745">
      <w:bodyDiv w:val="1"/>
      <w:marLeft w:val="0"/>
      <w:marRight w:val="0"/>
      <w:marTop w:val="0"/>
      <w:marBottom w:val="0"/>
      <w:divBdr>
        <w:top w:val="none" w:sz="0" w:space="0" w:color="auto"/>
        <w:left w:val="none" w:sz="0" w:space="0" w:color="auto"/>
        <w:bottom w:val="none" w:sz="0" w:space="0" w:color="auto"/>
        <w:right w:val="none" w:sz="0" w:space="0" w:color="auto"/>
      </w:divBdr>
    </w:div>
    <w:div w:id="197476687">
      <w:bodyDiv w:val="1"/>
      <w:marLeft w:val="0"/>
      <w:marRight w:val="0"/>
      <w:marTop w:val="0"/>
      <w:marBottom w:val="0"/>
      <w:divBdr>
        <w:top w:val="none" w:sz="0" w:space="0" w:color="auto"/>
        <w:left w:val="none" w:sz="0" w:space="0" w:color="auto"/>
        <w:bottom w:val="none" w:sz="0" w:space="0" w:color="auto"/>
        <w:right w:val="none" w:sz="0" w:space="0" w:color="auto"/>
      </w:divBdr>
    </w:div>
    <w:div w:id="210700850">
      <w:bodyDiv w:val="1"/>
      <w:marLeft w:val="0"/>
      <w:marRight w:val="0"/>
      <w:marTop w:val="0"/>
      <w:marBottom w:val="0"/>
      <w:divBdr>
        <w:top w:val="none" w:sz="0" w:space="0" w:color="auto"/>
        <w:left w:val="none" w:sz="0" w:space="0" w:color="auto"/>
        <w:bottom w:val="none" w:sz="0" w:space="0" w:color="auto"/>
        <w:right w:val="none" w:sz="0" w:space="0" w:color="auto"/>
      </w:divBdr>
    </w:div>
    <w:div w:id="252784651">
      <w:bodyDiv w:val="1"/>
      <w:marLeft w:val="0"/>
      <w:marRight w:val="0"/>
      <w:marTop w:val="0"/>
      <w:marBottom w:val="0"/>
      <w:divBdr>
        <w:top w:val="none" w:sz="0" w:space="0" w:color="auto"/>
        <w:left w:val="none" w:sz="0" w:space="0" w:color="auto"/>
        <w:bottom w:val="none" w:sz="0" w:space="0" w:color="auto"/>
        <w:right w:val="none" w:sz="0" w:space="0" w:color="auto"/>
      </w:divBdr>
    </w:div>
    <w:div w:id="296373990">
      <w:bodyDiv w:val="1"/>
      <w:marLeft w:val="0"/>
      <w:marRight w:val="0"/>
      <w:marTop w:val="0"/>
      <w:marBottom w:val="0"/>
      <w:divBdr>
        <w:top w:val="none" w:sz="0" w:space="0" w:color="auto"/>
        <w:left w:val="none" w:sz="0" w:space="0" w:color="auto"/>
        <w:bottom w:val="none" w:sz="0" w:space="0" w:color="auto"/>
        <w:right w:val="none" w:sz="0" w:space="0" w:color="auto"/>
      </w:divBdr>
    </w:div>
    <w:div w:id="396712988">
      <w:bodyDiv w:val="1"/>
      <w:marLeft w:val="0"/>
      <w:marRight w:val="0"/>
      <w:marTop w:val="0"/>
      <w:marBottom w:val="0"/>
      <w:divBdr>
        <w:top w:val="none" w:sz="0" w:space="0" w:color="auto"/>
        <w:left w:val="none" w:sz="0" w:space="0" w:color="auto"/>
        <w:bottom w:val="none" w:sz="0" w:space="0" w:color="auto"/>
        <w:right w:val="none" w:sz="0" w:space="0" w:color="auto"/>
      </w:divBdr>
    </w:div>
    <w:div w:id="405302941">
      <w:bodyDiv w:val="1"/>
      <w:marLeft w:val="0"/>
      <w:marRight w:val="0"/>
      <w:marTop w:val="0"/>
      <w:marBottom w:val="0"/>
      <w:divBdr>
        <w:top w:val="none" w:sz="0" w:space="0" w:color="auto"/>
        <w:left w:val="none" w:sz="0" w:space="0" w:color="auto"/>
        <w:bottom w:val="none" w:sz="0" w:space="0" w:color="auto"/>
        <w:right w:val="none" w:sz="0" w:space="0" w:color="auto"/>
      </w:divBdr>
    </w:div>
    <w:div w:id="408969261">
      <w:bodyDiv w:val="1"/>
      <w:marLeft w:val="0"/>
      <w:marRight w:val="0"/>
      <w:marTop w:val="0"/>
      <w:marBottom w:val="0"/>
      <w:divBdr>
        <w:top w:val="none" w:sz="0" w:space="0" w:color="auto"/>
        <w:left w:val="none" w:sz="0" w:space="0" w:color="auto"/>
        <w:bottom w:val="none" w:sz="0" w:space="0" w:color="auto"/>
        <w:right w:val="none" w:sz="0" w:space="0" w:color="auto"/>
      </w:divBdr>
    </w:div>
    <w:div w:id="460810805">
      <w:bodyDiv w:val="1"/>
      <w:marLeft w:val="0"/>
      <w:marRight w:val="0"/>
      <w:marTop w:val="0"/>
      <w:marBottom w:val="0"/>
      <w:divBdr>
        <w:top w:val="none" w:sz="0" w:space="0" w:color="auto"/>
        <w:left w:val="none" w:sz="0" w:space="0" w:color="auto"/>
        <w:bottom w:val="none" w:sz="0" w:space="0" w:color="auto"/>
        <w:right w:val="none" w:sz="0" w:space="0" w:color="auto"/>
      </w:divBdr>
    </w:div>
    <w:div w:id="465002800">
      <w:bodyDiv w:val="1"/>
      <w:marLeft w:val="0"/>
      <w:marRight w:val="0"/>
      <w:marTop w:val="0"/>
      <w:marBottom w:val="0"/>
      <w:divBdr>
        <w:top w:val="none" w:sz="0" w:space="0" w:color="auto"/>
        <w:left w:val="none" w:sz="0" w:space="0" w:color="auto"/>
        <w:bottom w:val="none" w:sz="0" w:space="0" w:color="auto"/>
        <w:right w:val="none" w:sz="0" w:space="0" w:color="auto"/>
      </w:divBdr>
    </w:div>
    <w:div w:id="468717436">
      <w:bodyDiv w:val="1"/>
      <w:marLeft w:val="0"/>
      <w:marRight w:val="0"/>
      <w:marTop w:val="0"/>
      <w:marBottom w:val="0"/>
      <w:divBdr>
        <w:top w:val="none" w:sz="0" w:space="0" w:color="auto"/>
        <w:left w:val="none" w:sz="0" w:space="0" w:color="auto"/>
        <w:bottom w:val="none" w:sz="0" w:space="0" w:color="auto"/>
        <w:right w:val="none" w:sz="0" w:space="0" w:color="auto"/>
      </w:divBdr>
    </w:div>
    <w:div w:id="469790153">
      <w:bodyDiv w:val="1"/>
      <w:marLeft w:val="0"/>
      <w:marRight w:val="0"/>
      <w:marTop w:val="0"/>
      <w:marBottom w:val="0"/>
      <w:divBdr>
        <w:top w:val="none" w:sz="0" w:space="0" w:color="auto"/>
        <w:left w:val="none" w:sz="0" w:space="0" w:color="auto"/>
        <w:bottom w:val="none" w:sz="0" w:space="0" w:color="auto"/>
        <w:right w:val="none" w:sz="0" w:space="0" w:color="auto"/>
      </w:divBdr>
    </w:div>
    <w:div w:id="507596869">
      <w:bodyDiv w:val="1"/>
      <w:marLeft w:val="0"/>
      <w:marRight w:val="0"/>
      <w:marTop w:val="0"/>
      <w:marBottom w:val="0"/>
      <w:divBdr>
        <w:top w:val="none" w:sz="0" w:space="0" w:color="auto"/>
        <w:left w:val="none" w:sz="0" w:space="0" w:color="auto"/>
        <w:bottom w:val="none" w:sz="0" w:space="0" w:color="auto"/>
        <w:right w:val="none" w:sz="0" w:space="0" w:color="auto"/>
      </w:divBdr>
    </w:div>
    <w:div w:id="524368184">
      <w:bodyDiv w:val="1"/>
      <w:marLeft w:val="0"/>
      <w:marRight w:val="0"/>
      <w:marTop w:val="0"/>
      <w:marBottom w:val="0"/>
      <w:divBdr>
        <w:top w:val="none" w:sz="0" w:space="0" w:color="auto"/>
        <w:left w:val="none" w:sz="0" w:space="0" w:color="auto"/>
        <w:bottom w:val="none" w:sz="0" w:space="0" w:color="auto"/>
        <w:right w:val="none" w:sz="0" w:space="0" w:color="auto"/>
      </w:divBdr>
    </w:div>
    <w:div w:id="538444217">
      <w:bodyDiv w:val="1"/>
      <w:marLeft w:val="0"/>
      <w:marRight w:val="0"/>
      <w:marTop w:val="0"/>
      <w:marBottom w:val="0"/>
      <w:divBdr>
        <w:top w:val="none" w:sz="0" w:space="0" w:color="auto"/>
        <w:left w:val="none" w:sz="0" w:space="0" w:color="auto"/>
        <w:bottom w:val="none" w:sz="0" w:space="0" w:color="auto"/>
        <w:right w:val="none" w:sz="0" w:space="0" w:color="auto"/>
      </w:divBdr>
    </w:div>
    <w:div w:id="544679567">
      <w:bodyDiv w:val="1"/>
      <w:marLeft w:val="0"/>
      <w:marRight w:val="0"/>
      <w:marTop w:val="0"/>
      <w:marBottom w:val="0"/>
      <w:divBdr>
        <w:top w:val="none" w:sz="0" w:space="0" w:color="auto"/>
        <w:left w:val="none" w:sz="0" w:space="0" w:color="auto"/>
        <w:bottom w:val="none" w:sz="0" w:space="0" w:color="auto"/>
        <w:right w:val="none" w:sz="0" w:space="0" w:color="auto"/>
      </w:divBdr>
    </w:div>
    <w:div w:id="587497365">
      <w:bodyDiv w:val="1"/>
      <w:marLeft w:val="0"/>
      <w:marRight w:val="0"/>
      <w:marTop w:val="0"/>
      <w:marBottom w:val="0"/>
      <w:divBdr>
        <w:top w:val="none" w:sz="0" w:space="0" w:color="auto"/>
        <w:left w:val="none" w:sz="0" w:space="0" w:color="auto"/>
        <w:bottom w:val="none" w:sz="0" w:space="0" w:color="auto"/>
        <w:right w:val="none" w:sz="0" w:space="0" w:color="auto"/>
      </w:divBdr>
    </w:div>
    <w:div w:id="590509069">
      <w:bodyDiv w:val="1"/>
      <w:marLeft w:val="0"/>
      <w:marRight w:val="0"/>
      <w:marTop w:val="0"/>
      <w:marBottom w:val="0"/>
      <w:divBdr>
        <w:top w:val="none" w:sz="0" w:space="0" w:color="auto"/>
        <w:left w:val="none" w:sz="0" w:space="0" w:color="auto"/>
        <w:bottom w:val="none" w:sz="0" w:space="0" w:color="auto"/>
        <w:right w:val="none" w:sz="0" w:space="0" w:color="auto"/>
      </w:divBdr>
    </w:div>
    <w:div w:id="606699334">
      <w:bodyDiv w:val="1"/>
      <w:marLeft w:val="0"/>
      <w:marRight w:val="0"/>
      <w:marTop w:val="0"/>
      <w:marBottom w:val="0"/>
      <w:divBdr>
        <w:top w:val="none" w:sz="0" w:space="0" w:color="auto"/>
        <w:left w:val="none" w:sz="0" w:space="0" w:color="auto"/>
        <w:bottom w:val="none" w:sz="0" w:space="0" w:color="auto"/>
        <w:right w:val="none" w:sz="0" w:space="0" w:color="auto"/>
      </w:divBdr>
    </w:div>
    <w:div w:id="610825696">
      <w:bodyDiv w:val="1"/>
      <w:marLeft w:val="0"/>
      <w:marRight w:val="0"/>
      <w:marTop w:val="0"/>
      <w:marBottom w:val="0"/>
      <w:divBdr>
        <w:top w:val="none" w:sz="0" w:space="0" w:color="auto"/>
        <w:left w:val="none" w:sz="0" w:space="0" w:color="auto"/>
        <w:bottom w:val="none" w:sz="0" w:space="0" w:color="auto"/>
        <w:right w:val="none" w:sz="0" w:space="0" w:color="auto"/>
      </w:divBdr>
    </w:div>
    <w:div w:id="618294306">
      <w:bodyDiv w:val="1"/>
      <w:marLeft w:val="0"/>
      <w:marRight w:val="0"/>
      <w:marTop w:val="0"/>
      <w:marBottom w:val="0"/>
      <w:divBdr>
        <w:top w:val="none" w:sz="0" w:space="0" w:color="auto"/>
        <w:left w:val="none" w:sz="0" w:space="0" w:color="auto"/>
        <w:bottom w:val="none" w:sz="0" w:space="0" w:color="auto"/>
        <w:right w:val="none" w:sz="0" w:space="0" w:color="auto"/>
      </w:divBdr>
    </w:div>
    <w:div w:id="665406009">
      <w:bodyDiv w:val="1"/>
      <w:marLeft w:val="0"/>
      <w:marRight w:val="0"/>
      <w:marTop w:val="0"/>
      <w:marBottom w:val="0"/>
      <w:divBdr>
        <w:top w:val="none" w:sz="0" w:space="0" w:color="auto"/>
        <w:left w:val="none" w:sz="0" w:space="0" w:color="auto"/>
        <w:bottom w:val="none" w:sz="0" w:space="0" w:color="auto"/>
        <w:right w:val="none" w:sz="0" w:space="0" w:color="auto"/>
      </w:divBdr>
    </w:div>
    <w:div w:id="717971155">
      <w:bodyDiv w:val="1"/>
      <w:marLeft w:val="0"/>
      <w:marRight w:val="0"/>
      <w:marTop w:val="0"/>
      <w:marBottom w:val="0"/>
      <w:divBdr>
        <w:top w:val="none" w:sz="0" w:space="0" w:color="auto"/>
        <w:left w:val="none" w:sz="0" w:space="0" w:color="auto"/>
        <w:bottom w:val="none" w:sz="0" w:space="0" w:color="auto"/>
        <w:right w:val="none" w:sz="0" w:space="0" w:color="auto"/>
      </w:divBdr>
    </w:div>
    <w:div w:id="746608037">
      <w:bodyDiv w:val="1"/>
      <w:marLeft w:val="0"/>
      <w:marRight w:val="0"/>
      <w:marTop w:val="0"/>
      <w:marBottom w:val="0"/>
      <w:divBdr>
        <w:top w:val="none" w:sz="0" w:space="0" w:color="auto"/>
        <w:left w:val="none" w:sz="0" w:space="0" w:color="auto"/>
        <w:bottom w:val="none" w:sz="0" w:space="0" w:color="auto"/>
        <w:right w:val="none" w:sz="0" w:space="0" w:color="auto"/>
      </w:divBdr>
    </w:div>
    <w:div w:id="750003496">
      <w:bodyDiv w:val="1"/>
      <w:marLeft w:val="0"/>
      <w:marRight w:val="0"/>
      <w:marTop w:val="0"/>
      <w:marBottom w:val="0"/>
      <w:divBdr>
        <w:top w:val="none" w:sz="0" w:space="0" w:color="auto"/>
        <w:left w:val="none" w:sz="0" w:space="0" w:color="auto"/>
        <w:bottom w:val="none" w:sz="0" w:space="0" w:color="auto"/>
        <w:right w:val="none" w:sz="0" w:space="0" w:color="auto"/>
      </w:divBdr>
    </w:div>
    <w:div w:id="759065518">
      <w:bodyDiv w:val="1"/>
      <w:marLeft w:val="0"/>
      <w:marRight w:val="0"/>
      <w:marTop w:val="0"/>
      <w:marBottom w:val="0"/>
      <w:divBdr>
        <w:top w:val="none" w:sz="0" w:space="0" w:color="auto"/>
        <w:left w:val="none" w:sz="0" w:space="0" w:color="auto"/>
        <w:bottom w:val="none" w:sz="0" w:space="0" w:color="auto"/>
        <w:right w:val="none" w:sz="0" w:space="0" w:color="auto"/>
      </w:divBdr>
    </w:div>
    <w:div w:id="778253959">
      <w:bodyDiv w:val="1"/>
      <w:marLeft w:val="0"/>
      <w:marRight w:val="0"/>
      <w:marTop w:val="0"/>
      <w:marBottom w:val="0"/>
      <w:divBdr>
        <w:top w:val="none" w:sz="0" w:space="0" w:color="auto"/>
        <w:left w:val="none" w:sz="0" w:space="0" w:color="auto"/>
        <w:bottom w:val="none" w:sz="0" w:space="0" w:color="auto"/>
        <w:right w:val="none" w:sz="0" w:space="0" w:color="auto"/>
      </w:divBdr>
    </w:div>
    <w:div w:id="781730293">
      <w:bodyDiv w:val="1"/>
      <w:marLeft w:val="0"/>
      <w:marRight w:val="0"/>
      <w:marTop w:val="0"/>
      <w:marBottom w:val="0"/>
      <w:divBdr>
        <w:top w:val="none" w:sz="0" w:space="0" w:color="auto"/>
        <w:left w:val="none" w:sz="0" w:space="0" w:color="auto"/>
        <w:bottom w:val="none" w:sz="0" w:space="0" w:color="auto"/>
        <w:right w:val="none" w:sz="0" w:space="0" w:color="auto"/>
      </w:divBdr>
    </w:div>
    <w:div w:id="794520104">
      <w:bodyDiv w:val="1"/>
      <w:marLeft w:val="0"/>
      <w:marRight w:val="0"/>
      <w:marTop w:val="0"/>
      <w:marBottom w:val="0"/>
      <w:divBdr>
        <w:top w:val="none" w:sz="0" w:space="0" w:color="auto"/>
        <w:left w:val="none" w:sz="0" w:space="0" w:color="auto"/>
        <w:bottom w:val="none" w:sz="0" w:space="0" w:color="auto"/>
        <w:right w:val="none" w:sz="0" w:space="0" w:color="auto"/>
      </w:divBdr>
    </w:div>
    <w:div w:id="796604214">
      <w:bodyDiv w:val="1"/>
      <w:marLeft w:val="0"/>
      <w:marRight w:val="0"/>
      <w:marTop w:val="0"/>
      <w:marBottom w:val="0"/>
      <w:divBdr>
        <w:top w:val="none" w:sz="0" w:space="0" w:color="auto"/>
        <w:left w:val="none" w:sz="0" w:space="0" w:color="auto"/>
        <w:bottom w:val="none" w:sz="0" w:space="0" w:color="auto"/>
        <w:right w:val="none" w:sz="0" w:space="0" w:color="auto"/>
      </w:divBdr>
    </w:div>
    <w:div w:id="796947121">
      <w:bodyDiv w:val="1"/>
      <w:marLeft w:val="0"/>
      <w:marRight w:val="0"/>
      <w:marTop w:val="0"/>
      <w:marBottom w:val="0"/>
      <w:divBdr>
        <w:top w:val="none" w:sz="0" w:space="0" w:color="auto"/>
        <w:left w:val="none" w:sz="0" w:space="0" w:color="auto"/>
        <w:bottom w:val="none" w:sz="0" w:space="0" w:color="auto"/>
        <w:right w:val="none" w:sz="0" w:space="0" w:color="auto"/>
      </w:divBdr>
    </w:div>
    <w:div w:id="807816020">
      <w:bodyDiv w:val="1"/>
      <w:marLeft w:val="0"/>
      <w:marRight w:val="0"/>
      <w:marTop w:val="0"/>
      <w:marBottom w:val="0"/>
      <w:divBdr>
        <w:top w:val="none" w:sz="0" w:space="0" w:color="auto"/>
        <w:left w:val="none" w:sz="0" w:space="0" w:color="auto"/>
        <w:bottom w:val="none" w:sz="0" w:space="0" w:color="auto"/>
        <w:right w:val="none" w:sz="0" w:space="0" w:color="auto"/>
      </w:divBdr>
    </w:div>
    <w:div w:id="818420716">
      <w:bodyDiv w:val="1"/>
      <w:marLeft w:val="0"/>
      <w:marRight w:val="0"/>
      <w:marTop w:val="0"/>
      <w:marBottom w:val="0"/>
      <w:divBdr>
        <w:top w:val="none" w:sz="0" w:space="0" w:color="auto"/>
        <w:left w:val="none" w:sz="0" w:space="0" w:color="auto"/>
        <w:bottom w:val="none" w:sz="0" w:space="0" w:color="auto"/>
        <w:right w:val="none" w:sz="0" w:space="0" w:color="auto"/>
      </w:divBdr>
    </w:div>
    <w:div w:id="824398739">
      <w:bodyDiv w:val="1"/>
      <w:marLeft w:val="0"/>
      <w:marRight w:val="0"/>
      <w:marTop w:val="0"/>
      <w:marBottom w:val="0"/>
      <w:divBdr>
        <w:top w:val="none" w:sz="0" w:space="0" w:color="auto"/>
        <w:left w:val="none" w:sz="0" w:space="0" w:color="auto"/>
        <w:bottom w:val="none" w:sz="0" w:space="0" w:color="auto"/>
        <w:right w:val="none" w:sz="0" w:space="0" w:color="auto"/>
      </w:divBdr>
    </w:div>
    <w:div w:id="857112050">
      <w:bodyDiv w:val="1"/>
      <w:marLeft w:val="0"/>
      <w:marRight w:val="0"/>
      <w:marTop w:val="0"/>
      <w:marBottom w:val="0"/>
      <w:divBdr>
        <w:top w:val="none" w:sz="0" w:space="0" w:color="auto"/>
        <w:left w:val="none" w:sz="0" w:space="0" w:color="auto"/>
        <w:bottom w:val="none" w:sz="0" w:space="0" w:color="auto"/>
        <w:right w:val="none" w:sz="0" w:space="0" w:color="auto"/>
      </w:divBdr>
    </w:div>
    <w:div w:id="865095670">
      <w:bodyDiv w:val="1"/>
      <w:marLeft w:val="0"/>
      <w:marRight w:val="0"/>
      <w:marTop w:val="0"/>
      <w:marBottom w:val="0"/>
      <w:divBdr>
        <w:top w:val="none" w:sz="0" w:space="0" w:color="auto"/>
        <w:left w:val="none" w:sz="0" w:space="0" w:color="auto"/>
        <w:bottom w:val="none" w:sz="0" w:space="0" w:color="auto"/>
        <w:right w:val="none" w:sz="0" w:space="0" w:color="auto"/>
      </w:divBdr>
    </w:div>
    <w:div w:id="919365701">
      <w:bodyDiv w:val="1"/>
      <w:marLeft w:val="0"/>
      <w:marRight w:val="0"/>
      <w:marTop w:val="0"/>
      <w:marBottom w:val="0"/>
      <w:divBdr>
        <w:top w:val="none" w:sz="0" w:space="0" w:color="auto"/>
        <w:left w:val="none" w:sz="0" w:space="0" w:color="auto"/>
        <w:bottom w:val="none" w:sz="0" w:space="0" w:color="auto"/>
        <w:right w:val="none" w:sz="0" w:space="0" w:color="auto"/>
      </w:divBdr>
    </w:div>
    <w:div w:id="957300046">
      <w:bodyDiv w:val="1"/>
      <w:marLeft w:val="0"/>
      <w:marRight w:val="0"/>
      <w:marTop w:val="0"/>
      <w:marBottom w:val="0"/>
      <w:divBdr>
        <w:top w:val="none" w:sz="0" w:space="0" w:color="auto"/>
        <w:left w:val="none" w:sz="0" w:space="0" w:color="auto"/>
        <w:bottom w:val="none" w:sz="0" w:space="0" w:color="auto"/>
        <w:right w:val="none" w:sz="0" w:space="0" w:color="auto"/>
      </w:divBdr>
    </w:div>
    <w:div w:id="974336494">
      <w:bodyDiv w:val="1"/>
      <w:marLeft w:val="0"/>
      <w:marRight w:val="0"/>
      <w:marTop w:val="0"/>
      <w:marBottom w:val="0"/>
      <w:divBdr>
        <w:top w:val="none" w:sz="0" w:space="0" w:color="auto"/>
        <w:left w:val="none" w:sz="0" w:space="0" w:color="auto"/>
        <w:bottom w:val="none" w:sz="0" w:space="0" w:color="auto"/>
        <w:right w:val="none" w:sz="0" w:space="0" w:color="auto"/>
      </w:divBdr>
    </w:div>
    <w:div w:id="989091872">
      <w:bodyDiv w:val="1"/>
      <w:marLeft w:val="0"/>
      <w:marRight w:val="0"/>
      <w:marTop w:val="0"/>
      <w:marBottom w:val="0"/>
      <w:divBdr>
        <w:top w:val="none" w:sz="0" w:space="0" w:color="auto"/>
        <w:left w:val="none" w:sz="0" w:space="0" w:color="auto"/>
        <w:bottom w:val="none" w:sz="0" w:space="0" w:color="auto"/>
        <w:right w:val="none" w:sz="0" w:space="0" w:color="auto"/>
      </w:divBdr>
    </w:div>
    <w:div w:id="1015351418">
      <w:bodyDiv w:val="1"/>
      <w:marLeft w:val="0"/>
      <w:marRight w:val="0"/>
      <w:marTop w:val="0"/>
      <w:marBottom w:val="0"/>
      <w:divBdr>
        <w:top w:val="none" w:sz="0" w:space="0" w:color="auto"/>
        <w:left w:val="none" w:sz="0" w:space="0" w:color="auto"/>
        <w:bottom w:val="none" w:sz="0" w:space="0" w:color="auto"/>
        <w:right w:val="none" w:sz="0" w:space="0" w:color="auto"/>
      </w:divBdr>
    </w:div>
    <w:div w:id="1025058242">
      <w:bodyDiv w:val="1"/>
      <w:marLeft w:val="0"/>
      <w:marRight w:val="0"/>
      <w:marTop w:val="0"/>
      <w:marBottom w:val="0"/>
      <w:divBdr>
        <w:top w:val="none" w:sz="0" w:space="0" w:color="auto"/>
        <w:left w:val="none" w:sz="0" w:space="0" w:color="auto"/>
        <w:bottom w:val="none" w:sz="0" w:space="0" w:color="auto"/>
        <w:right w:val="none" w:sz="0" w:space="0" w:color="auto"/>
      </w:divBdr>
    </w:div>
    <w:div w:id="1046561868">
      <w:bodyDiv w:val="1"/>
      <w:marLeft w:val="0"/>
      <w:marRight w:val="0"/>
      <w:marTop w:val="0"/>
      <w:marBottom w:val="0"/>
      <w:divBdr>
        <w:top w:val="none" w:sz="0" w:space="0" w:color="auto"/>
        <w:left w:val="none" w:sz="0" w:space="0" w:color="auto"/>
        <w:bottom w:val="none" w:sz="0" w:space="0" w:color="auto"/>
        <w:right w:val="none" w:sz="0" w:space="0" w:color="auto"/>
      </w:divBdr>
    </w:div>
    <w:div w:id="1055929912">
      <w:bodyDiv w:val="1"/>
      <w:marLeft w:val="0"/>
      <w:marRight w:val="0"/>
      <w:marTop w:val="0"/>
      <w:marBottom w:val="0"/>
      <w:divBdr>
        <w:top w:val="none" w:sz="0" w:space="0" w:color="auto"/>
        <w:left w:val="none" w:sz="0" w:space="0" w:color="auto"/>
        <w:bottom w:val="none" w:sz="0" w:space="0" w:color="auto"/>
        <w:right w:val="none" w:sz="0" w:space="0" w:color="auto"/>
      </w:divBdr>
    </w:div>
    <w:div w:id="1087963686">
      <w:bodyDiv w:val="1"/>
      <w:marLeft w:val="0"/>
      <w:marRight w:val="0"/>
      <w:marTop w:val="0"/>
      <w:marBottom w:val="0"/>
      <w:divBdr>
        <w:top w:val="none" w:sz="0" w:space="0" w:color="auto"/>
        <w:left w:val="none" w:sz="0" w:space="0" w:color="auto"/>
        <w:bottom w:val="none" w:sz="0" w:space="0" w:color="auto"/>
        <w:right w:val="none" w:sz="0" w:space="0" w:color="auto"/>
      </w:divBdr>
    </w:div>
    <w:div w:id="1216425862">
      <w:bodyDiv w:val="1"/>
      <w:marLeft w:val="0"/>
      <w:marRight w:val="0"/>
      <w:marTop w:val="0"/>
      <w:marBottom w:val="0"/>
      <w:divBdr>
        <w:top w:val="none" w:sz="0" w:space="0" w:color="auto"/>
        <w:left w:val="none" w:sz="0" w:space="0" w:color="auto"/>
        <w:bottom w:val="none" w:sz="0" w:space="0" w:color="auto"/>
        <w:right w:val="none" w:sz="0" w:space="0" w:color="auto"/>
      </w:divBdr>
    </w:div>
    <w:div w:id="1216502702">
      <w:bodyDiv w:val="1"/>
      <w:marLeft w:val="0"/>
      <w:marRight w:val="0"/>
      <w:marTop w:val="0"/>
      <w:marBottom w:val="0"/>
      <w:divBdr>
        <w:top w:val="none" w:sz="0" w:space="0" w:color="auto"/>
        <w:left w:val="none" w:sz="0" w:space="0" w:color="auto"/>
        <w:bottom w:val="none" w:sz="0" w:space="0" w:color="auto"/>
        <w:right w:val="none" w:sz="0" w:space="0" w:color="auto"/>
      </w:divBdr>
    </w:div>
    <w:div w:id="1231041939">
      <w:bodyDiv w:val="1"/>
      <w:marLeft w:val="0"/>
      <w:marRight w:val="0"/>
      <w:marTop w:val="0"/>
      <w:marBottom w:val="0"/>
      <w:divBdr>
        <w:top w:val="none" w:sz="0" w:space="0" w:color="auto"/>
        <w:left w:val="none" w:sz="0" w:space="0" w:color="auto"/>
        <w:bottom w:val="none" w:sz="0" w:space="0" w:color="auto"/>
        <w:right w:val="none" w:sz="0" w:space="0" w:color="auto"/>
      </w:divBdr>
    </w:div>
    <w:div w:id="1250383652">
      <w:bodyDiv w:val="1"/>
      <w:marLeft w:val="0"/>
      <w:marRight w:val="0"/>
      <w:marTop w:val="0"/>
      <w:marBottom w:val="0"/>
      <w:divBdr>
        <w:top w:val="none" w:sz="0" w:space="0" w:color="auto"/>
        <w:left w:val="none" w:sz="0" w:space="0" w:color="auto"/>
        <w:bottom w:val="none" w:sz="0" w:space="0" w:color="auto"/>
        <w:right w:val="none" w:sz="0" w:space="0" w:color="auto"/>
      </w:divBdr>
    </w:div>
    <w:div w:id="1253660439">
      <w:bodyDiv w:val="1"/>
      <w:marLeft w:val="0"/>
      <w:marRight w:val="0"/>
      <w:marTop w:val="0"/>
      <w:marBottom w:val="0"/>
      <w:divBdr>
        <w:top w:val="none" w:sz="0" w:space="0" w:color="auto"/>
        <w:left w:val="none" w:sz="0" w:space="0" w:color="auto"/>
        <w:bottom w:val="none" w:sz="0" w:space="0" w:color="auto"/>
        <w:right w:val="none" w:sz="0" w:space="0" w:color="auto"/>
      </w:divBdr>
    </w:div>
    <w:div w:id="1274901423">
      <w:bodyDiv w:val="1"/>
      <w:marLeft w:val="0"/>
      <w:marRight w:val="0"/>
      <w:marTop w:val="0"/>
      <w:marBottom w:val="0"/>
      <w:divBdr>
        <w:top w:val="none" w:sz="0" w:space="0" w:color="auto"/>
        <w:left w:val="none" w:sz="0" w:space="0" w:color="auto"/>
        <w:bottom w:val="none" w:sz="0" w:space="0" w:color="auto"/>
        <w:right w:val="none" w:sz="0" w:space="0" w:color="auto"/>
      </w:divBdr>
    </w:div>
    <w:div w:id="1277447447">
      <w:bodyDiv w:val="1"/>
      <w:marLeft w:val="0"/>
      <w:marRight w:val="0"/>
      <w:marTop w:val="0"/>
      <w:marBottom w:val="0"/>
      <w:divBdr>
        <w:top w:val="none" w:sz="0" w:space="0" w:color="auto"/>
        <w:left w:val="none" w:sz="0" w:space="0" w:color="auto"/>
        <w:bottom w:val="none" w:sz="0" w:space="0" w:color="auto"/>
        <w:right w:val="none" w:sz="0" w:space="0" w:color="auto"/>
      </w:divBdr>
    </w:div>
    <w:div w:id="1300569205">
      <w:bodyDiv w:val="1"/>
      <w:marLeft w:val="0"/>
      <w:marRight w:val="0"/>
      <w:marTop w:val="0"/>
      <w:marBottom w:val="0"/>
      <w:divBdr>
        <w:top w:val="none" w:sz="0" w:space="0" w:color="auto"/>
        <w:left w:val="none" w:sz="0" w:space="0" w:color="auto"/>
        <w:bottom w:val="none" w:sz="0" w:space="0" w:color="auto"/>
        <w:right w:val="none" w:sz="0" w:space="0" w:color="auto"/>
      </w:divBdr>
    </w:div>
    <w:div w:id="1316226052">
      <w:bodyDiv w:val="1"/>
      <w:marLeft w:val="0"/>
      <w:marRight w:val="0"/>
      <w:marTop w:val="0"/>
      <w:marBottom w:val="0"/>
      <w:divBdr>
        <w:top w:val="none" w:sz="0" w:space="0" w:color="auto"/>
        <w:left w:val="none" w:sz="0" w:space="0" w:color="auto"/>
        <w:bottom w:val="none" w:sz="0" w:space="0" w:color="auto"/>
        <w:right w:val="none" w:sz="0" w:space="0" w:color="auto"/>
      </w:divBdr>
    </w:div>
    <w:div w:id="1322389402">
      <w:bodyDiv w:val="1"/>
      <w:marLeft w:val="0"/>
      <w:marRight w:val="0"/>
      <w:marTop w:val="0"/>
      <w:marBottom w:val="0"/>
      <w:divBdr>
        <w:top w:val="none" w:sz="0" w:space="0" w:color="auto"/>
        <w:left w:val="none" w:sz="0" w:space="0" w:color="auto"/>
        <w:bottom w:val="none" w:sz="0" w:space="0" w:color="auto"/>
        <w:right w:val="none" w:sz="0" w:space="0" w:color="auto"/>
      </w:divBdr>
    </w:div>
    <w:div w:id="1336691402">
      <w:bodyDiv w:val="1"/>
      <w:marLeft w:val="0"/>
      <w:marRight w:val="0"/>
      <w:marTop w:val="0"/>
      <w:marBottom w:val="0"/>
      <w:divBdr>
        <w:top w:val="none" w:sz="0" w:space="0" w:color="auto"/>
        <w:left w:val="none" w:sz="0" w:space="0" w:color="auto"/>
        <w:bottom w:val="none" w:sz="0" w:space="0" w:color="auto"/>
        <w:right w:val="none" w:sz="0" w:space="0" w:color="auto"/>
      </w:divBdr>
    </w:div>
    <w:div w:id="1338775933">
      <w:bodyDiv w:val="1"/>
      <w:marLeft w:val="0"/>
      <w:marRight w:val="0"/>
      <w:marTop w:val="0"/>
      <w:marBottom w:val="0"/>
      <w:divBdr>
        <w:top w:val="none" w:sz="0" w:space="0" w:color="auto"/>
        <w:left w:val="none" w:sz="0" w:space="0" w:color="auto"/>
        <w:bottom w:val="none" w:sz="0" w:space="0" w:color="auto"/>
        <w:right w:val="none" w:sz="0" w:space="0" w:color="auto"/>
      </w:divBdr>
    </w:div>
    <w:div w:id="1351683745">
      <w:bodyDiv w:val="1"/>
      <w:marLeft w:val="0"/>
      <w:marRight w:val="0"/>
      <w:marTop w:val="0"/>
      <w:marBottom w:val="0"/>
      <w:divBdr>
        <w:top w:val="none" w:sz="0" w:space="0" w:color="auto"/>
        <w:left w:val="none" w:sz="0" w:space="0" w:color="auto"/>
        <w:bottom w:val="none" w:sz="0" w:space="0" w:color="auto"/>
        <w:right w:val="none" w:sz="0" w:space="0" w:color="auto"/>
      </w:divBdr>
    </w:div>
    <w:div w:id="1360278895">
      <w:bodyDiv w:val="1"/>
      <w:marLeft w:val="0"/>
      <w:marRight w:val="0"/>
      <w:marTop w:val="0"/>
      <w:marBottom w:val="0"/>
      <w:divBdr>
        <w:top w:val="none" w:sz="0" w:space="0" w:color="auto"/>
        <w:left w:val="none" w:sz="0" w:space="0" w:color="auto"/>
        <w:bottom w:val="none" w:sz="0" w:space="0" w:color="auto"/>
        <w:right w:val="none" w:sz="0" w:space="0" w:color="auto"/>
      </w:divBdr>
    </w:div>
    <w:div w:id="1367293113">
      <w:bodyDiv w:val="1"/>
      <w:marLeft w:val="0"/>
      <w:marRight w:val="0"/>
      <w:marTop w:val="0"/>
      <w:marBottom w:val="0"/>
      <w:divBdr>
        <w:top w:val="none" w:sz="0" w:space="0" w:color="auto"/>
        <w:left w:val="none" w:sz="0" w:space="0" w:color="auto"/>
        <w:bottom w:val="none" w:sz="0" w:space="0" w:color="auto"/>
        <w:right w:val="none" w:sz="0" w:space="0" w:color="auto"/>
      </w:divBdr>
    </w:div>
    <w:div w:id="1408722120">
      <w:bodyDiv w:val="1"/>
      <w:marLeft w:val="0"/>
      <w:marRight w:val="0"/>
      <w:marTop w:val="0"/>
      <w:marBottom w:val="0"/>
      <w:divBdr>
        <w:top w:val="none" w:sz="0" w:space="0" w:color="auto"/>
        <w:left w:val="none" w:sz="0" w:space="0" w:color="auto"/>
        <w:bottom w:val="none" w:sz="0" w:space="0" w:color="auto"/>
        <w:right w:val="none" w:sz="0" w:space="0" w:color="auto"/>
      </w:divBdr>
    </w:div>
    <w:div w:id="1475682763">
      <w:bodyDiv w:val="1"/>
      <w:marLeft w:val="0"/>
      <w:marRight w:val="0"/>
      <w:marTop w:val="0"/>
      <w:marBottom w:val="0"/>
      <w:divBdr>
        <w:top w:val="none" w:sz="0" w:space="0" w:color="auto"/>
        <w:left w:val="none" w:sz="0" w:space="0" w:color="auto"/>
        <w:bottom w:val="none" w:sz="0" w:space="0" w:color="auto"/>
        <w:right w:val="none" w:sz="0" w:space="0" w:color="auto"/>
      </w:divBdr>
    </w:div>
    <w:div w:id="1494025956">
      <w:bodyDiv w:val="1"/>
      <w:marLeft w:val="0"/>
      <w:marRight w:val="0"/>
      <w:marTop w:val="0"/>
      <w:marBottom w:val="0"/>
      <w:divBdr>
        <w:top w:val="none" w:sz="0" w:space="0" w:color="auto"/>
        <w:left w:val="none" w:sz="0" w:space="0" w:color="auto"/>
        <w:bottom w:val="none" w:sz="0" w:space="0" w:color="auto"/>
        <w:right w:val="none" w:sz="0" w:space="0" w:color="auto"/>
      </w:divBdr>
    </w:div>
    <w:div w:id="1548109043">
      <w:bodyDiv w:val="1"/>
      <w:marLeft w:val="0"/>
      <w:marRight w:val="0"/>
      <w:marTop w:val="0"/>
      <w:marBottom w:val="0"/>
      <w:divBdr>
        <w:top w:val="none" w:sz="0" w:space="0" w:color="auto"/>
        <w:left w:val="none" w:sz="0" w:space="0" w:color="auto"/>
        <w:bottom w:val="none" w:sz="0" w:space="0" w:color="auto"/>
        <w:right w:val="none" w:sz="0" w:space="0" w:color="auto"/>
      </w:divBdr>
    </w:div>
    <w:div w:id="1569025726">
      <w:bodyDiv w:val="1"/>
      <w:marLeft w:val="0"/>
      <w:marRight w:val="0"/>
      <w:marTop w:val="0"/>
      <w:marBottom w:val="0"/>
      <w:divBdr>
        <w:top w:val="none" w:sz="0" w:space="0" w:color="auto"/>
        <w:left w:val="none" w:sz="0" w:space="0" w:color="auto"/>
        <w:bottom w:val="none" w:sz="0" w:space="0" w:color="auto"/>
        <w:right w:val="none" w:sz="0" w:space="0" w:color="auto"/>
      </w:divBdr>
    </w:div>
    <w:div w:id="1580024119">
      <w:bodyDiv w:val="1"/>
      <w:marLeft w:val="0"/>
      <w:marRight w:val="0"/>
      <w:marTop w:val="0"/>
      <w:marBottom w:val="0"/>
      <w:divBdr>
        <w:top w:val="none" w:sz="0" w:space="0" w:color="auto"/>
        <w:left w:val="none" w:sz="0" w:space="0" w:color="auto"/>
        <w:bottom w:val="none" w:sz="0" w:space="0" w:color="auto"/>
        <w:right w:val="none" w:sz="0" w:space="0" w:color="auto"/>
      </w:divBdr>
    </w:div>
    <w:div w:id="1587374447">
      <w:bodyDiv w:val="1"/>
      <w:marLeft w:val="0"/>
      <w:marRight w:val="0"/>
      <w:marTop w:val="0"/>
      <w:marBottom w:val="0"/>
      <w:divBdr>
        <w:top w:val="none" w:sz="0" w:space="0" w:color="auto"/>
        <w:left w:val="none" w:sz="0" w:space="0" w:color="auto"/>
        <w:bottom w:val="none" w:sz="0" w:space="0" w:color="auto"/>
        <w:right w:val="none" w:sz="0" w:space="0" w:color="auto"/>
      </w:divBdr>
    </w:div>
    <w:div w:id="1596597123">
      <w:bodyDiv w:val="1"/>
      <w:marLeft w:val="0"/>
      <w:marRight w:val="0"/>
      <w:marTop w:val="0"/>
      <w:marBottom w:val="0"/>
      <w:divBdr>
        <w:top w:val="none" w:sz="0" w:space="0" w:color="auto"/>
        <w:left w:val="none" w:sz="0" w:space="0" w:color="auto"/>
        <w:bottom w:val="none" w:sz="0" w:space="0" w:color="auto"/>
        <w:right w:val="none" w:sz="0" w:space="0" w:color="auto"/>
      </w:divBdr>
    </w:div>
    <w:div w:id="1607808399">
      <w:bodyDiv w:val="1"/>
      <w:marLeft w:val="0"/>
      <w:marRight w:val="0"/>
      <w:marTop w:val="0"/>
      <w:marBottom w:val="0"/>
      <w:divBdr>
        <w:top w:val="none" w:sz="0" w:space="0" w:color="auto"/>
        <w:left w:val="none" w:sz="0" w:space="0" w:color="auto"/>
        <w:bottom w:val="none" w:sz="0" w:space="0" w:color="auto"/>
        <w:right w:val="none" w:sz="0" w:space="0" w:color="auto"/>
      </w:divBdr>
    </w:div>
    <w:div w:id="1636400845">
      <w:bodyDiv w:val="1"/>
      <w:marLeft w:val="0"/>
      <w:marRight w:val="0"/>
      <w:marTop w:val="0"/>
      <w:marBottom w:val="0"/>
      <w:divBdr>
        <w:top w:val="none" w:sz="0" w:space="0" w:color="auto"/>
        <w:left w:val="none" w:sz="0" w:space="0" w:color="auto"/>
        <w:bottom w:val="none" w:sz="0" w:space="0" w:color="auto"/>
        <w:right w:val="none" w:sz="0" w:space="0" w:color="auto"/>
      </w:divBdr>
    </w:div>
    <w:div w:id="1661344933">
      <w:bodyDiv w:val="1"/>
      <w:marLeft w:val="0"/>
      <w:marRight w:val="0"/>
      <w:marTop w:val="0"/>
      <w:marBottom w:val="0"/>
      <w:divBdr>
        <w:top w:val="none" w:sz="0" w:space="0" w:color="auto"/>
        <w:left w:val="none" w:sz="0" w:space="0" w:color="auto"/>
        <w:bottom w:val="none" w:sz="0" w:space="0" w:color="auto"/>
        <w:right w:val="none" w:sz="0" w:space="0" w:color="auto"/>
      </w:divBdr>
    </w:div>
    <w:div w:id="1703287377">
      <w:bodyDiv w:val="1"/>
      <w:marLeft w:val="0"/>
      <w:marRight w:val="0"/>
      <w:marTop w:val="0"/>
      <w:marBottom w:val="0"/>
      <w:divBdr>
        <w:top w:val="none" w:sz="0" w:space="0" w:color="auto"/>
        <w:left w:val="none" w:sz="0" w:space="0" w:color="auto"/>
        <w:bottom w:val="none" w:sz="0" w:space="0" w:color="auto"/>
        <w:right w:val="none" w:sz="0" w:space="0" w:color="auto"/>
      </w:divBdr>
    </w:div>
    <w:div w:id="1727798040">
      <w:bodyDiv w:val="1"/>
      <w:marLeft w:val="0"/>
      <w:marRight w:val="0"/>
      <w:marTop w:val="0"/>
      <w:marBottom w:val="0"/>
      <w:divBdr>
        <w:top w:val="none" w:sz="0" w:space="0" w:color="auto"/>
        <w:left w:val="none" w:sz="0" w:space="0" w:color="auto"/>
        <w:bottom w:val="none" w:sz="0" w:space="0" w:color="auto"/>
        <w:right w:val="none" w:sz="0" w:space="0" w:color="auto"/>
      </w:divBdr>
    </w:div>
    <w:div w:id="1728996205">
      <w:bodyDiv w:val="1"/>
      <w:marLeft w:val="0"/>
      <w:marRight w:val="0"/>
      <w:marTop w:val="0"/>
      <w:marBottom w:val="0"/>
      <w:divBdr>
        <w:top w:val="none" w:sz="0" w:space="0" w:color="auto"/>
        <w:left w:val="none" w:sz="0" w:space="0" w:color="auto"/>
        <w:bottom w:val="none" w:sz="0" w:space="0" w:color="auto"/>
        <w:right w:val="none" w:sz="0" w:space="0" w:color="auto"/>
      </w:divBdr>
    </w:div>
    <w:div w:id="1746801110">
      <w:bodyDiv w:val="1"/>
      <w:marLeft w:val="0"/>
      <w:marRight w:val="0"/>
      <w:marTop w:val="0"/>
      <w:marBottom w:val="0"/>
      <w:divBdr>
        <w:top w:val="none" w:sz="0" w:space="0" w:color="auto"/>
        <w:left w:val="none" w:sz="0" w:space="0" w:color="auto"/>
        <w:bottom w:val="none" w:sz="0" w:space="0" w:color="auto"/>
        <w:right w:val="none" w:sz="0" w:space="0" w:color="auto"/>
      </w:divBdr>
    </w:div>
    <w:div w:id="1772511644">
      <w:bodyDiv w:val="1"/>
      <w:marLeft w:val="0"/>
      <w:marRight w:val="0"/>
      <w:marTop w:val="0"/>
      <w:marBottom w:val="0"/>
      <w:divBdr>
        <w:top w:val="none" w:sz="0" w:space="0" w:color="auto"/>
        <w:left w:val="none" w:sz="0" w:space="0" w:color="auto"/>
        <w:bottom w:val="none" w:sz="0" w:space="0" w:color="auto"/>
        <w:right w:val="none" w:sz="0" w:space="0" w:color="auto"/>
      </w:divBdr>
    </w:div>
    <w:div w:id="1796287640">
      <w:bodyDiv w:val="1"/>
      <w:marLeft w:val="0"/>
      <w:marRight w:val="0"/>
      <w:marTop w:val="0"/>
      <w:marBottom w:val="0"/>
      <w:divBdr>
        <w:top w:val="none" w:sz="0" w:space="0" w:color="auto"/>
        <w:left w:val="none" w:sz="0" w:space="0" w:color="auto"/>
        <w:bottom w:val="none" w:sz="0" w:space="0" w:color="auto"/>
        <w:right w:val="none" w:sz="0" w:space="0" w:color="auto"/>
      </w:divBdr>
    </w:div>
    <w:div w:id="1816289561">
      <w:bodyDiv w:val="1"/>
      <w:marLeft w:val="0"/>
      <w:marRight w:val="0"/>
      <w:marTop w:val="0"/>
      <w:marBottom w:val="0"/>
      <w:divBdr>
        <w:top w:val="none" w:sz="0" w:space="0" w:color="auto"/>
        <w:left w:val="none" w:sz="0" w:space="0" w:color="auto"/>
        <w:bottom w:val="none" w:sz="0" w:space="0" w:color="auto"/>
        <w:right w:val="none" w:sz="0" w:space="0" w:color="auto"/>
      </w:divBdr>
    </w:div>
    <w:div w:id="1827241491">
      <w:bodyDiv w:val="1"/>
      <w:marLeft w:val="0"/>
      <w:marRight w:val="0"/>
      <w:marTop w:val="0"/>
      <w:marBottom w:val="0"/>
      <w:divBdr>
        <w:top w:val="none" w:sz="0" w:space="0" w:color="auto"/>
        <w:left w:val="none" w:sz="0" w:space="0" w:color="auto"/>
        <w:bottom w:val="none" w:sz="0" w:space="0" w:color="auto"/>
        <w:right w:val="none" w:sz="0" w:space="0" w:color="auto"/>
      </w:divBdr>
    </w:div>
    <w:div w:id="1873108071">
      <w:bodyDiv w:val="1"/>
      <w:marLeft w:val="0"/>
      <w:marRight w:val="0"/>
      <w:marTop w:val="0"/>
      <w:marBottom w:val="0"/>
      <w:divBdr>
        <w:top w:val="none" w:sz="0" w:space="0" w:color="auto"/>
        <w:left w:val="none" w:sz="0" w:space="0" w:color="auto"/>
        <w:bottom w:val="none" w:sz="0" w:space="0" w:color="auto"/>
        <w:right w:val="none" w:sz="0" w:space="0" w:color="auto"/>
      </w:divBdr>
    </w:div>
    <w:div w:id="1889876267">
      <w:bodyDiv w:val="1"/>
      <w:marLeft w:val="0"/>
      <w:marRight w:val="0"/>
      <w:marTop w:val="0"/>
      <w:marBottom w:val="0"/>
      <w:divBdr>
        <w:top w:val="none" w:sz="0" w:space="0" w:color="auto"/>
        <w:left w:val="none" w:sz="0" w:space="0" w:color="auto"/>
        <w:bottom w:val="none" w:sz="0" w:space="0" w:color="auto"/>
        <w:right w:val="none" w:sz="0" w:space="0" w:color="auto"/>
      </w:divBdr>
    </w:div>
    <w:div w:id="1943103335">
      <w:bodyDiv w:val="1"/>
      <w:marLeft w:val="0"/>
      <w:marRight w:val="0"/>
      <w:marTop w:val="0"/>
      <w:marBottom w:val="0"/>
      <w:divBdr>
        <w:top w:val="none" w:sz="0" w:space="0" w:color="auto"/>
        <w:left w:val="none" w:sz="0" w:space="0" w:color="auto"/>
        <w:bottom w:val="none" w:sz="0" w:space="0" w:color="auto"/>
        <w:right w:val="none" w:sz="0" w:space="0" w:color="auto"/>
      </w:divBdr>
    </w:div>
    <w:div w:id="1959143310">
      <w:bodyDiv w:val="1"/>
      <w:marLeft w:val="0"/>
      <w:marRight w:val="0"/>
      <w:marTop w:val="0"/>
      <w:marBottom w:val="0"/>
      <w:divBdr>
        <w:top w:val="none" w:sz="0" w:space="0" w:color="auto"/>
        <w:left w:val="none" w:sz="0" w:space="0" w:color="auto"/>
        <w:bottom w:val="none" w:sz="0" w:space="0" w:color="auto"/>
        <w:right w:val="none" w:sz="0" w:space="0" w:color="auto"/>
      </w:divBdr>
    </w:div>
    <w:div w:id="1976182532">
      <w:bodyDiv w:val="1"/>
      <w:marLeft w:val="0"/>
      <w:marRight w:val="0"/>
      <w:marTop w:val="0"/>
      <w:marBottom w:val="0"/>
      <w:divBdr>
        <w:top w:val="none" w:sz="0" w:space="0" w:color="auto"/>
        <w:left w:val="none" w:sz="0" w:space="0" w:color="auto"/>
        <w:bottom w:val="none" w:sz="0" w:space="0" w:color="auto"/>
        <w:right w:val="none" w:sz="0" w:space="0" w:color="auto"/>
      </w:divBdr>
    </w:div>
    <w:div w:id="1987389276">
      <w:bodyDiv w:val="1"/>
      <w:marLeft w:val="0"/>
      <w:marRight w:val="0"/>
      <w:marTop w:val="0"/>
      <w:marBottom w:val="0"/>
      <w:divBdr>
        <w:top w:val="none" w:sz="0" w:space="0" w:color="auto"/>
        <w:left w:val="none" w:sz="0" w:space="0" w:color="auto"/>
        <w:bottom w:val="none" w:sz="0" w:space="0" w:color="auto"/>
        <w:right w:val="none" w:sz="0" w:space="0" w:color="auto"/>
      </w:divBdr>
    </w:div>
    <w:div w:id="2025858857">
      <w:bodyDiv w:val="1"/>
      <w:marLeft w:val="0"/>
      <w:marRight w:val="0"/>
      <w:marTop w:val="0"/>
      <w:marBottom w:val="0"/>
      <w:divBdr>
        <w:top w:val="none" w:sz="0" w:space="0" w:color="auto"/>
        <w:left w:val="none" w:sz="0" w:space="0" w:color="auto"/>
        <w:bottom w:val="none" w:sz="0" w:space="0" w:color="auto"/>
        <w:right w:val="none" w:sz="0" w:space="0" w:color="auto"/>
      </w:divBdr>
    </w:div>
    <w:div w:id="2044789291">
      <w:bodyDiv w:val="1"/>
      <w:marLeft w:val="0"/>
      <w:marRight w:val="0"/>
      <w:marTop w:val="0"/>
      <w:marBottom w:val="0"/>
      <w:divBdr>
        <w:top w:val="none" w:sz="0" w:space="0" w:color="auto"/>
        <w:left w:val="none" w:sz="0" w:space="0" w:color="auto"/>
        <w:bottom w:val="none" w:sz="0" w:space="0" w:color="auto"/>
        <w:right w:val="none" w:sz="0" w:space="0" w:color="auto"/>
      </w:divBdr>
    </w:div>
    <w:div w:id="2077777834">
      <w:bodyDiv w:val="1"/>
      <w:marLeft w:val="0"/>
      <w:marRight w:val="0"/>
      <w:marTop w:val="0"/>
      <w:marBottom w:val="0"/>
      <w:divBdr>
        <w:top w:val="none" w:sz="0" w:space="0" w:color="auto"/>
        <w:left w:val="none" w:sz="0" w:space="0" w:color="auto"/>
        <w:bottom w:val="none" w:sz="0" w:space="0" w:color="auto"/>
        <w:right w:val="none" w:sz="0" w:space="0" w:color="auto"/>
      </w:divBdr>
    </w:div>
    <w:div w:id="2079206662">
      <w:bodyDiv w:val="1"/>
      <w:marLeft w:val="0"/>
      <w:marRight w:val="0"/>
      <w:marTop w:val="0"/>
      <w:marBottom w:val="0"/>
      <w:divBdr>
        <w:top w:val="none" w:sz="0" w:space="0" w:color="auto"/>
        <w:left w:val="none" w:sz="0" w:space="0" w:color="auto"/>
        <w:bottom w:val="none" w:sz="0" w:space="0" w:color="auto"/>
        <w:right w:val="none" w:sz="0" w:space="0" w:color="auto"/>
      </w:divBdr>
    </w:div>
    <w:div w:id="2082365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 Id="rId14" Type="http://schemas.microsoft.com/office/2011/relationships/commentsExtended" Target="commentsExtended.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Pac12</b:Tag>
    <b:SourceType>Report</b:SourceType>
    <b:Guid>{5375CAE4-A1AF-4F84-86F6-37817D5283F9}</b:Guid>
    <b:Title>Manual de Políticas de Crédito Para Cultivo de Caña</b:Title>
    <b:Year>2012</b:Year>
    <b:City>Quito</b:City>
    <b:Author>
      <b:Author>
        <b:Corporate>Pacific Advisor</b:Corporate>
      </b:Author>
    </b:Author>
    <b:RefOrder>17</b:RefOrder>
  </b:Source>
  <b:Source>
    <b:Tag>FAO14</b:Tag>
    <b:SourceType>DocumentFromInternetSite</b:SourceType>
    <b:Guid>{6BE5E4D0-0DF8-47B0-900B-C7C812058111}</b:Guid>
    <b:Author>
      <b:Author>
        <b:Corporate>FAO</b:Corporate>
      </b:Author>
    </b:Author>
    <b:Title>Perspectivas Alimentarias</b:Title>
    <b:InternetSiteTitle>Organización de las Naciones Unidas para la Alimentación y la Agricultura</b:InternetSiteTitle>
    <b:Year>2014</b:Year>
    <b:Month>Mayo</b:Month>
    <b:YearAccessed>2014</b:YearAccessed>
    <b:MonthAccessed>Diciembre</b:MonthAccessed>
    <b:DayAccessed>26</b:DayAccessed>
    <b:URL>http://www.fao.org/3/a-i3915s.pdf</b:URL>
    <b:RefOrder>12</b:RefOrder>
  </b:Source>
  <b:Source>
    <b:Tag>PSM13</b:Tag>
    <b:SourceType>InternetSite</b:SourceType>
    <b:Guid>{7992377F-CDDD-4391-9DBE-30F595243794}</b:Guid>
    <b:Author>
      <b:Author>
        <b:Corporate>PSMA</b:Corporate>
      </b:Author>
    </b:Author>
    <b:Title>Anual Report 2013</b:Title>
    <b:Year>2013</b:Year>
    <b:YearAccessed>2014</b:YearAccessed>
    <b:MonthAccessed>Diciembre</b:MonthAccessed>
    <b:DayAccessed>26</b:DayAccessed>
    <b:URL>http://www.psmacentre.com/documents/annual-report-2013.pdf</b:URL>
    <b:InternetSiteTitle>Pakistan Sugar Mills Association</b:InternetSiteTitle>
    <b:RefOrder>13</b:RefOrder>
  </b:Source>
  <b:Source>
    <b:Tag>Ban14</b:Tag>
    <b:SourceType>InternetSite</b:SourceType>
    <b:Guid>{33B1B557-DDED-44D2-8F6A-2596042BE9F7}</b:Guid>
    <b:Author>
      <b:Author>
        <b:Corporate>BCE</b:Corporate>
      </b:Author>
    </b:Author>
    <b:Title>Reporte de Coyuntura Sector Agropecuario</b:Title>
    <b:Year>2014</b:Year>
    <b:Month>Marzo</b:Month>
    <b:YearAccessed>2015</b:YearAccessed>
    <b:MonthAccessed>Enero</b:MonthAccessed>
    <b:DayAccessed>20</b:DayAccessed>
    <b:URL>http://contenido.bce.fin.ec/documentos/PublicacionesNotas/Catalogo/Encuestas/Coyuntura/Integradas/etc201304.pdf</b:URL>
    <b:InternetSiteTitle>Banco Central del Ecuador</b:InternetSiteTitle>
    <b:RefOrder>18</b:RefOrder>
  </b:Source>
  <b:Source>
    <b:Tag>SIN142</b:Tag>
    <b:SourceType>InternetSite</b:SourceType>
    <b:Guid>{E0A03CC5-93B5-4137-91EE-1A3B496F72D9}</b:Guid>
    <b:Author>
      <b:Author>
        <b:Corporate>SINAGAP</b:Corporate>
      </b:Author>
    </b:Author>
    <b:Title>Precios de la cadena de caña de azúcar</b:Title>
    <b:Year>2015</b:Year>
    <b:YearAccessed>2015</b:YearAccessed>
    <b:MonthAccessed>Enero</b:MonthAccessed>
    <b:DayAccessed>28</b:DayAccessed>
    <b:URL>http://sinagap.agricultura.gob.ec/azucar-mas-informacion/ca-precios-de-cadena-azucar</b:URL>
    <b:Month>Enero</b:Month>
    <b:InternetSiteTitle>Sistema de Información Nacional de Agricultura, Ganadería, Acuacultura y Pesca</b:InternetSiteTitle>
    <b:RefOrder>25</b:RefOrder>
  </b:Source>
  <b:Source>
    <b:Tag>SIN14</b:Tag>
    <b:SourceType>InternetSite</b:SourceType>
    <b:Guid>{0C1D7750-71BB-47EE-9B43-6EE9BF7472B6}</b:Guid>
    <b:Author>
      <b:Author>
        <b:Corporate>SINAGAP</b:Corporate>
      </b:Author>
    </b:Author>
    <b:Title>Caña de azúcar: balanza comercial</b:Title>
    <b:Year>2014</b:Year>
    <b:Month>Diciembre</b:Month>
    <b:YearAccessed>2014</b:YearAccessed>
    <b:MonthAccessed>Diciembre</b:MonthAccessed>
    <b:DayAccessed>30</b:DayAccessed>
    <b:URL>http://sinagap.agricultura.gob.ec/2012-12-13-15-10-11/2013-02-06-20-05-46/ca-balanza-comercial-azucar</b:URL>
    <b:InternetSiteTitle>Sistema de Información Nacional de Agricultura, Ganadería, Acuacultura y Pesca</b:InternetSiteTitle>
    <b:RefOrder>26</b:RefOrder>
  </b:Source>
  <b:Source>
    <b:Tag>INE14</b:Tag>
    <b:SourceType>InternetSite</b:SourceType>
    <b:Guid>{D9EC1378-35FE-49C9-9434-AF742D5FEA2E}</b:Guid>
    <b:Author>
      <b:Author>
        <b:Corporate>INEC</b:Corporate>
      </b:Author>
    </b:Author>
    <b:Title>Visualizador de Estadísticas Agropecuarias del Ecuador ESPAC</b:Title>
    <b:Year>2014</b:Year>
    <b:YearAccessed>2014</b:YearAccessed>
    <b:MonthAccessed>Diciembre</b:MonthAccessed>
    <b:DayAccessed>28</b:DayAccessed>
    <b:URL>http://www.inec.gob.ec/estadisticas/?option=com_content&amp;view=article&amp;id=103&amp;Itemid=75</b:URL>
    <b:InternetSiteTitle>Instituto Nacional de Estadística y Censos</b:InternetSiteTitle>
    <b:RefOrder>15</b:RefOrder>
  </b:Source>
  <b:Source>
    <b:Tag>USD15</b:Tag>
    <b:SourceType>InternetSite</b:SourceType>
    <b:Guid>{B2B18F10-6197-4BD0-82EC-F521854BD1CC}</b:Guid>
    <b:Author>
      <b:Author>
        <b:Corporate>USDA</b:Corporate>
      </b:Author>
    </b:Author>
    <b:Title>World Corn Production, Consumption, and Stocks</b:Title>
    <b:Year>2015</b:Year>
    <b:Month>Enero</b:Month>
    <b:YearAccessed>2015</b:YearAccessed>
    <b:MonthAccessed>Enero</b:MonthAccessed>
    <b:DayAccessed>12</b:DayAccessed>
    <b:URL>http://apps.fas.usda.gov/psdonline/psdReport.aspx?hidReportRetrievalName=World+Corn+Production%2c+Consumption%2c+and+Stocks++++++++++++++++++++++++++++++++++++++++++++++++++++++&amp;hidReportRetrievalID=459&amp;hidReportRetrievalTemplateID=7</b:URL>
    <b:InternetSiteTitle>Departamento de Agricultura de Estados Unidos</b:InternetSiteTitle>
    <b:RefOrder>27</b:RefOrder>
  </b:Source>
  <b:Source>
    <b:Tag>COT14</b:Tag>
    <b:SourceType>InternetSite</b:SourceType>
    <b:Guid>{98E7877D-2B75-4EC7-BE72-DCE08E6ED73B}</b:Guid>
    <b:Author>
      <b:Author>
        <b:Corporate>COTRISA</b:Corporate>
      </b:Author>
    </b:Author>
    <b:Title>Mercado Internacional - Precios Mercados Relevante</b:Title>
    <b:Year>2014</b:Year>
    <b:Month>Diciembre</b:Month>
    <b:YearAccessed>2015</b:YearAccessed>
    <b:MonthAccessed>Enero</b:MonthAccessed>
    <b:DayAccessed>14</b:DayAccessed>
    <b:URL>http://www.cotrisa.cl/mercado/maiz/internacional/relevantes.php</b:URL>
    <b:InternetSiteTitle>Comercializadora de Trigo S.A. </b:InternetSiteTitle>
    <b:RefOrder>19</b:RefOrder>
  </b:Source>
  <b:Source>
    <b:Tag>MAG15</b:Tag>
    <b:SourceType>InternetSite</b:SourceType>
    <b:Guid>{F2B6E65C-D1A3-4CD7-87D0-7E3AACB0EEB1}</b:Guid>
    <b:Author>
      <b:Author>
        <b:Corporate>MAGAP</b:Corporate>
      </b:Author>
    </b:Author>
    <b:Title>Plan de Semillas de Alto Rendimiento</b:Title>
    <b:Year>2015</b:Year>
    <b:YearAccessed>2015</b:YearAccessed>
    <b:MonthAccessed>Enero</b:MonthAccessed>
    <b:DayAccessed>15</b:DayAccessed>
    <b:URL>http://balcon.magap.gob.ec/servicios/index.php/comercializacion/semillas-de-alto-rendimiento</b:URL>
    <b:InternetSiteTitle>Ministerio de Agricultura, Ganadería, Acuacultura y Pesca</b:InternetSiteTitle>
    <b:RefOrder>20</b:RefOrder>
  </b:Source>
  <b:Source>
    <b:Tag>USD151</b:Tag>
    <b:SourceType>InternetSite</b:SourceType>
    <b:Guid>{23EC84B5-50F9-493F-AC5C-6B6A63FDC8AF}</b:Guid>
    <b:Author>
      <b:Author>
        <b:Corporate>USDA</b:Corporate>
      </b:Author>
    </b:Author>
    <b:Title>World Corn Trade</b:Title>
    <b:Year>2015</b:Year>
    <b:Month>Enero</b:Month>
    <b:YearAccessed>2015</b:YearAccessed>
    <b:MonthAccessed>Enero</b:MonthAccessed>
    <b:DayAccessed>12</b:DayAccessed>
    <b:URL>http://apps.fas.usda.gov/psdonline/psdReport.aspx?hidReportRetrievalName=World+Corn+Trade++++++++++++++++++++++++++++++++++++++++++++++++++++++++++++++++++++++++++++++++++++&amp;hidReportRetrievalID=455&amp;hidReportRetrievalTemplateID=7</b:URL>
    <b:InternetSiteTitle>Departamento de Agricultura de Estados Unidos</b:InternetSiteTitle>
    <b:RefOrder>28</b:RefOrder>
  </b:Source>
  <b:Source>
    <b:Tag>MAG13</b:Tag>
    <b:SourceType>InternetSite</b:SourceType>
    <b:Guid>{1E56E285-F686-4BAC-9373-6CEA93AA9C53}</b:Guid>
    <b:Year>2013</b:Year>
    <b:City>Quito</b:City>
    <b:Author>
      <b:Author>
        <b:Corporate>MAGAP</b:Corporate>
      </b:Author>
    </b:Author>
    <b:PublicationTitle>Acuerdo N° 346</b:PublicationTitle>
    <b:Month>Julio</b:Month>
    <b:Day>18</b:Day>
    <b:CountryRegion>Ecuador</b:CountryRegion>
    <b:Title>Acuerdo Ministerial N° 346</b:Title>
    <b:InternetSiteTitle>Sistema de Información Nacional de Agricultura, Ganadería, Acuacultura y Pesca</b:InternetSiteTitle>
    <b:YearAccessed>2014</b:YearAccessed>
    <b:MonthAccessed>Diciembre</b:MonthAccessed>
    <b:DayAccessed>30</b:DayAccessed>
    <b:URL>http://sinagap.agricultura.gob.ec/normativa-cana-de-azucar/file/3227-acuerdo-ministerial-346-18-de-julio-de-2013</b:URL>
    <b:RefOrder>29</b:RefOrder>
  </b:Source>
  <b:Source>
    <b:Tag>MAG14</b:Tag>
    <b:SourceType>InternetSite</b:SourceType>
    <b:Guid>{6A828BE3-701C-4A58-A3E2-4D0D8098C213}</b:Guid>
    <b:Author>
      <b:Author>
        <b:Corporate>MAGAP</b:Corporate>
      </b:Author>
    </b:Author>
    <b:Title>Boletín Situacional 2013: Maíz Duro Seco</b:Title>
    <b:Year>2014</b:Year>
    <b:Month>Octubre</b:Month>
    <b:YearAccessed>2015</b:YearAccessed>
    <b:MonthAccessed>Enero</b:MonthAccessed>
    <b:DayAccessed>17</b:DayAccessed>
    <b:URL>http://sinagap.agricultura.gob.ec/phocadownloadpap/BoletinesCultivos/maizduro.pdf</b:URL>
    <b:InternetSiteTitle>Sistema de Información Nacional de Agricultura, Ganadería, Acuacultura y Pesca</b:InternetSiteTitle>
    <b:RefOrder>21</b:RefOrder>
  </b:Source>
  <b:Source>
    <b:Tag>MAG131</b:Tag>
    <b:SourceType>InternetSite</b:SourceType>
    <b:Guid>{DABB3D9B-1EE1-4476-9954-E636BD5052DE}</b:Guid>
    <b:Author>
      <b:Author>
        <b:Corporate>MAGAP</b:Corporate>
      </b:Author>
    </b:Author>
    <b:Title>Acuerdo Ministerial N° 134 </b:Title>
    <b:Year>2013</b:Year>
    <b:Month>Marzo</b:Month>
    <b:Day>26</b:Day>
    <b:YearAccessed>2015</b:YearAccessed>
    <b:MonthAccessed>Enero</b:MonthAccessed>
    <b:DayAccessed>15</b:DayAccessed>
    <b:URL>http://sinagap.agricultura.gob.ec/normativa-maiz/file/3230-acuerdo-ministerial-134-26-de-marzo-de-2013</b:URL>
    <b:InternetSiteTitle>Sistema de Información Nacional de Agricultura, Ganadería, Acuacultura y Pesca</b:InternetSiteTitle>
    <b:RefOrder>30</b:RefOrder>
  </b:Source>
  <b:Source>
    <b:Tag>Per13</b:Tag>
    <b:SourceType>InternetSite</b:SourceType>
    <b:Guid>{2C206ABD-0E41-4B22-B8EB-531A98AFB1C8}</b:Guid>
    <b:Author>
      <b:Author>
        <b:NameList>
          <b:Person>
            <b:Last>Castillo</b:Last>
            <b:First>Raúl</b:First>
          </b:Person>
        </b:NameList>
      </b:Author>
    </b:Author>
    <b:Title>Sostenibilidad de caña de azúcar en Ecuador</b:Title>
    <b:Year>2013</b:Year>
    <b:Month>Octubre</b:Month>
    <b:Day>28</b:Day>
    <b:YearAccessed>2014</b:YearAccessed>
    <b:MonthAccessed>Diciembre</b:MonthAccessed>
    <b:DayAccessed>30</b:DayAccessed>
    <b:URL>http://elproductor.com/2013/10/28/sostenibilidad-de-cana-de-azucar-en-ecuador/</b:URL>
    <b:PeriodicalTitle>El Productor</b:PeriodicalTitle>
    <b:InternetSiteTitle>Diario El Productor</b:InternetSiteTitle>
    <b:RefOrder>16</b:RefOrder>
  </b:Source>
  <b:Source>
    <b:Tag>AGR12</b:Tag>
    <b:SourceType>InternetSite</b:SourceType>
    <b:Guid>{4B6817C1-E2F9-497E-A2C9-7B906E7D53F1}</b:Guid>
    <b:Author>
      <b:Author>
        <b:Corporate>Maíz y Soya</b:Corporate>
      </b:Author>
    </b:Author>
    <b:Title>Paso a paso se logra un alto rendimiento en el cultivo de maíz</b:Title>
    <b:Year>2012</b:Year>
    <b:Month>Enero</b:Month>
    <b:Day>04</b:Day>
    <b:YearAccessed>2015</b:YearAccessed>
    <b:MonthAccessed>Enero</b:MonthAccessed>
    <b:DayAccessed>15</b:DayAccessed>
    <b:URL>http://agrytec.com/agricola/index.php?option=com_content&amp;view=article&amp;id=10136:paso-a-paso-se-logra-un-alto-rendimiento-en-el-cultivo-de-maiz&amp;catid=53:articulos-tecnicos&amp;Itemid=28</b:URL>
    <b:InternetSiteTitle>Agronegocios y Tecnología</b:InternetSiteTitle>
    <b:RefOrder>22</b:RefOrder>
  </b:Source>
  <b:Source>
    <b:Tag>SIN12</b:Tag>
    <b:SourceType>InternetSite</b:SourceType>
    <b:Guid>{8396A3A1-CBB5-4DB2-B9B4-59CB65A45034}</b:Guid>
    <b:Author>
      <b:Author>
        <b:Corporate>SINAGAP</b:Corporate>
      </b:Author>
    </b:Author>
    <b:Title>Estradificación de Cultivo de Maíz</b:Title>
    <b:Year>2012</b:Year>
    <b:Month>Diciembre</b:Month>
    <b:Day>13</b:Day>
    <b:YearAccessed>2015</b:YearAccessed>
    <b:MonthAccessed>Febrero</b:MonthAccessed>
    <b:DayAccessed>03</b:DayAccessed>
    <b:URL>http://sinagap.agricultura.gob.ec/index.php/2012-12-13-15-09-15/maiz-estructura-productiva</b:URL>
    <b:InternetSiteTitle>Sistema de Información Nacional de Agricultura, Ganadería, Acuacultura y Pesca</b:InternetSiteTitle>
    <b:RefOrder>23</b:RefOrder>
  </b:Source>
  <b:Source>
    <b:Tag>UNA15</b:Tag>
    <b:SourceType>InternetSite</b:SourceType>
    <b:Guid>{C0580006-F52D-4217-B020-F5EF60E7FA1A}</b:Guid>
    <b:Author>
      <b:Author>
        <b:Corporate>UNA EP</b:Corporate>
      </b:Author>
    </b:Author>
    <b:Title>La Empresa</b:Title>
    <b:Year>2015</b:Year>
    <b:YearAccessed>2015</b:YearAccessed>
    <b:MonthAccessed>Febrero</b:MonthAccessed>
    <b:DayAccessed>19</b:DayAccessed>
    <b:URL>http://www.una.gob.ec/?page_id=394</b:URL>
    <b:InternetSiteTitle>Empresa Pública Unidad Nacional de Almacenamiento</b:InternetSiteTitle>
    <b:RefOrder>24</b:RefOrder>
  </b:Source>
  <b:Source>
    <b:Tag>SIN141</b:Tag>
    <b:SourceType>InternetSite</b:SourceType>
    <b:Guid>{E8A9F4C1-4746-489B-8632-08AB155B8854}</b:Guid>
    <b:Author>
      <b:Author>
        <b:Corporate>SINAGAP</b:Corporate>
      </b:Author>
    </b:Author>
    <b:Title>Absorción de cosechas</b:Title>
    <b:Year>2014</b:Year>
    <b:Month>Diciembre</b:Month>
    <b:YearAccessed>2015</b:YearAccessed>
    <b:MonthAccessed>Febrero</b:MonthAccessed>
    <b:DayAccessed>19</b:DayAccessed>
    <b:URL>http://sinagap.agricultura.gob.ec/site-map/7-absorcion-de-cosechas</b:URL>
    <b:InternetSiteTitle>Sistema de Información Nacional de Agricultura, Ganadería, Acuacultura y Pesca</b:InternetSiteTitle>
    <b:RefOrder>31</b:RefOrder>
  </b:Source>
  <b:Source>
    <b:Tag>CIN13</b:Tag>
    <b:SourceType>InternetSite</b:SourceType>
    <b:Guid>{3BFBC87E-D687-48DE-BFDF-6B104E26B23F}</b:Guid>
    <b:Author>
      <b:Author>
        <b:Corporate>CINCAE</b:Corporate>
      </b:Author>
    </b:Author>
    <b:Title>Caña de Azúcar: Cultivo para la sostenibilidad</b:Title>
    <b:Year>2013</b:Year>
    <b:Month>Abril</b:Month>
    <b:Day>18</b:Day>
    <b:YearAccessed>2014</b:YearAccessed>
    <b:MonthAccessed>Diciembre</b:MonthAccessed>
    <b:DayAccessed>26</b:DayAccessed>
    <b:URL>http://cincae.org/cana-de-azucar-cultivo-para-la-sostenibilidad/</b:URL>
    <b:InternetSiteTitle>Centro de Investigación de la Caña de Azúcar del Ecuador</b:InternetSiteTitle>
    <b:RefOrder>3</b:RefOrder>
  </b:Source>
  <b:Source>
    <b:Tag>SIN15</b:Tag>
    <b:SourceType>InternetSite</b:SourceType>
    <b:Guid>{841A765E-A70C-4011-B256-479A4C458256}</b:Guid>
    <b:Author>
      <b:Author>
        <b:Corporate>SINAGAP</b:Corporate>
      </b:Author>
    </b:Author>
    <b:Title>Maíz duro: balanza comercial</b:Title>
    <b:Year>2015</b:Year>
    <b:YearAccessed>2015</b:YearAccessed>
    <b:MonthAccessed>Febrero</b:MonthAccessed>
    <b:DayAccessed>17</b:DayAccessed>
    <b:URL>http://sinagap.agricultura.gob.ec/maiz-duro-ce</b:URL>
    <b:InternetSiteTitle>Sistema de Información Nacional de Agricultura, Ganadería, Acuacultura y Pesca</b:InternetSiteTitle>
    <b:Month>Enero</b:Month>
    <b:RefOrder>32</b:RefOrder>
  </b:Source>
  <b:Source>
    <b:Tag>NET10</b:Tag>
    <b:SourceType>InternetSite</b:SourceType>
    <b:Guid>{F5CF9A96-C9ED-4983-A039-B47273409FAA}</b:Guid>
    <b:Title>Caña de Azúcar: introducción</b:Title>
    <b:Year>2010</b:Year>
    <b:Author>
      <b:Author>
        <b:Corporate>NETAFIM</b:Corporate>
      </b:Author>
    </b:Author>
    <b:YearAccessed>2014</b:YearAccessed>
    <b:MonthAccessed>Diciembre</b:MonthAccessed>
    <b:DayAccessed>28</b:DayAccessed>
    <b:URL>http://www.sugarcanecrops.com/s/introduction/</b:URL>
    <b:InternetSiteTitle>Sugarcane</b:InternetSiteTitle>
    <b:RefOrder>4</b:RefOrder>
  </b:Source>
  <b:Source>
    <b:Tag>Val08</b:Tag>
    <b:SourceType>InternetSite</b:SourceType>
    <b:Guid>{F5C8D466-7635-4D61-B421-F0EE60670DDA}</b:Guid>
    <b:Author>
      <b:Author>
        <b:NameList>
          <b:Person>
            <b:Last>Valadez</b:Last>
            <b:First>José</b:First>
          </b:Person>
        </b:NameList>
      </b:Author>
    </b:Author>
    <b:Title>Impacto financiero del IETU a la actividad agrícola</b:Title>
    <b:InternetSiteTitle>Universidad de Las Américas Puebla</b:InternetSiteTitle>
    <b:Year>2008</b:Year>
    <b:Month>Mayo</b:Month>
    <b:Day>12</b:Day>
    <b:YearAccessed>2015</b:YearAccessed>
    <b:MonthAccessed>Marzo</b:MonthAccessed>
    <b:DayAccessed>13</b:DayAccessed>
    <b:URL>http://catarina.udlap.mx/u_dl_a/tales/documentos/loce/valadez_g_je/capitulo2.pdf </b:URL>
    <b:RefOrder>6</b:RefOrder>
  </b:Source>
  <b:Source>
    <b:Tag>MarcadorDePosición1</b:Tag>
    <b:SourceType>InternetSite</b:SourceType>
    <b:Guid>{E7DB9FFE-E248-479E-9A66-CB2026E9911E}</b:Guid>
    <b:Title>El maíz en la nutrición humana</b:Title>
    <b:Year>1993</b:Year>
    <b:Author>
      <b:Author>
        <b:Corporate>FAO</b:Corporate>
      </b:Author>
    </b:Author>
    <b:YearAccessed>2015</b:YearAccessed>
    <b:MonthAccessed>Enero</b:MonthAccessed>
    <b:DayAccessed>12</b:DayAccessed>
    <b:URL>http://www.fao.org/docrep/T0395S/T0395S02.htm</b:URL>
    <b:InternetSiteTitle>Organización de las Naciones Unidas para la Alimentación y la Agricultura</b:InternetSiteTitle>
    <b:RefOrder>7</b:RefOrder>
  </b:Source>
  <b:Source>
    <b:Tag>Rat12</b:Tag>
    <b:SourceType>InternetSite</b:SourceType>
    <b:Guid>{A3E47A97-B03E-4B2E-95CA-7F113C2AA285}</b:Guid>
    <b:Author>
      <b:Author>
        <b:NameList>
          <b:Person>
            <b:Last>Rattalino</b:Last>
            <b:First>Juan</b:First>
          </b:Person>
        </b:NameList>
      </b:Author>
    </b:Author>
    <b:Title>Manejo del cultivo de maíz en ambientes con riesgo de golpes de calor</b:Title>
    <b:Year>2015</b:Year>
    <b:InternetSiteTitle>Dekalb</b:InternetSiteTitle>
    <b:YearAccessed>2015</b:YearAccessed>
    <b:MonthAccessed>Marzo</b:MonthAccessed>
    <b:DayAccessed>14</b:DayAccessed>
    <b:URL>http://www.dekalb.com.ar/acerca-de-manejo-del-cultivo-de-maiz-en-ambientes-con-riesgo-de-golpes-de-calor-3</b:URL>
    <b:Month>Enero</b:Month>
    <b:Day>09</b:Day>
    <b:RefOrder>8</b:RefOrder>
  </b:Source>
  <b:Source>
    <b:Tag>Rom09</b:Tag>
    <b:SourceType>InternetSite</b:SourceType>
    <b:Guid>{E7E11012-A601-424B-9330-40C19FDD7F73}</b:Guid>
    <b:Author>
      <b:Author>
        <b:NameList>
          <b:Person>
            <b:Last>Romero</b:Last>
            <b:First>Roberto</b:First>
          </b:Person>
          <b:Person>
            <b:Last>Noriega</b:Last>
            <b:First>Salvador</b:First>
          </b:Person>
          <b:Person>
            <b:Last>Escobar</b:Last>
            <b:First>Carlos</b:First>
          </b:Person>
          <b:Person>
            <b:Last>Ávila</b:Last>
            <b:First>Vanessa</b:First>
          </b:Person>
        </b:NameList>
      </b:Author>
    </b:Author>
    <b:Title>Factores críticos de éxito: una estrategia de competitividad</b:Title>
    <b:InternetSiteTitle>Dialnet</b:InternetSiteTitle>
    <b:Year>2009</b:Year>
    <b:Month>Abril</b:Month>
    <b:YearAccessed>2015</b:YearAccessed>
    <b:MonthAccessed>Marzo</b:MonthAccessed>
    <b:DayAccessed>17</b:DayAccessed>
    <b:URL>dialnet.unirioja.es/descarga/articulo/3238572.pdf</b:URL>
    <b:RefOrder>33</b:RefOrder>
  </b:Source>
  <b:Source>
    <b:Tag>Esp12</b:Tag>
    <b:SourceType>InternetSite</b:SourceType>
    <b:Guid>{D6097474-AEE6-48BC-8008-4B4A4E0C4447}</b:Guid>
    <b:Author>
      <b:Author>
        <b:NameList>
          <b:Person>
            <b:Last>Espiñeira</b:Last>
            <b:First>Sheldon</b:First>
          </b:Person>
        </b:NameList>
      </b:Author>
    </b:Author>
    <b:Title>Boletín de Asesoría Gerencial</b:Title>
    <b:InternetSiteTitle>Price Waterhouse Coopers</b:InternetSiteTitle>
    <b:Year>2008</b:Year>
    <b:Month>Noviembre</b:Month>
    <b:YearAccessed>2015</b:YearAccessed>
    <b:MonthAccessed>Marzo</b:MonthAccessed>
    <b:DayAccessed>16</b:DayAccessed>
    <b:Day>12</b:Day>
    <b:URL>https://www.pwc.com/ve/es/asesoria-gerencial/boletin/assets/boletin-advisory-edicion-12-2008.pdf</b:URL>
    <b:RefOrder>9</b:RefOrder>
  </b:Source>
  <b:Source>
    <b:Tag>FAO82</b:Tag>
    <b:SourceType>InternetSite</b:SourceType>
    <b:Guid>{A41AB5C1-F61E-4A1A-83C1-E7F2001A566F}</b:Guid>
    <b:Author>
      <b:Author>
        <b:Corporate>FAO</b:Corporate>
      </b:Author>
    </b:Author>
    <b:Title>Estadística agrícola: estimación de las superficies y de los rendimientos de los cultivos</b:Title>
    <b:InternetSiteTitle>Organización de las Naciones Unidas para la Alimentación y la Agricultura</b:InternetSiteTitle>
    <b:Year>1982</b:Year>
    <b:YearAccessed>2015</b:YearAccessed>
    <b:MonthAccessed>Marzo</b:MonthAccessed>
    <b:DayAccessed>17</b:DayAccessed>
    <b:URL>http://www.fao.org/fileadmin/templates/ess/ess_test_folder/World_Census_Agriculture/Publications/FAO_ESDP/ESDP_22_Spa_Estimaci%C3%B3n_de_las_superficies_y_de_los_rendimientos_de_los_cultivos.pdf</b:URL>
    <b:RefOrder>10</b:RefOrder>
  </b:Source>
  <b:Source>
    <b:Tag>Las15</b:Tag>
    <b:SourceType>InternetSite</b:SourceType>
    <b:Guid>{E78C210C-8D12-47B8-9F22-498EB746A3F6}</b:Guid>
    <b:Author>
      <b:Author>
        <b:NameList>
          <b:Person>
            <b:Last>Lasso</b:Last>
            <b:First>Lorena</b:First>
          </b:Person>
          <b:Person>
            <b:Last>Cruz</b:Last>
            <b:First>Gina</b:First>
          </b:Person>
          <b:Person>
            <b:Last>Haro</b:Last>
            <b:First>Renato</b:First>
          </b:Person>
        </b:NameList>
      </b:Author>
    </b:Author>
    <b:Title>Zonificación agroecológica de tres cultivos estratégicos en 14 cantones de la cuenca baja del río Guayas</b:Title>
    <b:InternetSiteTitle>Centro Pnamericano de Estudios e  Investigaciones Geográficas</b:InternetSiteTitle>
    <b:YearAccessed>2015</b:YearAccessed>
    <b:MonthAccessed>Marzo</b:MonthAccessed>
    <b:DayAccessed>14</b:DayAccessed>
    <b:Year>2014</b:Year>
    <b:Month>Julio</b:Month>
    <b:Day>21</b:Day>
    <b:URL>http://www.cepeige.org/Revista3/ZONIFICACION%20AGROECOLOGICA.pdf</b:URL>
    <b:RefOrder>34</b:RefOrder>
  </b:Source>
  <b:Source>
    <b:Tag>PilSF</b:Tag>
    <b:SourceType>InternetSite</b:SourceType>
    <b:Guid>{C75B0FA6-6C47-4BC1-9045-2E6D18D0A057}</b:Guid>
    <b:Author>
      <b:Author>
        <b:NameList>
          <b:Person>
            <b:Last>Pilco</b:Last>
            <b:First>Jesús</b:First>
          </b:Person>
        </b:NameList>
      </b:Author>
    </b:Author>
    <b:Title>Información técnica caña de azúcar</b:Title>
    <b:InternetSiteTitle>Ecuaquímica</b:InternetSiteTitle>
    <b:Year>2010</b:Year>
    <b:YearAccessed>2015</b:YearAccessed>
    <b:MonthAccessed>Marzo</b:MonthAccessed>
    <b:DayAccessed>04</b:DayAccessed>
    <b:URL>http://www.ecuaquimica.com.ec/info_tecnica_cana.pdf</b:URL>
    <b:RefOrder>5</b:RefOrder>
  </b:Source>
  <b:Source>
    <b:Tag>FAO15</b:Tag>
    <b:SourceType>InternetSite</b:SourceType>
    <b:Guid>{E3B8695C-F5FA-458C-9C4F-999A77EA0E0E}</b:Guid>
    <b:Author>
      <b:Author>
        <b:Corporate>FAO</b:Corporate>
      </b:Author>
    </b:Author>
    <b:Title>La importancia de los agronegocios</b:Title>
    <b:InternetSiteTitle>Organización de las Naciones Unidas para la Alimentación y la Agricultura</b:InternetSiteTitle>
    <b:Year>2015</b:Year>
    <b:YearAccessed>2015</b:YearAccessed>
    <b:MonthAccessed>Marzo</b:MonthAccessed>
    <b:DayAccessed>22</b:DayAccessed>
    <b:URL>http://www.fao.org/ag/ags/desarrollo-agroempresarial/es/</b:URL>
    <b:RefOrder>11</b:RefOrder>
  </b:Source>
  <b:Source>
    <b:Tag>Del10</b:Tag>
    <b:SourceType>InternetSite</b:SourceType>
    <b:Guid>{8239EAF8-E331-4BB5-A9B2-464516E89933}</b:Guid>
    <b:Author>
      <b:Author>
        <b:NameList>
          <b:Person>
            <b:Last>Delgado</b:Last>
            <b:First>J</b:First>
          </b:Person>
          <b:Person>
            <b:Last>Játiva</b:Last>
            <b:First>P</b:First>
          </b:Person>
        </b:NameList>
      </b:Author>
    </b:Author>
    <b:Title>Políticas Institucionales de Investigación, Transferencia de Innovaciones y Prestación de Servicios Tecnológicos</b:Title>
    <b:InternetSiteTitle>Instituto Nacional Autónomo de Investigaciones Agropecuariarias</b:InternetSiteTitle>
    <b:Year>2010</b:Year>
    <b:YearAccessed>2015</b:YearAccessed>
    <b:MonthAccessed>Marzo</b:MonthAccessed>
    <b:DayAccessed>22</b:DayAccessed>
    <b:URL>http://www.iniap.gob.ec/nsite/images/stories/descargas/POLITICASINIAP2012.pdf</b:URL>
    <b:RefOrder>1</b:RefOrder>
  </b:Source>
  <b:Source>
    <b:Tag>Pro14</b:Tag>
    <b:SourceType>InternetSite</b:SourceType>
    <b:Guid>{3F0DA25B-C202-4FA5-A3E9-FC28D3A712D3}</b:Guid>
    <b:Author>
      <b:Author>
        <b:Corporate>Proecuador</b:Corporate>
      </b:Author>
    </b:Author>
    <b:Title>Perfil sectorial de agroindustria para el inversionista</b:Title>
    <b:InternetSiteTitle>Instituto de Promoción de Exportaciones e Inversiones</b:InternetSiteTitle>
    <b:Year>2014</b:Year>
    <b:YearAccessed>2015</b:YearAccessed>
    <b:MonthAccessed>Marzo</b:MonthAccessed>
    <b:DayAccessed>22</b:DayAccessed>
    <b:URL>http://www.proecuador.gob.ec/wp-content/uploads/2014/07/PERFIL-DE-AGRONDUSTRIA-IED2.pdf</b:URL>
    <b:RefOrder>2</b:RefOrder>
  </b:Source>
  <b:Source>
    <b:Tag>Dia14</b:Tag>
    <b:SourceType>InternetSite</b:SourceType>
    <b:Guid>{04209A46-C6E5-4814-8BAC-357E172AD053}</b:Guid>
    <b:Title>El acuerdo con UE abre cuotas para exportar arroz, azúcar y más rubros</b:Title>
    <b:Year>2014</b:Year>
    <b:Month>Agosto</b:Month>
    <b:Day>02</b:Day>
    <b:YearAccessed>2014</b:YearAccessed>
    <b:MonthAccessed>Diciembre</b:MonthAccessed>
    <b:DayAccessed>27</b:DayAccessed>
    <b:URL>http://www.eluniverso.com/noticias/2014/08/02/nota/3305496/acuerdo-ue-abre-cuotas-exportar-arroz-azucar-mas-rubros</b:URL>
    <b:Author>
      <b:Author>
        <b:Corporate>El Universo</b:Corporate>
      </b:Author>
    </b:Author>
    <b:InternetSiteTitle>Diario El Universo</b:InternetSiteTitle>
    <b:RefOrder>14</b:RefOrder>
  </b:Source>
</b:Sources>
</file>

<file path=customXml/itemProps1.xml><?xml version="1.0" encoding="utf-8"?>
<ds:datastoreItem xmlns:ds="http://schemas.openxmlformats.org/officeDocument/2006/customXml" ds:itemID="{E395CC13-5748-4550-B212-EDFAA274C9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51</Pages>
  <Words>13689</Words>
  <Characters>75293</Characters>
  <Application>Microsoft Office Word</Application>
  <DocSecurity>0</DocSecurity>
  <Lines>627</Lines>
  <Paragraphs>177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88805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Ricardo</dc:creator>
  <cp:lastModifiedBy>Ricardo</cp:lastModifiedBy>
  <cp:revision>6</cp:revision>
  <dcterms:created xsi:type="dcterms:W3CDTF">2015-04-29T03:43:00Z</dcterms:created>
  <dcterms:modified xsi:type="dcterms:W3CDTF">2015-04-29T06:02:00Z</dcterms:modified>
</cp:coreProperties>
</file>