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12C8" w:rsidRPr="009C3BED" w:rsidRDefault="009B43E0" w:rsidP="00854F81">
      <w:pPr>
        <w:jc w:val="center"/>
        <w:rPr>
          <w:rFonts w:ascii="Times New Roman" w:hAnsi="Times New Roman" w:cs="Times New Roman"/>
          <w:b/>
          <w:sz w:val="24"/>
          <w:szCs w:val="24"/>
        </w:rPr>
      </w:pPr>
      <w:r w:rsidRPr="009C3BED">
        <w:rPr>
          <w:rFonts w:ascii="Times New Roman" w:hAnsi="Times New Roman" w:cs="Times New Roman"/>
          <w:b/>
          <w:sz w:val="24"/>
          <w:szCs w:val="24"/>
        </w:rPr>
        <w:t>UNIVERSIDAD DE LOS HEMISFERIOS</w:t>
      </w:r>
    </w:p>
    <w:p w:rsidR="009B43E0" w:rsidRPr="009C3BED" w:rsidRDefault="009B43E0" w:rsidP="00854F81">
      <w:pPr>
        <w:jc w:val="center"/>
        <w:rPr>
          <w:rFonts w:ascii="Times New Roman" w:hAnsi="Times New Roman" w:cs="Times New Roman"/>
          <w:b/>
          <w:sz w:val="24"/>
          <w:szCs w:val="24"/>
        </w:rPr>
      </w:pPr>
      <w:r w:rsidRPr="009C3BED">
        <w:rPr>
          <w:rFonts w:ascii="Times New Roman" w:hAnsi="Times New Roman" w:cs="Times New Roman"/>
          <w:b/>
          <w:sz w:val="24"/>
          <w:szCs w:val="24"/>
        </w:rPr>
        <w:t>FACULTAD DE CIENCIAS JURÍDICAS Y POLÍTICAS</w:t>
      </w:r>
    </w:p>
    <w:p w:rsidR="009B43E0" w:rsidRPr="009C3BED" w:rsidRDefault="009B43E0" w:rsidP="00854F81">
      <w:pPr>
        <w:jc w:val="center"/>
        <w:rPr>
          <w:rFonts w:ascii="Times New Roman" w:hAnsi="Times New Roman" w:cs="Times New Roman"/>
          <w:b/>
          <w:sz w:val="24"/>
          <w:szCs w:val="24"/>
        </w:rPr>
      </w:pPr>
    </w:p>
    <w:p w:rsidR="009B43E0" w:rsidRPr="009C3BED" w:rsidRDefault="009B43E0" w:rsidP="00854F81">
      <w:pPr>
        <w:jc w:val="center"/>
        <w:rPr>
          <w:rFonts w:ascii="Times New Roman" w:hAnsi="Times New Roman" w:cs="Times New Roman"/>
          <w:b/>
          <w:sz w:val="24"/>
          <w:szCs w:val="24"/>
        </w:rPr>
      </w:pPr>
    </w:p>
    <w:p w:rsidR="009B43E0" w:rsidRDefault="009B43E0" w:rsidP="00854F81">
      <w:pPr>
        <w:jc w:val="center"/>
        <w:rPr>
          <w:rFonts w:ascii="Times New Roman" w:hAnsi="Times New Roman" w:cs="Times New Roman"/>
          <w:b/>
          <w:sz w:val="24"/>
          <w:szCs w:val="24"/>
        </w:rPr>
      </w:pPr>
    </w:p>
    <w:p w:rsidR="00B94CA6" w:rsidRPr="009C3BED" w:rsidRDefault="00B94CA6" w:rsidP="00854F81">
      <w:pPr>
        <w:jc w:val="center"/>
        <w:rPr>
          <w:rFonts w:ascii="Times New Roman" w:hAnsi="Times New Roman" w:cs="Times New Roman"/>
          <w:b/>
          <w:sz w:val="24"/>
          <w:szCs w:val="24"/>
        </w:rPr>
      </w:pPr>
    </w:p>
    <w:p w:rsidR="009B43E0" w:rsidRPr="009C3BED" w:rsidRDefault="009B43E0" w:rsidP="00854F81">
      <w:pPr>
        <w:jc w:val="center"/>
        <w:rPr>
          <w:rFonts w:ascii="Times New Roman" w:hAnsi="Times New Roman" w:cs="Times New Roman"/>
          <w:b/>
          <w:sz w:val="24"/>
          <w:szCs w:val="24"/>
        </w:rPr>
      </w:pPr>
    </w:p>
    <w:p w:rsidR="009B43E0" w:rsidRPr="009C3BED" w:rsidRDefault="009B43E0" w:rsidP="00854F81">
      <w:pPr>
        <w:jc w:val="center"/>
        <w:rPr>
          <w:rFonts w:ascii="Times New Roman" w:hAnsi="Times New Roman" w:cs="Times New Roman"/>
          <w:b/>
          <w:sz w:val="24"/>
          <w:szCs w:val="24"/>
        </w:rPr>
      </w:pPr>
      <w:r w:rsidRPr="009C3BED">
        <w:rPr>
          <w:rFonts w:ascii="Times New Roman" w:hAnsi="Times New Roman" w:cs="Times New Roman"/>
          <w:b/>
          <w:sz w:val="24"/>
          <w:szCs w:val="24"/>
        </w:rPr>
        <w:t>TEMA: MANUAL LEGAL DE CAPACITACIÓN BÁSICA EN DERECHO DE FAMILIA</w:t>
      </w:r>
    </w:p>
    <w:p w:rsidR="004E12C8" w:rsidRPr="009C3BED" w:rsidRDefault="009B43E0" w:rsidP="00854F81">
      <w:pPr>
        <w:jc w:val="center"/>
        <w:rPr>
          <w:rFonts w:ascii="Times New Roman" w:hAnsi="Times New Roman" w:cs="Times New Roman"/>
          <w:b/>
          <w:sz w:val="24"/>
          <w:szCs w:val="24"/>
        </w:rPr>
      </w:pPr>
      <w:r w:rsidRPr="009C3BED">
        <w:rPr>
          <w:rFonts w:ascii="Times New Roman" w:hAnsi="Times New Roman" w:cs="Times New Roman"/>
          <w:b/>
          <w:sz w:val="24"/>
          <w:szCs w:val="24"/>
        </w:rPr>
        <w:t>(TRABAJO PARA LA OBTENCIÓN DEL TÍTULO DE ABOGADA DE LA REPÚBLICA DEL ECUADOR)</w:t>
      </w:r>
    </w:p>
    <w:p w:rsidR="004E12C8" w:rsidRPr="009C3BED" w:rsidRDefault="004E12C8" w:rsidP="00854F81">
      <w:pPr>
        <w:jc w:val="center"/>
        <w:rPr>
          <w:rFonts w:ascii="Times New Roman" w:hAnsi="Times New Roman" w:cs="Times New Roman"/>
          <w:b/>
          <w:sz w:val="24"/>
          <w:szCs w:val="24"/>
        </w:rPr>
      </w:pPr>
    </w:p>
    <w:p w:rsidR="004E12C8" w:rsidRDefault="004E12C8" w:rsidP="00854F81">
      <w:pPr>
        <w:jc w:val="center"/>
        <w:rPr>
          <w:rFonts w:ascii="Times New Roman" w:hAnsi="Times New Roman" w:cs="Times New Roman"/>
          <w:b/>
          <w:sz w:val="24"/>
          <w:szCs w:val="24"/>
        </w:rPr>
      </w:pPr>
    </w:p>
    <w:p w:rsidR="00B94CA6" w:rsidRPr="009C3BED" w:rsidRDefault="00B94CA6" w:rsidP="00854F81">
      <w:pPr>
        <w:jc w:val="center"/>
        <w:rPr>
          <w:rFonts w:ascii="Times New Roman" w:hAnsi="Times New Roman" w:cs="Times New Roman"/>
          <w:b/>
          <w:sz w:val="24"/>
          <w:szCs w:val="24"/>
        </w:rPr>
      </w:pPr>
    </w:p>
    <w:p w:rsidR="009B43E0" w:rsidRPr="009C3BED" w:rsidRDefault="009B43E0" w:rsidP="00854F81">
      <w:pPr>
        <w:jc w:val="center"/>
        <w:rPr>
          <w:rFonts w:ascii="Times New Roman" w:hAnsi="Times New Roman" w:cs="Times New Roman"/>
          <w:b/>
          <w:sz w:val="24"/>
          <w:szCs w:val="24"/>
        </w:rPr>
      </w:pPr>
    </w:p>
    <w:p w:rsidR="004E12C8" w:rsidRPr="009C3BED" w:rsidRDefault="004E12C8" w:rsidP="00854F81">
      <w:pPr>
        <w:jc w:val="center"/>
        <w:rPr>
          <w:rFonts w:ascii="Times New Roman" w:hAnsi="Times New Roman" w:cs="Times New Roman"/>
          <w:b/>
          <w:sz w:val="24"/>
          <w:szCs w:val="24"/>
        </w:rPr>
      </w:pPr>
    </w:p>
    <w:p w:rsidR="009B43E0" w:rsidRPr="009C3BED" w:rsidRDefault="009B43E0" w:rsidP="00854F81">
      <w:pPr>
        <w:jc w:val="center"/>
        <w:rPr>
          <w:rFonts w:ascii="Times New Roman" w:hAnsi="Times New Roman" w:cs="Times New Roman"/>
          <w:b/>
          <w:sz w:val="24"/>
          <w:szCs w:val="24"/>
        </w:rPr>
      </w:pPr>
      <w:r w:rsidRPr="009C3BED">
        <w:rPr>
          <w:rFonts w:ascii="Times New Roman" w:hAnsi="Times New Roman" w:cs="Times New Roman"/>
          <w:b/>
          <w:sz w:val="24"/>
          <w:szCs w:val="24"/>
        </w:rPr>
        <w:t>ANA CAROLINA BURBANO MEJÍA</w:t>
      </w:r>
    </w:p>
    <w:p w:rsidR="009B43E0" w:rsidRPr="009C3BED" w:rsidRDefault="009B43E0" w:rsidP="00854F81">
      <w:pPr>
        <w:jc w:val="center"/>
        <w:rPr>
          <w:rFonts w:ascii="Times New Roman" w:hAnsi="Times New Roman" w:cs="Times New Roman"/>
          <w:b/>
          <w:sz w:val="24"/>
          <w:szCs w:val="24"/>
        </w:rPr>
      </w:pPr>
      <w:r w:rsidRPr="009C3BED">
        <w:rPr>
          <w:rFonts w:ascii="Times New Roman" w:hAnsi="Times New Roman" w:cs="Times New Roman"/>
          <w:b/>
          <w:sz w:val="24"/>
          <w:szCs w:val="24"/>
        </w:rPr>
        <w:t xml:space="preserve">DIRECTOR: </w:t>
      </w:r>
      <w:r w:rsidR="003116B0">
        <w:rPr>
          <w:rFonts w:ascii="Times New Roman" w:hAnsi="Times New Roman" w:cs="Times New Roman"/>
          <w:b/>
          <w:sz w:val="24"/>
          <w:szCs w:val="24"/>
        </w:rPr>
        <w:t>JAIME BAQUERO DE LA CALLE RIVADENEIRA</w:t>
      </w:r>
      <w:r w:rsidR="0050666F">
        <w:rPr>
          <w:rFonts w:ascii="Times New Roman" w:hAnsi="Times New Roman" w:cs="Times New Roman"/>
          <w:b/>
          <w:sz w:val="24"/>
          <w:szCs w:val="24"/>
        </w:rPr>
        <w:t>, PhD.</w:t>
      </w:r>
    </w:p>
    <w:p w:rsidR="004E12C8" w:rsidRPr="009C3BED" w:rsidRDefault="004E12C8" w:rsidP="00854F81">
      <w:pPr>
        <w:jc w:val="center"/>
        <w:rPr>
          <w:rFonts w:ascii="Times New Roman" w:hAnsi="Times New Roman" w:cs="Times New Roman"/>
          <w:b/>
          <w:sz w:val="24"/>
          <w:szCs w:val="24"/>
        </w:rPr>
      </w:pPr>
    </w:p>
    <w:p w:rsidR="004E12C8" w:rsidRPr="009C3BED" w:rsidRDefault="004E12C8" w:rsidP="00854F81">
      <w:pPr>
        <w:jc w:val="center"/>
        <w:rPr>
          <w:rFonts w:ascii="Times New Roman" w:hAnsi="Times New Roman" w:cs="Times New Roman"/>
          <w:b/>
          <w:sz w:val="24"/>
          <w:szCs w:val="24"/>
        </w:rPr>
      </w:pPr>
    </w:p>
    <w:p w:rsidR="004E12C8" w:rsidRPr="009C3BED" w:rsidRDefault="004E12C8" w:rsidP="00854F81">
      <w:pPr>
        <w:jc w:val="center"/>
        <w:rPr>
          <w:rFonts w:ascii="Times New Roman" w:hAnsi="Times New Roman" w:cs="Times New Roman"/>
          <w:b/>
          <w:sz w:val="24"/>
          <w:szCs w:val="24"/>
        </w:rPr>
      </w:pPr>
      <w:bookmarkStart w:id="0" w:name="_GoBack"/>
      <w:bookmarkEnd w:id="0"/>
    </w:p>
    <w:p w:rsidR="004E12C8" w:rsidRPr="009C3BED" w:rsidRDefault="004E12C8" w:rsidP="00854F81">
      <w:pPr>
        <w:jc w:val="center"/>
        <w:rPr>
          <w:rFonts w:ascii="Times New Roman" w:hAnsi="Times New Roman" w:cs="Times New Roman"/>
          <w:b/>
          <w:sz w:val="24"/>
          <w:szCs w:val="24"/>
        </w:rPr>
      </w:pPr>
    </w:p>
    <w:p w:rsidR="004E12C8" w:rsidRPr="009C3BED" w:rsidRDefault="004E12C8" w:rsidP="00854F81">
      <w:pPr>
        <w:jc w:val="center"/>
        <w:rPr>
          <w:rFonts w:ascii="Times New Roman" w:hAnsi="Times New Roman" w:cs="Times New Roman"/>
          <w:b/>
          <w:sz w:val="24"/>
          <w:szCs w:val="24"/>
        </w:rPr>
      </w:pPr>
    </w:p>
    <w:p w:rsidR="004E12C8" w:rsidRPr="009C3BED" w:rsidRDefault="004E12C8" w:rsidP="00854F81">
      <w:pPr>
        <w:jc w:val="center"/>
        <w:rPr>
          <w:rFonts w:ascii="Times New Roman" w:hAnsi="Times New Roman" w:cs="Times New Roman"/>
          <w:b/>
          <w:sz w:val="24"/>
          <w:szCs w:val="24"/>
        </w:rPr>
      </w:pPr>
    </w:p>
    <w:p w:rsidR="004E12C8" w:rsidRPr="009C3BED" w:rsidRDefault="004E12C8" w:rsidP="00854F81">
      <w:pPr>
        <w:jc w:val="center"/>
        <w:rPr>
          <w:rFonts w:ascii="Times New Roman" w:hAnsi="Times New Roman" w:cs="Times New Roman"/>
          <w:b/>
          <w:sz w:val="24"/>
          <w:szCs w:val="24"/>
        </w:rPr>
      </w:pPr>
    </w:p>
    <w:p w:rsidR="004E12C8" w:rsidRPr="009C3BED" w:rsidRDefault="004E12C8" w:rsidP="00854F81">
      <w:pPr>
        <w:jc w:val="center"/>
        <w:rPr>
          <w:rFonts w:ascii="Times New Roman" w:hAnsi="Times New Roman" w:cs="Times New Roman"/>
          <w:b/>
          <w:sz w:val="24"/>
          <w:szCs w:val="24"/>
        </w:rPr>
      </w:pPr>
    </w:p>
    <w:p w:rsidR="004E12C8" w:rsidRPr="009C3BED" w:rsidRDefault="004E12C8" w:rsidP="00854F81">
      <w:pPr>
        <w:jc w:val="center"/>
        <w:rPr>
          <w:rFonts w:ascii="Times New Roman" w:hAnsi="Times New Roman" w:cs="Times New Roman"/>
          <w:b/>
          <w:sz w:val="24"/>
          <w:szCs w:val="24"/>
        </w:rPr>
      </w:pPr>
    </w:p>
    <w:p w:rsidR="001A2EC2" w:rsidRPr="009C3BED" w:rsidRDefault="0050666F" w:rsidP="00854F81">
      <w:pPr>
        <w:jc w:val="center"/>
        <w:rPr>
          <w:rFonts w:ascii="Times New Roman" w:hAnsi="Times New Roman" w:cs="Times New Roman"/>
          <w:b/>
          <w:sz w:val="24"/>
          <w:szCs w:val="24"/>
        </w:rPr>
      </w:pPr>
      <w:r>
        <w:rPr>
          <w:rFonts w:ascii="Times New Roman" w:hAnsi="Times New Roman" w:cs="Times New Roman"/>
          <w:b/>
          <w:sz w:val="24"/>
          <w:szCs w:val="24"/>
        </w:rPr>
        <w:t>QUITO, JULIO</w:t>
      </w:r>
      <w:r w:rsidR="009C3BED" w:rsidRPr="009C3BED">
        <w:rPr>
          <w:rFonts w:ascii="Times New Roman" w:hAnsi="Times New Roman" w:cs="Times New Roman"/>
          <w:b/>
          <w:sz w:val="24"/>
          <w:szCs w:val="24"/>
        </w:rPr>
        <w:t xml:space="preserve"> </w:t>
      </w:r>
      <w:r w:rsidR="009B43E0" w:rsidRPr="009C3BED">
        <w:rPr>
          <w:rFonts w:ascii="Times New Roman" w:hAnsi="Times New Roman" w:cs="Times New Roman"/>
          <w:b/>
          <w:sz w:val="24"/>
          <w:szCs w:val="24"/>
        </w:rPr>
        <w:t>2013</w:t>
      </w:r>
    </w:p>
    <w:p w:rsidR="00C95BDB" w:rsidRDefault="00C95BDB" w:rsidP="00C95BDB">
      <w:pPr>
        <w:jc w:val="both"/>
        <w:rPr>
          <w:rFonts w:ascii="Times New Roman" w:hAnsi="Times New Roman" w:cs="Times New Roman"/>
          <w:i/>
        </w:rPr>
      </w:pPr>
    </w:p>
    <w:p w:rsidR="00C95BDB" w:rsidRPr="00C95BDB" w:rsidRDefault="00C95BDB" w:rsidP="00C95BDB">
      <w:pPr>
        <w:jc w:val="both"/>
        <w:rPr>
          <w:rFonts w:ascii="Times New Roman" w:hAnsi="Times New Roman" w:cs="Times New Roman"/>
          <w:i/>
          <w:sz w:val="24"/>
        </w:rPr>
      </w:pPr>
      <w:r w:rsidRPr="00C95BDB">
        <w:rPr>
          <w:rFonts w:ascii="Times New Roman" w:hAnsi="Times New Roman" w:cs="Times New Roman"/>
          <w:i/>
          <w:sz w:val="24"/>
        </w:rPr>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rsidR="00C95BDB" w:rsidRPr="00C95BDB" w:rsidRDefault="00C95BDB" w:rsidP="00C95BDB">
      <w:pPr>
        <w:jc w:val="both"/>
        <w:rPr>
          <w:rFonts w:ascii="Times New Roman" w:hAnsi="Times New Roman" w:cs="Times New Roman"/>
          <w:i/>
          <w:sz w:val="24"/>
        </w:rPr>
      </w:pPr>
      <w:r w:rsidRPr="00C95BDB">
        <w:rPr>
          <w:rFonts w:ascii="Times New Roman" w:hAnsi="Times New Roman" w:cs="Times New Roman"/>
          <w:i/>
          <w:sz w:val="24"/>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rsidR="00C95BDB" w:rsidRDefault="00C95BDB" w:rsidP="00C95BDB">
      <w:pPr>
        <w:jc w:val="both"/>
        <w:rPr>
          <w:rFonts w:ascii="Times New Roman" w:hAnsi="Times New Roman" w:cs="Times New Roman"/>
          <w:i/>
          <w:sz w:val="24"/>
        </w:rPr>
      </w:pPr>
    </w:p>
    <w:p w:rsidR="00C95BDB" w:rsidRDefault="00C95BDB" w:rsidP="00C95BDB">
      <w:pPr>
        <w:jc w:val="both"/>
        <w:rPr>
          <w:rFonts w:ascii="Times New Roman" w:hAnsi="Times New Roman" w:cs="Times New Roman"/>
          <w:i/>
          <w:sz w:val="24"/>
        </w:rPr>
      </w:pPr>
    </w:p>
    <w:p w:rsidR="00C95BDB" w:rsidRDefault="00C95BDB" w:rsidP="00C95BDB">
      <w:pPr>
        <w:jc w:val="both"/>
        <w:rPr>
          <w:rFonts w:ascii="Times New Roman" w:hAnsi="Times New Roman" w:cs="Times New Roman"/>
          <w:b/>
          <w:sz w:val="24"/>
        </w:rPr>
      </w:pPr>
      <w:r>
        <w:rPr>
          <w:rFonts w:ascii="Times New Roman" w:hAnsi="Times New Roman" w:cs="Times New Roman"/>
          <w:i/>
          <w:sz w:val="24"/>
        </w:rPr>
        <w:t>Ana Carolina Burbano Mejía</w:t>
      </w:r>
    </w:p>
    <w:p w:rsidR="00C95BDB" w:rsidRDefault="00C95BDB" w:rsidP="00854F81">
      <w:pPr>
        <w:jc w:val="center"/>
        <w:rPr>
          <w:rFonts w:ascii="Times New Roman" w:hAnsi="Times New Roman" w:cs="Times New Roman"/>
          <w:b/>
          <w:sz w:val="24"/>
        </w:rPr>
      </w:pPr>
    </w:p>
    <w:p w:rsidR="00C95BDB" w:rsidRDefault="00C95BDB" w:rsidP="00854F81">
      <w:pPr>
        <w:jc w:val="center"/>
        <w:rPr>
          <w:rFonts w:ascii="Times New Roman" w:hAnsi="Times New Roman" w:cs="Times New Roman"/>
          <w:b/>
          <w:sz w:val="24"/>
        </w:rPr>
      </w:pPr>
    </w:p>
    <w:p w:rsidR="00C95BDB" w:rsidRDefault="00C95BDB" w:rsidP="00854F81">
      <w:pPr>
        <w:jc w:val="center"/>
        <w:rPr>
          <w:rFonts w:ascii="Times New Roman" w:hAnsi="Times New Roman" w:cs="Times New Roman"/>
          <w:b/>
          <w:sz w:val="24"/>
        </w:rPr>
      </w:pPr>
    </w:p>
    <w:p w:rsidR="00C95BDB" w:rsidRDefault="00C95BDB" w:rsidP="00854F81">
      <w:pPr>
        <w:jc w:val="center"/>
        <w:rPr>
          <w:rFonts w:ascii="Times New Roman" w:hAnsi="Times New Roman" w:cs="Times New Roman"/>
          <w:b/>
          <w:sz w:val="24"/>
        </w:rPr>
      </w:pPr>
    </w:p>
    <w:p w:rsidR="00C95BDB" w:rsidRDefault="00C95BDB" w:rsidP="00854F81">
      <w:pPr>
        <w:jc w:val="center"/>
        <w:rPr>
          <w:rFonts w:ascii="Times New Roman" w:hAnsi="Times New Roman" w:cs="Times New Roman"/>
          <w:b/>
          <w:sz w:val="24"/>
        </w:rPr>
      </w:pPr>
    </w:p>
    <w:p w:rsidR="00C95BDB" w:rsidRDefault="00C95BDB" w:rsidP="00854F81">
      <w:pPr>
        <w:jc w:val="center"/>
        <w:rPr>
          <w:rFonts w:ascii="Times New Roman" w:hAnsi="Times New Roman" w:cs="Times New Roman"/>
          <w:b/>
          <w:sz w:val="24"/>
        </w:rPr>
      </w:pPr>
    </w:p>
    <w:p w:rsidR="00C95BDB" w:rsidRDefault="00C95BDB" w:rsidP="00854F81">
      <w:pPr>
        <w:jc w:val="center"/>
        <w:rPr>
          <w:rFonts w:ascii="Times New Roman" w:hAnsi="Times New Roman" w:cs="Times New Roman"/>
          <w:b/>
          <w:sz w:val="24"/>
        </w:rPr>
      </w:pPr>
    </w:p>
    <w:p w:rsidR="00C95BDB" w:rsidRDefault="00C95BDB" w:rsidP="00854F81">
      <w:pPr>
        <w:jc w:val="center"/>
        <w:rPr>
          <w:rFonts w:ascii="Times New Roman" w:hAnsi="Times New Roman" w:cs="Times New Roman"/>
          <w:b/>
          <w:sz w:val="24"/>
        </w:rPr>
      </w:pPr>
    </w:p>
    <w:p w:rsidR="00DE34DD" w:rsidRDefault="00DE34DD" w:rsidP="00854F81">
      <w:pPr>
        <w:jc w:val="center"/>
        <w:rPr>
          <w:rFonts w:ascii="Times New Roman" w:hAnsi="Times New Roman" w:cs="Times New Roman"/>
          <w:b/>
          <w:sz w:val="24"/>
        </w:rPr>
      </w:pPr>
    </w:p>
    <w:p w:rsidR="00DE34DD" w:rsidRDefault="00DE34DD" w:rsidP="00854F81">
      <w:pPr>
        <w:jc w:val="center"/>
        <w:rPr>
          <w:rFonts w:ascii="Times New Roman" w:hAnsi="Times New Roman" w:cs="Times New Roman"/>
          <w:b/>
          <w:sz w:val="24"/>
        </w:rPr>
      </w:pPr>
    </w:p>
    <w:p w:rsidR="00DE34DD" w:rsidRDefault="00DE34DD" w:rsidP="00854F81">
      <w:pPr>
        <w:jc w:val="center"/>
        <w:rPr>
          <w:rFonts w:ascii="Times New Roman" w:hAnsi="Times New Roman" w:cs="Times New Roman"/>
          <w:b/>
          <w:sz w:val="24"/>
        </w:rPr>
      </w:pPr>
    </w:p>
    <w:p w:rsidR="00DE34DD" w:rsidRDefault="00DE34DD" w:rsidP="00854F81">
      <w:pPr>
        <w:jc w:val="center"/>
        <w:rPr>
          <w:rFonts w:ascii="Times New Roman" w:hAnsi="Times New Roman" w:cs="Times New Roman"/>
          <w:b/>
          <w:sz w:val="24"/>
        </w:rPr>
      </w:pPr>
    </w:p>
    <w:p w:rsidR="00DE34DD" w:rsidRDefault="00DE34DD" w:rsidP="00854F81">
      <w:pPr>
        <w:jc w:val="center"/>
        <w:rPr>
          <w:rFonts w:ascii="Times New Roman" w:hAnsi="Times New Roman" w:cs="Times New Roman"/>
          <w:b/>
          <w:sz w:val="24"/>
        </w:rPr>
      </w:pPr>
    </w:p>
    <w:p w:rsidR="00B94CA6" w:rsidRDefault="00B94CA6" w:rsidP="00854F81">
      <w:pPr>
        <w:jc w:val="center"/>
        <w:rPr>
          <w:rFonts w:ascii="Times New Roman" w:hAnsi="Times New Roman" w:cs="Times New Roman"/>
          <w:b/>
          <w:sz w:val="24"/>
        </w:rPr>
      </w:pPr>
    </w:p>
    <w:p w:rsidR="00DE34DD" w:rsidRDefault="00364684" w:rsidP="00364684">
      <w:pPr>
        <w:tabs>
          <w:tab w:val="left" w:pos="3615"/>
        </w:tabs>
        <w:rPr>
          <w:rFonts w:ascii="Times New Roman" w:hAnsi="Times New Roman" w:cs="Times New Roman"/>
          <w:b/>
          <w:sz w:val="24"/>
        </w:rPr>
      </w:pPr>
      <w:r>
        <w:rPr>
          <w:rFonts w:ascii="Times New Roman" w:hAnsi="Times New Roman" w:cs="Times New Roman"/>
          <w:b/>
          <w:sz w:val="24"/>
        </w:rPr>
        <w:tab/>
      </w:r>
    </w:p>
    <w:sdt>
      <w:sdtPr>
        <w:rPr>
          <w:rFonts w:ascii="Times New Roman" w:eastAsiaTheme="minorEastAsia" w:hAnsi="Times New Roman" w:cs="Times New Roman"/>
          <w:b w:val="0"/>
          <w:bCs w:val="0"/>
          <w:color w:val="auto"/>
          <w:sz w:val="24"/>
          <w:szCs w:val="24"/>
        </w:rPr>
        <w:id w:val="-599954730"/>
        <w:docPartObj>
          <w:docPartGallery w:val="Table of Contents"/>
          <w:docPartUnique/>
        </w:docPartObj>
      </w:sdtPr>
      <w:sdtEndPr/>
      <w:sdtContent>
        <w:p w:rsidR="00120E57" w:rsidRPr="00D4501B" w:rsidRDefault="004630B6" w:rsidP="00E47DF6">
          <w:pPr>
            <w:pStyle w:val="TtulodeTDC"/>
            <w:jc w:val="center"/>
            <w:rPr>
              <w:rFonts w:ascii="Times New Roman" w:hAnsi="Times New Roman" w:cs="Times New Roman"/>
              <w:color w:val="auto"/>
              <w:sz w:val="24"/>
              <w:szCs w:val="24"/>
            </w:rPr>
          </w:pPr>
          <w:r w:rsidRPr="00D4501B">
            <w:rPr>
              <w:rFonts w:ascii="Times New Roman" w:hAnsi="Times New Roman" w:cs="Times New Roman"/>
              <w:color w:val="auto"/>
              <w:sz w:val="24"/>
              <w:szCs w:val="24"/>
            </w:rPr>
            <w:t>ÍNDICE</w:t>
          </w:r>
        </w:p>
        <w:p w:rsidR="004630B6" w:rsidRPr="004630B6" w:rsidRDefault="004630B6" w:rsidP="004630B6"/>
        <w:p w:rsidR="00577CFE" w:rsidRDefault="0058072A">
          <w:pPr>
            <w:pStyle w:val="TDC1"/>
            <w:rPr>
              <w:rFonts w:asciiTheme="minorHAnsi" w:hAnsiTheme="minorHAnsi" w:cstheme="minorBidi"/>
              <w:b w:val="0"/>
              <w:lang w:eastAsia="es-EC"/>
            </w:rPr>
          </w:pPr>
          <w:r w:rsidRPr="004630B6">
            <w:rPr>
              <w:b w:val="0"/>
              <w:sz w:val="24"/>
              <w:szCs w:val="24"/>
            </w:rPr>
            <w:fldChar w:fldCharType="begin"/>
          </w:r>
          <w:r w:rsidR="00120E57" w:rsidRPr="004630B6">
            <w:rPr>
              <w:b w:val="0"/>
              <w:sz w:val="24"/>
              <w:szCs w:val="24"/>
            </w:rPr>
            <w:instrText xml:space="preserve"> TOC \o "1-3" \h \z \u </w:instrText>
          </w:r>
          <w:r w:rsidRPr="004630B6">
            <w:rPr>
              <w:b w:val="0"/>
              <w:sz w:val="24"/>
              <w:szCs w:val="24"/>
            </w:rPr>
            <w:fldChar w:fldCharType="separate"/>
          </w:r>
          <w:hyperlink w:anchor="_Toc359570268" w:history="1">
            <w:r w:rsidR="00577CFE" w:rsidRPr="000D0F26">
              <w:rPr>
                <w:rStyle w:val="Hipervnculo"/>
              </w:rPr>
              <w:t>INTRODUCCIÓN</w:t>
            </w:r>
            <w:r w:rsidR="00577CFE">
              <w:rPr>
                <w:webHidden/>
              </w:rPr>
              <w:tab/>
            </w:r>
            <w:r>
              <w:rPr>
                <w:webHidden/>
              </w:rPr>
              <w:fldChar w:fldCharType="begin"/>
            </w:r>
            <w:r w:rsidR="00577CFE">
              <w:rPr>
                <w:webHidden/>
              </w:rPr>
              <w:instrText xml:space="preserve"> PAGEREF _Toc359570268 \h </w:instrText>
            </w:r>
            <w:r>
              <w:rPr>
                <w:webHidden/>
              </w:rPr>
            </w:r>
            <w:r>
              <w:rPr>
                <w:webHidden/>
              </w:rPr>
              <w:fldChar w:fldCharType="separate"/>
            </w:r>
            <w:r w:rsidR="009D7B36">
              <w:rPr>
                <w:webHidden/>
              </w:rPr>
              <w:t>7</w:t>
            </w:r>
            <w:r>
              <w:rPr>
                <w:webHidden/>
              </w:rPr>
              <w:fldChar w:fldCharType="end"/>
            </w:r>
          </w:hyperlink>
        </w:p>
        <w:p w:rsidR="00577CFE" w:rsidRDefault="0050666F">
          <w:pPr>
            <w:pStyle w:val="TDC2"/>
            <w:tabs>
              <w:tab w:val="left" w:pos="660"/>
              <w:tab w:val="right" w:leader="dot" w:pos="8778"/>
            </w:tabs>
            <w:rPr>
              <w:noProof/>
              <w:lang w:val="es-EC" w:eastAsia="es-EC"/>
            </w:rPr>
          </w:pPr>
          <w:hyperlink w:anchor="_Toc359570269" w:history="1">
            <w:r w:rsidR="00577CFE" w:rsidRPr="000D0F26">
              <w:rPr>
                <w:rStyle w:val="Hipervnculo"/>
                <w:rFonts w:ascii="Times New Roman" w:hAnsi="Times New Roman" w:cs="Times New Roman"/>
                <w:noProof/>
                <w:lang w:val="es-EC"/>
              </w:rPr>
              <w:t>1.</w:t>
            </w:r>
            <w:r w:rsidR="00577CFE">
              <w:rPr>
                <w:noProof/>
                <w:lang w:val="es-EC" w:eastAsia="es-EC"/>
              </w:rPr>
              <w:tab/>
            </w:r>
            <w:r w:rsidR="00577CFE" w:rsidRPr="000D0F26">
              <w:rPr>
                <w:rStyle w:val="Hipervnculo"/>
                <w:rFonts w:ascii="Times New Roman" w:hAnsi="Times New Roman" w:cs="Times New Roman"/>
                <w:noProof/>
                <w:lang w:val="es-EC"/>
              </w:rPr>
              <w:t>Definición clara y concreta de la problemática</w:t>
            </w:r>
            <w:r w:rsidR="00577CFE">
              <w:rPr>
                <w:noProof/>
                <w:webHidden/>
              </w:rPr>
              <w:tab/>
            </w:r>
            <w:r w:rsidR="0058072A">
              <w:rPr>
                <w:noProof/>
                <w:webHidden/>
              </w:rPr>
              <w:fldChar w:fldCharType="begin"/>
            </w:r>
            <w:r w:rsidR="00577CFE">
              <w:rPr>
                <w:noProof/>
                <w:webHidden/>
              </w:rPr>
              <w:instrText xml:space="preserve"> PAGEREF _Toc359570269 \h </w:instrText>
            </w:r>
            <w:r w:rsidR="0058072A">
              <w:rPr>
                <w:noProof/>
                <w:webHidden/>
              </w:rPr>
            </w:r>
            <w:r w:rsidR="0058072A">
              <w:rPr>
                <w:noProof/>
                <w:webHidden/>
              </w:rPr>
              <w:fldChar w:fldCharType="separate"/>
            </w:r>
            <w:r w:rsidR="009D7B36">
              <w:rPr>
                <w:noProof/>
                <w:webHidden/>
              </w:rPr>
              <w:t>7</w:t>
            </w:r>
            <w:r w:rsidR="0058072A">
              <w:rPr>
                <w:noProof/>
                <w:webHidden/>
              </w:rPr>
              <w:fldChar w:fldCharType="end"/>
            </w:r>
          </w:hyperlink>
        </w:p>
        <w:p w:rsidR="00577CFE" w:rsidRDefault="0050666F">
          <w:pPr>
            <w:pStyle w:val="TDC2"/>
            <w:tabs>
              <w:tab w:val="left" w:pos="660"/>
              <w:tab w:val="right" w:leader="dot" w:pos="8778"/>
            </w:tabs>
            <w:rPr>
              <w:noProof/>
              <w:lang w:val="es-EC" w:eastAsia="es-EC"/>
            </w:rPr>
          </w:pPr>
          <w:hyperlink w:anchor="_Toc359570270" w:history="1">
            <w:r w:rsidR="00577CFE" w:rsidRPr="000D0F26">
              <w:rPr>
                <w:rStyle w:val="Hipervnculo"/>
                <w:rFonts w:ascii="Times New Roman" w:hAnsi="Times New Roman" w:cs="Times New Roman"/>
                <w:noProof/>
                <w:lang w:val="es-EC"/>
              </w:rPr>
              <w:t>2.</w:t>
            </w:r>
            <w:r w:rsidR="00577CFE">
              <w:rPr>
                <w:noProof/>
                <w:lang w:val="es-EC" w:eastAsia="es-EC"/>
              </w:rPr>
              <w:tab/>
            </w:r>
            <w:r w:rsidR="00577CFE" w:rsidRPr="000D0F26">
              <w:rPr>
                <w:rStyle w:val="Hipervnculo"/>
                <w:rFonts w:ascii="Times New Roman" w:hAnsi="Times New Roman" w:cs="Times New Roman"/>
                <w:noProof/>
                <w:lang w:val="es-EC"/>
              </w:rPr>
              <w:t>Objetivos generales y específicos</w:t>
            </w:r>
            <w:r w:rsidR="00577CFE">
              <w:rPr>
                <w:noProof/>
                <w:webHidden/>
              </w:rPr>
              <w:tab/>
            </w:r>
            <w:r w:rsidR="0058072A">
              <w:rPr>
                <w:noProof/>
                <w:webHidden/>
              </w:rPr>
              <w:fldChar w:fldCharType="begin"/>
            </w:r>
            <w:r w:rsidR="00577CFE">
              <w:rPr>
                <w:noProof/>
                <w:webHidden/>
              </w:rPr>
              <w:instrText xml:space="preserve"> PAGEREF _Toc359570270 \h </w:instrText>
            </w:r>
            <w:r w:rsidR="0058072A">
              <w:rPr>
                <w:noProof/>
                <w:webHidden/>
              </w:rPr>
            </w:r>
            <w:r w:rsidR="0058072A">
              <w:rPr>
                <w:noProof/>
                <w:webHidden/>
              </w:rPr>
              <w:fldChar w:fldCharType="separate"/>
            </w:r>
            <w:r w:rsidR="009D7B36">
              <w:rPr>
                <w:noProof/>
                <w:webHidden/>
              </w:rPr>
              <w:t>9</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271" w:history="1">
            <w:r w:rsidR="00577CFE" w:rsidRPr="000D0F26">
              <w:rPr>
                <w:rStyle w:val="Hipervnculo"/>
                <w:rFonts w:ascii="Times New Roman" w:hAnsi="Times New Roman" w:cs="Times New Roman"/>
                <w:noProof/>
                <w:lang w:val="es-EC"/>
              </w:rPr>
              <w:t>2.1 Objetivos generales</w:t>
            </w:r>
            <w:r w:rsidR="00577CFE">
              <w:rPr>
                <w:noProof/>
                <w:webHidden/>
              </w:rPr>
              <w:tab/>
            </w:r>
            <w:r w:rsidR="0058072A">
              <w:rPr>
                <w:noProof/>
                <w:webHidden/>
              </w:rPr>
              <w:fldChar w:fldCharType="begin"/>
            </w:r>
            <w:r w:rsidR="00577CFE">
              <w:rPr>
                <w:noProof/>
                <w:webHidden/>
              </w:rPr>
              <w:instrText xml:space="preserve"> PAGEREF _Toc359570271 \h </w:instrText>
            </w:r>
            <w:r w:rsidR="0058072A">
              <w:rPr>
                <w:noProof/>
                <w:webHidden/>
              </w:rPr>
            </w:r>
            <w:r w:rsidR="0058072A">
              <w:rPr>
                <w:noProof/>
                <w:webHidden/>
              </w:rPr>
              <w:fldChar w:fldCharType="separate"/>
            </w:r>
            <w:r w:rsidR="009D7B36">
              <w:rPr>
                <w:noProof/>
                <w:webHidden/>
              </w:rPr>
              <w:t>9</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272" w:history="1">
            <w:r w:rsidR="00577CFE" w:rsidRPr="000D0F26">
              <w:rPr>
                <w:rStyle w:val="Hipervnculo"/>
                <w:rFonts w:ascii="Times New Roman" w:hAnsi="Times New Roman" w:cs="Times New Roman"/>
                <w:noProof/>
                <w:lang w:val="es-EC"/>
              </w:rPr>
              <w:t>2.2 Objetivos específicos</w:t>
            </w:r>
            <w:r w:rsidR="00577CFE">
              <w:rPr>
                <w:noProof/>
                <w:webHidden/>
              </w:rPr>
              <w:tab/>
            </w:r>
            <w:r w:rsidR="0058072A">
              <w:rPr>
                <w:noProof/>
                <w:webHidden/>
              </w:rPr>
              <w:fldChar w:fldCharType="begin"/>
            </w:r>
            <w:r w:rsidR="00577CFE">
              <w:rPr>
                <w:noProof/>
                <w:webHidden/>
              </w:rPr>
              <w:instrText xml:space="preserve"> PAGEREF _Toc359570272 \h </w:instrText>
            </w:r>
            <w:r w:rsidR="0058072A">
              <w:rPr>
                <w:noProof/>
                <w:webHidden/>
              </w:rPr>
            </w:r>
            <w:r w:rsidR="0058072A">
              <w:rPr>
                <w:noProof/>
                <w:webHidden/>
              </w:rPr>
              <w:fldChar w:fldCharType="separate"/>
            </w:r>
            <w:r w:rsidR="009D7B36">
              <w:rPr>
                <w:noProof/>
                <w:webHidden/>
              </w:rPr>
              <w:t>9</w:t>
            </w:r>
            <w:r w:rsidR="0058072A">
              <w:rPr>
                <w:noProof/>
                <w:webHidden/>
              </w:rPr>
              <w:fldChar w:fldCharType="end"/>
            </w:r>
          </w:hyperlink>
        </w:p>
        <w:p w:rsidR="00577CFE" w:rsidRDefault="0050666F">
          <w:pPr>
            <w:pStyle w:val="TDC2"/>
            <w:tabs>
              <w:tab w:val="left" w:pos="660"/>
              <w:tab w:val="right" w:leader="dot" w:pos="8778"/>
            </w:tabs>
            <w:rPr>
              <w:noProof/>
              <w:lang w:val="es-EC" w:eastAsia="es-EC"/>
            </w:rPr>
          </w:pPr>
          <w:hyperlink w:anchor="_Toc359570273" w:history="1">
            <w:r w:rsidR="00577CFE" w:rsidRPr="000D0F26">
              <w:rPr>
                <w:rStyle w:val="Hipervnculo"/>
                <w:rFonts w:ascii="Times New Roman" w:hAnsi="Times New Roman" w:cs="Times New Roman"/>
                <w:noProof/>
                <w:lang w:val="es-EC"/>
              </w:rPr>
              <w:t>3.</w:t>
            </w:r>
            <w:r w:rsidR="00577CFE">
              <w:rPr>
                <w:noProof/>
                <w:lang w:val="es-EC" w:eastAsia="es-EC"/>
              </w:rPr>
              <w:tab/>
            </w:r>
            <w:r w:rsidR="00577CFE" w:rsidRPr="000D0F26">
              <w:rPr>
                <w:rStyle w:val="Hipervnculo"/>
                <w:rFonts w:ascii="Times New Roman" w:hAnsi="Times New Roman" w:cs="Times New Roman"/>
                <w:noProof/>
                <w:lang w:val="es-EC"/>
              </w:rPr>
              <w:t>Justificaciones del tema dentro de la carrera</w:t>
            </w:r>
            <w:r w:rsidR="00577CFE">
              <w:rPr>
                <w:noProof/>
                <w:webHidden/>
              </w:rPr>
              <w:tab/>
            </w:r>
            <w:r w:rsidR="0058072A">
              <w:rPr>
                <w:noProof/>
                <w:webHidden/>
              </w:rPr>
              <w:fldChar w:fldCharType="begin"/>
            </w:r>
            <w:r w:rsidR="00577CFE">
              <w:rPr>
                <w:noProof/>
                <w:webHidden/>
              </w:rPr>
              <w:instrText xml:space="preserve"> PAGEREF _Toc359570273 \h </w:instrText>
            </w:r>
            <w:r w:rsidR="0058072A">
              <w:rPr>
                <w:noProof/>
                <w:webHidden/>
              </w:rPr>
            </w:r>
            <w:r w:rsidR="0058072A">
              <w:rPr>
                <w:noProof/>
                <w:webHidden/>
              </w:rPr>
              <w:fldChar w:fldCharType="separate"/>
            </w:r>
            <w:r w:rsidR="009D7B36">
              <w:rPr>
                <w:noProof/>
                <w:webHidden/>
              </w:rPr>
              <w:t>10</w:t>
            </w:r>
            <w:r w:rsidR="0058072A">
              <w:rPr>
                <w:noProof/>
                <w:webHidden/>
              </w:rPr>
              <w:fldChar w:fldCharType="end"/>
            </w:r>
          </w:hyperlink>
        </w:p>
        <w:p w:rsidR="00577CFE" w:rsidRDefault="0050666F">
          <w:pPr>
            <w:pStyle w:val="TDC2"/>
            <w:tabs>
              <w:tab w:val="left" w:pos="660"/>
              <w:tab w:val="right" w:leader="dot" w:pos="8778"/>
            </w:tabs>
            <w:rPr>
              <w:noProof/>
              <w:lang w:val="es-EC" w:eastAsia="es-EC"/>
            </w:rPr>
          </w:pPr>
          <w:hyperlink w:anchor="_Toc359570274" w:history="1">
            <w:r w:rsidR="00577CFE" w:rsidRPr="000D0F26">
              <w:rPr>
                <w:rStyle w:val="Hipervnculo"/>
                <w:rFonts w:ascii="Times New Roman" w:hAnsi="Times New Roman" w:cs="Times New Roman"/>
                <w:noProof/>
                <w:lang w:val="es-EC"/>
              </w:rPr>
              <w:t>4.</w:t>
            </w:r>
            <w:r w:rsidR="00577CFE">
              <w:rPr>
                <w:noProof/>
                <w:lang w:val="es-EC" w:eastAsia="es-EC"/>
              </w:rPr>
              <w:tab/>
            </w:r>
            <w:r w:rsidR="00577CFE" w:rsidRPr="000D0F26">
              <w:rPr>
                <w:rStyle w:val="Hipervnculo"/>
                <w:rFonts w:ascii="Times New Roman" w:hAnsi="Times New Roman" w:cs="Times New Roman"/>
                <w:noProof/>
                <w:lang w:val="es-EC"/>
              </w:rPr>
              <w:t>Justificación del tema como aporte al desarrollo científico y/o social del país</w:t>
            </w:r>
            <w:r w:rsidR="00577CFE">
              <w:rPr>
                <w:noProof/>
                <w:webHidden/>
              </w:rPr>
              <w:tab/>
            </w:r>
            <w:r w:rsidR="0058072A">
              <w:rPr>
                <w:noProof/>
                <w:webHidden/>
              </w:rPr>
              <w:fldChar w:fldCharType="begin"/>
            </w:r>
            <w:r w:rsidR="00577CFE">
              <w:rPr>
                <w:noProof/>
                <w:webHidden/>
              </w:rPr>
              <w:instrText xml:space="preserve"> PAGEREF _Toc359570274 \h </w:instrText>
            </w:r>
            <w:r w:rsidR="0058072A">
              <w:rPr>
                <w:noProof/>
                <w:webHidden/>
              </w:rPr>
            </w:r>
            <w:r w:rsidR="0058072A">
              <w:rPr>
                <w:noProof/>
                <w:webHidden/>
              </w:rPr>
              <w:fldChar w:fldCharType="separate"/>
            </w:r>
            <w:r w:rsidR="009D7B36">
              <w:rPr>
                <w:noProof/>
                <w:webHidden/>
              </w:rPr>
              <w:t>11</w:t>
            </w:r>
            <w:r w:rsidR="0058072A">
              <w:rPr>
                <w:noProof/>
                <w:webHidden/>
              </w:rPr>
              <w:fldChar w:fldCharType="end"/>
            </w:r>
          </w:hyperlink>
        </w:p>
        <w:p w:rsidR="00577CFE" w:rsidRDefault="0050666F">
          <w:pPr>
            <w:pStyle w:val="TDC2"/>
            <w:tabs>
              <w:tab w:val="left" w:pos="660"/>
              <w:tab w:val="right" w:leader="dot" w:pos="8778"/>
            </w:tabs>
            <w:rPr>
              <w:noProof/>
              <w:lang w:val="es-EC" w:eastAsia="es-EC"/>
            </w:rPr>
          </w:pPr>
          <w:hyperlink w:anchor="_Toc359570275" w:history="1">
            <w:r w:rsidR="00577CFE" w:rsidRPr="000D0F26">
              <w:rPr>
                <w:rStyle w:val="Hipervnculo"/>
                <w:rFonts w:ascii="Times New Roman" w:hAnsi="Times New Roman" w:cs="Times New Roman"/>
                <w:noProof/>
                <w:lang w:val="es-EC"/>
              </w:rPr>
              <w:t>5.</w:t>
            </w:r>
            <w:r w:rsidR="00577CFE">
              <w:rPr>
                <w:noProof/>
                <w:lang w:val="es-EC" w:eastAsia="es-EC"/>
              </w:rPr>
              <w:tab/>
            </w:r>
            <w:r w:rsidR="00577CFE" w:rsidRPr="000D0F26">
              <w:rPr>
                <w:rStyle w:val="Hipervnculo"/>
                <w:rFonts w:ascii="Times New Roman" w:hAnsi="Times New Roman" w:cs="Times New Roman"/>
                <w:noProof/>
                <w:lang w:val="es-EC"/>
              </w:rPr>
              <w:t>Metodología de investigación</w:t>
            </w:r>
            <w:r w:rsidR="00577CFE">
              <w:rPr>
                <w:noProof/>
                <w:webHidden/>
              </w:rPr>
              <w:tab/>
            </w:r>
            <w:r w:rsidR="0058072A">
              <w:rPr>
                <w:noProof/>
                <w:webHidden/>
              </w:rPr>
              <w:fldChar w:fldCharType="begin"/>
            </w:r>
            <w:r w:rsidR="00577CFE">
              <w:rPr>
                <w:noProof/>
                <w:webHidden/>
              </w:rPr>
              <w:instrText xml:space="preserve"> PAGEREF _Toc359570275 \h </w:instrText>
            </w:r>
            <w:r w:rsidR="0058072A">
              <w:rPr>
                <w:noProof/>
                <w:webHidden/>
              </w:rPr>
            </w:r>
            <w:r w:rsidR="0058072A">
              <w:rPr>
                <w:noProof/>
                <w:webHidden/>
              </w:rPr>
              <w:fldChar w:fldCharType="separate"/>
            </w:r>
            <w:r w:rsidR="009D7B36">
              <w:rPr>
                <w:noProof/>
                <w:webHidden/>
              </w:rPr>
              <w:t>12</w:t>
            </w:r>
            <w:r w:rsidR="0058072A">
              <w:rPr>
                <w:noProof/>
                <w:webHidden/>
              </w:rPr>
              <w:fldChar w:fldCharType="end"/>
            </w:r>
          </w:hyperlink>
        </w:p>
        <w:p w:rsidR="00577CFE" w:rsidRDefault="00577CFE">
          <w:pPr>
            <w:pStyle w:val="TDC1"/>
            <w:rPr>
              <w:rStyle w:val="Hipervnculo"/>
            </w:rPr>
          </w:pPr>
        </w:p>
        <w:p w:rsidR="00577CFE" w:rsidRDefault="0050666F">
          <w:pPr>
            <w:pStyle w:val="TDC1"/>
            <w:rPr>
              <w:rFonts w:asciiTheme="minorHAnsi" w:hAnsiTheme="minorHAnsi" w:cstheme="minorBidi"/>
              <w:b w:val="0"/>
              <w:lang w:eastAsia="es-EC"/>
            </w:rPr>
          </w:pPr>
          <w:hyperlink w:anchor="_Toc359570277" w:history="1">
            <w:r w:rsidR="00577CFE" w:rsidRPr="000D0F26">
              <w:rPr>
                <w:rStyle w:val="Hipervnculo"/>
              </w:rPr>
              <w:t>CAPÍTULO UNO – NOCIONES FUNDAMENTALES SOBRE DERECHO</w:t>
            </w:r>
            <w:r w:rsidR="00577CFE">
              <w:rPr>
                <w:webHidden/>
              </w:rPr>
              <w:tab/>
            </w:r>
            <w:r w:rsidR="0058072A">
              <w:rPr>
                <w:webHidden/>
              </w:rPr>
              <w:fldChar w:fldCharType="begin"/>
            </w:r>
            <w:r w:rsidR="00577CFE">
              <w:rPr>
                <w:webHidden/>
              </w:rPr>
              <w:instrText xml:space="preserve"> PAGEREF _Toc359570277 \h </w:instrText>
            </w:r>
            <w:r w:rsidR="0058072A">
              <w:rPr>
                <w:webHidden/>
              </w:rPr>
            </w:r>
            <w:r w:rsidR="0058072A">
              <w:rPr>
                <w:webHidden/>
              </w:rPr>
              <w:fldChar w:fldCharType="separate"/>
            </w:r>
            <w:r w:rsidR="009D7B36">
              <w:rPr>
                <w:webHidden/>
              </w:rPr>
              <w:t>14</w:t>
            </w:r>
            <w:r w:rsidR="0058072A">
              <w:rPr>
                <w:webHidden/>
              </w:rPr>
              <w:fldChar w:fldCharType="end"/>
            </w:r>
          </w:hyperlink>
        </w:p>
        <w:p w:rsidR="00577CFE" w:rsidRDefault="0050666F">
          <w:pPr>
            <w:pStyle w:val="TDC2"/>
            <w:tabs>
              <w:tab w:val="right" w:leader="dot" w:pos="8778"/>
            </w:tabs>
            <w:rPr>
              <w:noProof/>
              <w:lang w:val="es-EC" w:eastAsia="es-EC"/>
            </w:rPr>
          </w:pPr>
          <w:hyperlink w:anchor="_Toc359570278" w:history="1">
            <w:r w:rsidR="00577CFE" w:rsidRPr="000D0F26">
              <w:rPr>
                <w:rStyle w:val="Hipervnculo"/>
                <w:rFonts w:ascii="Times New Roman" w:hAnsi="Times New Roman" w:cs="Times New Roman"/>
                <w:noProof/>
                <w:lang w:val="es-EC"/>
              </w:rPr>
              <w:t>1. Definición de Derecho</w:t>
            </w:r>
            <w:r w:rsidR="00577CFE">
              <w:rPr>
                <w:noProof/>
                <w:webHidden/>
              </w:rPr>
              <w:tab/>
            </w:r>
            <w:r w:rsidR="0058072A">
              <w:rPr>
                <w:noProof/>
                <w:webHidden/>
              </w:rPr>
              <w:fldChar w:fldCharType="begin"/>
            </w:r>
            <w:r w:rsidR="00577CFE">
              <w:rPr>
                <w:noProof/>
                <w:webHidden/>
              </w:rPr>
              <w:instrText xml:space="preserve"> PAGEREF _Toc359570278 \h </w:instrText>
            </w:r>
            <w:r w:rsidR="0058072A">
              <w:rPr>
                <w:noProof/>
                <w:webHidden/>
              </w:rPr>
            </w:r>
            <w:r w:rsidR="0058072A">
              <w:rPr>
                <w:noProof/>
                <w:webHidden/>
              </w:rPr>
              <w:fldChar w:fldCharType="separate"/>
            </w:r>
            <w:r w:rsidR="009D7B36">
              <w:rPr>
                <w:noProof/>
                <w:webHidden/>
              </w:rPr>
              <w:t>14</w:t>
            </w:r>
            <w:r w:rsidR="0058072A">
              <w:rPr>
                <w:noProof/>
                <w:webHidden/>
              </w:rPr>
              <w:fldChar w:fldCharType="end"/>
            </w:r>
          </w:hyperlink>
        </w:p>
        <w:p w:rsidR="00577CFE" w:rsidRDefault="0050666F">
          <w:pPr>
            <w:pStyle w:val="TDC2"/>
            <w:tabs>
              <w:tab w:val="right" w:leader="dot" w:pos="8778"/>
            </w:tabs>
            <w:rPr>
              <w:noProof/>
              <w:lang w:val="es-EC" w:eastAsia="es-EC"/>
            </w:rPr>
          </w:pPr>
          <w:hyperlink w:anchor="_Toc359570279" w:history="1">
            <w:r w:rsidR="00577CFE" w:rsidRPr="000D0F26">
              <w:rPr>
                <w:rStyle w:val="Hipervnculo"/>
                <w:rFonts w:ascii="Times New Roman" w:hAnsi="Times New Roman" w:cs="Times New Roman"/>
                <w:noProof/>
                <w:lang w:val="es-EC"/>
              </w:rPr>
              <w:t>2. Conceptos básicos del Derecho</w:t>
            </w:r>
            <w:r w:rsidR="00577CFE">
              <w:rPr>
                <w:noProof/>
                <w:webHidden/>
              </w:rPr>
              <w:tab/>
            </w:r>
            <w:r w:rsidR="0058072A">
              <w:rPr>
                <w:noProof/>
                <w:webHidden/>
              </w:rPr>
              <w:fldChar w:fldCharType="begin"/>
            </w:r>
            <w:r w:rsidR="00577CFE">
              <w:rPr>
                <w:noProof/>
                <w:webHidden/>
              </w:rPr>
              <w:instrText xml:space="preserve"> PAGEREF _Toc359570279 \h </w:instrText>
            </w:r>
            <w:r w:rsidR="0058072A">
              <w:rPr>
                <w:noProof/>
                <w:webHidden/>
              </w:rPr>
            </w:r>
            <w:r w:rsidR="0058072A">
              <w:rPr>
                <w:noProof/>
                <w:webHidden/>
              </w:rPr>
              <w:fldChar w:fldCharType="separate"/>
            </w:r>
            <w:r w:rsidR="009D7B36">
              <w:rPr>
                <w:noProof/>
                <w:webHidden/>
              </w:rPr>
              <w:t>17</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280" w:history="1">
            <w:r w:rsidR="00577CFE" w:rsidRPr="000D0F26">
              <w:rPr>
                <w:rStyle w:val="Hipervnculo"/>
                <w:rFonts w:ascii="Times New Roman" w:hAnsi="Times New Roman" w:cs="Times New Roman"/>
                <w:noProof/>
                <w:lang w:val="es-EC"/>
              </w:rPr>
              <w:t>2.1 Normas jurídicas</w:t>
            </w:r>
            <w:r w:rsidR="00577CFE">
              <w:rPr>
                <w:noProof/>
                <w:webHidden/>
              </w:rPr>
              <w:tab/>
            </w:r>
            <w:r w:rsidR="0058072A">
              <w:rPr>
                <w:noProof/>
                <w:webHidden/>
              </w:rPr>
              <w:fldChar w:fldCharType="begin"/>
            </w:r>
            <w:r w:rsidR="00577CFE">
              <w:rPr>
                <w:noProof/>
                <w:webHidden/>
              </w:rPr>
              <w:instrText xml:space="preserve"> PAGEREF _Toc359570280 \h </w:instrText>
            </w:r>
            <w:r w:rsidR="0058072A">
              <w:rPr>
                <w:noProof/>
                <w:webHidden/>
              </w:rPr>
            </w:r>
            <w:r w:rsidR="0058072A">
              <w:rPr>
                <w:noProof/>
                <w:webHidden/>
              </w:rPr>
              <w:fldChar w:fldCharType="separate"/>
            </w:r>
            <w:r w:rsidR="009D7B36">
              <w:rPr>
                <w:noProof/>
                <w:webHidden/>
              </w:rPr>
              <w:t>17</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281" w:history="1">
            <w:r w:rsidR="00577CFE" w:rsidRPr="000D0F26">
              <w:rPr>
                <w:rStyle w:val="Hipervnculo"/>
                <w:rFonts w:ascii="Times New Roman" w:hAnsi="Times New Roman" w:cs="Times New Roman"/>
                <w:noProof/>
              </w:rPr>
              <w:t>2.2 Sujetos del derecho</w:t>
            </w:r>
            <w:r w:rsidR="00577CFE">
              <w:rPr>
                <w:noProof/>
                <w:webHidden/>
              </w:rPr>
              <w:tab/>
            </w:r>
            <w:r w:rsidR="0058072A">
              <w:rPr>
                <w:noProof/>
                <w:webHidden/>
              </w:rPr>
              <w:fldChar w:fldCharType="begin"/>
            </w:r>
            <w:r w:rsidR="00577CFE">
              <w:rPr>
                <w:noProof/>
                <w:webHidden/>
              </w:rPr>
              <w:instrText xml:space="preserve"> PAGEREF _Toc359570281 \h </w:instrText>
            </w:r>
            <w:r w:rsidR="0058072A">
              <w:rPr>
                <w:noProof/>
                <w:webHidden/>
              </w:rPr>
            </w:r>
            <w:r w:rsidR="0058072A">
              <w:rPr>
                <w:noProof/>
                <w:webHidden/>
              </w:rPr>
              <w:fldChar w:fldCharType="separate"/>
            </w:r>
            <w:r w:rsidR="009D7B36">
              <w:rPr>
                <w:noProof/>
                <w:webHidden/>
              </w:rPr>
              <w:t>18</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282" w:history="1">
            <w:r w:rsidR="00577CFE" w:rsidRPr="000D0F26">
              <w:rPr>
                <w:rStyle w:val="Hipervnculo"/>
                <w:rFonts w:ascii="Times New Roman" w:hAnsi="Times New Roman" w:cs="Times New Roman"/>
                <w:noProof/>
              </w:rPr>
              <w:t>2.3 Objetos del derecho</w:t>
            </w:r>
            <w:r w:rsidR="00577CFE">
              <w:rPr>
                <w:noProof/>
                <w:webHidden/>
              </w:rPr>
              <w:tab/>
            </w:r>
            <w:r w:rsidR="0058072A">
              <w:rPr>
                <w:noProof/>
                <w:webHidden/>
              </w:rPr>
              <w:fldChar w:fldCharType="begin"/>
            </w:r>
            <w:r w:rsidR="00577CFE">
              <w:rPr>
                <w:noProof/>
                <w:webHidden/>
              </w:rPr>
              <w:instrText xml:space="preserve"> PAGEREF _Toc359570282 \h </w:instrText>
            </w:r>
            <w:r w:rsidR="0058072A">
              <w:rPr>
                <w:noProof/>
                <w:webHidden/>
              </w:rPr>
            </w:r>
            <w:r w:rsidR="0058072A">
              <w:rPr>
                <w:noProof/>
                <w:webHidden/>
              </w:rPr>
              <w:fldChar w:fldCharType="separate"/>
            </w:r>
            <w:r w:rsidR="009D7B36">
              <w:rPr>
                <w:noProof/>
                <w:webHidden/>
              </w:rPr>
              <w:t>21</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283" w:history="1">
            <w:r w:rsidR="00577CFE" w:rsidRPr="000D0F26">
              <w:rPr>
                <w:rStyle w:val="Hipervnculo"/>
                <w:rFonts w:ascii="Times New Roman" w:hAnsi="Times New Roman" w:cs="Times New Roman"/>
                <w:noProof/>
              </w:rPr>
              <w:t>2.4 Hechos jurídicos</w:t>
            </w:r>
            <w:r w:rsidR="00577CFE">
              <w:rPr>
                <w:noProof/>
                <w:webHidden/>
              </w:rPr>
              <w:tab/>
            </w:r>
            <w:r w:rsidR="0058072A">
              <w:rPr>
                <w:noProof/>
                <w:webHidden/>
              </w:rPr>
              <w:fldChar w:fldCharType="begin"/>
            </w:r>
            <w:r w:rsidR="00577CFE">
              <w:rPr>
                <w:noProof/>
                <w:webHidden/>
              </w:rPr>
              <w:instrText xml:space="preserve"> PAGEREF _Toc359570283 \h </w:instrText>
            </w:r>
            <w:r w:rsidR="0058072A">
              <w:rPr>
                <w:noProof/>
                <w:webHidden/>
              </w:rPr>
            </w:r>
            <w:r w:rsidR="0058072A">
              <w:rPr>
                <w:noProof/>
                <w:webHidden/>
              </w:rPr>
              <w:fldChar w:fldCharType="separate"/>
            </w:r>
            <w:r w:rsidR="009D7B36">
              <w:rPr>
                <w:noProof/>
                <w:webHidden/>
              </w:rPr>
              <w:t>23</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284" w:history="1">
            <w:r w:rsidR="00577CFE" w:rsidRPr="000D0F26">
              <w:rPr>
                <w:rStyle w:val="Hipervnculo"/>
                <w:rFonts w:ascii="Times New Roman" w:hAnsi="Times New Roman" w:cs="Times New Roman"/>
                <w:noProof/>
                <w:lang w:val="es-EC"/>
              </w:rPr>
              <w:t>2.5 Relación jurídica</w:t>
            </w:r>
            <w:r w:rsidR="00577CFE">
              <w:rPr>
                <w:noProof/>
                <w:webHidden/>
              </w:rPr>
              <w:tab/>
            </w:r>
            <w:r w:rsidR="0058072A">
              <w:rPr>
                <w:noProof/>
                <w:webHidden/>
              </w:rPr>
              <w:fldChar w:fldCharType="begin"/>
            </w:r>
            <w:r w:rsidR="00577CFE">
              <w:rPr>
                <w:noProof/>
                <w:webHidden/>
              </w:rPr>
              <w:instrText xml:space="preserve"> PAGEREF _Toc359570284 \h </w:instrText>
            </w:r>
            <w:r w:rsidR="0058072A">
              <w:rPr>
                <w:noProof/>
                <w:webHidden/>
              </w:rPr>
            </w:r>
            <w:r w:rsidR="0058072A">
              <w:rPr>
                <w:noProof/>
                <w:webHidden/>
              </w:rPr>
              <w:fldChar w:fldCharType="separate"/>
            </w:r>
            <w:r w:rsidR="009D7B36">
              <w:rPr>
                <w:noProof/>
                <w:webHidden/>
              </w:rPr>
              <w:t>24</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285" w:history="1">
            <w:r w:rsidR="00577CFE" w:rsidRPr="000D0F26">
              <w:rPr>
                <w:rStyle w:val="Hipervnculo"/>
                <w:rFonts w:ascii="Times New Roman" w:hAnsi="Times New Roman" w:cs="Times New Roman"/>
                <w:noProof/>
                <w:lang w:val="es-EC"/>
              </w:rPr>
              <w:t>2.6 Coerción</w:t>
            </w:r>
            <w:r w:rsidR="00577CFE">
              <w:rPr>
                <w:noProof/>
                <w:webHidden/>
              </w:rPr>
              <w:tab/>
            </w:r>
            <w:r w:rsidR="0058072A">
              <w:rPr>
                <w:noProof/>
                <w:webHidden/>
              </w:rPr>
              <w:fldChar w:fldCharType="begin"/>
            </w:r>
            <w:r w:rsidR="00577CFE">
              <w:rPr>
                <w:noProof/>
                <w:webHidden/>
              </w:rPr>
              <w:instrText xml:space="preserve"> PAGEREF _Toc359570285 \h </w:instrText>
            </w:r>
            <w:r w:rsidR="0058072A">
              <w:rPr>
                <w:noProof/>
                <w:webHidden/>
              </w:rPr>
            </w:r>
            <w:r w:rsidR="0058072A">
              <w:rPr>
                <w:noProof/>
                <w:webHidden/>
              </w:rPr>
              <w:fldChar w:fldCharType="separate"/>
            </w:r>
            <w:r w:rsidR="009D7B36">
              <w:rPr>
                <w:noProof/>
                <w:webHidden/>
              </w:rPr>
              <w:t>25</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286" w:history="1">
            <w:r w:rsidR="00577CFE" w:rsidRPr="000D0F26">
              <w:rPr>
                <w:rStyle w:val="Hipervnculo"/>
                <w:rFonts w:ascii="Times New Roman" w:hAnsi="Times New Roman" w:cs="Times New Roman"/>
                <w:noProof/>
                <w:lang w:val="es-EC"/>
              </w:rPr>
              <w:t>2.7 Sanción</w:t>
            </w:r>
            <w:r w:rsidR="00577CFE">
              <w:rPr>
                <w:noProof/>
                <w:webHidden/>
              </w:rPr>
              <w:tab/>
            </w:r>
            <w:r w:rsidR="0058072A">
              <w:rPr>
                <w:noProof/>
                <w:webHidden/>
              </w:rPr>
              <w:fldChar w:fldCharType="begin"/>
            </w:r>
            <w:r w:rsidR="00577CFE">
              <w:rPr>
                <w:noProof/>
                <w:webHidden/>
              </w:rPr>
              <w:instrText xml:space="preserve"> PAGEREF _Toc359570286 \h </w:instrText>
            </w:r>
            <w:r w:rsidR="0058072A">
              <w:rPr>
                <w:noProof/>
                <w:webHidden/>
              </w:rPr>
            </w:r>
            <w:r w:rsidR="0058072A">
              <w:rPr>
                <w:noProof/>
                <w:webHidden/>
              </w:rPr>
              <w:fldChar w:fldCharType="separate"/>
            </w:r>
            <w:r w:rsidR="009D7B36">
              <w:rPr>
                <w:noProof/>
                <w:webHidden/>
              </w:rPr>
              <w:t>25</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287" w:history="1">
            <w:r w:rsidR="00577CFE" w:rsidRPr="000D0F26">
              <w:rPr>
                <w:rStyle w:val="Hipervnculo"/>
                <w:rFonts w:ascii="Times New Roman" w:hAnsi="Times New Roman" w:cs="Times New Roman"/>
                <w:noProof/>
                <w:lang w:val="es-EC"/>
              </w:rPr>
              <w:t>2.8 Coacción</w:t>
            </w:r>
            <w:r w:rsidR="00577CFE">
              <w:rPr>
                <w:noProof/>
                <w:webHidden/>
              </w:rPr>
              <w:tab/>
            </w:r>
            <w:r w:rsidR="0058072A">
              <w:rPr>
                <w:noProof/>
                <w:webHidden/>
              </w:rPr>
              <w:fldChar w:fldCharType="begin"/>
            </w:r>
            <w:r w:rsidR="00577CFE">
              <w:rPr>
                <w:noProof/>
                <w:webHidden/>
              </w:rPr>
              <w:instrText xml:space="preserve"> PAGEREF _Toc359570287 \h </w:instrText>
            </w:r>
            <w:r w:rsidR="0058072A">
              <w:rPr>
                <w:noProof/>
                <w:webHidden/>
              </w:rPr>
            </w:r>
            <w:r w:rsidR="0058072A">
              <w:rPr>
                <w:noProof/>
                <w:webHidden/>
              </w:rPr>
              <w:fldChar w:fldCharType="separate"/>
            </w:r>
            <w:r w:rsidR="009D7B36">
              <w:rPr>
                <w:noProof/>
                <w:webHidden/>
              </w:rPr>
              <w:t>26</w:t>
            </w:r>
            <w:r w:rsidR="0058072A">
              <w:rPr>
                <w:noProof/>
                <w:webHidden/>
              </w:rPr>
              <w:fldChar w:fldCharType="end"/>
            </w:r>
          </w:hyperlink>
        </w:p>
        <w:p w:rsidR="00577CFE" w:rsidRDefault="0050666F">
          <w:pPr>
            <w:pStyle w:val="TDC2"/>
            <w:tabs>
              <w:tab w:val="left" w:pos="660"/>
              <w:tab w:val="right" w:leader="dot" w:pos="8778"/>
            </w:tabs>
            <w:rPr>
              <w:noProof/>
              <w:lang w:val="es-EC" w:eastAsia="es-EC"/>
            </w:rPr>
          </w:pPr>
          <w:hyperlink w:anchor="_Toc359570288" w:history="1">
            <w:r w:rsidR="00577CFE" w:rsidRPr="000D0F26">
              <w:rPr>
                <w:rStyle w:val="Hipervnculo"/>
                <w:rFonts w:ascii="Times New Roman" w:hAnsi="Times New Roman" w:cs="Times New Roman"/>
                <w:noProof/>
                <w:lang w:val="es-EC"/>
              </w:rPr>
              <w:t>3.</w:t>
            </w:r>
            <w:r w:rsidR="00577CFE">
              <w:rPr>
                <w:noProof/>
                <w:lang w:val="es-EC" w:eastAsia="es-EC"/>
              </w:rPr>
              <w:tab/>
            </w:r>
            <w:r w:rsidR="00577CFE" w:rsidRPr="000D0F26">
              <w:rPr>
                <w:rStyle w:val="Hipervnculo"/>
                <w:rFonts w:ascii="Times New Roman" w:hAnsi="Times New Roman" w:cs="Times New Roman"/>
                <w:noProof/>
                <w:lang w:val="es-EC"/>
              </w:rPr>
              <w:t>Fines del Derecho: Justicia y bien común</w:t>
            </w:r>
            <w:r w:rsidR="00577CFE">
              <w:rPr>
                <w:noProof/>
                <w:webHidden/>
              </w:rPr>
              <w:tab/>
            </w:r>
            <w:r w:rsidR="0058072A">
              <w:rPr>
                <w:noProof/>
                <w:webHidden/>
              </w:rPr>
              <w:fldChar w:fldCharType="begin"/>
            </w:r>
            <w:r w:rsidR="00577CFE">
              <w:rPr>
                <w:noProof/>
                <w:webHidden/>
              </w:rPr>
              <w:instrText xml:space="preserve"> PAGEREF _Toc359570288 \h </w:instrText>
            </w:r>
            <w:r w:rsidR="0058072A">
              <w:rPr>
                <w:noProof/>
                <w:webHidden/>
              </w:rPr>
            </w:r>
            <w:r w:rsidR="0058072A">
              <w:rPr>
                <w:noProof/>
                <w:webHidden/>
              </w:rPr>
              <w:fldChar w:fldCharType="separate"/>
            </w:r>
            <w:r w:rsidR="009D7B36">
              <w:rPr>
                <w:noProof/>
                <w:webHidden/>
              </w:rPr>
              <w:t>26</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289" w:history="1">
            <w:r w:rsidR="00577CFE" w:rsidRPr="000D0F26">
              <w:rPr>
                <w:rStyle w:val="Hipervnculo"/>
                <w:rFonts w:ascii="Times New Roman" w:hAnsi="Times New Roman" w:cs="Times New Roman"/>
                <w:noProof/>
                <w:lang w:val="es-EC"/>
              </w:rPr>
              <w:t>3.1 Justicia</w:t>
            </w:r>
            <w:r w:rsidR="00577CFE">
              <w:rPr>
                <w:noProof/>
                <w:webHidden/>
              </w:rPr>
              <w:tab/>
            </w:r>
            <w:r w:rsidR="0058072A">
              <w:rPr>
                <w:noProof/>
                <w:webHidden/>
              </w:rPr>
              <w:fldChar w:fldCharType="begin"/>
            </w:r>
            <w:r w:rsidR="00577CFE">
              <w:rPr>
                <w:noProof/>
                <w:webHidden/>
              </w:rPr>
              <w:instrText xml:space="preserve"> PAGEREF _Toc359570289 \h </w:instrText>
            </w:r>
            <w:r w:rsidR="0058072A">
              <w:rPr>
                <w:noProof/>
                <w:webHidden/>
              </w:rPr>
            </w:r>
            <w:r w:rsidR="0058072A">
              <w:rPr>
                <w:noProof/>
                <w:webHidden/>
              </w:rPr>
              <w:fldChar w:fldCharType="separate"/>
            </w:r>
            <w:r w:rsidR="009D7B36">
              <w:rPr>
                <w:noProof/>
                <w:webHidden/>
              </w:rPr>
              <w:t>27</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290" w:history="1">
            <w:r w:rsidR="00577CFE" w:rsidRPr="000D0F26">
              <w:rPr>
                <w:rStyle w:val="Hipervnculo"/>
                <w:rFonts w:ascii="Times New Roman" w:hAnsi="Times New Roman" w:cs="Times New Roman"/>
                <w:noProof/>
                <w:lang w:val="es-EC"/>
              </w:rPr>
              <w:t>3.2 Bien común</w:t>
            </w:r>
            <w:r w:rsidR="00577CFE">
              <w:rPr>
                <w:noProof/>
                <w:webHidden/>
              </w:rPr>
              <w:tab/>
            </w:r>
            <w:r w:rsidR="0058072A">
              <w:rPr>
                <w:noProof/>
                <w:webHidden/>
              </w:rPr>
              <w:fldChar w:fldCharType="begin"/>
            </w:r>
            <w:r w:rsidR="00577CFE">
              <w:rPr>
                <w:noProof/>
                <w:webHidden/>
              </w:rPr>
              <w:instrText xml:space="preserve"> PAGEREF _Toc359570290 \h </w:instrText>
            </w:r>
            <w:r w:rsidR="0058072A">
              <w:rPr>
                <w:noProof/>
                <w:webHidden/>
              </w:rPr>
            </w:r>
            <w:r w:rsidR="0058072A">
              <w:rPr>
                <w:noProof/>
                <w:webHidden/>
              </w:rPr>
              <w:fldChar w:fldCharType="separate"/>
            </w:r>
            <w:r w:rsidR="009D7B36">
              <w:rPr>
                <w:noProof/>
                <w:webHidden/>
              </w:rPr>
              <w:t>28</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291" w:history="1">
            <w:r w:rsidR="00577CFE" w:rsidRPr="000D0F26">
              <w:rPr>
                <w:rStyle w:val="Hipervnculo"/>
                <w:rFonts w:ascii="Times New Roman" w:hAnsi="Times New Roman" w:cs="Times New Roman"/>
                <w:noProof/>
                <w:lang w:val="es-EC"/>
              </w:rPr>
              <w:t>3.3 Orden</w:t>
            </w:r>
            <w:r w:rsidR="00577CFE">
              <w:rPr>
                <w:noProof/>
                <w:webHidden/>
              </w:rPr>
              <w:tab/>
            </w:r>
            <w:r w:rsidR="0058072A">
              <w:rPr>
                <w:noProof/>
                <w:webHidden/>
              </w:rPr>
              <w:fldChar w:fldCharType="begin"/>
            </w:r>
            <w:r w:rsidR="00577CFE">
              <w:rPr>
                <w:noProof/>
                <w:webHidden/>
              </w:rPr>
              <w:instrText xml:space="preserve"> PAGEREF _Toc359570291 \h </w:instrText>
            </w:r>
            <w:r w:rsidR="0058072A">
              <w:rPr>
                <w:noProof/>
                <w:webHidden/>
              </w:rPr>
            </w:r>
            <w:r w:rsidR="0058072A">
              <w:rPr>
                <w:noProof/>
                <w:webHidden/>
              </w:rPr>
              <w:fldChar w:fldCharType="separate"/>
            </w:r>
            <w:r w:rsidR="009D7B36">
              <w:rPr>
                <w:noProof/>
                <w:webHidden/>
              </w:rPr>
              <w:t>28</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292" w:history="1">
            <w:r w:rsidR="00577CFE" w:rsidRPr="000D0F26">
              <w:rPr>
                <w:rStyle w:val="Hipervnculo"/>
                <w:rFonts w:ascii="Times New Roman" w:hAnsi="Times New Roman" w:cs="Times New Roman"/>
                <w:noProof/>
                <w:lang w:val="es-EC"/>
              </w:rPr>
              <w:t>3.4. Paz social</w:t>
            </w:r>
            <w:r w:rsidR="00577CFE">
              <w:rPr>
                <w:noProof/>
                <w:webHidden/>
              </w:rPr>
              <w:tab/>
            </w:r>
            <w:r w:rsidR="0058072A">
              <w:rPr>
                <w:noProof/>
                <w:webHidden/>
              </w:rPr>
              <w:fldChar w:fldCharType="begin"/>
            </w:r>
            <w:r w:rsidR="00577CFE">
              <w:rPr>
                <w:noProof/>
                <w:webHidden/>
              </w:rPr>
              <w:instrText xml:space="preserve"> PAGEREF _Toc359570292 \h </w:instrText>
            </w:r>
            <w:r w:rsidR="0058072A">
              <w:rPr>
                <w:noProof/>
                <w:webHidden/>
              </w:rPr>
            </w:r>
            <w:r w:rsidR="0058072A">
              <w:rPr>
                <w:noProof/>
                <w:webHidden/>
              </w:rPr>
              <w:fldChar w:fldCharType="separate"/>
            </w:r>
            <w:r w:rsidR="009D7B36">
              <w:rPr>
                <w:noProof/>
                <w:webHidden/>
              </w:rPr>
              <w:t>29</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293" w:history="1">
            <w:r w:rsidR="00577CFE" w:rsidRPr="000D0F26">
              <w:rPr>
                <w:rStyle w:val="Hipervnculo"/>
                <w:rFonts w:ascii="Times New Roman" w:hAnsi="Times New Roman" w:cs="Times New Roman"/>
                <w:noProof/>
                <w:lang w:val="es-EC"/>
              </w:rPr>
              <w:t>3.5 Seguridad jurídica</w:t>
            </w:r>
            <w:r w:rsidR="00577CFE">
              <w:rPr>
                <w:noProof/>
                <w:webHidden/>
              </w:rPr>
              <w:tab/>
            </w:r>
            <w:r w:rsidR="0058072A">
              <w:rPr>
                <w:noProof/>
                <w:webHidden/>
              </w:rPr>
              <w:fldChar w:fldCharType="begin"/>
            </w:r>
            <w:r w:rsidR="00577CFE">
              <w:rPr>
                <w:noProof/>
                <w:webHidden/>
              </w:rPr>
              <w:instrText xml:space="preserve"> PAGEREF _Toc359570293 \h </w:instrText>
            </w:r>
            <w:r w:rsidR="0058072A">
              <w:rPr>
                <w:noProof/>
                <w:webHidden/>
              </w:rPr>
            </w:r>
            <w:r w:rsidR="0058072A">
              <w:rPr>
                <w:noProof/>
                <w:webHidden/>
              </w:rPr>
              <w:fldChar w:fldCharType="separate"/>
            </w:r>
            <w:r w:rsidR="009D7B36">
              <w:rPr>
                <w:noProof/>
                <w:webHidden/>
              </w:rPr>
              <w:t>29</w:t>
            </w:r>
            <w:r w:rsidR="0058072A">
              <w:rPr>
                <w:noProof/>
                <w:webHidden/>
              </w:rPr>
              <w:fldChar w:fldCharType="end"/>
            </w:r>
          </w:hyperlink>
        </w:p>
        <w:p w:rsidR="00577CFE" w:rsidRDefault="0050666F">
          <w:pPr>
            <w:pStyle w:val="TDC2"/>
            <w:tabs>
              <w:tab w:val="left" w:pos="660"/>
              <w:tab w:val="right" w:leader="dot" w:pos="8778"/>
            </w:tabs>
            <w:rPr>
              <w:noProof/>
              <w:lang w:val="es-EC" w:eastAsia="es-EC"/>
            </w:rPr>
          </w:pPr>
          <w:hyperlink w:anchor="_Toc359570294" w:history="1">
            <w:r w:rsidR="00577CFE" w:rsidRPr="000D0F26">
              <w:rPr>
                <w:rStyle w:val="Hipervnculo"/>
                <w:rFonts w:ascii="Times New Roman" w:hAnsi="Times New Roman" w:cs="Times New Roman"/>
                <w:noProof/>
                <w:lang w:val="es-EC"/>
              </w:rPr>
              <w:t>4.</w:t>
            </w:r>
            <w:r w:rsidR="00577CFE">
              <w:rPr>
                <w:noProof/>
                <w:lang w:val="es-EC" w:eastAsia="es-EC"/>
              </w:rPr>
              <w:tab/>
            </w:r>
            <w:r w:rsidR="00577CFE" w:rsidRPr="000D0F26">
              <w:rPr>
                <w:rStyle w:val="Hipervnculo"/>
                <w:rFonts w:ascii="Times New Roman" w:hAnsi="Times New Roman" w:cs="Times New Roman"/>
                <w:noProof/>
                <w:lang w:val="es-EC"/>
              </w:rPr>
              <w:t>Fuentes del Derecho</w:t>
            </w:r>
            <w:r w:rsidR="00577CFE">
              <w:rPr>
                <w:noProof/>
                <w:webHidden/>
              </w:rPr>
              <w:tab/>
            </w:r>
            <w:r w:rsidR="0058072A">
              <w:rPr>
                <w:noProof/>
                <w:webHidden/>
              </w:rPr>
              <w:fldChar w:fldCharType="begin"/>
            </w:r>
            <w:r w:rsidR="00577CFE">
              <w:rPr>
                <w:noProof/>
                <w:webHidden/>
              </w:rPr>
              <w:instrText xml:space="preserve"> PAGEREF _Toc359570294 \h </w:instrText>
            </w:r>
            <w:r w:rsidR="0058072A">
              <w:rPr>
                <w:noProof/>
                <w:webHidden/>
              </w:rPr>
            </w:r>
            <w:r w:rsidR="0058072A">
              <w:rPr>
                <w:noProof/>
                <w:webHidden/>
              </w:rPr>
              <w:fldChar w:fldCharType="separate"/>
            </w:r>
            <w:r w:rsidR="009D7B36">
              <w:rPr>
                <w:noProof/>
                <w:webHidden/>
              </w:rPr>
              <w:t>30</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295" w:history="1">
            <w:r w:rsidR="00577CFE" w:rsidRPr="000D0F26">
              <w:rPr>
                <w:rStyle w:val="Hipervnculo"/>
                <w:rFonts w:ascii="Times New Roman" w:hAnsi="Times New Roman" w:cs="Times New Roman"/>
                <w:noProof/>
                <w:lang w:val="es-EC"/>
              </w:rPr>
              <w:t>4.1 La Ley</w:t>
            </w:r>
            <w:r w:rsidR="00577CFE">
              <w:rPr>
                <w:noProof/>
                <w:webHidden/>
              </w:rPr>
              <w:tab/>
            </w:r>
            <w:r w:rsidR="0058072A">
              <w:rPr>
                <w:noProof/>
                <w:webHidden/>
              </w:rPr>
              <w:fldChar w:fldCharType="begin"/>
            </w:r>
            <w:r w:rsidR="00577CFE">
              <w:rPr>
                <w:noProof/>
                <w:webHidden/>
              </w:rPr>
              <w:instrText xml:space="preserve"> PAGEREF _Toc359570295 \h </w:instrText>
            </w:r>
            <w:r w:rsidR="0058072A">
              <w:rPr>
                <w:noProof/>
                <w:webHidden/>
              </w:rPr>
            </w:r>
            <w:r w:rsidR="0058072A">
              <w:rPr>
                <w:noProof/>
                <w:webHidden/>
              </w:rPr>
              <w:fldChar w:fldCharType="separate"/>
            </w:r>
            <w:r w:rsidR="009D7B36">
              <w:rPr>
                <w:noProof/>
                <w:webHidden/>
              </w:rPr>
              <w:t>31</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296" w:history="1">
            <w:r w:rsidR="00577CFE" w:rsidRPr="000D0F26">
              <w:rPr>
                <w:rStyle w:val="Hipervnculo"/>
                <w:rFonts w:ascii="Times New Roman" w:hAnsi="Times New Roman" w:cs="Times New Roman"/>
                <w:noProof/>
                <w:lang w:val="es-EC"/>
              </w:rPr>
              <w:t>4.2 La Costumbre</w:t>
            </w:r>
            <w:r w:rsidR="00577CFE">
              <w:rPr>
                <w:noProof/>
                <w:webHidden/>
              </w:rPr>
              <w:tab/>
            </w:r>
            <w:r w:rsidR="0058072A">
              <w:rPr>
                <w:noProof/>
                <w:webHidden/>
              </w:rPr>
              <w:fldChar w:fldCharType="begin"/>
            </w:r>
            <w:r w:rsidR="00577CFE">
              <w:rPr>
                <w:noProof/>
                <w:webHidden/>
              </w:rPr>
              <w:instrText xml:space="preserve"> PAGEREF _Toc359570296 \h </w:instrText>
            </w:r>
            <w:r w:rsidR="0058072A">
              <w:rPr>
                <w:noProof/>
                <w:webHidden/>
              </w:rPr>
            </w:r>
            <w:r w:rsidR="0058072A">
              <w:rPr>
                <w:noProof/>
                <w:webHidden/>
              </w:rPr>
              <w:fldChar w:fldCharType="separate"/>
            </w:r>
            <w:r w:rsidR="009D7B36">
              <w:rPr>
                <w:noProof/>
                <w:webHidden/>
              </w:rPr>
              <w:t>33</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297" w:history="1">
            <w:r w:rsidR="00577CFE" w:rsidRPr="000D0F26">
              <w:rPr>
                <w:rStyle w:val="Hipervnculo"/>
                <w:rFonts w:ascii="Times New Roman" w:hAnsi="Times New Roman" w:cs="Times New Roman"/>
                <w:noProof/>
                <w:lang w:val="es-EC"/>
              </w:rPr>
              <w:t>4.3 La Jurisprudencia</w:t>
            </w:r>
            <w:r w:rsidR="00577CFE">
              <w:rPr>
                <w:noProof/>
                <w:webHidden/>
              </w:rPr>
              <w:tab/>
            </w:r>
            <w:r w:rsidR="0058072A">
              <w:rPr>
                <w:noProof/>
                <w:webHidden/>
              </w:rPr>
              <w:fldChar w:fldCharType="begin"/>
            </w:r>
            <w:r w:rsidR="00577CFE">
              <w:rPr>
                <w:noProof/>
                <w:webHidden/>
              </w:rPr>
              <w:instrText xml:space="preserve"> PAGEREF _Toc359570297 \h </w:instrText>
            </w:r>
            <w:r w:rsidR="0058072A">
              <w:rPr>
                <w:noProof/>
                <w:webHidden/>
              </w:rPr>
            </w:r>
            <w:r w:rsidR="0058072A">
              <w:rPr>
                <w:noProof/>
                <w:webHidden/>
              </w:rPr>
              <w:fldChar w:fldCharType="separate"/>
            </w:r>
            <w:r w:rsidR="009D7B36">
              <w:rPr>
                <w:noProof/>
                <w:webHidden/>
              </w:rPr>
              <w:t>34</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298" w:history="1">
            <w:r w:rsidR="00577CFE" w:rsidRPr="000D0F26">
              <w:rPr>
                <w:rStyle w:val="Hipervnculo"/>
                <w:rFonts w:ascii="Times New Roman" w:hAnsi="Times New Roman" w:cs="Times New Roman"/>
                <w:noProof/>
                <w:lang w:val="es-EC"/>
              </w:rPr>
              <w:t>4.4 Los Principios Generales del Derecho</w:t>
            </w:r>
            <w:r w:rsidR="00577CFE">
              <w:rPr>
                <w:noProof/>
                <w:webHidden/>
              </w:rPr>
              <w:tab/>
            </w:r>
            <w:r w:rsidR="0058072A">
              <w:rPr>
                <w:noProof/>
                <w:webHidden/>
              </w:rPr>
              <w:fldChar w:fldCharType="begin"/>
            </w:r>
            <w:r w:rsidR="00577CFE">
              <w:rPr>
                <w:noProof/>
                <w:webHidden/>
              </w:rPr>
              <w:instrText xml:space="preserve"> PAGEREF _Toc359570298 \h </w:instrText>
            </w:r>
            <w:r w:rsidR="0058072A">
              <w:rPr>
                <w:noProof/>
                <w:webHidden/>
              </w:rPr>
            </w:r>
            <w:r w:rsidR="0058072A">
              <w:rPr>
                <w:noProof/>
                <w:webHidden/>
              </w:rPr>
              <w:fldChar w:fldCharType="separate"/>
            </w:r>
            <w:r w:rsidR="009D7B36">
              <w:rPr>
                <w:noProof/>
                <w:webHidden/>
              </w:rPr>
              <w:t>35</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299" w:history="1">
            <w:r w:rsidR="00577CFE" w:rsidRPr="000D0F26">
              <w:rPr>
                <w:rStyle w:val="Hipervnculo"/>
                <w:rFonts w:ascii="Times New Roman" w:hAnsi="Times New Roman" w:cs="Times New Roman"/>
                <w:noProof/>
                <w:lang w:val="es-EC"/>
              </w:rPr>
              <w:t>4.5 La Doctrina</w:t>
            </w:r>
            <w:r w:rsidR="00577CFE">
              <w:rPr>
                <w:noProof/>
                <w:webHidden/>
              </w:rPr>
              <w:tab/>
            </w:r>
            <w:r w:rsidR="0058072A">
              <w:rPr>
                <w:noProof/>
                <w:webHidden/>
              </w:rPr>
              <w:fldChar w:fldCharType="begin"/>
            </w:r>
            <w:r w:rsidR="00577CFE">
              <w:rPr>
                <w:noProof/>
                <w:webHidden/>
              </w:rPr>
              <w:instrText xml:space="preserve"> PAGEREF _Toc359570299 \h </w:instrText>
            </w:r>
            <w:r w:rsidR="0058072A">
              <w:rPr>
                <w:noProof/>
                <w:webHidden/>
              </w:rPr>
            </w:r>
            <w:r w:rsidR="0058072A">
              <w:rPr>
                <w:noProof/>
                <w:webHidden/>
              </w:rPr>
              <w:fldChar w:fldCharType="separate"/>
            </w:r>
            <w:r w:rsidR="009D7B36">
              <w:rPr>
                <w:noProof/>
                <w:webHidden/>
              </w:rPr>
              <w:t>35</w:t>
            </w:r>
            <w:r w:rsidR="0058072A">
              <w:rPr>
                <w:noProof/>
                <w:webHidden/>
              </w:rPr>
              <w:fldChar w:fldCharType="end"/>
            </w:r>
          </w:hyperlink>
        </w:p>
        <w:p w:rsidR="00577CFE" w:rsidRDefault="0050666F">
          <w:pPr>
            <w:pStyle w:val="TDC2"/>
            <w:tabs>
              <w:tab w:val="left" w:pos="660"/>
              <w:tab w:val="right" w:leader="dot" w:pos="8778"/>
            </w:tabs>
            <w:rPr>
              <w:noProof/>
              <w:lang w:val="es-EC" w:eastAsia="es-EC"/>
            </w:rPr>
          </w:pPr>
          <w:hyperlink w:anchor="_Toc359570300" w:history="1">
            <w:r w:rsidR="00577CFE" w:rsidRPr="000D0F26">
              <w:rPr>
                <w:rStyle w:val="Hipervnculo"/>
                <w:rFonts w:ascii="Times New Roman" w:hAnsi="Times New Roman" w:cs="Times New Roman"/>
                <w:noProof/>
                <w:lang w:val="es-EC"/>
              </w:rPr>
              <w:t>5.</w:t>
            </w:r>
            <w:r w:rsidR="00577CFE">
              <w:rPr>
                <w:noProof/>
                <w:lang w:val="es-EC" w:eastAsia="es-EC"/>
              </w:rPr>
              <w:tab/>
            </w:r>
            <w:r w:rsidR="00577CFE" w:rsidRPr="000D0F26">
              <w:rPr>
                <w:rStyle w:val="Hipervnculo"/>
                <w:rFonts w:ascii="Times New Roman" w:hAnsi="Times New Roman" w:cs="Times New Roman"/>
                <w:noProof/>
                <w:lang w:val="es-EC"/>
              </w:rPr>
              <w:t>Clasificación del Derecho</w:t>
            </w:r>
            <w:r w:rsidR="00577CFE">
              <w:rPr>
                <w:noProof/>
                <w:webHidden/>
              </w:rPr>
              <w:tab/>
            </w:r>
            <w:r w:rsidR="0058072A">
              <w:rPr>
                <w:noProof/>
                <w:webHidden/>
              </w:rPr>
              <w:fldChar w:fldCharType="begin"/>
            </w:r>
            <w:r w:rsidR="00577CFE">
              <w:rPr>
                <w:noProof/>
                <w:webHidden/>
              </w:rPr>
              <w:instrText xml:space="preserve"> PAGEREF _Toc359570300 \h </w:instrText>
            </w:r>
            <w:r w:rsidR="0058072A">
              <w:rPr>
                <w:noProof/>
                <w:webHidden/>
              </w:rPr>
            </w:r>
            <w:r w:rsidR="0058072A">
              <w:rPr>
                <w:noProof/>
                <w:webHidden/>
              </w:rPr>
              <w:fldChar w:fldCharType="separate"/>
            </w:r>
            <w:r w:rsidR="009D7B36">
              <w:rPr>
                <w:noProof/>
                <w:webHidden/>
              </w:rPr>
              <w:t>36</w:t>
            </w:r>
            <w:r w:rsidR="0058072A">
              <w:rPr>
                <w:noProof/>
                <w:webHidden/>
              </w:rPr>
              <w:fldChar w:fldCharType="end"/>
            </w:r>
          </w:hyperlink>
        </w:p>
        <w:p w:rsidR="00577CFE" w:rsidRDefault="00577CFE">
          <w:pPr>
            <w:pStyle w:val="TDC1"/>
            <w:rPr>
              <w:rStyle w:val="Hipervnculo"/>
            </w:rPr>
          </w:pPr>
        </w:p>
        <w:p w:rsidR="00577CFE" w:rsidRDefault="0050666F">
          <w:pPr>
            <w:pStyle w:val="TDC1"/>
            <w:rPr>
              <w:rFonts w:asciiTheme="minorHAnsi" w:hAnsiTheme="minorHAnsi" w:cstheme="minorBidi"/>
              <w:b w:val="0"/>
              <w:lang w:eastAsia="es-EC"/>
            </w:rPr>
          </w:pPr>
          <w:hyperlink w:anchor="_Toc359570301" w:history="1">
            <w:r w:rsidR="00577CFE" w:rsidRPr="000D0F26">
              <w:rPr>
                <w:rStyle w:val="Hipervnculo"/>
              </w:rPr>
              <w:t>CAPÍTULO DOS – ANÁLISIS DE DATOS</w:t>
            </w:r>
            <w:r w:rsidR="00577CFE">
              <w:rPr>
                <w:webHidden/>
              </w:rPr>
              <w:tab/>
            </w:r>
            <w:r w:rsidR="0058072A">
              <w:rPr>
                <w:webHidden/>
              </w:rPr>
              <w:fldChar w:fldCharType="begin"/>
            </w:r>
            <w:r w:rsidR="00577CFE">
              <w:rPr>
                <w:webHidden/>
              </w:rPr>
              <w:instrText xml:space="preserve"> PAGEREF _Toc359570301 \h </w:instrText>
            </w:r>
            <w:r w:rsidR="0058072A">
              <w:rPr>
                <w:webHidden/>
              </w:rPr>
            </w:r>
            <w:r w:rsidR="0058072A">
              <w:rPr>
                <w:webHidden/>
              </w:rPr>
              <w:fldChar w:fldCharType="separate"/>
            </w:r>
            <w:r w:rsidR="009D7B36">
              <w:rPr>
                <w:webHidden/>
              </w:rPr>
              <w:t>38</w:t>
            </w:r>
            <w:r w:rsidR="0058072A">
              <w:rPr>
                <w:webHidden/>
              </w:rPr>
              <w:fldChar w:fldCharType="end"/>
            </w:r>
          </w:hyperlink>
        </w:p>
        <w:p w:rsidR="00577CFE" w:rsidRDefault="0050666F">
          <w:pPr>
            <w:pStyle w:val="TDC2"/>
            <w:tabs>
              <w:tab w:val="right" w:leader="dot" w:pos="8778"/>
            </w:tabs>
            <w:rPr>
              <w:noProof/>
              <w:lang w:val="es-EC" w:eastAsia="es-EC"/>
            </w:rPr>
          </w:pPr>
          <w:hyperlink w:anchor="_Toc359570302" w:history="1">
            <w:r w:rsidR="00577CFE" w:rsidRPr="000D0F26">
              <w:rPr>
                <w:rStyle w:val="Hipervnculo"/>
                <w:rFonts w:ascii="Times New Roman" w:hAnsi="Times New Roman" w:cs="Times New Roman"/>
                <w:noProof/>
              </w:rPr>
              <w:t>1. Investigación General</w:t>
            </w:r>
            <w:r w:rsidR="00577CFE">
              <w:rPr>
                <w:noProof/>
                <w:webHidden/>
              </w:rPr>
              <w:tab/>
            </w:r>
            <w:r w:rsidR="0058072A">
              <w:rPr>
                <w:noProof/>
                <w:webHidden/>
              </w:rPr>
              <w:fldChar w:fldCharType="begin"/>
            </w:r>
            <w:r w:rsidR="00577CFE">
              <w:rPr>
                <w:noProof/>
                <w:webHidden/>
              </w:rPr>
              <w:instrText xml:space="preserve"> PAGEREF _Toc359570302 \h </w:instrText>
            </w:r>
            <w:r w:rsidR="0058072A">
              <w:rPr>
                <w:noProof/>
                <w:webHidden/>
              </w:rPr>
            </w:r>
            <w:r w:rsidR="0058072A">
              <w:rPr>
                <w:noProof/>
                <w:webHidden/>
              </w:rPr>
              <w:fldChar w:fldCharType="separate"/>
            </w:r>
            <w:r w:rsidR="009D7B36">
              <w:rPr>
                <w:noProof/>
                <w:webHidden/>
              </w:rPr>
              <w:t>38</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303" w:history="1">
            <w:r w:rsidR="00577CFE" w:rsidRPr="000D0F26">
              <w:rPr>
                <w:rStyle w:val="Hipervnculo"/>
                <w:rFonts w:ascii="Times New Roman" w:hAnsi="Times New Roman" w:cs="Times New Roman"/>
                <w:noProof/>
              </w:rPr>
              <w:t>1.1 Consejo de la Judicatura:</w:t>
            </w:r>
            <w:r w:rsidR="00577CFE">
              <w:rPr>
                <w:noProof/>
                <w:webHidden/>
              </w:rPr>
              <w:tab/>
            </w:r>
            <w:r w:rsidR="0058072A">
              <w:rPr>
                <w:noProof/>
                <w:webHidden/>
              </w:rPr>
              <w:fldChar w:fldCharType="begin"/>
            </w:r>
            <w:r w:rsidR="00577CFE">
              <w:rPr>
                <w:noProof/>
                <w:webHidden/>
              </w:rPr>
              <w:instrText xml:space="preserve"> PAGEREF _Toc359570303 \h </w:instrText>
            </w:r>
            <w:r w:rsidR="0058072A">
              <w:rPr>
                <w:noProof/>
                <w:webHidden/>
              </w:rPr>
            </w:r>
            <w:r w:rsidR="0058072A">
              <w:rPr>
                <w:noProof/>
                <w:webHidden/>
              </w:rPr>
              <w:fldChar w:fldCharType="separate"/>
            </w:r>
            <w:r w:rsidR="009D7B36">
              <w:rPr>
                <w:noProof/>
                <w:webHidden/>
              </w:rPr>
              <w:t>39</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304" w:history="1">
            <w:r w:rsidR="00577CFE" w:rsidRPr="000D0F26">
              <w:rPr>
                <w:rStyle w:val="Hipervnculo"/>
                <w:rFonts w:ascii="Times New Roman" w:hAnsi="Times New Roman" w:cs="Times New Roman"/>
                <w:noProof/>
                <w:lang w:val="es-EC"/>
              </w:rPr>
              <w:t>1.2 Defensoría Pública:</w:t>
            </w:r>
            <w:r w:rsidR="00577CFE">
              <w:rPr>
                <w:noProof/>
                <w:webHidden/>
              </w:rPr>
              <w:tab/>
            </w:r>
            <w:r w:rsidR="0058072A">
              <w:rPr>
                <w:noProof/>
                <w:webHidden/>
              </w:rPr>
              <w:fldChar w:fldCharType="begin"/>
            </w:r>
            <w:r w:rsidR="00577CFE">
              <w:rPr>
                <w:noProof/>
                <w:webHidden/>
              </w:rPr>
              <w:instrText xml:space="preserve"> PAGEREF _Toc359570304 \h </w:instrText>
            </w:r>
            <w:r w:rsidR="0058072A">
              <w:rPr>
                <w:noProof/>
                <w:webHidden/>
              </w:rPr>
            </w:r>
            <w:r w:rsidR="0058072A">
              <w:rPr>
                <w:noProof/>
                <w:webHidden/>
              </w:rPr>
              <w:fldChar w:fldCharType="separate"/>
            </w:r>
            <w:r w:rsidR="009D7B36">
              <w:rPr>
                <w:noProof/>
                <w:webHidden/>
              </w:rPr>
              <w:t>44</w:t>
            </w:r>
            <w:r w:rsidR="0058072A">
              <w:rPr>
                <w:noProof/>
                <w:webHidden/>
              </w:rPr>
              <w:fldChar w:fldCharType="end"/>
            </w:r>
          </w:hyperlink>
        </w:p>
        <w:p w:rsidR="00577CFE" w:rsidRDefault="0050666F">
          <w:pPr>
            <w:pStyle w:val="TDC2"/>
            <w:tabs>
              <w:tab w:val="right" w:leader="dot" w:pos="8778"/>
            </w:tabs>
            <w:rPr>
              <w:noProof/>
              <w:lang w:val="es-EC" w:eastAsia="es-EC"/>
            </w:rPr>
          </w:pPr>
          <w:hyperlink w:anchor="_Toc359570305" w:history="1">
            <w:r w:rsidR="00577CFE" w:rsidRPr="000D0F26">
              <w:rPr>
                <w:rStyle w:val="Hipervnculo"/>
                <w:rFonts w:ascii="Times New Roman" w:hAnsi="Times New Roman" w:cs="Times New Roman"/>
                <w:noProof/>
                <w:lang w:val="es-EC"/>
              </w:rPr>
              <w:t>2. Investigación Específica</w:t>
            </w:r>
            <w:r w:rsidR="00577CFE">
              <w:rPr>
                <w:noProof/>
                <w:webHidden/>
              </w:rPr>
              <w:tab/>
            </w:r>
            <w:r w:rsidR="0058072A">
              <w:rPr>
                <w:noProof/>
                <w:webHidden/>
              </w:rPr>
              <w:fldChar w:fldCharType="begin"/>
            </w:r>
            <w:r w:rsidR="00577CFE">
              <w:rPr>
                <w:noProof/>
                <w:webHidden/>
              </w:rPr>
              <w:instrText xml:space="preserve"> PAGEREF _Toc359570305 \h </w:instrText>
            </w:r>
            <w:r w:rsidR="0058072A">
              <w:rPr>
                <w:noProof/>
                <w:webHidden/>
              </w:rPr>
            </w:r>
            <w:r w:rsidR="0058072A">
              <w:rPr>
                <w:noProof/>
                <w:webHidden/>
              </w:rPr>
              <w:fldChar w:fldCharType="separate"/>
            </w:r>
            <w:r w:rsidR="009D7B36">
              <w:rPr>
                <w:noProof/>
                <w:webHidden/>
              </w:rPr>
              <w:t>47</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306" w:history="1">
            <w:r w:rsidR="00577CFE" w:rsidRPr="000D0F26">
              <w:rPr>
                <w:rStyle w:val="Hipervnculo"/>
                <w:rFonts w:ascii="Times New Roman" w:hAnsi="Times New Roman" w:cs="Times New Roman"/>
                <w:noProof/>
                <w:lang w:val="es-EC"/>
              </w:rPr>
              <w:t>2.1 Estudio Jurídico Gratuito Universidad Católica del Ecuador:</w:t>
            </w:r>
            <w:r w:rsidR="00577CFE">
              <w:rPr>
                <w:noProof/>
                <w:webHidden/>
              </w:rPr>
              <w:tab/>
            </w:r>
            <w:r w:rsidR="0058072A">
              <w:rPr>
                <w:noProof/>
                <w:webHidden/>
              </w:rPr>
              <w:fldChar w:fldCharType="begin"/>
            </w:r>
            <w:r w:rsidR="00577CFE">
              <w:rPr>
                <w:noProof/>
                <w:webHidden/>
              </w:rPr>
              <w:instrText xml:space="preserve"> PAGEREF _Toc359570306 \h </w:instrText>
            </w:r>
            <w:r w:rsidR="0058072A">
              <w:rPr>
                <w:noProof/>
                <w:webHidden/>
              </w:rPr>
            </w:r>
            <w:r w:rsidR="0058072A">
              <w:rPr>
                <w:noProof/>
                <w:webHidden/>
              </w:rPr>
              <w:fldChar w:fldCharType="separate"/>
            </w:r>
            <w:r w:rsidR="009D7B36">
              <w:rPr>
                <w:noProof/>
                <w:webHidden/>
              </w:rPr>
              <w:t>47</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307" w:history="1">
            <w:r w:rsidR="00577CFE" w:rsidRPr="000D0F26">
              <w:rPr>
                <w:rStyle w:val="Hipervnculo"/>
                <w:rFonts w:ascii="Times New Roman" w:hAnsi="Times New Roman" w:cs="Times New Roman"/>
                <w:noProof/>
                <w:lang w:val="es-EC"/>
              </w:rPr>
              <w:t>2.2 Estudio Jurídico Gratuito anónimo:</w:t>
            </w:r>
            <w:r w:rsidR="00577CFE">
              <w:rPr>
                <w:noProof/>
                <w:webHidden/>
              </w:rPr>
              <w:tab/>
            </w:r>
            <w:r w:rsidR="0058072A">
              <w:rPr>
                <w:noProof/>
                <w:webHidden/>
              </w:rPr>
              <w:fldChar w:fldCharType="begin"/>
            </w:r>
            <w:r w:rsidR="00577CFE">
              <w:rPr>
                <w:noProof/>
                <w:webHidden/>
              </w:rPr>
              <w:instrText xml:space="preserve"> PAGEREF _Toc359570307 \h </w:instrText>
            </w:r>
            <w:r w:rsidR="0058072A">
              <w:rPr>
                <w:noProof/>
                <w:webHidden/>
              </w:rPr>
            </w:r>
            <w:r w:rsidR="0058072A">
              <w:rPr>
                <w:noProof/>
                <w:webHidden/>
              </w:rPr>
              <w:fldChar w:fldCharType="separate"/>
            </w:r>
            <w:r w:rsidR="009D7B36">
              <w:rPr>
                <w:noProof/>
                <w:webHidden/>
              </w:rPr>
              <w:t>49</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308" w:history="1">
            <w:r w:rsidR="00577CFE" w:rsidRPr="000D0F26">
              <w:rPr>
                <w:rStyle w:val="Hipervnculo"/>
                <w:rFonts w:ascii="Times New Roman" w:hAnsi="Times New Roman" w:cs="Times New Roman"/>
                <w:noProof/>
                <w:lang w:val="es-EC"/>
              </w:rPr>
              <w:t>2.3 Estudio Jurídico Gratuito Universidad de los Hemisferios:</w:t>
            </w:r>
            <w:r w:rsidR="00577CFE">
              <w:rPr>
                <w:noProof/>
                <w:webHidden/>
              </w:rPr>
              <w:tab/>
            </w:r>
            <w:r w:rsidR="0058072A">
              <w:rPr>
                <w:noProof/>
                <w:webHidden/>
              </w:rPr>
              <w:fldChar w:fldCharType="begin"/>
            </w:r>
            <w:r w:rsidR="00577CFE">
              <w:rPr>
                <w:noProof/>
                <w:webHidden/>
              </w:rPr>
              <w:instrText xml:space="preserve"> PAGEREF _Toc359570308 \h </w:instrText>
            </w:r>
            <w:r w:rsidR="0058072A">
              <w:rPr>
                <w:noProof/>
                <w:webHidden/>
              </w:rPr>
            </w:r>
            <w:r w:rsidR="0058072A">
              <w:rPr>
                <w:noProof/>
                <w:webHidden/>
              </w:rPr>
              <w:fldChar w:fldCharType="separate"/>
            </w:r>
            <w:r w:rsidR="009D7B36">
              <w:rPr>
                <w:noProof/>
                <w:webHidden/>
              </w:rPr>
              <w:t>50</w:t>
            </w:r>
            <w:r w:rsidR="0058072A">
              <w:rPr>
                <w:noProof/>
                <w:webHidden/>
              </w:rPr>
              <w:fldChar w:fldCharType="end"/>
            </w:r>
          </w:hyperlink>
        </w:p>
        <w:p w:rsidR="00577CFE" w:rsidRDefault="0050666F">
          <w:pPr>
            <w:pStyle w:val="TDC2"/>
            <w:tabs>
              <w:tab w:val="right" w:leader="dot" w:pos="8778"/>
            </w:tabs>
            <w:rPr>
              <w:noProof/>
              <w:lang w:val="es-EC" w:eastAsia="es-EC"/>
            </w:rPr>
          </w:pPr>
          <w:hyperlink w:anchor="_Toc359570309" w:history="1">
            <w:r w:rsidR="00577CFE" w:rsidRPr="000D0F26">
              <w:rPr>
                <w:rStyle w:val="Hipervnculo"/>
                <w:rFonts w:ascii="Times New Roman" w:hAnsi="Times New Roman" w:cs="Times New Roman"/>
                <w:noProof/>
              </w:rPr>
              <w:t>3. Conclusiones sobre la investigación</w:t>
            </w:r>
            <w:r w:rsidR="00577CFE">
              <w:rPr>
                <w:noProof/>
                <w:webHidden/>
              </w:rPr>
              <w:tab/>
            </w:r>
            <w:r w:rsidR="0058072A">
              <w:rPr>
                <w:noProof/>
                <w:webHidden/>
              </w:rPr>
              <w:fldChar w:fldCharType="begin"/>
            </w:r>
            <w:r w:rsidR="00577CFE">
              <w:rPr>
                <w:noProof/>
                <w:webHidden/>
              </w:rPr>
              <w:instrText xml:space="preserve"> PAGEREF _Toc359570309 \h </w:instrText>
            </w:r>
            <w:r w:rsidR="0058072A">
              <w:rPr>
                <w:noProof/>
                <w:webHidden/>
              </w:rPr>
            </w:r>
            <w:r w:rsidR="0058072A">
              <w:rPr>
                <w:noProof/>
                <w:webHidden/>
              </w:rPr>
              <w:fldChar w:fldCharType="separate"/>
            </w:r>
            <w:r w:rsidR="009D7B36">
              <w:rPr>
                <w:noProof/>
                <w:webHidden/>
              </w:rPr>
              <w:t>51</w:t>
            </w:r>
            <w:r w:rsidR="0058072A">
              <w:rPr>
                <w:noProof/>
                <w:webHidden/>
              </w:rPr>
              <w:fldChar w:fldCharType="end"/>
            </w:r>
          </w:hyperlink>
        </w:p>
        <w:p w:rsidR="00577CFE" w:rsidRDefault="00577CFE">
          <w:pPr>
            <w:pStyle w:val="TDC1"/>
            <w:rPr>
              <w:rStyle w:val="Hipervnculo"/>
            </w:rPr>
          </w:pPr>
        </w:p>
        <w:p w:rsidR="00577CFE" w:rsidRDefault="0050666F">
          <w:pPr>
            <w:pStyle w:val="TDC1"/>
            <w:rPr>
              <w:rFonts w:asciiTheme="minorHAnsi" w:hAnsiTheme="minorHAnsi" w:cstheme="minorBidi"/>
              <w:b w:val="0"/>
              <w:lang w:eastAsia="es-EC"/>
            </w:rPr>
          </w:pPr>
          <w:hyperlink w:anchor="_Toc359570310" w:history="1">
            <w:r w:rsidR="00577CFE" w:rsidRPr="000D0F26">
              <w:rPr>
                <w:rStyle w:val="Hipervnculo"/>
              </w:rPr>
              <w:t>CAPÍTULO TRES – DERECHO DE FAMILIA</w:t>
            </w:r>
            <w:r w:rsidR="00577CFE">
              <w:rPr>
                <w:webHidden/>
              </w:rPr>
              <w:tab/>
            </w:r>
            <w:r w:rsidR="0058072A">
              <w:rPr>
                <w:webHidden/>
              </w:rPr>
              <w:fldChar w:fldCharType="begin"/>
            </w:r>
            <w:r w:rsidR="00577CFE">
              <w:rPr>
                <w:webHidden/>
              </w:rPr>
              <w:instrText xml:space="preserve"> PAGEREF _Toc359570310 \h </w:instrText>
            </w:r>
            <w:r w:rsidR="0058072A">
              <w:rPr>
                <w:webHidden/>
              </w:rPr>
            </w:r>
            <w:r w:rsidR="0058072A">
              <w:rPr>
                <w:webHidden/>
              </w:rPr>
              <w:fldChar w:fldCharType="separate"/>
            </w:r>
            <w:r w:rsidR="009D7B36">
              <w:rPr>
                <w:webHidden/>
              </w:rPr>
              <w:t>54</w:t>
            </w:r>
            <w:r w:rsidR="0058072A">
              <w:rPr>
                <w:webHidden/>
              </w:rPr>
              <w:fldChar w:fldCharType="end"/>
            </w:r>
          </w:hyperlink>
        </w:p>
        <w:p w:rsidR="00577CFE" w:rsidRDefault="0050666F">
          <w:pPr>
            <w:pStyle w:val="TDC2"/>
            <w:tabs>
              <w:tab w:val="left" w:pos="660"/>
              <w:tab w:val="right" w:leader="dot" w:pos="8778"/>
            </w:tabs>
            <w:rPr>
              <w:noProof/>
              <w:lang w:val="es-EC" w:eastAsia="es-EC"/>
            </w:rPr>
          </w:pPr>
          <w:hyperlink w:anchor="_Toc359570311" w:history="1">
            <w:r w:rsidR="00577CFE" w:rsidRPr="000D0F26">
              <w:rPr>
                <w:rStyle w:val="Hipervnculo"/>
                <w:rFonts w:ascii="Times New Roman" w:hAnsi="Times New Roman" w:cs="Times New Roman"/>
                <w:noProof/>
                <w:lang w:val="es-EC"/>
              </w:rPr>
              <w:t>1.</w:t>
            </w:r>
            <w:r w:rsidR="00577CFE">
              <w:rPr>
                <w:noProof/>
                <w:lang w:val="es-EC" w:eastAsia="es-EC"/>
              </w:rPr>
              <w:tab/>
            </w:r>
            <w:r w:rsidR="00577CFE" w:rsidRPr="000D0F26">
              <w:rPr>
                <w:rStyle w:val="Hipervnculo"/>
                <w:rFonts w:ascii="Times New Roman" w:hAnsi="Times New Roman" w:cs="Times New Roman"/>
                <w:noProof/>
                <w:lang w:val="es-EC"/>
              </w:rPr>
              <w:t>Matrimonio</w:t>
            </w:r>
            <w:r w:rsidR="00577CFE">
              <w:rPr>
                <w:noProof/>
                <w:webHidden/>
              </w:rPr>
              <w:tab/>
            </w:r>
            <w:r w:rsidR="0058072A">
              <w:rPr>
                <w:noProof/>
                <w:webHidden/>
              </w:rPr>
              <w:fldChar w:fldCharType="begin"/>
            </w:r>
            <w:r w:rsidR="00577CFE">
              <w:rPr>
                <w:noProof/>
                <w:webHidden/>
              </w:rPr>
              <w:instrText xml:space="preserve"> PAGEREF _Toc359570311 \h </w:instrText>
            </w:r>
            <w:r w:rsidR="0058072A">
              <w:rPr>
                <w:noProof/>
                <w:webHidden/>
              </w:rPr>
            </w:r>
            <w:r w:rsidR="0058072A">
              <w:rPr>
                <w:noProof/>
                <w:webHidden/>
              </w:rPr>
              <w:fldChar w:fldCharType="separate"/>
            </w:r>
            <w:r w:rsidR="009D7B36">
              <w:rPr>
                <w:noProof/>
                <w:webHidden/>
              </w:rPr>
              <w:t>55</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312" w:history="1">
            <w:r w:rsidR="00577CFE" w:rsidRPr="000D0F26">
              <w:rPr>
                <w:rStyle w:val="Hipervnculo"/>
                <w:rFonts w:ascii="Times New Roman" w:hAnsi="Times New Roman" w:cs="Times New Roman"/>
                <w:noProof/>
                <w:lang w:val="es-EC"/>
              </w:rPr>
              <w:t>1.1 Matrimonio Civil</w:t>
            </w:r>
            <w:r w:rsidR="00577CFE">
              <w:rPr>
                <w:noProof/>
                <w:webHidden/>
              </w:rPr>
              <w:tab/>
            </w:r>
            <w:r w:rsidR="0058072A">
              <w:rPr>
                <w:noProof/>
                <w:webHidden/>
              </w:rPr>
              <w:fldChar w:fldCharType="begin"/>
            </w:r>
            <w:r w:rsidR="00577CFE">
              <w:rPr>
                <w:noProof/>
                <w:webHidden/>
              </w:rPr>
              <w:instrText xml:space="preserve"> PAGEREF _Toc359570312 \h </w:instrText>
            </w:r>
            <w:r w:rsidR="0058072A">
              <w:rPr>
                <w:noProof/>
                <w:webHidden/>
              </w:rPr>
            </w:r>
            <w:r w:rsidR="0058072A">
              <w:rPr>
                <w:noProof/>
                <w:webHidden/>
              </w:rPr>
              <w:fldChar w:fldCharType="separate"/>
            </w:r>
            <w:r w:rsidR="009D7B36">
              <w:rPr>
                <w:noProof/>
                <w:webHidden/>
              </w:rPr>
              <w:t>55</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313" w:history="1">
            <w:r w:rsidR="00577CFE" w:rsidRPr="000D0F26">
              <w:rPr>
                <w:rStyle w:val="Hipervnculo"/>
                <w:rFonts w:ascii="Times New Roman" w:hAnsi="Times New Roman" w:cs="Times New Roman"/>
                <w:noProof/>
                <w:lang w:val="es-EC"/>
              </w:rPr>
              <w:t>1.2 Matrimonio según el Derecho Canónico</w:t>
            </w:r>
            <w:r w:rsidR="00577CFE">
              <w:rPr>
                <w:noProof/>
                <w:webHidden/>
              </w:rPr>
              <w:tab/>
            </w:r>
            <w:r w:rsidR="0058072A">
              <w:rPr>
                <w:noProof/>
                <w:webHidden/>
              </w:rPr>
              <w:fldChar w:fldCharType="begin"/>
            </w:r>
            <w:r w:rsidR="00577CFE">
              <w:rPr>
                <w:noProof/>
                <w:webHidden/>
              </w:rPr>
              <w:instrText xml:space="preserve"> PAGEREF _Toc359570313 \h </w:instrText>
            </w:r>
            <w:r w:rsidR="0058072A">
              <w:rPr>
                <w:noProof/>
                <w:webHidden/>
              </w:rPr>
            </w:r>
            <w:r w:rsidR="0058072A">
              <w:rPr>
                <w:noProof/>
                <w:webHidden/>
              </w:rPr>
              <w:fldChar w:fldCharType="separate"/>
            </w:r>
            <w:r w:rsidR="009D7B36">
              <w:rPr>
                <w:noProof/>
                <w:webHidden/>
              </w:rPr>
              <w:t>65</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314" w:history="1">
            <w:r w:rsidR="00577CFE" w:rsidRPr="000D0F26">
              <w:rPr>
                <w:rStyle w:val="Hipervnculo"/>
                <w:rFonts w:ascii="Times New Roman" w:hAnsi="Times New Roman" w:cs="Times New Roman"/>
                <w:noProof/>
                <w:lang w:val="es-EC"/>
              </w:rPr>
              <w:t>1.3 Estabilidad del vínculo matrimonial en el Derecho Canónico</w:t>
            </w:r>
            <w:r w:rsidR="00577CFE">
              <w:rPr>
                <w:noProof/>
                <w:webHidden/>
              </w:rPr>
              <w:tab/>
            </w:r>
            <w:r w:rsidR="0058072A">
              <w:rPr>
                <w:noProof/>
                <w:webHidden/>
              </w:rPr>
              <w:fldChar w:fldCharType="begin"/>
            </w:r>
            <w:r w:rsidR="00577CFE">
              <w:rPr>
                <w:noProof/>
                <w:webHidden/>
              </w:rPr>
              <w:instrText xml:space="preserve"> PAGEREF _Toc359570314 \h </w:instrText>
            </w:r>
            <w:r w:rsidR="0058072A">
              <w:rPr>
                <w:noProof/>
                <w:webHidden/>
              </w:rPr>
            </w:r>
            <w:r w:rsidR="0058072A">
              <w:rPr>
                <w:noProof/>
                <w:webHidden/>
              </w:rPr>
              <w:fldChar w:fldCharType="separate"/>
            </w:r>
            <w:r w:rsidR="009D7B36">
              <w:rPr>
                <w:noProof/>
                <w:webHidden/>
              </w:rPr>
              <w:t>68</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315" w:history="1">
            <w:r w:rsidR="00577CFE" w:rsidRPr="000D0F26">
              <w:rPr>
                <w:rStyle w:val="Hipervnculo"/>
                <w:rFonts w:ascii="Times New Roman" w:hAnsi="Times New Roman" w:cs="Times New Roman"/>
                <w:noProof/>
                <w:lang w:val="es-EC"/>
              </w:rPr>
              <w:t>1.4 Procedimiento de nulidad matrimonial en el Derecho Canónico</w:t>
            </w:r>
            <w:r w:rsidR="00577CFE">
              <w:rPr>
                <w:noProof/>
                <w:webHidden/>
              </w:rPr>
              <w:tab/>
            </w:r>
            <w:r w:rsidR="0058072A">
              <w:rPr>
                <w:noProof/>
                <w:webHidden/>
              </w:rPr>
              <w:fldChar w:fldCharType="begin"/>
            </w:r>
            <w:r w:rsidR="00577CFE">
              <w:rPr>
                <w:noProof/>
                <w:webHidden/>
              </w:rPr>
              <w:instrText xml:space="preserve"> PAGEREF _Toc359570315 \h </w:instrText>
            </w:r>
            <w:r w:rsidR="0058072A">
              <w:rPr>
                <w:noProof/>
                <w:webHidden/>
              </w:rPr>
            </w:r>
            <w:r w:rsidR="0058072A">
              <w:rPr>
                <w:noProof/>
                <w:webHidden/>
              </w:rPr>
              <w:fldChar w:fldCharType="separate"/>
            </w:r>
            <w:r w:rsidR="009D7B36">
              <w:rPr>
                <w:noProof/>
                <w:webHidden/>
              </w:rPr>
              <w:t>69</w:t>
            </w:r>
            <w:r w:rsidR="0058072A">
              <w:rPr>
                <w:noProof/>
                <w:webHidden/>
              </w:rPr>
              <w:fldChar w:fldCharType="end"/>
            </w:r>
          </w:hyperlink>
        </w:p>
        <w:p w:rsidR="00577CFE" w:rsidRDefault="0050666F">
          <w:pPr>
            <w:pStyle w:val="TDC2"/>
            <w:tabs>
              <w:tab w:val="left" w:pos="660"/>
              <w:tab w:val="right" w:leader="dot" w:pos="8778"/>
            </w:tabs>
            <w:rPr>
              <w:noProof/>
              <w:lang w:val="es-EC" w:eastAsia="es-EC"/>
            </w:rPr>
          </w:pPr>
          <w:hyperlink w:anchor="_Toc359570316" w:history="1">
            <w:r w:rsidR="00577CFE" w:rsidRPr="000D0F26">
              <w:rPr>
                <w:rStyle w:val="Hipervnculo"/>
                <w:rFonts w:ascii="Times New Roman" w:hAnsi="Times New Roman" w:cs="Times New Roman"/>
                <w:noProof/>
                <w:lang w:val="es-EC"/>
              </w:rPr>
              <w:t>2.</w:t>
            </w:r>
            <w:r w:rsidR="00577CFE">
              <w:rPr>
                <w:noProof/>
                <w:lang w:val="es-EC" w:eastAsia="es-EC"/>
              </w:rPr>
              <w:tab/>
            </w:r>
            <w:r w:rsidR="00577CFE" w:rsidRPr="000D0F26">
              <w:rPr>
                <w:rStyle w:val="Hipervnculo"/>
                <w:rFonts w:ascii="Times New Roman" w:hAnsi="Times New Roman" w:cs="Times New Roman"/>
                <w:noProof/>
                <w:lang w:val="es-EC"/>
              </w:rPr>
              <w:t>Pensión de alimentos e incidentes</w:t>
            </w:r>
            <w:r w:rsidR="00577CFE">
              <w:rPr>
                <w:noProof/>
                <w:webHidden/>
              </w:rPr>
              <w:tab/>
            </w:r>
            <w:r w:rsidR="0058072A">
              <w:rPr>
                <w:noProof/>
                <w:webHidden/>
              </w:rPr>
              <w:fldChar w:fldCharType="begin"/>
            </w:r>
            <w:r w:rsidR="00577CFE">
              <w:rPr>
                <w:noProof/>
                <w:webHidden/>
              </w:rPr>
              <w:instrText xml:space="preserve"> PAGEREF _Toc359570316 \h </w:instrText>
            </w:r>
            <w:r w:rsidR="0058072A">
              <w:rPr>
                <w:noProof/>
                <w:webHidden/>
              </w:rPr>
            </w:r>
            <w:r w:rsidR="0058072A">
              <w:rPr>
                <w:noProof/>
                <w:webHidden/>
              </w:rPr>
              <w:fldChar w:fldCharType="separate"/>
            </w:r>
            <w:r w:rsidR="009D7B36">
              <w:rPr>
                <w:noProof/>
                <w:webHidden/>
              </w:rPr>
              <w:t>71</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317" w:history="1">
            <w:r w:rsidR="00577CFE" w:rsidRPr="000D0F26">
              <w:rPr>
                <w:rStyle w:val="Hipervnculo"/>
                <w:rFonts w:ascii="Times New Roman" w:hAnsi="Times New Roman" w:cs="Times New Roman"/>
                <w:noProof/>
                <w:lang w:val="es-EC"/>
              </w:rPr>
              <w:t>2.1 Definición</w:t>
            </w:r>
            <w:r w:rsidR="00577CFE">
              <w:rPr>
                <w:noProof/>
                <w:webHidden/>
              </w:rPr>
              <w:tab/>
            </w:r>
            <w:r w:rsidR="0058072A">
              <w:rPr>
                <w:noProof/>
                <w:webHidden/>
              </w:rPr>
              <w:fldChar w:fldCharType="begin"/>
            </w:r>
            <w:r w:rsidR="00577CFE">
              <w:rPr>
                <w:noProof/>
                <w:webHidden/>
              </w:rPr>
              <w:instrText xml:space="preserve"> PAGEREF _Toc359570317 \h </w:instrText>
            </w:r>
            <w:r w:rsidR="0058072A">
              <w:rPr>
                <w:noProof/>
                <w:webHidden/>
              </w:rPr>
            </w:r>
            <w:r w:rsidR="0058072A">
              <w:rPr>
                <w:noProof/>
                <w:webHidden/>
              </w:rPr>
              <w:fldChar w:fldCharType="separate"/>
            </w:r>
            <w:r w:rsidR="009D7B36">
              <w:rPr>
                <w:noProof/>
                <w:webHidden/>
              </w:rPr>
              <w:t>72</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318" w:history="1">
            <w:r w:rsidR="00577CFE" w:rsidRPr="000D0F26">
              <w:rPr>
                <w:rStyle w:val="Hipervnculo"/>
                <w:rFonts w:ascii="Times New Roman" w:hAnsi="Times New Roman" w:cs="Times New Roman"/>
                <w:noProof/>
                <w:lang w:val="es-EC"/>
              </w:rPr>
              <w:t>2.2 Personas a quienes se debe alimentos</w:t>
            </w:r>
            <w:r w:rsidR="00577CFE">
              <w:rPr>
                <w:noProof/>
                <w:webHidden/>
              </w:rPr>
              <w:tab/>
            </w:r>
            <w:r w:rsidR="0058072A">
              <w:rPr>
                <w:noProof/>
                <w:webHidden/>
              </w:rPr>
              <w:fldChar w:fldCharType="begin"/>
            </w:r>
            <w:r w:rsidR="00577CFE">
              <w:rPr>
                <w:noProof/>
                <w:webHidden/>
              </w:rPr>
              <w:instrText xml:space="preserve"> PAGEREF _Toc359570318 \h </w:instrText>
            </w:r>
            <w:r w:rsidR="0058072A">
              <w:rPr>
                <w:noProof/>
                <w:webHidden/>
              </w:rPr>
            </w:r>
            <w:r w:rsidR="0058072A">
              <w:rPr>
                <w:noProof/>
                <w:webHidden/>
              </w:rPr>
              <w:fldChar w:fldCharType="separate"/>
            </w:r>
            <w:r w:rsidR="009D7B36">
              <w:rPr>
                <w:noProof/>
                <w:webHidden/>
              </w:rPr>
              <w:t>72</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319" w:history="1">
            <w:r w:rsidR="00577CFE" w:rsidRPr="000D0F26">
              <w:rPr>
                <w:rStyle w:val="Hipervnculo"/>
                <w:rFonts w:ascii="Times New Roman" w:hAnsi="Times New Roman" w:cs="Times New Roman"/>
                <w:noProof/>
                <w:lang w:val="es-EC"/>
              </w:rPr>
              <w:t>2.3 Clases de alimentos</w:t>
            </w:r>
            <w:r w:rsidR="00577CFE">
              <w:rPr>
                <w:noProof/>
                <w:webHidden/>
              </w:rPr>
              <w:tab/>
            </w:r>
            <w:r w:rsidR="0058072A">
              <w:rPr>
                <w:noProof/>
                <w:webHidden/>
              </w:rPr>
              <w:fldChar w:fldCharType="begin"/>
            </w:r>
            <w:r w:rsidR="00577CFE">
              <w:rPr>
                <w:noProof/>
                <w:webHidden/>
              </w:rPr>
              <w:instrText xml:space="preserve"> PAGEREF _Toc359570319 \h </w:instrText>
            </w:r>
            <w:r w:rsidR="0058072A">
              <w:rPr>
                <w:noProof/>
                <w:webHidden/>
              </w:rPr>
            </w:r>
            <w:r w:rsidR="0058072A">
              <w:rPr>
                <w:noProof/>
                <w:webHidden/>
              </w:rPr>
              <w:fldChar w:fldCharType="separate"/>
            </w:r>
            <w:r w:rsidR="009D7B36">
              <w:rPr>
                <w:noProof/>
                <w:webHidden/>
              </w:rPr>
              <w:t>72</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320" w:history="1">
            <w:r w:rsidR="00577CFE" w:rsidRPr="000D0F26">
              <w:rPr>
                <w:rStyle w:val="Hipervnculo"/>
                <w:rFonts w:ascii="Times New Roman" w:hAnsi="Times New Roman" w:cs="Times New Roman"/>
                <w:noProof/>
                <w:lang w:val="es-EC"/>
              </w:rPr>
              <w:t>2.4 Necesidades que debe cubrir la pensión de alimentos</w:t>
            </w:r>
            <w:r w:rsidR="00577CFE">
              <w:rPr>
                <w:noProof/>
                <w:webHidden/>
              </w:rPr>
              <w:tab/>
            </w:r>
            <w:r w:rsidR="0058072A">
              <w:rPr>
                <w:noProof/>
                <w:webHidden/>
              </w:rPr>
              <w:fldChar w:fldCharType="begin"/>
            </w:r>
            <w:r w:rsidR="00577CFE">
              <w:rPr>
                <w:noProof/>
                <w:webHidden/>
              </w:rPr>
              <w:instrText xml:space="preserve"> PAGEREF _Toc359570320 \h </w:instrText>
            </w:r>
            <w:r w:rsidR="0058072A">
              <w:rPr>
                <w:noProof/>
                <w:webHidden/>
              </w:rPr>
            </w:r>
            <w:r w:rsidR="0058072A">
              <w:rPr>
                <w:noProof/>
                <w:webHidden/>
              </w:rPr>
              <w:fldChar w:fldCharType="separate"/>
            </w:r>
            <w:r w:rsidR="009D7B36">
              <w:rPr>
                <w:noProof/>
                <w:webHidden/>
              </w:rPr>
              <w:t>72</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321" w:history="1">
            <w:r w:rsidR="00577CFE" w:rsidRPr="000D0F26">
              <w:rPr>
                <w:rStyle w:val="Hipervnculo"/>
                <w:rFonts w:ascii="Times New Roman" w:hAnsi="Times New Roman" w:cs="Times New Roman"/>
                <w:noProof/>
                <w:lang w:val="es-EC"/>
              </w:rPr>
              <w:t>2.5 Titulares del derecho de alimentos</w:t>
            </w:r>
            <w:r w:rsidR="00577CFE">
              <w:rPr>
                <w:noProof/>
                <w:webHidden/>
              </w:rPr>
              <w:tab/>
            </w:r>
            <w:r w:rsidR="0058072A">
              <w:rPr>
                <w:noProof/>
                <w:webHidden/>
              </w:rPr>
              <w:fldChar w:fldCharType="begin"/>
            </w:r>
            <w:r w:rsidR="00577CFE">
              <w:rPr>
                <w:noProof/>
                <w:webHidden/>
              </w:rPr>
              <w:instrText xml:space="preserve"> PAGEREF _Toc359570321 \h </w:instrText>
            </w:r>
            <w:r w:rsidR="0058072A">
              <w:rPr>
                <w:noProof/>
                <w:webHidden/>
              </w:rPr>
            </w:r>
            <w:r w:rsidR="0058072A">
              <w:rPr>
                <w:noProof/>
                <w:webHidden/>
              </w:rPr>
              <w:fldChar w:fldCharType="separate"/>
            </w:r>
            <w:r w:rsidR="009D7B36">
              <w:rPr>
                <w:noProof/>
                <w:webHidden/>
              </w:rPr>
              <w:t>73</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322" w:history="1">
            <w:r w:rsidR="00577CFE" w:rsidRPr="000D0F26">
              <w:rPr>
                <w:rStyle w:val="Hipervnculo"/>
                <w:rFonts w:ascii="Times New Roman" w:hAnsi="Times New Roman" w:cs="Times New Roman"/>
                <w:noProof/>
                <w:lang w:val="es-EC"/>
              </w:rPr>
              <w:t>2.6 Obligados a prestar alimentos</w:t>
            </w:r>
            <w:r w:rsidR="00577CFE">
              <w:rPr>
                <w:noProof/>
                <w:webHidden/>
              </w:rPr>
              <w:tab/>
            </w:r>
            <w:r w:rsidR="0058072A">
              <w:rPr>
                <w:noProof/>
                <w:webHidden/>
              </w:rPr>
              <w:fldChar w:fldCharType="begin"/>
            </w:r>
            <w:r w:rsidR="00577CFE">
              <w:rPr>
                <w:noProof/>
                <w:webHidden/>
              </w:rPr>
              <w:instrText xml:space="preserve"> PAGEREF _Toc359570322 \h </w:instrText>
            </w:r>
            <w:r w:rsidR="0058072A">
              <w:rPr>
                <w:noProof/>
                <w:webHidden/>
              </w:rPr>
            </w:r>
            <w:r w:rsidR="0058072A">
              <w:rPr>
                <w:noProof/>
                <w:webHidden/>
              </w:rPr>
              <w:fldChar w:fldCharType="separate"/>
            </w:r>
            <w:r w:rsidR="009D7B36">
              <w:rPr>
                <w:noProof/>
                <w:webHidden/>
              </w:rPr>
              <w:t>73</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323" w:history="1">
            <w:r w:rsidR="00577CFE" w:rsidRPr="000D0F26">
              <w:rPr>
                <w:rStyle w:val="Hipervnculo"/>
                <w:rFonts w:ascii="Times New Roman" w:hAnsi="Times New Roman" w:cs="Times New Roman"/>
                <w:noProof/>
                <w:lang w:val="es-EC"/>
              </w:rPr>
              <w:t>2.7 Legitimación procesal</w:t>
            </w:r>
            <w:r w:rsidR="00577CFE">
              <w:rPr>
                <w:noProof/>
                <w:webHidden/>
              </w:rPr>
              <w:tab/>
            </w:r>
            <w:r w:rsidR="0058072A">
              <w:rPr>
                <w:noProof/>
                <w:webHidden/>
              </w:rPr>
              <w:fldChar w:fldCharType="begin"/>
            </w:r>
            <w:r w:rsidR="00577CFE">
              <w:rPr>
                <w:noProof/>
                <w:webHidden/>
              </w:rPr>
              <w:instrText xml:space="preserve"> PAGEREF _Toc359570323 \h </w:instrText>
            </w:r>
            <w:r w:rsidR="0058072A">
              <w:rPr>
                <w:noProof/>
                <w:webHidden/>
              </w:rPr>
            </w:r>
            <w:r w:rsidR="0058072A">
              <w:rPr>
                <w:noProof/>
                <w:webHidden/>
              </w:rPr>
              <w:fldChar w:fldCharType="separate"/>
            </w:r>
            <w:r w:rsidR="009D7B36">
              <w:rPr>
                <w:noProof/>
                <w:webHidden/>
              </w:rPr>
              <w:t>73</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324" w:history="1">
            <w:r w:rsidR="00577CFE" w:rsidRPr="000D0F26">
              <w:rPr>
                <w:rStyle w:val="Hipervnculo"/>
                <w:rFonts w:ascii="Times New Roman" w:hAnsi="Times New Roman" w:cs="Times New Roman"/>
                <w:noProof/>
                <w:lang w:val="es-EC"/>
              </w:rPr>
              <w:t>2.8 Especificidades</w:t>
            </w:r>
            <w:r w:rsidR="00577CFE">
              <w:rPr>
                <w:noProof/>
                <w:webHidden/>
              </w:rPr>
              <w:tab/>
            </w:r>
            <w:r w:rsidR="0058072A">
              <w:rPr>
                <w:noProof/>
                <w:webHidden/>
              </w:rPr>
              <w:fldChar w:fldCharType="begin"/>
            </w:r>
            <w:r w:rsidR="00577CFE">
              <w:rPr>
                <w:noProof/>
                <w:webHidden/>
              </w:rPr>
              <w:instrText xml:space="preserve"> PAGEREF _Toc359570324 \h </w:instrText>
            </w:r>
            <w:r w:rsidR="0058072A">
              <w:rPr>
                <w:noProof/>
                <w:webHidden/>
              </w:rPr>
            </w:r>
            <w:r w:rsidR="0058072A">
              <w:rPr>
                <w:noProof/>
                <w:webHidden/>
              </w:rPr>
              <w:fldChar w:fldCharType="separate"/>
            </w:r>
            <w:r w:rsidR="009D7B36">
              <w:rPr>
                <w:noProof/>
                <w:webHidden/>
              </w:rPr>
              <w:t>74</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325" w:history="1">
            <w:r w:rsidR="00577CFE" w:rsidRPr="000D0F26">
              <w:rPr>
                <w:rStyle w:val="Hipervnculo"/>
                <w:rFonts w:ascii="Times New Roman" w:hAnsi="Times New Roman" w:cs="Times New Roman"/>
                <w:noProof/>
                <w:lang w:val="es-EC"/>
              </w:rPr>
              <w:t>2.9 Procedimiento</w:t>
            </w:r>
            <w:r w:rsidR="00577CFE">
              <w:rPr>
                <w:noProof/>
                <w:webHidden/>
              </w:rPr>
              <w:tab/>
            </w:r>
            <w:r w:rsidR="0058072A">
              <w:rPr>
                <w:noProof/>
                <w:webHidden/>
              </w:rPr>
              <w:fldChar w:fldCharType="begin"/>
            </w:r>
            <w:r w:rsidR="00577CFE">
              <w:rPr>
                <w:noProof/>
                <w:webHidden/>
              </w:rPr>
              <w:instrText xml:space="preserve"> PAGEREF _Toc359570325 \h </w:instrText>
            </w:r>
            <w:r w:rsidR="0058072A">
              <w:rPr>
                <w:noProof/>
                <w:webHidden/>
              </w:rPr>
            </w:r>
            <w:r w:rsidR="0058072A">
              <w:rPr>
                <w:noProof/>
                <w:webHidden/>
              </w:rPr>
              <w:fldChar w:fldCharType="separate"/>
            </w:r>
            <w:r w:rsidR="009D7B36">
              <w:rPr>
                <w:noProof/>
                <w:webHidden/>
              </w:rPr>
              <w:t>74</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326" w:history="1">
            <w:r w:rsidR="00577CFE" w:rsidRPr="000D0F26">
              <w:rPr>
                <w:rStyle w:val="Hipervnculo"/>
                <w:rFonts w:ascii="Times New Roman" w:hAnsi="Times New Roman" w:cs="Times New Roman"/>
                <w:noProof/>
                <w:lang w:val="es-EC"/>
              </w:rPr>
              <w:t>2.10 Incidentes de aumento y disminución de pensión</w:t>
            </w:r>
            <w:r w:rsidR="00577CFE">
              <w:rPr>
                <w:noProof/>
                <w:webHidden/>
              </w:rPr>
              <w:tab/>
            </w:r>
            <w:r w:rsidR="0058072A">
              <w:rPr>
                <w:noProof/>
                <w:webHidden/>
              </w:rPr>
              <w:fldChar w:fldCharType="begin"/>
            </w:r>
            <w:r w:rsidR="00577CFE">
              <w:rPr>
                <w:noProof/>
                <w:webHidden/>
              </w:rPr>
              <w:instrText xml:space="preserve"> PAGEREF _Toc359570326 \h </w:instrText>
            </w:r>
            <w:r w:rsidR="0058072A">
              <w:rPr>
                <w:noProof/>
                <w:webHidden/>
              </w:rPr>
            </w:r>
            <w:r w:rsidR="0058072A">
              <w:rPr>
                <w:noProof/>
                <w:webHidden/>
              </w:rPr>
              <w:fldChar w:fldCharType="separate"/>
            </w:r>
            <w:r w:rsidR="009D7B36">
              <w:rPr>
                <w:noProof/>
                <w:webHidden/>
              </w:rPr>
              <w:t>75</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327" w:history="1">
            <w:r w:rsidR="00577CFE" w:rsidRPr="000D0F26">
              <w:rPr>
                <w:rStyle w:val="Hipervnculo"/>
                <w:rFonts w:ascii="Times New Roman" w:hAnsi="Times New Roman" w:cs="Times New Roman"/>
                <w:noProof/>
                <w:lang w:val="es-EC"/>
              </w:rPr>
              <w:t>2.11 Componentes de los alimentos</w:t>
            </w:r>
            <w:r w:rsidR="00577CFE">
              <w:rPr>
                <w:noProof/>
                <w:webHidden/>
              </w:rPr>
              <w:tab/>
            </w:r>
            <w:r w:rsidR="0058072A">
              <w:rPr>
                <w:noProof/>
                <w:webHidden/>
              </w:rPr>
              <w:fldChar w:fldCharType="begin"/>
            </w:r>
            <w:r w:rsidR="00577CFE">
              <w:rPr>
                <w:noProof/>
                <w:webHidden/>
              </w:rPr>
              <w:instrText xml:space="preserve"> PAGEREF _Toc359570327 \h </w:instrText>
            </w:r>
            <w:r w:rsidR="0058072A">
              <w:rPr>
                <w:noProof/>
                <w:webHidden/>
              </w:rPr>
            </w:r>
            <w:r w:rsidR="0058072A">
              <w:rPr>
                <w:noProof/>
                <w:webHidden/>
              </w:rPr>
              <w:fldChar w:fldCharType="separate"/>
            </w:r>
            <w:r w:rsidR="009D7B36">
              <w:rPr>
                <w:noProof/>
                <w:webHidden/>
              </w:rPr>
              <w:t>76</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328" w:history="1">
            <w:r w:rsidR="00577CFE" w:rsidRPr="000D0F26">
              <w:rPr>
                <w:rStyle w:val="Hipervnculo"/>
                <w:rFonts w:ascii="Times New Roman" w:hAnsi="Times New Roman" w:cs="Times New Roman"/>
                <w:noProof/>
                <w:lang w:val="es-EC"/>
              </w:rPr>
              <w:t>2.12 Consecuencias del incumplimiento en el pago</w:t>
            </w:r>
            <w:r w:rsidR="00577CFE">
              <w:rPr>
                <w:noProof/>
                <w:webHidden/>
              </w:rPr>
              <w:tab/>
            </w:r>
            <w:r w:rsidR="0058072A">
              <w:rPr>
                <w:noProof/>
                <w:webHidden/>
              </w:rPr>
              <w:fldChar w:fldCharType="begin"/>
            </w:r>
            <w:r w:rsidR="00577CFE">
              <w:rPr>
                <w:noProof/>
                <w:webHidden/>
              </w:rPr>
              <w:instrText xml:space="preserve"> PAGEREF _Toc359570328 \h </w:instrText>
            </w:r>
            <w:r w:rsidR="0058072A">
              <w:rPr>
                <w:noProof/>
                <w:webHidden/>
              </w:rPr>
            </w:r>
            <w:r w:rsidR="0058072A">
              <w:rPr>
                <w:noProof/>
                <w:webHidden/>
              </w:rPr>
              <w:fldChar w:fldCharType="separate"/>
            </w:r>
            <w:r w:rsidR="009D7B36">
              <w:rPr>
                <w:noProof/>
                <w:webHidden/>
              </w:rPr>
              <w:t>76</w:t>
            </w:r>
            <w:r w:rsidR="0058072A">
              <w:rPr>
                <w:noProof/>
                <w:webHidden/>
              </w:rPr>
              <w:fldChar w:fldCharType="end"/>
            </w:r>
          </w:hyperlink>
        </w:p>
        <w:p w:rsidR="00577CFE" w:rsidRDefault="0050666F">
          <w:pPr>
            <w:pStyle w:val="TDC2"/>
            <w:tabs>
              <w:tab w:val="left" w:pos="660"/>
              <w:tab w:val="right" w:leader="dot" w:pos="8778"/>
            </w:tabs>
            <w:rPr>
              <w:noProof/>
              <w:lang w:val="es-EC" w:eastAsia="es-EC"/>
            </w:rPr>
          </w:pPr>
          <w:hyperlink w:anchor="_Toc359570329" w:history="1">
            <w:r w:rsidR="00577CFE" w:rsidRPr="000D0F26">
              <w:rPr>
                <w:rStyle w:val="Hipervnculo"/>
                <w:rFonts w:ascii="Times New Roman" w:hAnsi="Times New Roman" w:cs="Times New Roman"/>
                <w:noProof/>
                <w:lang w:val="es-EC"/>
              </w:rPr>
              <w:t>3.</w:t>
            </w:r>
            <w:r w:rsidR="00577CFE">
              <w:rPr>
                <w:noProof/>
                <w:lang w:val="es-EC" w:eastAsia="es-EC"/>
              </w:rPr>
              <w:tab/>
            </w:r>
            <w:r w:rsidR="00577CFE" w:rsidRPr="000D0F26">
              <w:rPr>
                <w:rStyle w:val="Hipervnculo"/>
                <w:rFonts w:ascii="Times New Roman" w:hAnsi="Times New Roman" w:cs="Times New Roman"/>
                <w:noProof/>
                <w:lang w:val="es-EC"/>
              </w:rPr>
              <w:t>Reconocimiento, tenencia y régimen de visitas</w:t>
            </w:r>
            <w:r w:rsidR="00577CFE">
              <w:rPr>
                <w:noProof/>
                <w:webHidden/>
              </w:rPr>
              <w:tab/>
            </w:r>
            <w:r w:rsidR="0058072A">
              <w:rPr>
                <w:noProof/>
                <w:webHidden/>
              </w:rPr>
              <w:fldChar w:fldCharType="begin"/>
            </w:r>
            <w:r w:rsidR="00577CFE">
              <w:rPr>
                <w:noProof/>
                <w:webHidden/>
              </w:rPr>
              <w:instrText xml:space="preserve"> PAGEREF _Toc359570329 \h </w:instrText>
            </w:r>
            <w:r w:rsidR="0058072A">
              <w:rPr>
                <w:noProof/>
                <w:webHidden/>
              </w:rPr>
            </w:r>
            <w:r w:rsidR="0058072A">
              <w:rPr>
                <w:noProof/>
                <w:webHidden/>
              </w:rPr>
              <w:fldChar w:fldCharType="separate"/>
            </w:r>
            <w:r w:rsidR="009D7B36">
              <w:rPr>
                <w:noProof/>
                <w:webHidden/>
              </w:rPr>
              <w:t>77</w:t>
            </w:r>
            <w:r w:rsidR="0058072A">
              <w:rPr>
                <w:noProof/>
                <w:webHidden/>
              </w:rPr>
              <w:fldChar w:fldCharType="end"/>
            </w:r>
          </w:hyperlink>
        </w:p>
        <w:p w:rsidR="00577CFE" w:rsidRDefault="0050666F">
          <w:pPr>
            <w:pStyle w:val="TDC2"/>
            <w:tabs>
              <w:tab w:val="right" w:leader="dot" w:pos="8778"/>
            </w:tabs>
            <w:rPr>
              <w:noProof/>
              <w:lang w:val="es-EC" w:eastAsia="es-EC"/>
            </w:rPr>
          </w:pPr>
          <w:hyperlink w:anchor="_Toc359570330" w:history="1">
            <w:r w:rsidR="00577CFE" w:rsidRPr="000D0F26">
              <w:rPr>
                <w:rStyle w:val="Hipervnculo"/>
                <w:rFonts w:ascii="Times New Roman" w:hAnsi="Times New Roman" w:cs="Times New Roman"/>
                <w:noProof/>
                <w:lang w:val="es-EC"/>
              </w:rPr>
              <w:t>3.1 Reconocimiento</w:t>
            </w:r>
            <w:r w:rsidR="00577CFE">
              <w:rPr>
                <w:noProof/>
                <w:webHidden/>
              </w:rPr>
              <w:tab/>
            </w:r>
            <w:r w:rsidR="0058072A">
              <w:rPr>
                <w:noProof/>
                <w:webHidden/>
              </w:rPr>
              <w:fldChar w:fldCharType="begin"/>
            </w:r>
            <w:r w:rsidR="00577CFE">
              <w:rPr>
                <w:noProof/>
                <w:webHidden/>
              </w:rPr>
              <w:instrText xml:space="preserve"> PAGEREF _Toc359570330 \h </w:instrText>
            </w:r>
            <w:r w:rsidR="0058072A">
              <w:rPr>
                <w:noProof/>
                <w:webHidden/>
              </w:rPr>
            </w:r>
            <w:r w:rsidR="0058072A">
              <w:rPr>
                <w:noProof/>
                <w:webHidden/>
              </w:rPr>
              <w:fldChar w:fldCharType="separate"/>
            </w:r>
            <w:r w:rsidR="009D7B36">
              <w:rPr>
                <w:noProof/>
                <w:webHidden/>
              </w:rPr>
              <w:t>77</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331" w:history="1">
            <w:r w:rsidR="00577CFE" w:rsidRPr="000D0F26">
              <w:rPr>
                <w:rStyle w:val="Hipervnculo"/>
                <w:rFonts w:ascii="Times New Roman" w:hAnsi="Times New Roman" w:cs="Times New Roman"/>
                <w:noProof/>
                <w:lang w:val="es-EC"/>
              </w:rPr>
              <w:t>3.1.1 Voluntario</w:t>
            </w:r>
            <w:r w:rsidR="00577CFE">
              <w:rPr>
                <w:noProof/>
                <w:webHidden/>
              </w:rPr>
              <w:tab/>
            </w:r>
            <w:r w:rsidR="0058072A">
              <w:rPr>
                <w:noProof/>
                <w:webHidden/>
              </w:rPr>
              <w:fldChar w:fldCharType="begin"/>
            </w:r>
            <w:r w:rsidR="00577CFE">
              <w:rPr>
                <w:noProof/>
                <w:webHidden/>
              </w:rPr>
              <w:instrText xml:space="preserve"> PAGEREF _Toc359570331 \h </w:instrText>
            </w:r>
            <w:r w:rsidR="0058072A">
              <w:rPr>
                <w:noProof/>
                <w:webHidden/>
              </w:rPr>
            </w:r>
            <w:r w:rsidR="0058072A">
              <w:rPr>
                <w:noProof/>
                <w:webHidden/>
              </w:rPr>
              <w:fldChar w:fldCharType="separate"/>
            </w:r>
            <w:r w:rsidR="009D7B36">
              <w:rPr>
                <w:noProof/>
                <w:webHidden/>
              </w:rPr>
              <w:t>77</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332" w:history="1">
            <w:r w:rsidR="00577CFE" w:rsidRPr="000D0F26">
              <w:rPr>
                <w:rStyle w:val="Hipervnculo"/>
                <w:rFonts w:ascii="Times New Roman" w:hAnsi="Times New Roman" w:cs="Times New Roman"/>
                <w:noProof/>
                <w:lang w:val="es-EC"/>
              </w:rPr>
              <w:t>3.1.2 Judicial</w:t>
            </w:r>
            <w:r w:rsidR="00577CFE">
              <w:rPr>
                <w:noProof/>
                <w:webHidden/>
              </w:rPr>
              <w:tab/>
            </w:r>
            <w:r w:rsidR="0058072A">
              <w:rPr>
                <w:noProof/>
                <w:webHidden/>
              </w:rPr>
              <w:fldChar w:fldCharType="begin"/>
            </w:r>
            <w:r w:rsidR="00577CFE">
              <w:rPr>
                <w:noProof/>
                <w:webHidden/>
              </w:rPr>
              <w:instrText xml:space="preserve"> PAGEREF _Toc359570332 \h </w:instrText>
            </w:r>
            <w:r w:rsidR="0058072A">
              <w:rPr>
                <w:noProof/>
                <w:webHidden/>
              </w:rPr>
            </w:r>
            <w:r w:rsidR="0058072A">
              <w:rPr>
                <w:noProof/>
                <w:webHidden/>
              </w:rPr>
              <w:fldChar w:fldCharType="separate"/>
            </w:r>
            <w:r w:rsidR="009D7B36">
              <w:rPr>
                <w:noProof/>
                <w:webHidden/>
              </w:rPr>
              <w:t>77</w:t>
            </w:r>
            <w:r w:rsidR="0058072A">
              <w:rPr>
                <w:noProof/>
                <w:webHidden/>
              </w:rPr>
              <w:fldChar w:fldCharType="end"/>
            </w:r>
          </w:hyperlink>
        </w:p>
        <w:p w:rsidR="00577CFE" w:rsidRDefault="0050666F">
          <w:pPr>
            <w:pStyle w:val="TDC2"/>
            <w:tabs>
              <w:tab w:val="right" w:leader="dot" w:pos="8778"/>
            </w:tabs>
            <w:rPr>
              <w:noProof/>
              <w:lang w:val="es-EC" w:eastAsia="es-EC"/>
            </w:rPr>
          </w:pPr>
          <w:hyperlink w:anchor="_Toc359570333" w:history="1">
            <w:r w:rsidR="00577CFE" w:rsidRPr="000D0F26">
              <w:rPr>
                <w:rStyle w:val="Hipervnculo"/>
                <w:rFonts w:ascii="Times New Roman" w:hAnsi="Times New Roman" w:cs="Times New Roman"/>
                <w:noProof/>
                <w:lang w:val="es-EC"/>
              </w:rPr>
              <w:t>3.2 Tenencia</w:t>
            </w:r>
            <w:r w:rsidR="00577CFE">
              <w:rPr>
                <w:noProof/>
                <w:webHidden/>
              </w:rPr>
              <w:tab/>
            </w:r>
            <w:r w:rsidR="0058072A">
              <w:rPr>
                <w:noProof/>
                <w:webHidden/>
              </w:rPr>
              <w:fldChar w:fldCharType="begin"/>
            </w:r>
            <w:r w:rsidR="00577CFE">
              <w:rPr>
                <w:noProof/>
                <w:webHidden/>
              </w:rPr>
              <w:instrText xml:space="preserve"> PAGEREF _Toc359570333 \h </w:instrText>
            </w:r>
            <w:r w:rsidR="0058072A">
              <w:rPr>
                <w:noProof/>
                <w:webHidden/>
              </w:rPr>
            </w:r>
            <w:r w:rsidR="0058072A">
              <w:rPr>
                <w:noProof/>
                <w:webHidden/>
              </w:rPr>
              <w:fldChar w:fldCharType="separate"/>
            </w:r>
            <w:r w:rsidR="009D7B36">
              <w:rPr>
                <w:noProof/>
                <w:webHidden/>
              </w:rPr>
              <w:t>80</w:t>
            </w:r>
            <w:r w:rsidR="0058072A">
              <w:rPr>
                <w:noProof/>
                <w:webHidden/>
              </w:rPr>
              <w:fldChar w:fldCharType="end"/>
            </w:r>
          </w:hyperlink>
        </w:p>
        <w:p w:rsidR="00577CFE" w:rsidRDefault="0050666F">
          <w:pPr>
            <w:pStyle w:val="TDC3"/>
            <w:tabs>
              <w:tab w:val="right" w:leader="dot" w:pos="8778"/>
            </w:tabs>
            <w:rPr>
              <w:noProof/>
              <w:lang w:val="es-EC" w:eastAsia="es-EC"/>
            </w:rPr>
          </w:pPr>
          <w:hyperlink w:anchor="_Toc359570334" w:history="1">
            <w:r w:rsidR="00577CFE" w:rsidRPr="000D0F26">
              <w:rPr>
                <w:rStyle w:val="Hipervnculo"/>
                <w:rFonts w:ascii="Times New Roman" w:hAnsi="Times New Roman" w:cs="Times New Roman"/>
                <w:noProof/>
                <w:lang w:val="es-EC"/>
              </w:rPr>
              <w:t>3.2.1 Procedimiento contencioso general</w:t>
            </w:r>
            <w:r w:rsidR="00577CFE">
              <w:rPr>
                <w:noProof/>
                <w:webHidden/>
              </w:rPr>
              <w:tab/>
            </w:r>
            <w:r w:rsidR="0058072A">
              <w:rPr>
                <w:noProof/>
                <w:webHidden/>
              </w:rPr>
              <w:fldChar w:fldCharType="begin"/>
            </w:r>
            <w:r w:rsidR="00577CFE">
              <w:rPr>
                <w:noProof/>
                <w:webHidden/>
              </w:rPr>
              <w:instrText xml:space="preserve"> PAGEREF _Toc359570334 \h </w:instrText>
            </w:r>
            <w:r w:rsidR="0058072A">
              <w:rPr>
                <w:noProof/>
                <w:webHidden/>
              </w:rPr>
            </w:r>
            <w:r w:rsidR="0058072A">
              <w:rPr>
                <w:noProof/>
                <w:webHidden/>
              </w:rPr>
              <w:fldChar w:fldCharType="separate"/>
            </w:r>
            <w:r w:rsidR="009D7B36">
              <w:rPr>
                <w:noProof/>
                <w:webHidden/>
              </w:rPr>
              <w:t>81</w:t>
            </w:r>
            <w:r w:rsidR="0058072A">
              <w:rPr>
                <w:noProof/>
                <w:webHidden/>
              </w:rPr>
              <w:fldChar w:fldCharType="end"/>
            </w:r>
          </w:hyperlink>
        </w:p>
        <w:p w:rsidR="00577CFE" w:rsidRDefault="0050666F">
          <w:pPr>
            <w:pStyle w:val="TDC2"/>
            <w:tabs>
              <w:tab w:val="right" w:leader="dot" w:pos="8778"/>
            </w:tabs>
            <w:rPr>
              <w:noProof/>
              <w:lang w:val="es-EC" w:eastAsia="es-EC"/>
            </w:rPr>
          </w:pPr>
          <w:hyperlink w:anchor="_Toc359570335" w:history="1">
            <w:r w:rsidR="00577CFE" w:rsidRPr="000D0F26">
              <w:rPr>
                <w:rStyle w:val="Hipervnculo"/>
                <w:rFonts w:ascii="Times New Roman" w:hAnsi="Times New Roman" w:cs="Times New Roman"/>
                <w:noProof/>
                <w:lang w:val="es-EC"/>
              </w:rPr>
              <w:t>3.3 Régimen de visitas</w:t>
            </w:r>
            <w:r w:rsidR="00577CFE">
              <w:rPr>
                <w:noProof/>
                <w:webHidden/>
              </w:rPr>
              <w:tab/>
            </w:r>
            <w:r w:rsidR="0058072A">
              <w:rPr>
                <w:noProof/>
                <w:webHidden/>
              </w:rPr>
              <w:fldChar w:fldCharType="begin"/>
            </w:r>
            <w:r w:rsidR="00577CFE">
              <w:rPr>
                <w:noProof/>
                <w:webHidden/>
              </w:rPr>
              <w:instrText xml:space="preserve"> PAGEREF _Toc359570335 \h </w:instrText>
            </w:r>
            <w:r w:rsidR="0058072A">
              <w:rPr>
                <w:noProof/>
                <w:webHidden/>
              </w:rPr>
            </w:r>
            <w:r w:rsidR="0058072A">
              <w:rPr>
                <w:noProof/>
                <w:webHidden/>
              </w:rPr>
              <w:fldChar w:fldCharType="separate"/>
            </w:r>
            <w:r w:rsidR="009D7B36">
              <w:rPr>
                <w:noProof/>
                <w:webHidden/>
              </w:rPr>
              <w:t>83</w:t>
            </w:r>
            <w:r w:rsidR="0058072A">
              <w:rPr>
                <w:noProof/>
                <w:webHidden/>
              </w:rPr>
              <w:fldChar w:fldCharType="end"/>
            </w:r>
          </w:hyperlink>
        </w:p>
        <w:p w:rsidR="00577CFE" w:rsidRDefault="00577CFE">
          <w:pPr>
            <w:pStyle w:val="TDC1"/>
            <w:rPr>
              <w:rStyle w:val="Hipervnculo"/>
            </w:rPr>
          </w:pPr>
        </w:p>
        <w:p w:rsidR="00577CFE" w:rsidRDefault="0050666F">
          <w:pPr>
            <w:pStyle w:val="TDC1"/>
            <w:rPr>
              <w:rFonts w:asciiTheme="minorHAnsi" w:hAnsiTheme="minorHAnsi" w:cstheme="minorBidi"/>
              <w:b w:val="0"/>
              <w:lang w:eastAsia="es-EC"/>
            </w:rPr>
          </w:pPr>
          <w:hyperlink w:anchor="_Toc359570336" w:history="1">
            <w:r w:rsidR="00577CFE" w:rsidRPr="000D0F26">
              <w:rPr>
                <w:rStyle w:val="Hipervnculo"/>
              </w:rPr>
              <w:t>CONCLUSIONES Y RECOMENDACIONES</w:t>
            </w:r>
            <w:r w:rsidR="00577CFE">
              <w:rPr>
                <w:webHidden/>
              </w:rPr>
              <w:tab/>
            </w:r>
            <w:r w:rsidR="0058072A">
              <w:rPr>
                <w:webHidden/>
              </w:rPr>
              <w:fldChar w:fldCharType="begin"/>
            </w:r>
            <w:r w:rsidR="00577CFE">
              <w:rPr>
                <w:webHidden/>
              </w:rPr>
              <w:instrText xml:space="preserve"> PAGEREF _Toc359570336 \h </w:instrText>
            </w:r>
            <w:r w:rsidR="0058072A">
              <w:rPr>
                <w:webHidden/>
              </w:rPr>
            </w:r>
            <w:r w:rsidR="0058072A">
              <w:rPr>
                <w:webHidden/>
              </w:rPr>
              <w:fldChar w:fldCharType="separate"/>
            </w:r>
            <w:r w:rsidR="009D7B36">
              <w:rPr>
                <w:webHidden/>
              </w:rPr>
              <w:t>84</w:t>
            </w:r>
            <w:r w:rsidR="0058072A">
              <w:rPr>
                <w:webHidden/>
              </w:rPr>
              <w:fldChar w:fldCharType="end"/>
            </w:r>
          </w:hyperlink>
        </w:p>
        <w:p w:rsidR="00577CFE" w:rsidRDefault="00577CFE">
          <w:pPr>
            <w:pStyle w:val="TDC1"/>
            <w:rPr>
              <w:rStyle w:val="Hipervnculo"/>
            </w:rPr>
          </w:pPr>
        </w:p>
        <w:p w:rsidR="00577CFE" w:rsidRDefault="0050666F">
          <w:pPr>
            <w:pStyle w:val="TDC1"/>
            <w:rPr>
              <w:rFonts w:asciiTheme="minorHAnsi" w:hAnsiTheme="minorHAnsi" w:cstheme="minorBidi"/>
              <w:b w:val="0"/>
              <w:lang w:eastAsia="es-EC"/>
            </w:rPr>
          </w:pPr>
          <w:hyperlink w:anchor="_Toc359570337" w:history="1">
            <w:r w:rsidR="00577CFE" w:rsidRPr="000D0F26">
              <w:rPr>
                <w:rStyle w:val="Hipervnculo"/>
              </w:rPr>
              <w:t>BIBLIOGRAFÍA</w:t>
            </w:r>
            <w:r w:rsidR="00577CFE">
              <w:rPr>
                <w:webHidden/>
              </w:rPr>
              <w:tab/>
            </w:r>
            <w:r w:rsidR="0058072A">
              <w:rPr>
                <w:webHidden/>
              </w:rPr>
              <w:fldChar w:fldCharType="begin"/>
            </w:r>
            <w:r w:rsidR="00577CFE">
              <w:rPr>
                <w:webHidden/>
              </w:rPr>
              <w:instrText xml:space="preserve"> PAGEREF _Toc359570337 \h </w:instrText>
            </w:r>
            <w:r w:rsidR="0058072A">
              <w:rPr>
                <w:webHidden/>
              </w:rPr>
            </w:r>
            <w:r w:rsidR="0058072A">
              <w:rPr>
                <w:webHidden/>
              </w:rPr>
              <w:fldChar w:fldCharType="separate"/>
            </w:r>
            <w:r w:rsidR="009D7B36">
              <w:rPr>
                <w:webHidden/>
              </w:rPr>
              <w:t>88</w:t>
            </w:r>
            <w:r w:rsidR="0058072A">
              <w:rPr>
                <w:webHidden/>
              </w:rPr>
              <w:fldChar w:fldCharType="end"/>
            </w:r>
          </w:hyperlink>
        </w:p>
        <w:p w:rsidR="00577CFE" w:rsidRDefault="00577CFE">
          <w:pPr>
            <w:pStyle w:val="TDC1"/>
            <w:rPr>
              <w:rStyle w:val="Hipervnculo"/>
            </w:rPr>
          </w:pPr>
        </w:p>
        <w:p w:rsidR="00577CFE" w:rsidRDefault="0050666F">
          <w:pPr>
            <w:pStyle w:val="TDC1"/>
            <w:rPr>
              <w:rFonts w:asciiTheme="minorHAnsi" w:hAnsiTheme="minorHAnsi" w:cstheme="minorBidi"/>
              <w:b w:val="0"/>
              <w:lang w:eastAsia="es-EC"/>
            </w:rPr>
          </w:pPr>
          <w:hyperlink w:anchor="_Toc359570338" w:history="1">
            <w:r w:rsidR="00577CFE" w:rsidRPr="000D0F26">
              <w:rPr>
                <w:rStyle w:val="Hipervnculo"/>
              </w:rPr>
              <w:t>OBSERVACIONES Y ANEXOS</w:t>
            </w:r>
            <w:r w:rsidR="00577CFE">
              <w:rPr>
                <w:webHidden/>
              </w:rPr>
              <w:tab/>
            </w:r>
            <w:r w:rsidR="0058072A">
              <w:rPr>
                <w:webHidden/>
              </w:rPr>
              <w:fldChar w:fldCharType="begin"/>
            </w:r>
            <w:r w:rsidR="00577CFE">
              <w:rPr>
                <w:webHidden/>
              </w:rPr>
              <w:instrText xml:space="preserve"> PAGEREF _Toc359570338 \h </w:instrText>
            </w:r>
            <w:r w:rsidR="0058072A">
              <w:rPr>
                <w:webHidden/>
              </w:rPr>
            </w:r>
            <w:r w:rsidR="0058072A">
              <w:rPr>
                <w:webHidden/>
              </w:rPr>
              <w:fldChar w:fldCharType="separate"/>
            </w:r>
            <w:r w:rsidR="009D7B36">
              <w:rPr>
                <w:webHidden/>
              </w:rPr>
              <w:t>90</w:t>
            </w:r>
            <w:r w:rsidR="0058072A">
              <w:rPr>
                <w:webHidden/>
              </w:rPr>
              <w:fldChar w:fldCharType="end"/>
            </w:r>
          </w:hyperlink>
        </w:p>
        <w:p w:rsidR="00577CFE" w:rsidRDefault="0050666F">
          <w:pPr>
            <w:pStyle w:val="TDC2"/>
            <w:tabs>
              <w:tab w:val="right" w:leader="dot" w:pos="8778"/>
            </w:tabs>
            <w:rPr>
              <w:noProof/>
              <w:lang w:val="es-EC" w:eastAsia="es-EC"/>
            </w:rPr>
          </w:pPr>
          <w:hyperlink w:anchor="_Toc359570339" w:history="1">
            <w:r w:rsidR="00577CFE" w:rsidRPr="000D0F26">
              <w:rPr>
                <w:rStyle w:val="Hipervnculo"/>
                <w:rFonts w:ascii="Times New Roman" w:hAnsi="Times New Roman" w:cs="Times New Roman"/>
                <w:noProof/>
                <w:lang w:val="es-EC"/>
              </w:rPr>
              <w:t>ANEXO 1 – Formulario recopilación de datos</w:t>
            </w:r>
            <w:r w:rsidR="00577CFE">
              <w:rPr>
                <w:noProof/>
                <w:webHidden/>
              </w:rPr>
              <w:tab/>
            </w:r>
            <w:r w:rsidR="0058072A">
              <w:rPr>
                <w:noProof/>
                <w:webHidden/>
              </w:rPr>
              <w:fldChar w:fldCharType="begin"/>
            </w:r>
            <w:r w:rsidR="00577CFE">
              <w:rPr>
                <w:noProof/>
                <w:webHidden/>
              </w:rPr>
              <w:instrText xml:space="preserve"> PAGEREF _Toc359570339 \h </w:instrText>
            </w:r>
            <w:r w:rsidR="0058072A">
              <w:rPr>
                <w:noProof/>
                <w:webHidden/>
              </w:rPr>
            </w:r>
            <w:r w:rsidR="0058072A">
              <w:rPr>
                <w:noProof/>
                <w:webHidden/>
              </w:rPr>
              <w:fldChar w:fldCharType="separate"/>
            </w:r>
            <w:r w:rsidR="009D7B36">
              <w:rPr>
                <w:noProof/>
                <w:webHidden/>
              </w:rPr>
              <w:t>91</w:t>
            </w:r>
            <w:r w:rsidR="0058072A">
              <w:rPr>
                <w:noProof/>
                <w:webHidden/>
              </w:rPr>
              <w:fldChar w:fldCharType="end"/>
            </w:r>
          </w:hyperlink>
        </w:p>
        <w:p w:rsidR="00577CFE" w:rsidRDefault="0050666F">
          <w:pPr>
            <w:pStyle w:val="TDC2"/>
            <w:tabs>
              <w:tab w:val="right" w:leader="dot" w:pos="8778"/>
            </w:tabs>
            <w:rPr>
              <w:noProof/>
              <w:lang w:val="es-EC" w:eastAsia="es-EC"/>
            </w:rPr>
          </w:pPr>
          <w:hyperlink w:anchor="_Toc359570340" w:history="1">
            <w:r w:rsidR="00577CFE" w:rsidRPr="000D0F26">
              <w:rPr>
                <w:rStyle w:val="Hipervnculo"/>
                <w:rFonts w:ascii="Times New Roman" w:hAnsi="Times New Roman" w:cs="Times New Roman"/>
                <w:noProof/>
                <w:lang w:val="es-EC"/>
              </w:rPr>
              <w:t>ANEXO 2 – Tabla de pensiones alimenticias 2013</w:t>
            </w:r>
            <w:r w:rsidR="00577CFE">
              <w:rPr>
                <w:noProof/>
                <w:webHidden/>
              </w:rPr>
              <w:tab/>
            </w:r>
            <w:r w:rsidR="0058072A">
              <w:rPr>
                <w:noProof/>
                <w:webHidden/>
              </w:rPr>
              <w:fldChar w:fldCharType="begin"/>
            </w:r>
            <w:r w:rsidR="00577CFE">
              <w:rPr>
                <w:noProof/>
                <w:webHidden/>
              </w:rPr>
              <w:instrText xml:space="preserve"> PAGEREF _Toc359570340 \h </w:instrText>
            </w:r>
            <w:r w:rsidR="0058072A">
              <w:rPr>
                <w:noProof/>
                <w:webHidden/>
              </w:rPr>
            </w:r>
            <w:r w:rsidR="0058072A">
              <w:rPr>
                <w:noProof/>
                <w:webHidden/>
              </w:rPr>
              <w:fldChar w:fldCharType="separate"/>
            </w:r>
            <w:r w:rsidR="009D7B36">
              <w:rPr>
                <w:noProof/>
                <w:webHidden/>
              </w:rPr>
              <w:t>92</w:t>
            </w:r>
            <w:r w:rsidR="0058072A">
              <w:rPr>
                <w:noProof/>
                <w:webHidden/>
              </w:rPr>
              <w:fldChar w:fldCharType="end"/>
            </w:r>
          </w:hyperlink>
        </w:p>
        <w:p w:rsidR="00577CFE" w:rsidRDefault="0050666F">
          <w:pPr>
            <w:pStyle w:val="TDC2"/>
            <w:tabs>
              <w:tab w:val="right" w:leader="dot" w:pos="8778"/>
            </w:tabs>
            <w:rPr>
              <w:noProof/>
              <w:lang w:val="es-EC" w:eastAsia="es-EC"/>
            </w:rPr>
          </w:pPr>
          <w:hyperlink w:anchor="_Toc359570342" w:history="1">
            <w:r w:rsidR="00577CFE" w:rsidRPr="000D0F26">
              <w:rPr>
                <w:rStyle w:val="Hipervnculo"/>
                <w:rFonts w:ascii="Times New Roman" w:hAnsi="Times New Roman" w:cs="Times New Roman"/>
                <w:noProof/>
                <w:lang w:val="es-EC"/>
              </w:rPr>
              <w:t>ANEXO 3 – Formulario demanda de pensión de alimentos</w:t>
            </w:r>
            <w:r w:rsidR="00577CFE">
              <w:rPr>
                <w:noProof/>
                <w:webHidden/>
              </w:rPr>
              <w:tab/>
            </w:r>
            <w:r w:rsidR="0058072A">
              <w:rPr>
                <w:noProof/>
                <w:webHidden/>
              </w:rPr>
              <w:fldChar w:fldCharType="begin"/>
            </w:r>
            <w:r w:rsidR="00577CFE">
              <w:rPr>
                <w:noProof/>
                <w:webHidden/>
              </w:rPr>
              <w:instrText xml:space="preserve"> PAGEREF _Toc359570342 \h </w:instrText>
            </w:r>
            <w:r w:rsidR="0058072A">
              <w:rPr>
                <w:noProof/>
                <w:webHidden/>
              </w:rPr>
            </w:r>
            <w:r w:rsidR="0058072A">
              <w:rPr>
                <w:noProof/>
                <w:webHidden/>
              </w:rPr>
              <w:fldChar w:fldCharType="separate"/>
            </w:r>
            <w:r w:rsidR="009D7B36">
              <w:rPr>
                <w:noProof/>
                <w:webHidden/>
              </w:rPr>
              <w:t>93</w:t>
            </w:r>
            <w:r w:rsidR="0058072A">
              <w:rPr>
                <w:noProof/>
                <w:webHidden/>
              </w:rPr>
              <w:fldChar w:fldCharType="end"/>
            </w:r>
          </w:hyperlink>
        </w:p>
        <w:p w:rsidR="00577CFE" w:rsidRDefault="0050666F">
          <w:pPr>
            <w:pStyle w:val="TDC2"/>
            <w:tabs>
              <w:tab w:val="right" w:leader="dot" w:pos="8778"/>
            </w:tabs>
            <w:rPr>
              <w:noProof/>
              <w:lang w:val="es-EC" w:eastAsia="es-EC"/>
            </w:rPr>
          </w:pPr>
          <w:hyperlink w:anchor="_Toc359570343" w:history="1">
            <w:r w:rsidR="00577CFE" w:rsidRPr="000D0F26">
              <w:rPr>
                <w:rStyle w:val="Hipervnculo"/>
                <w:rFonts w:ascii="Times New Roman" w:hAnsi="Times New Roman" w:cs="Times New Roman"/>
                <w:noProof/>
                <w:lang w:val="es-EC"/>
              </w:rPr>
              <w:t>ANEXO 4 – Formulario aumento de pensión de alimentos</w:t>
            </w:r>
            <w:r w:rsidR="00577CFE">
              <w:rPr>
                <w:noProof/>
                <w:webHidden/>
              </w:rPr>
              <w:tab/>
            </w:r>
            <w:r w:rsidR="0058072A">
              <w:rPr>
                <w:noProof/>
                <w:webHidden/>
              </w:rPr>
              <w:fldChar w:fldCharType="begin"/>
            </w:r>
            <w:r w:rsidR="00577CFE">
              <w:rPr>
                <w:noProof/>
                <w:webHidden/>
              </w:rPr>
              <w:instrText xml:space="preserve"> PAGEREF _Toc359570343 \h </w:instrText>
            </w:r>
            <w:r w:rsidR="0058072A">
              <w:rPr>
                <w:noProof/>
                <w:webHidden/>
              </w:rPr>
            </w:r>
            <w:r w:rsidR="0058072A">
              <w:rPr>
                <w:noProof/>
                <w:webHidden/>
              </w:rPr>
              <w:fldChar w:fldCharType="separate"/>
            </w:r>
            <w:r w:rsidR="009D7B36">
              <w:rPr>
                <w:noProof/>
                <w:webHidden/>
              </w:rPr>
              <w:t>96</w:t>
            </w:r>
            <w:r w:rsidR="0058072A">
              <w:rPr>
                <w:noProof/>
                <w:webHidden/>
              </w:rPr>
              <w:fldChar w:fldCharType="end"/>
            </w:r>
          </w:hyperlink>
        </w:p>
        <w:p w:rsidR="00577CFE" w:rsidRDefault="0050666F">
          <w:pPr>
            <w:pStyle w:val="TDC2"/>
            <w:tabs>
              <w:tab w:val="right" w:leader="dot" w:pos="8778"/>
            </w:tabs>
            <w:rPr>
              <w:noProof/>
              <w:lang w:val="es-EC" w:eastAsia="es-EC"/>
            </w:rPr>
          </w:pPr>
          <w:hyperlink w:anchor="_Toc359570345" w:history="1">
            <w:r w:rsidR="00577CFE" w:rsidRPr="000D0F26">
              <w:rPr>
                <w:rStyle w:val="Hipervnculo"/>
                <w:rFonts w:ascii="Times New Roman" w:hAnsi="Times New Roman" w:cs="Times New Roman"/>
                <w:noProof/>
                <w:lang w:val="es-EC"/>
              </w:rPr>
              <w:t>ANEXO 5 – Formulario disminución de pensión de alimentos</w:t>
            </w:r>
            <w:r w:rsidR="00577CFE">
              <w:rPr>
                <w:noProof/>
                <w:webHidden/>
              </w:rPr>
              <w:tab/>
            </w:r>
            <w:r w:rsidR="0058072A">
              <w:rPr>
                <w:noProof/>
                <w:webHidden/>
              </w:rPr>
              <w:fldChar w:fldCharType="begin"/>
            </w:r>
            <w:r w:rsidR="00577CFE">
              <w:rPr>
                <w:noProof/>
                <w:webHidden/>
              </w:rPr>
              <w:instrText xml:space="preserve"> PAGEREF _Toc359570345 \h </w:instrText>
            </w:r>
            <w:r w:rsidR="0058072A">
              <w:rPr>
                <w:noProof/>
                <w:webHidden/>
              </w:rPr>
            </w:r>
            <w:r w:rsidR="0058072A">
              <w:rPr>
                <w:noProof/>
                <w:webHidden/>
              </w:rPr>
              <w:fldChar w:fldCharType="separate"/>
            </w:r>
            <w:r w:rsidR="009D7B36">
              <w:rPr>
                <w:noProof/>
                <w:webHidden/>
              </w:rPr>
              <w:t>99</w:t>
            </w:r>
            <w:r w:rsidR="0058072A">
              <w:rPr>
                <w:noProof/>
                <w:webHidden/>
              </w:rPr>
              <w:fldChar w:fldCharType="end"/>
            </w:r>
          </w:hyperlink>
        </w:p>
        <w:p w:rsidR="00577CFE" w:rsidRDefault="0050666F">
          <w:pPr>
            <w:pStyle w:val="TDC2"/>
            <w:tabs>
              <w:tab w:val="right" w:leader="dot" w:pos="8778"/>
            </w:tabs>
            <w:rPr>
              <w:noProof/>
              <w:lang w:val="es-EC" w:eastAsia="es-EC"/>
            </w:rPr>
          </w:pPr>
          <w:hyperlink w:anchor="_Toc359570347" w:history="1">
            <w:r w:rsidR="00577CFE" w:rsidRPr="000D0F26">
              <w:rPr>
                <w:rStyle w:val="Hipervnculo"/>
                <w:rFonts w:ascii="Times New Roman" w:hAnsi="Times New Roman" w:cs="Times New Roman"/>
                <w:noProof/>
                <w:lang w:val="es-EC"/>
              </w:rPr>
              <w:t>ANEXO 6 – Formulario declaración de paternidad y fijación de alimentos</w:t>
            </w:r>
            <w:r w:rsidR="00577CFE">
              <w:rPr>
                <w:noProof/>
                <w:webHidden/>
              </w:rPr>
              <w:tab/>
            </w:r>
            <w:r w:rsidR="0058072A">
              <w:rPr>
                <w:noProof/>
                <w:webHidden/>
              </w:rPr>
              <w:fldChar w:fldCharType="begin"/>
            </w:r>
            <w:r w:rsidR="00577CFE">
              <w:rPr>
                <w:noProof/>
                <w:webHidden/>
              </w:rPr>
              <w:instrText xml:space="preserve"> PAGEREF _Toc359570347 \h </w:instrText>
            </w:r>
            <w:r w:rsidR="0058072A">
              <w:rPr>
                <w:noProof/>
                <w:webHidden/>
              </w:rPr>
            </w:r>
            <w:r w:rsidR="0058072A">
              <w:rPr>
                <w:noProof/>
                <w:webHidden/>
              </w:rPr>
              <w:fldChar w:fldCharType="separate"/>
            </w:r>
            <w:r w:rsidR="009D7B36">
              <w:rPr>
                <w:noProof/>
                <w:webHidden/>
              </w:rPr>
              <w:t>102</w:t>
            </w:r>
            <w:r w:rsidR="0058072A">
              <w:rPr>
                <w:noProof/>
                <w:webHidden/>
              </w:rPr>
              <w:fldChar w:fldCharType="end"/>
            </w:r>
          </w:hyperlink>
        </w:p>
        <w:p w:rsidR="00577CFE" w:rsidRDefault="0050666F">
          <w:pPr>
            <w:pStyle w:val="TDC2"/>
            <w:tabs>
              <w:tab w:val="right" w:leader="dot" w:pos="8778"/>
            </w:tabs>
            <w:rPr>
              <w:noProof/>
              <w:lang w:val="es-EC" w:eastAsia="es-EC"/>
            </w:rPr>
          </w:pPr>
          <w:hyperlink w:anchor="_Toc359570348" w:history="1">
            <w:r w:rsidR="00577CFE" w:rsidRPr="000D0F26">
              <w:rPr>
                <w:rStyle w:val="Hipervnculo"/>
                <w:rFonts w:ascii="Times New Roman" w:hAnsi="Times New Roman" w:cs="Times New Roman"/>
                <w:noProof/>
                <w:lang w:val="es-EC"/>
              </w:rPr>
              <w:t>ANEXO 7 – Acuerdo de visitas</w:t>
            </w:r>
            <w:r w:rsidR="00577CFE">
              <w:rPr>
                <w:noProof/>
                <w:webHidden/>
              </w:rPr>
              <w:tab/>
            </w:r>
            <w:r w:rsidR="0058072A">
              <w:rPr>
                <w:noProof/>
                <w:webHidden/>
              </w:rPr>
              <w:fldChar w:fldCharType="begin"/>
            </w:r>
            <w:r w:rsidR="00577CFE">
              <w:rPr>
                <w:noProof/>
                <w:webHidden/>
              </w:rPr>
              <w:instrText xml:space="preserve"> PAGEREF _Toc359570348 \h </w:instrText>
            </w:r>
            <w:r w:rsidR="0058072A">
              <w:rPr>
                <w:noProof/>
                <w:webHidden/>
              </w:rPr>
            </w:r>
            <w:r w:rsidR="0058072A">
              <w:rPr>
                <w:noProof/>
                <w:webHidden/>
              </w:rPr>
              <w:fldChar w:fldCharType="separate"/>
            </w:r>
            <w:r w:rsidR="009D7B36">
              <w:rPr>
                <w:noProof/>
                <w:webHidden/>
              </w:rPr>
              <w:t>105</w:t>
            </w:r>
            <w:r w:rsidR="0058072A">
              <w:rPr>
                <w:noProof/>
                <w:webHidden/>
              </w:rPr>
              <w:fldChar w:fldCharType="end"/>
            </w:r>
          </w:hyperlink>
        </w:p>
        <w:p w:rsidR="00577CFE" w:rsidRDefault="0050666F">
          <w:pPr>
            <w:pStyle w:val="TDC2"/>
            <w:tabs>
              <w:tab w:val="right" w:leader="dot" w:pos="8778"/>
            </w:tabs>
            <w:rPr>
              <w:noProof/>
              <w:lang w:val="es-EC" w:eastAsia="es-EC"/>
            </w:rPr>
          </w:pPr>
          <w:hyperlink w:anchor="_Toc359570349" w:history="1">
            <w:r w:rsidR="00577CFE" w:rsidRPr="000D0F26">
              <w:rPr>
                <w:rStyle w:val="Hipervnculo"/>
                <w:rFonts w:ascii="Times New Roman" w:hAnsi="Times New Roman" w:cs="Times New Roman"/>
                <w:noProof/>
                <w:lang w:val="es-ES_tradnl"/>
              </w:rPr>
              <w:t>ANEXO 8 – Petición de liquidación de alimentos</w:t>
            </w:r>
            <w:r w:rsidR="00577CFE">
              <w:rPr>
                <w:noProof/>
                <w:webHidden/>
              </w:rPr>
              <w:tab/>
            </w:r>
            <w:r w:rsidR="0058072A">
              <w:rPr>
                <w:noProof/>
                <w:webHidden/>
              </w:rPr>
              <w:fldChar w:fldCharType="begin"/>
            </w:r>
            <w:r w:rsidR="00577CFE">
              <w:rPr>
                <w:noProof/>
                <w:webHidden/>
              </w:rPr>
              <w:instrText xml:space="preserve"> PAGEREF _Toc359570349 \h </w:instrText>
            </w:r>
            <w:r w:rsidR="0058072A">
              <w:rPr>
                <w:noProof/>
                <w:webHidden/>
              </w:rPr>
            </w:r>
            <w:r w:rsidR="0058072A">
              <w:rPr>
                <w:noProof/>
                <w:webHidden/>
              </w:rPr>
              <w:fldChar w:fldCharType="separate"/>
            </w:r>
            <w:r w:rsidR="009D7B36">
              <w:rPr>
                <w:noProof/>
                <w:webHidden/>
              </w:rPr>
              <w:t>106</w:t>
            </w:r>
            <w:r w:rsidR="0058072A">
              <w:rPr>
                <w:noProof/>
                <w:webHidden/>
              </w:rPr>
              <w:fldChar w:fldCharType="end"/>
            </w:r>
          </w:hyperlink>
        </w:p>
        <w:p w:rsidR="00577CFE" w:rsidRDefault="0050666F">
          <w:pPr>
            <w:pStyle w:val="TDC2"/>
            <w:tabs>
              <w:tab w:val="right" w:leader="dot" w:pos="8778"/>
            </w:tabs>
            <w:rPr>
              <w:noProof/>
              <w:lang w:val="es-EC" w:eastAsia="es-EC"/>
            </w:rPr>
          </w:pPr>
          <w:hyperlink w:anchor="_Toc359570350" w:history="1">
            <w:r w:rsidR="00577CFE" w:rsidRPr="000D0F26">
              <w:rPr>
                <w:rStyle w:val="Hipervnculo"/>
                <w:rFonts w:ascii="Times New Roman" w:hAnsi="Times New Roman" w:cs="Times New Roman"/>
                <w:noProof/>
                <w:lang w:val="es-EC"/>
              </w:rPr>
              <w:t>ANEXO 9 – Listado de lugares a los cuales acudir en Quito</w:t>
            </w:r>
            <w:r w:rsidR="00577CFE">
              <w:rPr>
                <w:noProof/>
                <w:webHidden/>
              </w:rPr>
              <w:tab/>
            </w:r>
            <w:r w:rsidR="0058072A">
              <w:rPr>
                <w:noProof/>
                <w:webHidden/>
              </w:rPr>
              <w:fldChar w:fldCharType="begin"/>
            </w:r>
            <w:r w:rsidR="00577CFE">
              <w:rPr>
                <w:noProof/>
                <w:webHidden/>
              </w:rPr>
              <w:instrText xml:space="preserve"> PAGEREF _Toc359570350 \h </w:instrText>
            </w:r>
            <w:r w:rsidR="0058072A">
              <w:rPr>
                <w:noProof/>
                <w:webHidden/>
              </w:rPr>
            </w:r>
            <w:r w:rsidR="0058072A">
              <w:rPr>
                <w:noProof/>
                <w:webHidden/>
              </w:rPr>
              <w:fldChar w:fldCharType="separate"/>
            </w:r>
            <w:r w:rsidR="009D7B36">
              <w:rPr>
                <w:noProof/>
                <w:webHidden/>
              </w:rPr>
              <w:t>108</w:t>
            </w:r>
            <w:r w:rsidR="0058072A">
              <w:rPr>
                <w:noProof/>
                <w:webHidden/>
              </w:rPr>
              <w:fldChar w:fldCharType="end"/>
            </w:r>
          </w:hyperlink>
        </w:p>
        <w:p w:rsidR="00120E57" w:rsidRPr="00364684" w:rsidRDefault="0058072A" w:rsidP="00385929">
          <w:pPr>
            <w:pStyle w:val="TDC2"/>
            <w:tabs>
              <w:tab w:val="right" w:leader="dot" w:pos="9111"/>
            </w:tabs>
            <w:spacing w:line="360" w:lineRule="auto"/>
            <w:rPr>
              <w:noProof/>
            </w:rPr>
          </w:pPr>
          <w:r w:rsidRPr="004630B6">
            <w:rPr>
              <w:rFonts w:ascii="Times New Roman" w:hAnsi="Times New Roman" w:cs="Times New Roman"/>
              <w:bCs/>
              <w:sz w:val="24"/>
              <w:szCs w:val="24"/>
            </w:rPr>
            <w:fldChar w:fldCharType="end"/>
          </w:r>
        </w:p>
      </w:sdtContent>
    </w:sdt>
    <w:p w:rsidR="00C95BDB" w:rsidRDefault="00C95BDB" w:rsidP="00385929">
      <w:pPr>
        <w:spacing w:line="360" w:lineRule="auto"/>
        <w:jc w:val="center"/>
        <w:rPr>
          <w:rFonts w:ascii="Times New Roman" w:hAnsi="Times New Roman" w:cs="Times New Roman"/>
          <w:b/>
          <w:sz w:val="24"/>
        </w:rPr>
      </w:pPr>
    </w:p>
    <w:p w:rsidR="00364684" w:rsidRDefault="00364684" w:rsidP="00385929">
      <w:pPr>
        <w:spacing w:line="360" w:lineRule="auto"/>
        <w:jc w:val="center"/>
        <w:rPr>
          <w:rFonts w:ascii="Times New Roman" w:hAnsi="Times New Roman" w:cs="Times New Roman"/>
          <w:b/>
          <w:sz w:val="24"/>
        </w:rPr>
      </w:pPr>
    </w:p>
    <w:p w:rsidR="00364684" w:rsidRDefault="00364684" w:rsidP="00854F81">
      <w:pPr>
        <w:jc w:val="center"/>
        <w:rPr>
          <w:rFonts w:ascii="Times New Roman" w:hAnsi="Times New Roman" w:cs="Times New Roman"/>
          <w:b/>
          <w:sz w:val="24"/>
        </w:rPr>
      </w:pPr>
    </w:p>
    <w:p w:rsidR="00396AC0" w:rsidRDefault="00396AC0" w:rsidP="00854F81">
      <w:pPr>
        <w:jc w:val="center"/>
        <w:rPr>
          <w:rFonts w:ascii="Times New Roman" w:hAnsi="Times New Roman" w:cs="Times New Roman"/>
          <w:b/>
          <w:sz w:val="24"/>
        </w:rPr>
      </w:pPr>
    </w:p>
    <w:p w:rsidR="00396AC0" w:rsidRDefault="00396AC0" w:rsidP="00854F81">
      <w:pPr>
        <w:jc w:val="center"/>
        <w:rPr>
          <w:rFonts w:ascii="Times New Roman" w:hAnsi="Times New Roman" w:cs="Times New Roman"/>
          <w:b/>
          <w:sz w:val="24"/>
        </w:rPr>
      </w:pPr>
    </w:p>
    <w:p w:rsidR="00396AC0" w:rsidRDefault="00396AC0" w:rsidP="00854F81">
      <w:pPr>
        <w:jc w:val="center"/>
        <w:rPr>
          <w:rFonts w:ascii="Times New Roman" w:hAnsi="Times New Roman" w:cs="Times New Roman"/>
          <w:b/>
          <w:sz w:val="24"/>
        </w:rPr>
      </w:pPr>
    </w:p>
    <w:p w:rsidR="00396AC0" w:rsidRDefault="00396AC0" w:rsidP="00854F81">
      <w:pPr>
        <w:jc w:val="center"/>
        <w:rPr>
          <w:rFonts w:ascii="Times New Roman" w:hAnsi="Times New Roman" w:cs="Times New Roman"/>
          <w:b/>
          <w:sz w:val="24"/>
        </w:rPr>
      </w:pPr>
    </w:p>
    <w:p w:rsidR="00396AC0" w:rsidRDefault="00396AC0" w:rsidP="00854F81">
      <w:pPr>
        <w:jc w:val="center"/>
        <w:rPr>
          <w:rFonts w:ascii="Times New Roman" w:hAnsi="Times New Roman" w:cs="Times New Roman"/>
          <w:b/>
          <w:sz w:val="24"/>
        </w:rPr>
      </w:pPr>
    </w:p>
    <w:p w:rsidR="00396AC0" w:rsidRDefault="00396AC0" w:rsidP="00854F81">
      <w:pPr>
        <w:jc w:val="center"/>
        <w:rPr>
          <w:rFonts w:ascii="Times New Roman" w:hAnsi="Times New Roman" w:cs="Times New Roman"/>
          <w:b/>
          <w:sz w:val="24"/>
        </w:rPr>
      </w:pPr>
    </w:p>
    <w:p w:rsidR="00396AC0" w:rsidRDefault="00396AC0" w:rsidP="00854F81">
      <w:pPr>
        <w:jc w:val="center"/>
        <w:rPr>
          <w:rFonts w:ascii="Times New Roman" w:hAnsi="Times New Roman" w:cs="Times New Roman"/>
          <w:b/>
          <w:sz w:val="24"/>
        </w:rPr>
      </w:pPr>
    </w:p>
    <w:p w:rsidR="00396AC0" w:rsidRDefault="00396AC0" w:rsidP="00854F81">
      <w:pPr>
        <w:jc w:val="center"/>
        <w:rPr>
          <w:rFonts w:ascii="Times New Roman" w:hAnsi="Times New Roman" w:cs="Times New Roman"/>
          <w:b/>
          <w:sz w:val="24"/>
        </w:rPr>
      </w:pPr>
    </w:p>
    <w:p w:rsidR="00396AC0" w:rsidRDefault="00396AC0" w:rsidP="00854F81">
      <w:pPr>
        <w:jc w:val="center"/>
        <w:rPr>
          <w:rFonts w:ascii="Times New Roman" w:hAnsi="Times New Roman" w:cs="Times New Roman"/>
          <w:b/>
          <w:sz w:val="24"/>
        </w:rPr>
      </w:pPr>
    </w:p>
    <w:p w:rsidR="00577CFE" w:rsidRDefault="00577CFE" w:rsidP="00854F81">
      <w:pPr>
        <w:jc w:val="center"/>
        <w:rPr>
          <w:rFonts w:ascii="Times New Roman" w:hAnsi="Times New Roman" w:cs="Times New Roman"/>
          <w:b/>
          <w:sz w:val="24"/>
        </w:rPr>
      </w:pPr>
    </w:p>
    <w:p w:rsidR="00854F81" w:rsidRPr="00BD5A7B" w:rsidRDefault="00854F81" w:rsidP="00854F81">
      <w:pPr>
        <w:jc w:val="center"/>
        <w:rPr>
          <w:rFonts w:ascii="Times New Roman" w:hAnsi="Times New Roman" w:cs="Times New Roman"/>
          <w:sz w:val="24"/>
        </w:rPr>
      </w:pPr>
      <w:r w:rsidRPr="00BD5A7B">
        <w:rPr>
          <w:rFonts w:ascii="Times New Roman" w:hAnsi="Times New Roman" w:cs="Times New Roman"/>
          <w:b/>
          <w:sz w:val="24"/>
        </w:rPr>
        <w:t xml:space="preserve">MANUAL </w:t>
      </w:r>
      <w:r w:rsidR="008D1229">
        <w:rPr>
          <w:rFonts w:ascii="Times New Roman" w:hAnsi="Times New Roman" w:cs="Times New Roman"/>
          <w:b/>
          <w:sz w:val="24"/>
        </w:rPr>
        <w:t>LEGAL DE CAPACITACIÓN BÁ</w:t>
      </w:r>
      <w:r w:rsidR="004D40B7">
        <w:rPr>
          <w:rFonts w:ascii="Times New Roman" w:hAnsi="Times New Roman" w:cs="Times New Roman"/>
          <w:b/>
          <w:sz w:val="24"/>
        </w:rPr>
        <w:t xml:space="preserve">SICA EN DERECHO DE FAMILIA </w:t>
      </w:r>
    </w:p>
    <w:p w:rsidR="005D68EF" w:rsidRDefault="005D68EF" w:rsidP="00854F81">
      <w:pPr>
        <w:jc w:val="center"/>
        <w:rPr>
          <w:rFonts w:ascii="Times New Roman" w:hAnsi="Times New Roman" w:cs="Times New Roman"/>
          <w:b/>
          <w:sz w:val="24"/>
        </w:rPr>
      </w:pPr>
    </w:p>
    <w:p w:rsidR="005D68EF" w:rsidRDefault="005D68EF" w:rsidP="00854F81">
      <w:pPr>
        <w:jc w:val="center"/>
        <w:rPr>
          <w:rFonts w:ascii="Times New Roman" w:hAnsi="Times New Roman" w:cs="Times New Roman"/>
          <w:b/>
          <w:sz w:val="24"/>
        </w:rPr>
      </w:pPr>
    </w:p>
    <w:p w:rsidR="005D68EF" w:rsidRDefault="005D68EF" w:rsidP="00854F81">
      <w:pPr>
        <w:jc w:val="center"/>
        <w:rPr>
          <w:rFonts w:ascii="Times New Roman" w:hAnsi="Times New Roman" w:cs="Times New Roman"/>
          <w:b/>
          <w:sz w:val="24"/>
        </w:rPr>
      </w:pPr>
    </w:p>
    <w:p w:rsidR="005D68EF" w:rsidRDefault="005D68EF" w:rsidP="00854F81">
      <w:pPr>
        <w:jc w:val="center"/>
        <w:rPr>
          <w:rFonts w:ascii="Times New Roman" w:hAnsi="Times New Roman" w:cs="Times New Roman"/>
          <w:b/>
          <w:sz w:val="24"/>
        </w:rPr>
      </w:pPr>
    </w:p>
    <w:p w:rsidR="005D68EF" w:rsidRDefault="005D68EF" w:rsidP="00854F81">
      <w:pPr>
        <w:jc w:val="center"/>
        <w:rPr>
          <w:rFonts w:ascii="Times New Roman" w:hAnsi="Times New Roman" w:cs="Times New Roman"/>
          <w:b/>
          <w:sz w:val="24"/>
        </w:rPr>
      </w:pPr>
    </w:p>
    <w:p w:rsidR="005D68EF" w:rsidRDefault="005D68EF" w:rsidP="00854F81">
      <w:pPr>
        <w:jc w:val="center"/>
        <w:rPr>
          <w:rFonts w:ascii="Times New Roman" w:hAnsi="Times New Roman" w:cs="Times New Roman"/>
          <w:b/>
          <w:sz w:val="24"/>
        </w:rPr>
      </w:pPr>
    </w:p>
    <w:p w:rsidR="005D68EF" w:rsidRDefault="005D68EF" w:rsidP="00854F81">
      <w:pPr>
        <w:jc w:val="center"/>
        <w:rPr>
          <w:rFonts w:ascii="Times New Roman" w:hAnsi="Times New Roman" w:cs="Times New Roman"/>
          <w:b/>
          <w:sz w:val="24"/>
        </w:rPr>
      </w:pPr>
    </w:p>
    <w:p w:rsidR="005D68EF" w:rsidRDefault="005D68EF" w:rsidP="00854F81">
      <w:pPr>
        <w:jc w:val="center"/>
        <w:rPr>
          <w:rFonts w:ascii="Times New Roman" w:hAnsi="Times New Roman" w:cs="Times New Roman"/>
          <w:b/>
          <w:sz w:val="24"/>
        </w:rPr>
      </w:pPr>
    </w:p>
    <w:p w:rsidR="005D68EF" w:rsidRDefault="005D68EF" w:rsidP="00854F81">
      <w:pPr>
        <w:jc w:val="center"/>
        <w:rPr>
          <w:rFonts w:ascii="Times New Roman" w:hAnsi="Times New Roman" w:cs="Times New Roman"/>
          <w:b/>
          <w:sz w:val="24"/>
        </w:rPr>
      </w:pPr>
    </w:p>
    <w:p w:rsidR="005D68EF" w:rsidRDefault="005D68EF" w:rsidP="00854F81">
      <w:pPr>
        <w:jc w:val="center"/>
        <w:rPr>
          <w:rFonts w:ascii="Times New Roman" w:hAnsi="Times New Roman" w:cs="Times New Roman"/>
          <w:b/>
          <w:sz w:val="24"/>
        </w:rPr>
      </w:pPr>
    </w:p>
    <w:p w:rsidR="005D68EF" w:rsidRDefault="005D68EF" w:rsidP="00854F81">
      <w:pPr>
        <w:jc w:val="center"/>
        <w:rPr>
          <w:rFonts w:ascii="Times New Roman" w:hAnsi="Times New Roman" w:cs="Times New Roman"/>
          <w:b/>
          <w:sz w:val="24"/>
        </w:rPr>
      </w:pPr>
    </w:p>
    <w:p w:rsidR="005D68EF" w:rsidRDefault="005D68EF" w:rsidP="00854F81">
      <w:pPr>
        <w:jc w:val="center"/>
        <w:rPr>
          <w:rFonts w:ascii="Times New Roman" w:hAnsi="Times New Roman" w:cs="Times New Roman"/>
          <w:b/>
          <w:sz w:val="24"/>
        </w:rPr>
      </w:pPr>
    </w:p>
    <w:p w:rsidR="005D68EF" w:rsidRDefault="005D68EF" w:rsidP="00854F81">
      <w:pPr>
        <w:jc w:val="center"/>
        <w:rPr>
          <w:rFonts w:ascii="Times New Roman" w:hAnsi="Times New Roman" w:cs="Times New Roman"/>
          <w:b/>
          <w:sz w:val="24"/>
        </w:rPr>
      </w:pPr>
    </w:p>
    <w:p w:rsidR="005D68EF" w:rsidRDefault="005D68EF" w:rsidP="00854F81">
      <w:pPr>
        <w:jc w:val="center"/>
        <w:rPr>
          <w:rFonts w:ascii="Times New Roman" w:hAnsi="Times New Roman" w:cs="Times New Roman"/>
          <w:b/>
          <w:sz w:val="24"/>
        </w:rPr>
      </w:pPr>
    </w:p>
    <w:p w:rsidR="005D68EF" w:rsidRDefault="005D68EF" w:rsidP="00854F81">
      <w:pPr>
        <w:jc w:val="center"/>
        <w:rPr>
          <w:rFonts w:ascii="Times New Roman" w:hAnsi="Times New Roman" w:cs="Times New Roman"/>
          <w:b/>
          <w:sz w:val="24"/>
        </w:rPr>
      </w:pPr>
    </w:p>
    <w:p w:rsidR="005D68EF" w:rsidRDefault="005D68EF" w:rsidP="00854F81">
      <w:pPr>
        <w:jc w:val="center"/>
        <w:rPr>
          <w:rFonts w:ascii="Times New Roman" w:hAnsi="Times New Roman" w:cs="Times New Roman"/>
          <w:b/>
          <w:sz w:val="24"/>
        </w:rPr>
      </w:pPr>
    </w:p>
    <w:p w:rsidR="005D68EF" w:rsidRDefault="005D68EF" w:rsidP="00854F81">
      <w:pPr>
        <w:jc w:val="center"/>
        <w:rPr>
          <w:rFonts w:ascii="Times New Roman" w:hAnsi="Times New Roman" w:cs="Times New Roman"/>
          <w:b/>
          <w:sz w:val="24"/>
        </w:rPr>
      </w:pPr>
    </w:p>
    <w:p w:rsidR="005D68EF" w:rsidRDefault="005D68EF" w:rsidP="00854F81">
      <w:pPr>
        <w:jc w:val="center"/>
        <w:rPr>
          <w:rFonts w:ascii="Times New Roman" w:hAnsi="Times New Roman" w:cs="Times New Roman"/>
          <w:b/>
          <w:sz w:val="24"/>
        </w:rPr>
      </w:pPr>
    </w:p>
    <w:p w:rsidR="005D68EF" w:rsidRDefault="005D68EF" w:rsidP="00854F81">
      <w:pPr>
        <w:jc w:val="center"/>
        <w:rPr>
          <w:rFonts w:ascii="Times New Roman" w:hAnsi="Times New Roman" w:cs="Times New Roman"/>
          <w:b/>
          <w:sz w:val="24"/>
        </w:rPr>
      </w:pPr>
    </w:p>
    <w:p w:rsidR="005D68EF" w:rsidRDefault="005D68EF" w:rsidP="00854F81">
      <w:pPr>
        <w:jc w:val="center"/>
        <w:rPr>
          <w:rFonts w:ascii="Times New Roman" w:hAnsi="Times New Roman" w:cs="Times New Roman"/>
          <w:b/>
          <w:sz w:val="24"/>
        </w:rPr>
      </w:pPr>
    </w:p>
    <w:p w:rsidR="005D68EF" w:rsidRDefault="005D68EF" w:rsidP="00854F81">
      <w:pPr>
        <w:jc w:val="center"/>
        <w:rPr>
          <w:rFonts w:ascii="Times New Roman" w:hAnsi="Times New Roman" w:cs="Times New Roman"/>
          <w:b/>
          <w:sz w:val="24"/>
        </w:rPr>
      </w:pPr>
    </w:p>
    <w:p w:rsidR="0001735D" w:rsidRDefault="0001735D" w:rsidP="00854F81">
      <w:pPr>
        <w:jc w:val="center"/>
        <w:rPr>
          <w:rFonts w:ascii="Times New Roman" w:hAnsi="Times New Roman" w:cs="Times New Roman"/>
          <w:b/>
          <w:sz w:val="24"/>
        </w:rPr>
      </w:pPr>
    </w:p>
    <w:p w:rsidR="005D68EF" w:rsidRDefault="005D68EF" w:rsidP="00854F81">
      <w:pPr>
        <w:jc w:val="center"/>
        <w:rPr>
          <w:rFonts w:ascii="Times New Roman" w:hAnsi="Times New Roman" w:cs="Times New Roman"/>
          <w:b/>
          <w:sz w:val="24"/>
        </w:rPr>
      </w:pPr>
    </w:p>
    <w:p w:rsidR="00FC06CC" w:rsidRDefault="00FC06CC" w:rsidP="00120E57">
      <w:pPr>
        <w:pStyle w:val="Ttulo1"/>
        <w:spacing w:line="360" w:lineRule="auto"/>
        <w:jc w:val="center"/>
        <w:rPr>
          <w:rFonts w:ascii="Times New Roman" w:hAnsi="Times New Roman" w:cs="Times New Roman"/>
          <w:color w:val="auto"/>
          <w:sz w:val="24"/>
          <w:szCs w:val="24"/>
        </w:rPr>
      </w:pPr>
    </w:p>
    <w:p w:rsidR="00396AC0" w:rsidRPr="00396AC0" w:rsidRDefault="00396AC0" w:rsidP="00396AC0"/>
    <w:p w:rsidR="00854F81" w:rsidRDefault="007E0F00" w:rsidP="00577CFE">
      <w:pPr>
        <w:pStyle w:val="Ttulo1"/>
        <w:jc w:val="center"/>
        <w:rPr>
          <w:rFonts w:ascii="Times New Roman" w:hAnsi="Times New Roman" w:cs="Times New Roman"/>
          <w:color w:val="auto"/>
          <w:sz w:val="24"/>
        </w:rPr>
      </w:pPr>
      <w:bookmarkStart w:id="1" w:name="_Toc359570268"/>
      <w:r w:rsidRPr="00577CFE">
        <w:rPr>
          <w:rFonts w:ascii="Times New Roman" w:hAnsi="Times New Roman" w:cs="Times New Roman"/>
          <w:color w:val="auto"/>
          <w:sz w:val="24"/>
        </w:rPr>
        <w:t>INTRODUCCIÓ</w:t>
      </w:r>
      <w:r w:rsidR="00854F81" w:rsidRPr="00577CFE">
        <w:rPr>
          <w:rFonts w:ascii="Times New Roman" w:hAnsi="Times New Roman" w:cs="Times New Roman"/>
          <w:color w:val="auto"/>
          <w:sz w:val="24"/>
        </w:rPr>
        <w:t>N</w:t>
      </w:r>
      <w:bookmarkEnd w:id="1"/>
    </w:p>
    <w:p w:rsidR="00577CFE" w:rsidRPr="00577CFE" w:rsidRDefault="00577CFE" w:rsidP="00577CFE"/>
    <w:p w:rsidR="00854F81" w:rsidRDefault="00854F81" w:rsidP="008B26FB">
      <w:pPr>
        <w:pStyle w:val="Ttulo2"/>
        <w:numPr>
          <w:ilvl w:val="0"/>
          <w:numId w:val="50"/>
        </w:numPr>
        <w:spacing w:line="360" w:lineRule="auto"/>
        <w:jc w:val="center"/>
        <w:rPr>
          <w:rFonts w:ascii="Times New Roman" w:hAnsi="Times New Roman" w:cs="Times New Roman"/>
          <w:color w:val="auto"/>
          <w:sz w:val="24"/>
          <w:szCs w:val="24"/>
          <w:lang w:val="es-EC"/>
        </w:rPr>
      </w:pPr>
      <w:bookmarkStart w:id="2" w:name="_Toc359570269"/>
      <w:r w:rsidRPr="00120E57">
        <w:rPr>
          <w:rFonts w:ascii="Times New Roman" w:hAnsi="Times New Roman" w:cs="Times New Roman"/>
          <w:color w:val="auto"/>
          <w:sz w:val="24"/>
          <w:szCs w:val="24"/>
          <w:lang w:val="es-EC"/>
        </w:rPr>
        <w:t>Definición clara y concreta de la problemática</w:t>
      </w:r>
      <w:bookmarkEnd w:id="2"/>
    </w:p>
    <w:p w:rsidR="00E92824" w:rsidRPr="00E92824" w:rsidRDefault="00E92824" w:rsidP="00E92824">
      <w:pPr>
        <w:rPr>
          <w:lang w:val="es-EC"/>
        </w:rPr>
      </w:pPr>
    </w:p>
    <w:p w:rsidR="00854F81" w:rsidRDefault="00854F81" w:rsidP="00120E57">
      <w:pPr>
        <w:spacing w:line="360" w:lineRule="auto"/>
        <w:jc w:val="center"/>
        <w:rPr>
          <w:rFonts w:ascii="Times New Roman" w:hAnsi="Times New Roman" w:cs="Times New Roman"/>
          <w:sz w:val="24"/>
          <w:szCs w:val="24"/>
          <w:lang w:val="es-EC"/>
        </w:rPr>
      </w:pPr>
      <w:r w:rsidRPr="00CC49A7">
        <w:rPr>
          <w:rFonts w:ascii="Times New Roman" w:hAnsi="Times New Roman" w:cs="Times New Roman"/>
          <w:sz w:val="24"/>
          <w:szCs w:val="24"/>
          <w:lang w:val="es-EC"/>
        </w:rPr>
        <w:t>“Un pueblo ignorante es un instrumento ciego de su propia destrucción</w:t>
      </w:r>
      <w:r>
        <w:rPr>
          <w:rFonts w:ascii="Times New Roman" w:hAnsi="Times New Roman" w:cs="Times New Roman"/>
          <w:sz w:val="24"/>
          <w:szCs w:val="24"/>
          <w:lang w:val="es-EC"/>
        </w:rPr>
        <w:t>” (Bolívar, 1819)</w:t>
      </w:r>
    </w:p>
    <w:p w:rsidR="00854F81" w:rsidRPr="002104AA" w:rsidRDefault="00854F81" w:rsidP="00DF0AE0">
      <w:pPr>
        <w:spacing w:line="360" w:lineRule="auto"/>
        <w:ind w:firstLine="720"/>
        <w:jc w:val="both"/>
        <w:rPr>
          <w:rFonts w:ascii="Times New Roman" w:hAnsi="Times New Roman" w:cs="Times New Roman"/>
          <w:sz w:val="24"/>
          <w:szCs w:val="24"/>
          <w:lang w:val="es-EC"/>
        </w:rPr>
      </w:pPr>
      <w:r w:rsidRPr="0094465B">
        <w:rPr>
          <w:rFonts w:ascii="Times New Roman" w:hAnsi="Times New Roman" w:cs="Times New Roman"/>
          <w:sz w:val="24"/>
          <w:szCs w:val="24"/>
          <w:lang w:val="es-EC"/>
        </w:rPr>
        <w:t>En un país “intercultural y plurinacional” (Constit</w:t>
      </w:r>
      <w:r>
        <w:rPr>
          <w:rFonts w:ascii="Times New Roman" w:hAnsi="Times New Roman" w:cs="Times New Roman"/>
          <w:sz w:val="24"/>
          <w:szCs w:val="24"/>
          <w:lang w:val="es-EC"/>
        </w:rPr>
        <w:t>ución</w:t>
      </w:r>
      <w:r w:rsidRPr="0094465B">
        <w:rPr>
          <w:rFonts w:ascii="Times New Roman" w:hAnsi="Times New Roman" w:cs="Times New Roman"/>
          <w:sz w:val="24"/>
          <w:szCs w:val="24"/>
          <w:lang w:val="es-EC"/>
        </w:rPr>
        <w:t xml:space="preserve"> del Ecuador, 2008</w:t>
      </w:r>
      <w:r w:rsidR="00E61A8E">
        <w:rPr>
          <w:rFonts w:ascii="Times New Roman" w:hAnsi="Times New Roman" w:cs="Times New Roman"/>
          <w:sz w:val="24"/>
          <w:szCs w:val="24"/>
          <w:lang w:val="es-EC"/>
        </w:rPr>
        <w:t xml:space="preserve">, </w:t>
      </w:r>
      <w:r w:rsidR="00D44D8E">
        <w:rPr>
          <w:rFonts w:ascii="Times New Roman" w:hAnsi="Times New Roman" w:cs="Times New Roman"/>
          <w:sz w:val="24"/>
          <w:szCs w:val="24"/>
          <w:lang w:val="es-EC"/>
        </w:rPr>
        <w:t>Art.</w:t>
      </w:r>
      <w:r w:rsidR="00E61A8E">
        <w:rPr>
          <w:rFonts w:ascii="Times New Roman" w:hAnsi="Times New Roman" w:cs="Times New Roman"/>
          <w:sz w:val="24"/>
          <w:szCs w:val="24"/>
          <w:lang w:val="es-EC"/>
        </w:rPr>
        <w:t xml:space="preserve"> 1</w:t>
      </w:r>
      <w:r w:rsidRPr="0094465B">
        <w:rPr>
          <w:rFonts w:ascii="Times New Roman" w:hAnsi="Times New Roman" w:cs="Times New Roman"/>
          <w:sz w:val="24"/>
          <w:szCs w:val="24"/>
          <w:lang w:val="es-EC"/>
        </w:rPr>
        <w:t>) en cuyo sistema se constata la existencia de diversidad de oportunidades, se hace menester el planteamiento de una forma efectiva de impartir conocimiento; y, en especial, conocimiento jurídico, para vencer a la problemática que mediante reformas de sistemas se pretende superar.</w:t>
      </w:r>
      <w:r w:rsidR="00A9553D">
        <w:rPr>
          <w:rFonts w:ascii="Times New Roman" w:hAnsi="Times New Roman" w:cs="Times New Roman"/>
          <w:sz w:val="24"/>
          <w:szCs w:val="24"/>
          <w:lang w:val="es-EC"/>
        </w:rPr>
        <w:t xml:space="preserve"> </w:t>
      </w:r>
      <w:r w:rsidR="00A9553D" w:rsidRPr="002104AA">
        <w:rPr>
          <w:rFonts w:ascii="Times New Roman" w:hAnsi="Times New Roman" w:cs="Times New Roman"/>
          <w:sz w:val="24"/>
          <w:szCs w:val="24"/>
          <w:lang w:val="es-EC"/>
        </w:rPr>
        <w:t>De ahí, la importancia de la educación, como “condición de posibilidad de las demás manifestaciones humanas: ética, sociedad, lenguaje, trabajo, etc. En efecto, sin educación no cabe ninguna de estas otras vertientes manifestativas humanas” (</w:t>
      </w:r>
      <w:proofErr w:type="spellStart"/>
      <w:r w:rsidR="00A9553D" w:rsidRPr="002104AA">
        <w:rPr>
          <w:rFonts w:ascii="Times New Roman" w:hAnsi="Times New Roman" w:cs="Times New Roman"/>
          <w:sz w:val="24"/>
          <w:szCs w:val="24"/>
          <w:lang w:val="es-EC"/>
        </w:rPr>
        <w:t>Sellés</w:t>
      </w:r>
      <w:proofErr w:type="spellEnd"/>
      <w:r w:rsidR="00A9553D" w:rsidRPr="002104AA">
        <w:rPr>
          <w:rFonts w:ascii="Times New Roman" w:hAnsi="Times New Roman" w:cs="Times New Roman"/>
          <w:sz w:val="24"/>
          <w:szCs w:val="24"/>
          <w:lang w:val="es-EC"/>
        </w:rPr>
        <w:t xml:space="preserve">, 2007, p. 348). </w:t>
      </w:r>
      <w:r w:rsidRPr="002104AA">
        <w:rPr>
          <w:rFonts w:ascii="Times New Roman" w:hAnsi="Times New Roman" w:cs="Times New Roman"/>
          <w:sz w:val="24"/>
          <w:szCs w:val="24"/>
          <w:lang w:val="es-EC"/>
        </w:rPr>
        <w:t xml:space="preserve"> </w:t>
      </w:r>
    </w:p>
    <w:p w:rsidR="00854F81" w:rsidRPr="0094465B" w:rsidRDefault="00854F81" w:rsidP="00DF0AE0">
      <w:pPr>
        <w:spacing w:line="360" w:lineRule="auto"/>
        <w:ind w:firstLine="720"/>
        <w:jc w:val="both"/>
        <w:rPr>
          <w:rFonts w:ascii="Times New Roman" w:hAnsi="Times New Roman" w:cs="Times New Roman"/>
          <w:sz w:val="24"/>
          <w:szCs w:val="24"/>
          <w:lang w:val="es-EC"/>
        </w:rPr>
      </w:pPr>
      <w:r w:rsidRPr="00CC49A7">
        <w:rPr>
          <w:rFonts w:ascii="Times New Roman" w:hAnsi="Times New Roman" w:cs="Times New Roman"/>
          <w:sz w:val="24"/>
          <w:szCs w:val="24"/>
          <w:lang w:val="es-EC"/>
        </w:rPr>
        <w:t>Según</w:t>
      </w:r>
      <w:r w:rsidR="006D3B30">
        <w:rPr>
          <w:rFonts w:ascii="Times New Roman" w:hAnsi="Times New Roman" w:cs="Times New Roman"/>
          <w:sz w:val="24"/>
          <w:szCs w:val="24"/>
          <w:lang w:val="es-EC"/>
        </w:rPr>
        <w:t xml:space="preserve"> las estadísticas del último </w:t>
      </w:r>
      <w:r>
        <w:rPr>
          <w:rFonts w:ascii="Times New Roman" w:hAnsi="Times New Roman" w:cs="Times New Roman"/>
          <w:sz w:val="24"/>
          <w:szCs w:val="24"/>
          <w:lang w:val="es-EC"/>
        </w:rPr>
        <w:t xml:space="preserve">del Censo de Población y Vivienda realizado en el año 2010, por </w:t>
      </w:r>
      <w:r w:rsidRPr="00CC49A7">
        <w:rPr>
          <w:rFonts w:ascii="Times New Roman" w:hAnsi="Times New Roman" w:cs="Times New Roman"/>
          <w:sz w:val="24"/>
          <w:szCs w:val="24"/>
          <w:lang w:val="es-EC"/>
        </w:rPr>
        <w:t xml:space="preserve">el </w:t>
      </w:r>
      <w:r>
        <w:rPr>
          <w:rFonts w:ascii="Times New Roman" w:hAnsi="Times New Roman" w:cs="Times New Roman"/>
          <w:sz w:val="24"/>
          <w:szCs w:val="24"/>
          <w:lang w:val="es-EC"/>
        </w:rPr>
        <w:t>Instituto Nacional de Estadística y Censos (</w:t>
      </w:r>
      <w:r w:rsidRPr="00CC49A7">
        <w:rPr>
          <w:rFonts w:ascii="Times New Roman" w:hAnsi="Times New Roman" w:cs="Times New Roman"/>
          <w:sz w:val="24"/>
          <w:szCs w:val="24"/>
          <w:lang w:val="es-EC"/>
        </w:rPr>
        <w:t>INEC</w:t>
      </w:r>
      <w:r>
        <w:rPr>
          <w:rFonts w:ascii="Times New Roman" w:hAnsi="Times New Roman" w:cs="Times New Roman"/>
          <w:sz w:val="24"/>
          <w:szCs w:val="24"/>
          <w:lang w:val="es-EC"/>
        </w:rPr>
        <w:t>)</w:t>
      </w:r>
      <w:r w:rsidRPr="00CC49A7">
        <w:rPr>
          <w:rFonts w:ascii="Times New Roman" w:hAnsi="Times New Roman" w:cs="Times New Roman"/>
          <w:sz w:val="24"/>
          <w:szCs w:val="24"/>
          <w:lang w:val="es-EC"/>
        </w:rPr>
        <w:t xml:space="preserve">, la población del Ecuador </w:t>
      </w:r>
      <w:r>
        <w:rPr>
          <w:rFonts w:ascii="Times New Roman" w:hAnsi="Times New Roman" w:cs="Times New Roman"/>
          <w:sz w:val="24"/>
          <w:szCs w:val="24"/>
          <w:lang w:val="es-EC"/>
        </w:rPr>
        <w:t>está compuesta por</w:t>
      </w:r>
      <w:r w:rsidRPr="00CC49A7">
        <w:rPr>
          <w:rFonts w:ascii="Times New Roman" w:hAnsi="Times New Roman" w:cs="Times New Roman"/>
          <w:sz w:val="24"/>
          <w:szCs w:val="24"/>
          <w:lang w:val="es-EC"/>
        </w:rPr>
        <w:t xml:space="preserve"> 14,5 millones de habitantes, aproximadamente. De esta cifra poblacional, el 9</w:t>
      </w:r>
      <w:r>
        <w:rPr>
          <w:rFonts w:ascii="Times New Roman" w:hAnsi="Times New Roman" w:cs="Times New Roman"/>
          <w:sz w:val="24"/>
          <w:szCs w:val="24"/>
          <w:lang w:val="es-EC"/>
        </w:rPr>
        <w:t>3</w:t>
      </w:r>
      <w:r w:rsidRPr="00CC49A7">
        <w:rPr>
          <w:rFonts w:ascii="Times New Roman" w:hAnsi="Times New Roman" w:cs="Times New Roman"/>
          <w:sz w:val="24"/>
          <w:szCs w:val="24"/>
          <w:lang w:val="es-EC"/>
        </w:rPr>
        <w:t>,</w:t>
      </w:r>
      <w:r>
        <w:rPr>
          <w:rFonts w:ascii="Times New Roman" w:hAnsi="Times New Roman" w:cs="Times New Roman"/>
          <w:sz w:val="24"/>
          <w:szCs w:val="24"/>
          <w:lang w:val="es-EC"/>
        </w:rPr>
        <w:t>25</w:t>
      </w:r>
      <w:r w:rsidRPr="00CC49A7">
        <w:rPr>
          <w:rFonts w:ascii="Times New Roman" w:hAnsi="Times New Roman" w:cs="Times New Roman"/>
          <w:sz w:val="24"/>
          <w:szCs w:val="24"/>
          <w:lang w:val="es-EC"/>
        </w:rPr>
        <w:t xml:space="preserve">% de personas son alfabetos, mientras que el </w:t>
      </w:r>
      <w:r>
        <w:rPr>
          <w:rFonts w:ascii="Times New Roman" w:hAnsi="Times New Roman" w:cs="Times New Roman"/>
          <w:sz w:val="24"/>
          <w:szCs w:val="24"/>
          <w:lang w:val="es-EC"/>
        </w:rPr>
        <w:t>6,75% no saben aú</w:t>
      </w:r>
      <w:r w:rsidRPr="00CC49A7">
        <w:rPr>
          <w:rFonts w:ascii="Times New Roman" w:hAnsi="Times New Roman" w:cs="Times New Roman"/>
          <w:sz w:val="24"/>
          <w:szCs w:val="24"/>
          <w:lang w:val="es-EC"/>
        </w:rPr>
        <w:t>n leer ni escribir</w:t>
      </w:r>
      <w:r>
        <w:rPr>
          <w:rFonts w:ascii="Times New Roman" w:hAnsi="Times New Roman" w:cs="Times New Roman"/>
          <w:sz w:val="24"/>
          <w:szCs w:val="24"/>
          <w:lang w:val="es-EC"/>
        </w:rPr>
        <w:t xml:space="preserve"> (INEC, 2010)</w:t>
      </w:r>
      <w:r w:rsidRPr="00CC49A7">
        <w:rPr>
          <w:rFonts w:ascii="Times New Roman" w:hAnsi="Times New Roman" w:cs="Times New Roman"/>
          <w:sz w:val="24"/>
          <w:szCs w:val="24"/>
          <w:lang w:val="es-EC"/>
        </w:rPr>
        <w:t>. Sin duda, las cifras son alentadoras, pues la mayoría de la población está en capacidad de mejorar su calidad de vida y procurar un futuro mejor. Sin embargo, cabe recalcar que leer y escribir supone</w:t>
      </w:r>
      <w:r>
        <w:rPr>
          <w:rFonts w:ascii="Times New Roman" w:hAnsi="Times New Roman" w:cs="Times New Roman"/>
          <w:sz w:val="24"/>
          <w:szCs w:val="24"/>
          <w:lang w:val="es-EC"/>
        </w:rPr>
        <w:t xml:space="preserve"> </w:t>
      </w:r>
      <w:r w:rsidRPr="00CC49A7">
        <w:rPr>
          <w:rFonts w:ascii="Times New Roman" w:hAnsi="Times New Roman" w:cs="Times New Roman"/>
          <w:sz w:val="24"/>
          <w:szCs w:val="24"/>
          <w:lang w:val="es-EC"/>
        </w:rPr>
        <w:t xml:space="preserve">un primer paso en el desarrollo del ser humano. Ambas facultades enriquecen, principalmente, el ámbito intelectual de una persona, el cual tiene como fin  alcanzar la </w:t>
      </w:r>
      <w:r w:rsidRPr="0094465B">
        <w:rPr>
          <w:rFonts w:ascii="Times New Roman" w:hAnsi="Times New Roman" w:cs="Times New Roman"/>
          <w:sz w:val="24"/>
          <w:szCs w:val="24"/>
          <w:lang w:val="es-EC"/>
        </w:rPr>
        <w:t xml:space="preserve">verdad. </w:t>
      </w:r>
    </w:p>
    <w:p w:rsidR="00CA477E" w:rsidRPr="0050396A" w:rsidRDefault="00854F81" w:rsidP="00DF0AE0">
      <w:pPr>
        <w:spacing w:line="360" w:lineRule="auto"/>
        <w:jc w:val="both"/>
        <w:rPr>
          <w:rFonts w:ascii="Times New Roman" w:hAnsi="Times New Roman" w:cs="Times New Roman"/>
          <w:sz w:val="24"/>
          <w:szCs w:val="24"/>
          <w:lang w:val="es-EC"/>
        </w:rPr>
      </w:pPr>
      <w:r w:rsidRPr="00CC49A7">
        <w:rPr>
          <w:rFonts w:ascii="Times New Roman" w:hAnsi="Times New Roman" w:cs="Times New Roman"/>
          <w:sz w:val="24"/>
          <w:szCs w:val="24"/>
          <w:lang w:val="es-EC"/>
        </w:rPr>
        <w:t>Ahora bien, observando la realidad social de esta población quedan todavía algunas interrogantes</w:t>
      </w:r>
      <w:r>
        <w:rPr>
          <w:rFonts w:ascii="Times New Roman" w:hAnsi="Times New Roman" w:cs="Times New Roman"/>
          <w:sz w:val="24"/>
          <w:szCs w:val="24"/>
          <w:lang w:val="es-EC"/>
        </w:rPr>
        <w:t>, tales como, ¿c</w:t>
      </w:r>
      <w:r w:rsidRPr="00CC49A7">
        <w:rPr>
          <w:rFonts w:ascii="Times New Roman" w:hAnsi="Times New Roman" w:cs="Times New Roman"/>
          <w:sz w:val="24"/>
          <w:szCs w:val="24"/>
          <w:lang w:val="es-EC"/>
        </w:rPr>
        <w:t>uántas personas conocen sobre sus derechos y obligaciones, consagrados principalmente en la Constitución? ¿Cuántos individuos pueden acceder a la justicia? ¿A cuántos ecuatorianos se les han vulnerado sus derechos? ¿Se enseña en las escuelas algo sobre derechos y obligaciones? ¿Qué tan informadas están las personas sobre los medios para acceder a la justicia?</w:t>
      </w:r>
      <w:r w:rsidR="00977C70">
        <w:rPr>
          <w:rFonts w:ascii="Times New Roman" w:hAnsi="Times New Roman" w:cs="Times New Roman"/>
          <w:sz w:val="24"/>
          <w:szCs w:val="24"/>
          <w:lang w:val="es-EC"/>
        </w:rPr>
        <w:t xml:space="preserve"> </w:t>
      </w:r>
      <w:r w:rsidRPr="00CC49A7">
        <w:rPr>
          <w:rFonts w:ascii="Times New Roman" w:hAnsi="Times New Roman" w:cs="Times New Roman"/>
          <w:sz w:val="24"/>
          <w:szCs w:val="24"/>
          <w:lang w:val="es-EC"/>
        </w:rPr>
        <w:t xml:space="preserve">El desconocimiento de la ley y los derechos es una </w:t>
      </w:r>
      <w:r w:rsidRPr="00CC49A7">
        <w:rPr>
          <w:rFonts w:ascii="Times New Roman" w:hAnsi="Times New Roman" w:cs="Times New Roman"/>
          <w:sz w:val="24"/>
          <w:szCs w:val="24"/>
          <w:lang w:val="es-EC"/>
        </w:rPr>
        <w:lastRenderedPageBreak/>
        <w:t xml:space="preserve">constante palpable en el día a día de los ecuatorianos, en las más sencillas situaciones se evidencia esta preocupante realidad. </w:t>
      </w:r>
    </w:p>
    <w:p w:rsidR="00854F81" w:rsidRPr="00805263" w:rsidRDefault="00854F81" w:rsidP="00DF0AE0">
      <w:pPr>
        <w:spacing w:line="360" w:lineRule="auto"/>
        <w:ind w:firstLine="720"/>
        <w:jc w:val="both"/>
        <w:rPr>
          <w:rFonts w:ascii="Times New Roman" w:hAnsi="Times New Roman" w:cs="Times New Roman"/>
          <w:sz w:val="24"/>
          <w:szCs w:val="24"/>
          <w:lang w:val="es-EC"/>
        </w:rPr>
      </w:pPr>
      <w:r w:rsidRPr="00805263">
        <w:rPr>
          <w:rFonts w:ascii="Times New Roman" w:hAnsi="Times New Roman" w:cs="Times New Roman"/>
          <w:sz w:val="24"/>
          <w:szCs w:val="24"/>
          <w:lang w:val="es-EC"/>
        </w:rPr>
        <w:t>Por otro lado, resulta evidente que en los tiempos actuales se pretende inculpar al poder Judicial de la sobrecarga de problemas y litigios por resolver, pretendiéndose reformar la función competente del Estado como única salida y medida a tomarse frente a una visión de incapacidad en la aplicación, respeto y ejecución de los preceptos  legales. Sin embargo, estas reformas que se plantean al sistema no han ayudado o lo han hecho en corta medida, sin hallar una verdadera solución a la problemática</w:t>
      </w:r>
      <w:r w:rsidR="00977C70">
        <w:rPr>
          <w:rFonts w:ascii="Times New Roman" w:hAnsi="Times New Roman" w:cs="Times New Roman"/>
          <w:sz w:val="24"/>
          <w:szCs w:val="24"/>
          <w:lang w:val="es-EC"/>
        </w:rPr>
        <w:t>;</w:t>
      </w:r>
      <w:r w:rsidRPr="00805263">
        <w:rPr>
          <w:rFonts w:ascii="Times New Roman" w:hAnsi="Times New Roman" w:cs="Times New Roman"/>
          <w:sz w:val="24"/>
          <w:szCs w:val="24"/>
          <w:lang w:val="es-EC"/>
        </w:rPr>
        <w:t xml:space="preserve"> la cual radica en la falta de educación y el conocimiento reducido del pueblo ecuatoriano sobre sus derechos y obligaciones, los medios para acceder a la justicia, la solución alternativa de conflictos, entre otras. </w:t>
      </w:r>
    </w:p>
    <w:p w:rsidR="00854F81" w:rsidRPr="00805263" w:rsidRDefault="00854F81" w:rsidP="00854F81">
      <w:pPr>
        <w:spacing w:line="360" w:lineRule="auto"/>
        <w:jc w:val="both"/>
        <w:rPr>
          <w:rFonts w:ascii="Times New Roman" w:hAnsi="Times New Roman" w:cs="Times New Roman"/>
          <w:sz w:val="24"/>
          <w:szCs w:val="24"/>
          <w:lang w:val="es-EC"/>
        </w:rPr>
      </w:pPr>
      <w:r w:rsidRPr="00805263">
        <w:rPr>
          <w:rFonts w:ascii="Times New Roman" w:hAnsi="Times New Roman" w:cs="Times New Roman"/>
          <w:sz w:val="24"/>
          <w:szCs w:val="24"/>
          <w:lang w:val="es-EC"/>
        </w:rPr>
        <w:t xml:space="preserve">Los grandes doctrinarios y estudiosos del Derecho se han ocupado de encontrar fórmulas de aplicación de la ley que pretenden ser efectivas y justas, las cuales han colaborado de manera extraordinaria para la solución de conflictos; sin embargo, </w:t>
      </w:r>
      <w:r w:rsidR="00094DEB">
        <w:rPr>
          <w:rFonts w:ascii="Times New Roman" w:hAnsi="Times New Roman" w:cs="Times New Roman"/>
          <w:sz w:val="24"/>
          <w:szCs w:val="24"/>
          <w:lang w:val="es-EC"/>
        </w:rPr>
        <w:t>el problema se fundamenta</w:t>
      </w:r>
      <w:r w:rsidRPr="00805263">
        <w:rPr>
          <w:rFonts w:ascii="Times New Roman" w:hAnsi="Times New Roman" w:cs="Times New Roman"/>
          <w:sz w:val="24"/>
          <w:szCs w:val="24"/>
          <w:lang w:val="es-EC"/>
        </w:rPr>
        <w:t xml:space="preserve"> en que lo que hace imposible la aplicación de la justicia es la cantidad de procesos, que en el día a día por su número se tornan inatendibles con oportunidad. </w:t>
      </w:r>
    </w:p>
    <w:p w:rsidR="00A9553D" w:rsidRDefault="00094DEB" w:rsidP="00DF0AE0">
      <w:pPr>
        <w:spacing w:line="360" w:lineRule="auto"/>
        <w:ind w:firstLine="360"/>
        <w:jc w:val="both"/>
        <w:rPr>
          <w:rFonts w:ascii="Times New Roman" w:hAnsi="Times New Roman" w:cs="Times New Roman"/>
          <w:sz w:val="24"/>
          <w:szCs w:val="24"/>
          <w:lang w:val="es-EC"/>
        </w:rPr>
      </w:pPr>
      <w:r w:rsidRPr="003D73D0">
        <w:rPr>
          <w:rFonts w:ascii="Times New Roman" w:hAnsi="Times New Roman" w:cs="Times New Roman"/>
          <w:sz w:val="24"/>
          <w:szCs w:val="24"/>
          <w:lang w:val="es-EC"/>
        </w:rPr>
        <w:t xml:space="preserve">Por lo tanto, la falta de conocimiento de las personas sobre sus derechos y obligaciones y la </w:t>
      </w:r>
      <w:r w:rsidR="006D3B30">
        <w:rPr>
          <w:rFonts w:ascii="Times New Roman" w:hAnsi="Times New Roman" w:cs="Times New Roman"/>
          <w:sz w:val="24"/>
          <w:szCs w:val="24"/>
          <w:lang w:val="es-EC"/>
        </w:rPr>
        <w:t>suma de otros aspectos jurídicos y sociales co</w:t>
      </w:r>
      <w:r w:rsidRPr="003D73D0">
        <w:rPr>
          <w:rFonts w:ascii="Times New Roman" w:hAnsi="Times New Roman" w:cs="Times New Roman"/>
          <w:sz w:val="24"/>
          <w:szCs w:val="24"/>
          <w:lang w:val="es-EC"/>
        </w:rPr>
        <w:t>nvergen en la saturación del sistema judicial y en el crec</w:t>
      </w:r>
      <w:r w:rsidR="00A9553D">
        <w:rPr>
          <w:rFonts w:ascii="Times New Roman" w:hAnsi="Times New Roman" w:cs="Times New Roman"/>
          <w:sz w:val="24"/>
          <w:szCs w:val="24"/>
          <w:lang w:val="es-EC"/>
        </w:rPr>
        <w:t>imiento desmedido de conflictos, como consecuencias prácticas, sin mencionar las graves consecuencias antropológicas que genera la falta de educación en la persona humana.</w:t>
      </w:r>
      <w:r w:rsidRPr="003D73D0">
        <w:rPr>
          <w:rFonts w:ascii="Times New Roman" w:hAnsi="Times New Roman" w:cs="Times New Roman"/>
          <w:sz w:val="24"/>
          <w:szCs w:val="24"/>
          <w:lang w:val="es-EC"/>
        </w:rPr>
        <w:t xml:space="preserve"> </w:t>
      </w:r>
    </w:p>
    <w:p w:rsidR="00854F81" w:rsidRDefault="00094DEB" w:rsidP="00A9553D">
      <w:pPr>
        <w:spacing w:line="360" w:lineRule="auto"/>
        <w:ind w:firstLine="360"/>
        <w:jc w:val="both"/>
        <w:rPr>
          <w:rFonts w:ascii="Times New Roman" w:hAnsi="Times New Roman" w:cs="Times New Roman"/>
          <w:sz w:val="24"/>
          <w:szCs w:val="24"/>
          <w:lang w:val="es-EC"/>
        </w:rPr>
      </w:pPr>
      <w:r w:rsidRPr="003D73D0">
        <w:rPr>
          <w:rFonts w:ascii="Times New Roman" w:hAnsi="Times New Roman" w:cs="Times New Roman"/>
          <w:sz w:val="24"/>
          <w:szCs w:val="24"/>
          <w:lang w:val="es-EC"/>
        </w:rPr>
        <w:t>De este modo, el presente Proyecto pretende, en primer lugar, identificar las áreas del derecho en las cuales las personas tienen más conflictos, es decir, las acciones más frecuentes que resuelve el sistema judicial y las acciones más consultadas por la población en los diferentes Estudio</w:t>
      </w:r>
      <w:r w:rsidR="00C871EC" w:rsidRPr="003D73D0">
        <w:rPr>
          <w:rFonts w:ascii="Times New Roman" w:hAnsi="Times New Roman" w:cs="Times New Roman"/>
          <w:sz w:val="24"/>
          <w:szCs w:val="24"/>
          <w:lang w:val="es-EC"/>
        </w:rPr>
        <w:t>s</w:t>
      </w:r>
      <w:r w:rsidRPr="003D73D0">
        <w:rPr>
          <w:rFonts w:ascii="Times New Roman" w:hAnsi="Times New Roman" w:cs="Times New Roman"/>
          <w:sz w:val="24"/>
          <w:szCs w:val="24"/>
          <w:lang w:val="es-EC"/>
        </w:rPr>
        <w:t xml:space="preserve"> Jurídicos Gratuitos</w:t>
      </w:r>
      <w:r w:rsidR="0029465E" w:rsidRPr="003D73D0">
        <w:rPr>
          <w:rFonts w:ascii="Times New Roman" w:hAnsi="Times New Roman" w:cs="Times New Roman"/>
          <w:sz w:val="24"/>
          <w:szCs w:val="24"/>
          <w:lang w:val="es-EC"/>
        </w:rPr>
        <w:t>,</w:t>
      </w:r>
      <w:r w:rsidRPr="003D73D0">
        <w:rPr>
          <w:rFonts w:ascii="Times New Roman" w:hAnsi="Times New Roman" w:cs="Times New Roman"/>
          <w:sz w:val="24"/>
          <w:szCs w:val="24"/>
          <w:lang w:val="es-EC"/>
        </w:rPr>
        <w:t xml:space="preserve"> auspiciados por las universidades. En segundo lugar, esbozar un manual o una guía</w:t>
      </w:r>
      <w:r w:rsidR="00854F81" w:rsidRPr="003D73D0">
        <w:rPr>
          <w:rFonts w:ascii="Times New Roman" w:hAnsi="Times New Roman" w:cs="Times New Roman"/>
          <w:sz w:val="24"/>
          <w:szCs w:val="24"/>
          <w:lang w:val="es-EC"/>
        </w:rPr>
        <w:t xml:space="preserve">, que constituya una herramienta de fácil uso en la capacitación </w:t>
      </w:r>
      <w:r w:rsidRPr="003D73D0">
        <w:rPr>
          <w:rFonts w:ascii="Times New Roman" w:hAnsi="Times New Roman" w:cs="Times New Roman"/>
          <w:sz w:val="24"/>
          <w:szCs w:val="24"/>
          <w:lang w:val="es-EC"/>
        </w:rPr>
        <w:t>sobre los temas investigados</w:t>
      </w:r>
      <w:r w:rsidR="005B245A" w:rsidRPr="003D73D0">
        <w:rPr>
          <w:rFonts w:ascii="Times New Roman" w:hAnsi="Times New Roman" w:cs="Times New Roman"/>
          <w:sz w:val="24"/>
          <w:szCs w:val="24"/>
          <w:lang w:val="es-EC"/>
        </w:rPr>
        <w:t>. Esta guía pretende ser asequible</w:t>
      </w:r>
      <w:r w:rsidR="00854F81" w:rsidRPr="003D73D0">
        <w:rPr>
          <w:rFonts w:ascii="Times New Roman" w:hAnsi="Times New Roman" w:cs="Times New Roman"/>
          <w:sz w:val="24"/>
          <w:szCs w:val="24"/>
          <w:lang w:val="es-EC"/>
        </w:rPr>
        <w:t xml:space="preserve"> tanto para personas con bastos conocimiento en Derecho, como para aquellos que estén iniciando en este estudio o en su carrera profesional, o bien, no hayan tenido acceso a estudios </w:t>
      </w:r>
      <w:r w:rsidR="00C871EC" w:rsidRPr="003D73D0">
        <w:rPr>
          <w:rFonts w:ascii="Times New Roman" w:hAnsi="Times New Roman" w:cs="Times New Roman"/>
          <w:sz w:val="24"/>
          <w:szCs w:val="24"/>
          <w:lang w:val="es-EC"/>
        </w:rPr>
        <w:t>en materia de derecho, pero estén interesados en conocer sobre estos.</w:t>
      </w:r>
      <w:r w:rsidR="000F4756" w:rsidRPr="003D73D0">
        <w:rPr>
          <w:rFonts w:ascii="Times New Roman" w:hAnsi="Times New Roman" w:cs="Times New Roman"/>
          <w:sz w:val="24"/>
          <w:szCs w:val="24"/>
          <w:lang w:val="es-EC"/>
        </w:rPr>
        <w:t xml:space="preserve"> El </w:t>
      </w:r>
      <w:r w:rsidR="005B245A" w:rsidRPr="003D73D0">
        <w:rPr>
          <w:rFonts w:ascii="Times New Roman" w:hAnsi="Times New Roman" w:cs="Times New Roman"/>
          <w:sz w:val="24"/>
          <w:szCs w:val="24"/>
          <w:lang w:val="es-EC"/>
        </w:rPr>
        <w:t xml:space="preserve">contenido del </w:t>
      </w:r>
      <w:r w:rsidR="000F4756" w:rsidRPr="003D73D0">
        <w:rPr>
          <w:rFonts w:ascii="Times New Roman" w:hAnsi="Times New Roman" w:cs="Times New Roman"/>
          <w:sz w:val="24"/>
          <w:szCs w:val="24"/>
          <w:lang w:val="es-EC"/>
        </w:rPr>
        <w:t>manual</w:t>
      </w:r>
      <w:r w:rsidR="005B245A" w:rsidRPr="003D73D0">
        <w:rPr>
          <w:rFonts w:ascii="Times New Roman" w:hAnsi="Times New Roman" w:cs="Times New Roman"/>
          <w:sz w:val="24"/>
          <w:szCs w:val="24"/>
          <w:lang w:val="es-EC"/>
        </w:rPr>
        <w:t>,</w:t>
      </w:r>
      <w:r w:rsidR="000F4756" w:rsidRPr="003D73D0">
        <w:rPr>
          <w:rFonts w:ascii="Times New Roman" w:hAnsi="Times New Roman" w:cs="Times New Roman"/>
          <w:sz w:val="24"/>
          <w:szCs w:val="24"/>
          <w:lang w:val="es-EC"/>
        </w:rPr>
        <w:t xml:space="preserve"> </w:t>
      </w:r>
      <w:r w:rsidR="005B245A" w:rsidRPr="003D73D0">
        <w:rPr>
          <w:rFonts w:ascii="Times New Roman" w:hAnsi="Times New Roman" w:cs="Times New Roman"/>
          <w:sz w:val="24"/>
          <w:szCs w:val="24"/>
          <w:lang w:val="es-EC"/>
        </w:rPr>
        <w:t xml:space="preserve">fundamentalmente, se centra en recoger los procedimientos a los cuales debe someterse una persona según la necesidad que tenga o el problema en el cual haya </w:t>
      </w:r>
      <w:r w:rsidR="005B245A" w:rsidRPr="003D73D0">
        <w:rPr>
          <w:rFonts w:ascii="Times New Roman" w:hAnsi="Times New Roman" w:cs="Times New Roman"/>
          <w:sz w:val="24"/>
          <w:szCs w:val="24"/>
          <w:lang w:val="es-EC"/>
        </w:rPr>
        <w:lastRenderedPageBreak/>
        <w:t>incurrido y la enumeración de algunos conceptos jurídic</w:t>
      </w:r>
      <w:r w:rsidR="00FC06CC">
        <w:rPr>
          <w:rFonts w:ascii="Times New Roman" w:hAnsi="Times New Roman" w:cs="Times New Roman"/>
          <w:sz w:val="24"/>
          <w:szCs w:val="24"/>
          <w:lang w:val="es-EC"/>
        </w:rPr>
        <w:t>os básicos, con el fin de que el</w:t>
      </w:r>
      <w:r w:rsidR="005B245A" w:rsidRPr="003D73D0">
        <w:rPr>
          <w:rFonts w:ascii="Times New Roman" w:hAnsi="Times New Roman" w:cs="Times New Roman"/>
          <w:sz w:val="24"/>
          <w:szCs w:val="24"/>
          <w:lang w:val="es-EC"/>
        </w:rPr>
        <w:t xml:space="preserve"> manual </w:t>
      </w:r>
      <w:r w:rsidR="00EB7F78" w:rsidRPr="003D73D0">
        <w:rPr>
          <w:rFonts w:ascii="Times New Roman" w:hAnsi="Times New Roman" w:cs="Times New Roman"/>
          <w:sz w:val="24"/>
          <w:szCs w:val="24"/>
          <w:lang w:val="es-EC"/>
        </w:rPr>
        <w:t>sea comprendido de mejor forma.</w:t>
      </w:r>
    </w:p>
    <w:p w:rsidR="00500777" w:rsidRDefault="00500777" w:rsidP="00A9553D">
      <w:pPr>
        <w:spacing w:line="360" w:lineRule="auto"/>
        <w:ind w:firstLine="360"/>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El presente trabajo forma parte del Proyecto de Investigación multidisciplinario titulado: “El matrimonio como antecedente jurídico-social que fundamenta la tipología de la familia en el Ecuador” (Universidad de los Hemisferios, 2012-2014), que a su vez se enmarca en la línea de investigación sobre Antropología, sociedad y cultura, de la misma Universidad. </w:t>
      </w:r>
    </w:p>
    <w:p w:rsidR="002104AA" w:rsidRPr="003D73D0" w:rsidRDefault="002104AA" w:rsidP="00A9553D">
      <w:pPr>
        <w:spacing w:line="360" w:lineRule="auto"/>
        <w:ind w:firstLine="360"/>
        <w:jc w:val="both"/>
        <w:rPr>
          <w:rFonts w:ascii="Times New Roman" w:hAnsi="Times New Roman" w:cs="Times New Roman"/>
          <w:sz w:val="24"/>
          <w:szCs w:val="24"/>
          <w:lang w:val="es-EC"/>
        </w:rPr>
      </w:pPr>
    </w:p>
    <w:p w:rsidR="00854F81" w:rsidRPr="00120E57" w:rsidRDefault="00854F81" w:rsidP="008B26FB">
      <w:pPr>
        <w:pStyle w:val="Ttulo2"/>
        <w:numPr>
          <w:ilvl w:val="0"/>
          <w:numId w:val="50"/>
        </w:numPr>
        <w:jc w:val="center"/>
        <w:rPr>
          <w:rFonts w:ascii="Times New Roman" w:hAnsi="Times New Roman" w:cs="Times New Roman"/>
          <w:color w:val="auto"/>
          <w:sz w:val="24"/>
          <w:szCs w:val="24"/>
          <w:lang w:val="es-EC"/>
        </w:rPr>
      </w:pPr>
      <w:bookmarkStart w:id="3" w:name="_Toc359570270"/>
      <w:r w:rsidRPr="00120E57">
        <w:rPr>
          <w:rFonts w:ascii="Times New Roman" w:hAnsi="Times New Roman" w:cs="Times New Roman"/>
          <w:color w:val="auto"/>
          <w:sz w:val="24"/>
          <w:szCs w:val="24"/>
          <w:lang w:val="es-EC"/>
        </w:rPr>
        <w:t>Objetivos generales y específicos</w:t>
      </w:r>
      <w:bookmarkEnd w:id="3"/>
    </w:p>
    <w:p w:rsidR="00854F81" w:rsidRPr="00120E57" w:rsidRDefault="007E0F00" w:rsidP="00120E57">
      <w:pPr>
        <w:pStyle w:val="Ttulo3"/>
        <w:spacing w:line="360" w:lineRule="auto"/>
        <w:rPr>
          <w:rFonts w:ascii="Times New Roman" w:hAnsi="Times New Roman" w:cs="Times New Roman"/>
          <w:color w:val="auto"/>
          <w:sz w:val="24"/>
          <w:szCs w:val="24"/>
          <w:lang w:val="es-EC"/>
        </w:rPr>
      </w:pPr>
      <w:bookmarkStart w:id="4" w:name="_Toc359570271"/>
      <w:r w:rsidRPr="00120E57">
        <w:rPr>
          <w:rFonts w:ascii="Times New Roman" w:hAnsi="Times New Roman" w:cs="Times New Roman"/>
          <w:color w:val="auto"/>
          <w:sz w:val="24"/>
          <w:szCs w:val="24"/>
          <w:lang w:val="es-EC"/>
        </w:rPr>
        <w:t xml:space="preserve">2.1 </w:t>
      </w:r>
      <w:r w:rsidR="00854F81" w:rsidRPr="00120E57">
        <w:rPr>
          <w:rFonts w:ascii="Times New Roman" w:hAnsi="Times New Roman" w:cs="Times New Roman"/>
          <w:color w:val="auto"/>
          <w:sz w:val="24"/>
          <w:szCs w:val="24"/>
          <w:lang w:val="es-EC"/>
        </w:rPr>
        <w:t>Objetivos generales</w:t>
      </w:r>
      <w:bookmarkEnd w:id="4"/>
      <w:r w:rsidRPr="00120E57">
        <w:rPr>
          <w:rFonts w:ascii="Times New Roman" w:hAnsi="Times New Roman" w:cs="Times New Roman"/>
          <w:color w:val="auto"/>
          <w:sz w:val="24"/>
          <w:szCs w:val="24"/>
          <w:lang w:val="es-EC"/>
        </w:rPr>
        <w:t xml:space="preserve"> </w:t>
      </w:r>
    </w:p>
    <w:p w:rsidR="00854F81" w:rsidRDefault="00854F81" w:rsidP="00120E57">
      <w:pPr>
        <w:spacing w:line="360" w:lineRule="auto"/>
        <w:ind w:firstLine="720"/>
        <w:jc w:val="both"/>
        <w:rPr>
          <w:rFonts w:ascii="Times New Roman" w:hAnsi="Times New Roman" w:cs="Times New Roman"/>
          <w:sz w:val="24"/>
          <w:szCs w:val="24"/>
          <w:lang w:val="es-EC"/>
        </w:rPr>
      </w:pPr>
      <w:r w:rsidRPr="00E17F12">
        <w:rPr>
          <w:rFonts w:ascii="Times New Roman" w:hAnsi="Times New Roman" w:cs="Times New Roman"/>
          <w:sz w:val="24"/>
          <w:szCs w:val="24"/>
          <w:lang w:val="es-EC"/>
        </w:rPr>
        <w:t>El objetivo general de</w:t>
      </w:r>
      <w:r>
        <w:rPr>
          <w:rFonts w:ascii="Times New Roman" w:hAnsi="Times New Roman" w:cs="Times New Roman"/>
          <w:sz w:val="24"/>
          <w:szCs w:val="24"/>
          <w:lang w:val="es-EC"/>
        </w:rPr>
        <w:t xml:space="preserve">l Proyecto de Fin de Carrera </w:t>
      </w:r>
      <w:r w:rsidRPr="00E17F12">
        <w:rPr>
          <w:rFonts w:ascii="Times New Roman" w:hAnsi="Times New Roman" w:cs="Times New Roman"/>
          <w:sz w:val="24"/>
          <w:szCs w:val="24"/>
          <w:lang w:val="es-EC"/>
        </w:rPr>
        <w:t>es</w:t>
      </w:r>
      <w:r w:rsidR="001A07BC">
        <w:rPr>
          <w:rFonts w:ascii="Times New Roman" w:hAnsi="Times New Roman" w:cs="Times New Roman"/>
          <w:sz w:val="24"/>
          <w:szCs w:val="24"/>
          <w:lang w:val="es-EC"/>
        </w:rPr>
        <w:t xml:space="preserve"> contribuir en cierta medida a la creación de </w:t>
      </w:r>
      <w:r w:rsidRPr="00E17F12">
        <w:rPr>
          <w:rFonts w:ascii="Times New Roman" w:hAnsi="Times New Roman" w:cs="Times New Roman"/>
          <w:sz w:val="24"/>
          <w:szCs w:val="24"/>
          <w:lang w:val="es-EC"/>
        </w:rPr>
        <w:t>una cultura de paz dentro de una población informada sobre los derechos y principios más básicos qu</w:t>
      </w:r>
      <w:r>
        <w:rPr>
          <w:rFonts w:ascii="Times New Roman" w:hAnsi="Times New Roman" w:cs="Times New Roman"/>
          <w:sz w:val="24"/>
          <w:szCs w:val="24"/>
          <w:lang w:val="es-EC"/>
        </w:rPr>
        <w:t>e recoge la cienc</w:t>
      </w:r>
      <w:r w:rsidR="00500777">
        <w:rPr>
          <w:rFonts w:ascii="Times New Roman" w:hAnsi="Times New Roman" w:cs="Times New Roman"/>
          <w:sz w:val="24"/>
          <w:szCs w:val="24"/>
          <w:lang w:val="es-EC"/>
        </w:rPr>
        <w:t>ia del Derecho, a través de un M</w:t>
      </w:r>
      <w:r>
        <w:rPr>
          <w:rFonts w:ascii="Times New Roman" w:hAnsi="Times New Roman" w:cs="Times New Roman"/>
          <w:sz w:val="24"/>
          <w:szCs w:val="24"/>
          <w:lang w:val="es-EC"/>
        </w:rPr>
        <w:t xml:space="preserve">anual de capacitación legal básica, el cual recoja los temas y aspectos jurídicos más necesarios para esta población y que contribuyan para su desarrollo y correcto desenvolvimiento. Además, este Proyecto pretende resaltar </w:t>
      </w:r>
      <w:r w:rsidRPr="00CC49A7">
        <w:rPr>
          <w:rFonts w:ascii="Times New Roman" w:hAnsi="Times New Roman" w:cs="Times New Roman"/>
          <w:sz w:val="24"/>
          <w:szCs w:val="24"/>
          <w:lang w:val="es-EC"/>
        </w:rPr>
        <w:t>la importancia, dentro de la sociedad, de la consecución de la justicia y el bien común</w:t>
      </w:r>
      <w:r>
        <w:rPr>
          <w:rFonts w:ascii="Times New Roman" w:hAnsi="Times New Roman" w:cs="Times New Roman"/>
          <w:sz w:val="24"/>
          <w:szCs w:val="24"/>
          <w:lang w:val="es-EC"/>
        </w:rPr>
        <w:t xml:space="preserve">; fines primordiales del Derecho, lo cual permitirá a cada persona contribuir para la construcción de un mundo mejor, empezando por cada uno y expandiéndose hacia su familia, su barrio, su país. </w:t>
      </w:r>
    </w:p>
    <w:p w:rsidR="00854F81" w:rsidRDefault="00854F81" w:rsidP="00120E57">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El Proyecto de Fin de Carrera que se plantea tiene como objetivo principal el servir a la comunidad en general, evitar la vulneración y el irrespeto de los derechos inherentes al ser humano y proporcionar una ayuda para la población ecuatoriana que por ignorancia se mantiene en situaciones de injusticia o indefensi</w:t>
      </w:r>
      <w:r w:rsidR="001A07BC">
        <w:rPr>
          <w:rFonts w:ascii="Times New Roman" w:hAnsi="Times New Roman" w:cs="Times New Roman"/>
          <w:sz w:val="24"/>
          <w:szCs w:val="24"/>
          <w:lang w:val="es-EC"/>
        </w:rPr>
        <w:t xml:space="preserve">ón, por medio del manual que será utilizado principalmente en estudios jurídicos gratuitos e instituciones públicas destinadas al asesoramiento jurídico gratuito; y, para egresados de derecho que se encuentren realizando sus prácticas pre-profesionales. </w:t>
      </w:r>
    </w:p>
    <w:p w:rsidR="00854F81" w:rsidRPr="00120E57" w:rsidRDefault="007E0F00" w:rsidP="00120E57">
      <w:pPr>
        <w:pStyle w:val="Ttulo3"/>
        <w:spacing w:line="360" w:lineRule="auto"/>
        <w:rPr>
          <w:rFonts w:ascii="Times New Roman" w:hAnsi="Times New Roman" w:cs="Times New Roman"/>
          <w:color w:val="auto"/>
          <w:sz w:val="24"/>
          <w:szCs w:val="24"/>
          <w:lang w:val="es-EC"/>
        </w:rPr>
      </w:pPr>
      <w:bookmarkStart w:id="5" w:name="_Toc359570272"/>
      <w:r w:rsidRPr="00120E57">
        <w:rPr>
          <w:rFonts w:ascii="Times New Roman" w:hAnsi="Times New Roman" w:cs="Times New Roman"/>
          <w:color w:val="auto"/>
          <w:sz w:val="24"/>
          <w:szCs w:val="24"/>
          <w:lang w:val="es-EC"/>
        </w:rPr>
        <w:t xml:space="preserve">2.2 </w:t>
      </w:r>
      <w:r w:rsidR="00120E57" w:rsidRPr="00120E57">
        <w:rPr>
          <w:rFonts w:ascii="Times New Roman" w:hAnsi="Times New Roman" w:cs="Times New Roman"/>
          <w:color w:val="auto"/>
          <w:sz w:val="24"/>
          <w:szCs w:val="24"/>
          <w:lang w:val="es-EC"/>
        </w:rPr>
        <w:t>Objetivos específicos</w:t>
      </w:r>
      <w:bookmarkEnd w:id="5"/>
      <w:r w:rsidRPr="00120E57">
        <w:rPr>
          <w:rFonts w:ascii="Times New Roman" w:hAnsi="Times New Roman" w:cs="Times New Roman"/>
          <w:color w:val="auto"/>
          <w:sz w:val="24"/>
          <w:szCs w:val="24"/>
          <w:lang w:val="es-EC"/>
        </w:rPr>
        <w:t xml:space="preserve"> </w:t>
      </w:r>
    </w:p>
    <w:p w:rsidR="00CA4FB2" w:rsidRPr="00CA4FB2" w:rsidRDefault="00CA4FB2" w:rsidP="008B26FB">
      <w:pPr>
        <w:pStyle w:val="Prrafodelista"/>
        <w:numPr>
          <w:ilvl w:val="0"/>
          <w:numId w:val="1"/>
        </w:numPr>
        <w:spacing w:line="360" w:lineRule="auto"/>
        <w:jc w:val="both"/>
        <w:rPr>
          <w:rFonts w:ascii="Times New Roman" w:hAnsi="Times New Roman" w:cs="Times New Roman"/>
          <w:sz w:val="24"/>
          <w:szCs w:val="24"/>
          <w:lang w:val="es-EC"/>
        </w:rPr>
      </w:pPr>
      <w:r w:rsidRPr="00CA4FB2">
        <w:rPr>
          <w:rFonts w:ascii="Times New Roman" w:hAnsi="Times New Roman" w:cs="Times New Roman"/>
          <w:sz w:val="24"/>
          <w:szCs w:val="24"/>
          <w:lang w:val="es-EC"/>
        </w:rPr>
        <w:t xml:space="preserve">Desarrollar brevemente las nociones fundamentales del derecho como marco jurídico </w:t>
      </w:r>
      <w:r w:rsidRPr="00CA4FB2">
        <w:rPr>
          <w:rFonts w:ascii="Times New Roman" w:hAnsi="Times New Roman" w:cs="Times New Roman"/>
          <w:i/>
          <w:sz w:val="24"/>
          <w:szCs w:val="24"/>
          <w:lang w:val="es-EC"/>
        </w:rPr>
        <w:t>ad hoc</w:t>
      </w:r>
      <w:r w:rsidRPr="00CA4FB2">
        <w:rPr>
          <w:rFonts w:ascii="Times New Roman" w:hAnsi="Times New Roman" w:cs="Times New Roman"/>
          <w:sz w:val="24"/>
          <w:szCs w:val="24"/>
          <w:lang w:val="es-EC"/>
        </w:rPr>
        <w:t xml:space="preserve"> a la hora de entender y aplicar cualquier capacitación en esta materia.</w:t>
      </w:r>
    </w:p>
    <w:p w:rsidR="00854F81" w:rsidRPr="00A9553D" w:rsidRDefault="00854F81" w:rsidP="008B26FB">
      <w:pPr>
        <w:pStyle w:val="Prrafodelista"/>
        <w:numPr>
          <w:ilvl w:val="0"/>
          <w:numId w:val="1"/>
        </w:numPr>
        <w:spacing w:line="360" w:lineRule="auto"/>
        <w:jc w:val="both"/>
        <w:rPr>
          <w:rFonts w:ascii="Times New Roman" w:hAnsi="Times New Roman" w:cs="Times New Roman"/>
          <w:b/>
          <w:sz w:val="24"/>
          <w:szCs w:val="24"/>
          <w:lang w:val="es-EC"/>
        </w:rPr>
      </w:pPr>
      <w:r>
        <w:rPr>
          <w:rFonts w:ascii="Times New Roman" w:hAnsi="Times New Roman" w:cs="Times New Roman"/>
          <w:sz w:val="24"/>
          <w:szCs w:val="24"/>
          <w:lang w:val="es-EC"/>
        </w:rPr>
        <w:lastRenderedPageBreak/>
        <w:t xml:space="preserve">Formular un programa de capacitación básica, al alcance de la población en general, para </w:t>
      </w:r>
      <w:r w:rsidRPr="00CC49A7">
        <w:rPr>
          <w:rFonts w:ascii="Times New Roman" w:hAnsi="Times New Roman" w:cs="Times New Roman"/>
          <w:sz w:val="24"/>
          <w:szCs w:val="24"/>
          <w:lang w:val="es-EC"/>
        </w:rPr>
        <w:t>informar a la gente so</w:t>
      </w:r>
      <w:r w:rsidR="00C55798">
        <w:rPr>
          <w:rFonts w:ascii="Times New Roman" w:hAnsi="Times New Roman" w:cs="Times New Roman"/>
          <w:sz w:val="24"/>
          <w:szCs w:val="24"/>
          <w:lang w:val="es-EC"/>
        </w:rPr>
        <w:t xml:space="preserve">bre </w:t>
      </w:r>
      <w:r w:rsidR="003E0E4A">
        <w:rPr>
          <w:rFonts w:ascii="Times New Roman" w:hAnsi="Times New Roman" w:cs="Times New Roman"/>
          <w:sz w:val="24"/>
          <w:szCs w:val="24"/>
          <w:lang w:val="es-EC"/>
        </w:rPr>
        <w:t>sus derechos y obligaciones, guiado por los estudios jurídicos gratuitos e instituciones públicas con asesoría legal gratuita.</w:t>
      </w:r>
    </w:p>
    <w:p w:rsidR="00A9553D" w:rsidRPr="00CA4FB2" w:rsidRDefault="00A9553D" w:rsidP="008B26FB">
      <w:pPr>
        <w:pStyle w:val="Prrafodelista"/>
        <w:numPr>
          <w:ilvl w:val="0"/>
          <w:numId w:val="1"/>
        </w:numPr>
        <w:spacing w:line="360" w:lineRule="auto"/>
        <w:jc w:val="both"/>
        <w:rPr>
          <w:rFonts w:ascii="Times New Roman" w:hAnsi="Times New Roman" w:cs="Times New Roman"/>
          <w:b/>
          <w:sz w:val="24"/>
          <w:szCs w:val="24"/>
          <w:lang w:val="es-EC"/>
        </w:rPr>
      </w:pPr>
      <w:r w:rsidRPr="00CA4FB2">
        <w:rPr>
          <w:rFonts w:ascii="Times New Roman" w:hAnsi="Times New Roman" w:cs="Times New Roman"/>
          <w:sz w:val="24"/>
          <w:szCs w:val="24"/>
          <w:lang w:val="es-EC"/>
        </w:rPr>
        <w:t xml:space="preserve">Partir desde una visión general de </w:t>
      </w:r>
      <w:r w:rsidR="0047639A" w:rsidRPr="00CA4FB2">
        <w:rPr>
          <w:rFonts w:ascii="Times New Roman" w:hAnsi="Times New Roman" w:cs="Times New Roman"/>
          <w:sz w:val="24"/>
          <w:szCs w:val="24"/>
          <w:lang w:val="es-EC"/>
        </w:rPr>
        <w:t>la materia del derecho, que recoge los principales conceptos y nociones del derecho, hacia un conocimiento específico y particul</w:t>
      </w:r>
      <w:r w:rsidR="00CA4FB2">
        <w:rPr>
          <w:rFonts w:ascii="Times New Roman" w:hAnsi="Times New Roman" w:cs="Times New Roman"/>
          <w:sz w:val="24"/>
          <w:szCs w:val="24"/>
          <w:lang w:val="es-EC"/>
        </w:rPr>
        <w:t>ar sobre el derecho de familia.</w:t>
      </w:r>
    </w:p>
    <w:p w:rsidR="003E0E4A" w:rsidRPr="00DA497F" w:rsidRDefault="003E0E4A" w:rsidP="008B26FB">
      <w:pPr>
        <w:pStyle w:val="Prrafodelista"/>
        <w:numPr>
          <w:ilvl w:val="0"/>
          <w:numId w:val="1"/>
        </w:numPr>
        <w:spacing w:line="360" w:lineRule="auto"/>
        <w:jc w:val="both"/>
        <w:rPr>
          <w:rFonts w:ascii="Times New Roman" w:hAnsi="Times New Roman" w:cs="Times New Roman"/>
          <w:b/>
          <w:sz w:val="24"/>
          <w:szCs w:val="24"/>
          <w:lang w:val="es-EC"/>
        </w:rPr>
      </w:pPr>
      <w:r>
        <w:rPr>
          <w:rFonts w:ascii="Times New Roman" w:hAnsi="Times New Roman" w:cs="Times New Roman"/>
          <w:sz w:val="24"/>
          <w:szCs w:val="24"/>
          <w:lang w:val="es-EC"/>
        </w:rPr>
        <w:t>Proporcionar una herramienta para los egresados de derecho que deban realizar sus prácticas pre-profesionales.</w:t>
      </w:r>
    </w:p>
    <w:p w:rsidR="00854F81" w:rsidRPr="00CC49A7" w:rsidRDefault="00F3456A" w:rsidP="008B26FB">
      <w:pPr>
        <w:pStyle w:val="Prrafodelista"/>
        <w:numPr>
          <w:ilvl w:val="0"/>
          <w:numId w:val="1"/>
        </w:numPr>
        <w:spacing w:line="360" w:lineRule="auto"/>
        <w:jc w:val="both"/>
        <w:rPr>
          <w:rFonts w:ascii="Times New Roman" w:hAnsi="Times New Roman" w:cs="Times New Roman"/>
          <w:b/>
          <w:sz w:val="24"/>
          <w:szCs w:val="24"/>
          <w:lang w:val="es-EC"/>
        </w:rPr>
      </w:pPr>
      <w:r>
        <w:rPr>
          <w:rFonts w:ascii="Times New Roman" w:hAnsi="Times New Roman" w:cs="Times New Roman"/>
          <w:sz w:val="24"/>
          <w:szCs w:val="24"/>
          <w:lang w:val="es-EC"/>
        </w:rPr>
        <w:t>Dar a las personas un</w:t>
      </w:r>
      <w:r w:rsidR="00854F81">
        <w:rPr>
          <w:rFonts w:ascii="Times New Roman" w:hAnsi="Times New Roman" w:cs="Times New Roman"/>
          <w:sz w:val="24"/>
          <w:szCs w:val="24"/>
          <w:lang w:val="es-EC"/>
        </w:rPr>
        <w:t xml:space="preserve"> </w:t>
      </w:r>
      <w:r>
        <w:rPr>
          <w:rFonts w:ascii="Times New Roman" w:hAnsi="Times New Roman" w:cs="Times New Roman"/>
          <w:sz w:val="24"/>
          <w:szCs w:val="24"/>
          <w:lang w:val="es-EC"/>
        </w:rPr>
        <w:t>instrumento</w:t>
      </w:r>
      <w:r w:rsidR="00854F81">
        <w:rPr>
          <w:rFonts w:ascii="Times New Roman" w:hAnsi="Times New Roman" w:cs="Times New Roman"/>
          <w:sz w:val="24"/>
          <w:szCs w:val="24"/>
          <w:lang w:val="es-EC"/>
        </w:rPr>
        <w:t xml:space="preserve"> para su vida diaria, ya sea en el aspecto profesional o en el ámbito personal, que sea útil para resolver sus problemas o conflictos, siguiendo el camino de la verdad y la justicia.</w:t>
      </w:r>
    </w:p>
    <w:p w:rsidR="00854F81" w:rsidRPr="00CC49A7" w:rsidRDefault="00854F81" w:rsidP="008B26FB">
      <w:pPr>
        <w:pStyle w:val="Prrafodelista"/>
        <w:numPr>
          <w:ilvl w:val="0"/>
          <w:numId w:val="1"/>
        </w:numPr>
        <w:spacing w:line="360" w:lineRule="auto"/>
        <w:jc w:val="both"/>
        <w:rPr>
          <w:rFonts w:ascii="Times New Roman" w:hAnsi="Times New Roman" w:cs="Times New Roman"/>
          <w:b/>
          <w:sz w:val="24"/>
          <w:szCs w:val="24"/>
          <w:lang w:val="es-EC"/>
        </w:rPr>
      </w:pPr>
      <w:r w:rsidRPr="00CC49A7">
        <w:rPr>
          <w:rFonts w:ascii="Times New Roman" w:hAnsi="Times New Roman" w:cs="Times New Roman"/>
          <w:sz w:val="24"/>
          <w:szCs w:val="24"/>
          <w:lang w:val="es-EC"/>
        </w:rPr>
        <w:t>Asesorar a las personas sobre temas básicos de</w:t>
      </w:r>
      <w:r w:rsidR="00D06E42">
        <w:rPr>
          <w:rFonts w:ascii="Times New Roman" w:hAnsi="Times New Roman" w:cs="Times New Roman"/>
          <w:sz w:val="24"/>
          <w:szCs w:val="24"/>
          <w:lang w:val="es-EC"/>
        </w:rPr>
        <w:t>l derecho en general y del derecho de familia.</w:t>
      </w:r>
    </w:p>
    <w:p w:rsidR="00854F81" w:rsidRPr="00CC49A7" w:rsidRDefault="00854F81" w:rsidP="008B26FB">
      <w:pPr>
        <w:pStyle w:val="Prrafodelista"/>
        <w:numPr>
          <w:ilvl w:val="0"/>
          <w:numId w:val="1"/>
        </w:numPr>
        <w:spacing w:line="360" w:lineRule="auto"/>
        <w:jc w:val="both"/>
        <w:rPr>
          <w:rFonts w:ascii="Times New Roman" w:hAnsi="Times New Roman" w:cs="Times New Roman"/>
          <w:b/>
          <w:sz w:val="24"/>
          <w:szCs w:val="24"/>
          <w:lang w:val="es-EC"/>
        </w:rPr>
      </w:pPr>
      <w:r w:rsidRPr="00CC49A7">
        <w:rPr>
          <w:rFonts w:ascii="Times New Roman" w:hAnsi="Times New Roman" w:cs="Times New Roman"/>
          <w:sz w:val="24"/>
          <w:szCs w:val="24"/>
          <w:lang w:val="es-EC"/>
        </w:rPr>
        <w:t>Absolver duda</w:t>
      </w:r>
      <w:r w:rsidR="00D06E42">
        <w:rPr>
          <w:rFonts w:ascii="Times New Roman" w:hAnsi="Times New Roman" w:cs="Times New Roman"/>
          <w:sz w:val="24"/>
          <w:szCs w:val="24"/>
          <w:lang w:val="es-EC"/>
        </w:rPr>
        <w:t>s e inquietudes de las personas sobre la materia de derecho de familia, principalmente.</w:t>
      </w:r>
    </w:p>
    <w:p w:rsidR="00854F81" w:rsidRPr="00CC49A7" w:rsidRDefault="00854F81" w:rsidP="008B26FB">
      <w:pPr>
        <w:pStyle w:val="Prrafodelista"/>
        <w:numPr>
          <w:ilvl w:val="0"/>
          <w:numId w:val="1"/>
        </w:numPr>
        <w:spacing w:line="360" w:lineRule="auto"/>
        <w:jc w:val="both"/>
        <w:rPr>
          <w:rFonts w:ascii="Times New Roman" w:hAnsi="Times New Roman" w:cs="Times New Roman"/>
          <w:b/>
          <w:sz w:val="24"/>
          <w:szCs w:val="24"/>
          <w:lang w:val="es-EC"/>
        </w:rPr>
      </w:pPr>
      <w:r w:rsidRPr="00CC49A7">
        <w:rPr>
          <w:rFonts w:ascii="Times New Roman" w:hAnsi="Times New Roman" w:cs="Times New Roman"/>
          <w:sz w:val="24"/>
          <w:szCs w:val="24"/>
          <w:lang w:val="es-EC"/>
        </w:rPr>
        <w:t>Analizar las posibles causas de la problemática</w:t>
      </w:r>
      <w:r>
        <w:rPr>
          <w:rFonts w:ascii="Times New Roman" w:hAnsi="Times New Roman" w:cs="Times New Roman"/>
          <w:sz w:val="24"/>
          <w:szCs w:val="24"/>
          <w:lang w:val="es-EC"/>
        </w:rPr>
        <w:t xml:space="preserve"> identificada y dar solución a cada una de ellas.</w:t>
      </w:r>
    </w:p>
    <w:p w:rsidR="00854F81" w:rsidRPr="00E92824" w:rsidRDefault="00854F81" w:rsidP="00E92824">
      <w:pPr>
        <w:spacing w:line="360" w:lineRule="auto"/>
        <w:jc w:val="both"/>
        <w:rPr>
          <w:rFonts w:ascii="Times New Roman" w:hAnsi="Times New Roman" w:cs="Times New Roman"/>
          <w:b/>
          <w:sz w:val="24"/>
          <w:szCs w:val="24"/>
          <w:lang w:val="es-EC"/>
        </w:rPr>
      </w:pPr>
    </w:p>
    <w:p w:rsidR="00854F81" w:rsidRDefault="00854F81" w:rsidP="008B26FB">
      <w:pPr>
        <w:pStyle w:val="Ttulo2"/>
        <w:numPr>
          <w:ilvl w:val="0"/>
          <w:numId w:val="50"/>
        </w:numPr>
        <w:spacing w:line="360" w:lineRule="auto"/>
        <w:jc w:val="center"/>
        <w:rPr>
          <w:rFonts w:ascii="Times New Roman" w:hAnsi="Times New Roman" w:cs="Times New Roman"/>
          <w:color w:val="auto"/>
          <w:sz w:val="24"/>
          <w:szCs w:val="24"/>
          <w:lang w:val="es-EC"/>
        </w:rPr>
      </w:pPr>
      <w:bookmarkStart w:id="6" w:name="_Toc359570273"/>
      <w:r w:rsidRPr="00AE2DA6">
        <w:rPr>
          <w:rFonts w:ascii="Times New Roman" w:hAnsi="Times New Roman" w:cs="Times New Roman"/>
          <w:color w:val="auto"/>
          <w:sz w:val="24"/>
          <w:szCs w:val="24"/>
          <w:lang w:val="es-EC"/>
        </w:rPr>
        <w:t>Justificaciones del tema dentro de la carrera</w:t>
      </w:r>
      <w:bookmarkEnd w:id="6"/>
    </w:p>
    <w:p w:rsidR="002104AA" w:rsidRDefault="002104AA" w:rsidP="00AE2DA6">
      <w:pPr>
        <w:spacing w:line="360" w:lineRule="auto"/>
        <w:ind w:firstLine="360"/>
        <w:jc w:val="both"/>
        <w:rPr>
          <w:rFonts w:ascii="Times New Roman" w:hAnsi="Times New Roman" w:cs="Times New Roman"/>
          <w:sz w:val="24"/>
          <w:szCs w:val="24"/>
          <w:lang w:val="es-EC"/>
        </w:rPr>
      </w:pPr>
    </w:p>
    <w:p w:rsidR="0010062C" w:rsidRPr="003D73D0" w:rsidRDefault="00196F46" w:rsidP="00AE2DA6">
      <w:pPr>
        <w:spacing w:line="360" w:lineRule="auto"/>
        <w:ind w:firstLine="360"/>
        <w:jc w:val="both"/>
        <w:rPr>
          <w:rFonts w:ascii="Times New Roman" w:hAnsi="Times New Roman" w:cs="Times New Roman"/>
          <w:sz w:val="24"/>
          <w:szCs w:val="24"/>
          <w:lang w:val="es-EC"/>
        </w:rPr>
      </w:pPr>
      <w:r w:rsidRPr="003D73D0">
        <w:rPr>
          <w:rFonts w:ascii="Times New Roman" w:hAnsi="Times New Roman" w:cs="Times New Roman"/>
          <w:sz w:val="24"/>
          <w:szCs w:val="24"/>
          <w:lang w:val="es-EC"/>
        </w:rPr>
        <w:t xml:space="preserve">El tema escogido para el presente Proyecto de Fin de Carrera está íntegramente relacionado con la carrera de derecho, pues este tiene como propósito la creación de un  manual, como ya ha sido explicado anteriormente, que propone la capacitación de las personas pertenecientes a un determinado ordenamiento jurídico en cuanto a sus derechos y </w:t>
      </w:r>
      <w:r w:rsidR="005B2431">
        <w:rPr>
          <w:rFonts w:ascii="Times New Roman" w:hAnsi="Times New Roman" w:cs="Times New Roman"/>
          <w:sz w:val="24"/>
          <w:szCs w:val="24"/>
          <w:lang w:val="es-EC"/>
        </w:rPr>
        <w:t>medios de acceso a la justicia.</w:t>
      </w:r>
    </w:p>
    <w:p w:rsidR="00854F81" w:rsidRPr="003D73D0" w:rsidRDefault="0010062C" w:rsidP="00DF0AE0">
      <w:pPr>
        <w:spacing w:line="360" w:lineRule="auto"/>
        <w:jc w:val="both"/>
        <w:rPr>
          <w:rFonts w:ascii="Times New Roman" w:hAnsi="Times New Roman" w:cs="Times New Roman"/>
          <w:sz w:val="24"/>
          <w:szCs w:val="24"/>
          <w:lang w:val="es-EC"/>
        </w:rPr>
      </w:pPr>
      <w:r w:rsidRPr="003D73D0">
        <w:rPr>
          <w:rFonts w:ascii="Times New Roman" w:hAnsi="Times New Roman" w:cs="Times New Roman"/>
          <w:sz w:val="24"/>
          <w:szCs w:val="24"/>
          <w:lang w:val="es-EC"/>
        </w:rPr>
        <w:t>El tema está relacionado de modo directo con la carrera de jurisprudencia, que se ha estudiado, ya que supone una ayuda en materia de Derecho para las diversas instituciones tanto públicas como privadas destinadas a la asistencia de personas de escasos recursos para q</w:t>
      </w:r>
      <w:r w:rsidR="005B2431">
        <w:rPr>
          <w:rFonts w:ascii="Times New Roman" w:hAnsi="Times New Roman" w:cs="Times New Roman"/>
          <w:sz w:val="24"/>
          <w:szCs w:val="24"/>
          <w:lang w:val="es-EC"/>
        </w:rPr>
        <w:t>ue tengan acceso a la justicia.</w:t>
      </w:r>
    </w:p>
    <w:p w:rsidR="0010062C" w:rsidRPr="003D73D0" w:rsidRDefault="0010062C" w:rsidP="00DF0AE0">
      <w:pPr>
        <w:spacing w:line="360" w:lineRule="auto"/>
        <w:ind w:firstLine="360"/>
        <w:jc w:val="both"/>
        <w:rPr>
          <w:rFonts w:ascii="Times New Roman" w:hAnsi="Times New Roman" w:cs="Times New Roman"/>
          <w:sz w:val="24"/>
          <w:szCs w:val="24"/>
          <w:lang w:val="es-EC"/>
        </w:rPr>
      </w:pPr>
      <w:r w:rsidRPr="003D73D0">
        <w:rPr>
          <w:rFonts w:ascii="Times New Roman" w:hAnsi="Times New Roman" w:cs="Times New Roman"/>
          <w:sz w:val="24"/>
          <w:szCs w:val="24"/>
          <w:lang w:val="es-EC"/>
        </w:rPr>
        <w:lastRenderedPageBreak/>
        <w:t xml:space="preserve">El contenido del manual versa sobre los principales derechos de un ser humano, los medios para acceder a la justicia, algunos conceptos jurídicos y los </w:t>
      </w:r>
      <w:r w:rsidR="00D5552F">
        <w:rPr>
          <w:rFonts w:ascii="Times New Roman" w:hAnsi="Times New Roman" w:cs="Times New Roman"/>
          <w:sz w:val="24"/>
          <w:szCs w:val="24"/>
          <w:lang w:val="es-EC"/>
        </w:rPr>
        <w:t>procedimientos</w:t>
      </w:r>
      <w:r w:rsidRPr="003D73D0">
        <w:rPr>
          <w:rFonts w:ascii="Times New Roman" w:hAnsi="Times New Roman" w:cs="Times New Roman"/>
          <w:sz w:val="24"/>
          <w:szCs w:val="24"/>
          <w:lang w:val="es-EC"/>
        </w:rPr>
        <w:t xml:space="preserve"> que debe seguir la persona que se encuentre en cualquiera de las situaciones que</w:t>
      </w:r>
      <w:r w:rsidR="00C46F2B" w:rsidRPr="003D73D0">
        <w:rPr>
          <w:rFonts w:ascii="Times New Roman" w:hAnsi="Times New Roman" w:cs="Times New Roman"/>
          <w:sz w:val="24"/>
          <w:szCs w:val="24"/>
          <w:lang w:val="es-EC"/>
        </w:rPr>
        <w:t xml:space="preserve"> este</w:t>
      </w:r>
      <w:r w:rsidRPr="003D73D0">
        <w:rPr>
          <w:rFonts w:ascii="Times New Roman" w:hAnsi="Times New Roman" w:cs="Times New Roman"/>
          <w:sz w:val="24"/>
          <w:szCs w:val="24"/>
          <w:lang w:val="es-EC"/>
        </w:rPr>
        <w:t xml:space="preserve"> </w:t>
      </w:r>
      <w:r w:rsidR="00C46F2B" w:rsidRPr="003D73D0">
        <w:rPr>
          <w:rFonts w:ascii="Times New Roman" w:hAnsi="Times New Roman" w:cs="Times New Roman"/>
          <w:sz w:val="24"/>
          <w:szCs w:val="24"/>
          <w:lang w:val="es-EC"/>
        </w:rPr>
        <w:t>recoge</w:t>
      </w:r>
      <w:r w:rsidR="008E09BE">
        <w:rPr>
          <w:rFonts w:ascii="Times New Roman" w:hAnsi="Times New Roman" w:cs="Times New Roman"/>
          <w:sz w:val="24"/>
          <w:szCs w:val="24"/>
          <w:lang w:val="es-EC"/>
        </w:rPr>
        <w:t>, principalmente sobre el Derecho de Familia.</w:t>
      </w:r>
      <w:r w:rsidRPr="003D73D0">
        <w:rPr>
          <w:rFonts w:ascii="Times New Roman" w:hAnsi="Times New Roman" w:cs="Times New Roman"/>
          <w:sz w:val="24"/>
          <w:szCs w:val="24"/>
          <w:lang w:val="es-EC"/>
        </w:rPr>
        <w:t xml:space="preserve"> Dicho contenido tiene como sustento algunas normas y principios </w:t>
      </w:r>
      <w:r w:rsidR="00C46F2B" w:rsidRPr="003D73D0">
        <w:rPr>
          <w:rFonts w:ascii="Times New Roman" w:hAnsi="Times New Roman" w:cs="Times New Roman"/>
          <w:sz w:val="24"/>
          <w:szCs w:val="24"/>
          <w:lang w:val="es-EC"/>
        </w:rPr>
        <w:t>comprendidos</w:t>
      </w:r>
      <w:r w:rsidRPr="003D73D0">
        <w:rPr>
          <w:rFonts w:ascii="Times New Roman" w:hAnsi="Times New Roman" w:cs="Times New Roman"/>
          <w:sz w:val="24"/>
          <w:szCs w:val="24"/>
          <w:lang w:val="es-EC"/>
        </w:rPr>
        <w:t xml:space="preserve"> principalmente en la  Constitución del Ecuador, el Código Civil, el Código de Procedimiento Civil, el Código de la Niñez y la Adolescencia</w:t>
      </w:r>
      <w:r w:rsidR="00C46F2B" w:rsidRPr="003D73D0">
        <w:rPr>
          <w:rFonts w:ascii="Times New Roman" w:hAnsi="Times New Roman" w:cs="Times New Roman"/>
          <w:sz w:val="24"/>
          <w:szCs w:val="24"/>
          <w:lang w:val="es-EC"/>
        </w:rPr>
        <w:t>,</w:t>
      </w:r>
      <w:r w:rsidR="00C74AF4">
        <w:rPr>
          <w:rFonts w:ascii="Times New Roman" w:hAnsi="Times New Roman" w:cs="Times New Roman"/>
          <w:sz w:val="24"/>
          <w:szCs w:val="24"/>
          <w:lang w:val="es-EC"/>
        </w:rPr>
        <w:t xml:space="preserve"> el Código </w:t>
      </w:r>
      <w:r w:rsidR="008E09BE">
        <w:rPr>
          <w:rFonts w:ascii="Times New Roman" w:hAnsi="Times New Roman" w:cs="Times New Roman"/>
          <w:sz w:val="24"/>
          <w:szCs w:val="24"/>
          <w:lang w:val="es-EC"/>
        </w:rPr>
        <w:t xml:space="preserve">de Derecho </w:t>
      </w:r>
      <w:r w:rsidR="00C74AF4">
        <w:rPr>
          <w:rFonts w:ascii="Times New Roman" w:hAnsi="Times New Roman" w:cs="Times New Roman"/>
          <w:sz w:val="24"/>
          <w:szCs w:val="24"/>
          <w:lang w:val="es-EC"/>
        </w:rPr>
        <w:t>Canónico,</w:t>
      </w:r>
      <w:r w:rsidR="00C46F2B" w:rsidRPr="003D73D0">
        <w:rPr>
          <w:rFonts w:ascii="Times New Roman" w:hAnsi="Times New Roman" w:cs="Times New Roman"/>
          <w:sz w:val="24"/>
          <w:szCs w:val="24"/>
          <w:lang w:val="es-EC"/>
        </w:rPr>
        <w:t xml:space="preserve"> entre otros; y, la doctrina y aportes de jurisconsultos reconocidos, que enriquecen al Derecho.</w:t>
      </w:r>
    </w:p>
    <w:p w:rsidR="00EB6548" w:rsidRPr="003D73D0" w:rsidRDefault="00EB6548" w:rsidP="00196F46">
      <w:pPr>
        <w:spacing w:line="360" w:lineRule="auto"/>
        <w:jc w:val="both"/>
        <w:rPr>
          <w:rFonts w:ascii="Times New Roman" w:hAnsi="Times New Roman" w:cs="Times New Roman"/>
          <w:sz w:val="24"/>
          <w:szCs w:val="24"/>
          <w:lang w:val="es-EC"/>
        </w:rPr>
      </w:pPr>
      <w:r w:rsidRPr="003D73D0">
        <w:rPr>
          <w:rFonts w:ascii="Times New Roman" w:hAnsi="Times New Roman" w:cs="Times New Roman"/>
          <w:sz w:val="24"/>
          <w:szCs w:val="24"/>
          <w:lang w:val="es-EC"/>
        </w:rPr>
        <w:t>Así como para el derecho la persona es la causa y campo de acción, para el Manual la persona humana es el origen y centro de su cre</w:t>
      </w:r>
      <w:r w:rsidR="005B2431">
        <w:rPr>
          <w:rFonts w:ascii="Times New Roman" w:hAnsi="Times New Roman" w:cs="Times New Roman"/>
          <w:sz w:val="24"/>
          <w:szCs w:val="24"/>
          <w:lang w:val="es-EC"/>
        </w:rPr>
        <w:t>ación.</w:t>
      </w:r>
    </w:p>
    <w:p w:rsidR="00854F81" w:rsidRPr="00E47DF6" w:rsidRDefault="00854F81" w:rsidP="00E47DF6">
      <w:pPr>
        <w:spacing w:line="360" w:lineRule="auto"/>
        <w:jc w:val="both"/>
        <w:rPr>
          <w:rFonts w:ascii="Times New Roman" w:hAnsi="Times New Roman" w:cs="Times New Roman"/>
          <w:sz w:val="24"/>
          <w:szCs w:val="24"/>
          <w:lang w:val="es-EC"/>
        </w:rPr>
      </w:pPr>
    </w:p>
    <w:p w:rsidR="00854F81" w:rsidRPr="00E47DF6" w:rsidRDefault="00854F81" w:rsidP="008B26FB">
      <w:pPr>
        <w:pStyle w:val="Ttulo2"/>
        <w:numPr>
          <w:ilvl w:val="0"/>
          <w:numId w:val="50"/>
        </w:numPr>
        <w:spacing w:line="360" w:lineRule="auto"/>
        <w:jc w:val="center"/>
        <w:rPr>
          <w:rFonts w:ascii="Times New Roman" w:hAnsi="Times New Roman" w:cs="Times New Roman"/>
          <w:color w:val="auto"/>
          <w:sz w:val="24"/>
          <w:szCs w:val="24"/>
          <w:lang w:val="es-EC"/>
        </w:rPr>
      </w:pPr>
      <w:bookmarkStart w:id="7" w:name="_Toc359570274"/>
      <w:r w:rsidRPr="00E47DF6">
        <w:rPr>
          <w:rFonts w:ascii="Times New Roman" w:hAnsi="Times New Roman" w:cs="Times New Roman"/>
          <w:color w:val="auto"/>
          <w:sz w:val="24"/>
          <w:szCs w:val="24"/>
          <w:lang w:val="es-EC"/>
        </w:rPr>
        <w:t>Justificación del tema como aporte al desarrollo científico y/o social del país</w:t>
      </w:r>
      <w:bookmarkEnd w:id="7"/>
    </w:p>
    <w:p w:rsidR="002104AA" w:rsidRDefault="002104AA" w:rsidP="00E47DF6">
      <w:pPr>
        <w:spacing w:line="360" w:lineRule="auto"/>
        <w:ind w:firstLine="360"/>
        <w:jc w:val="both"/>
        <w:rPr>
          <w:rFonts w:ascii="Times New Roman" w:hAnsi="Times New Roman" w:cs="Times New Roman"/>
          <w:sz w:val="24"/>
          <w:szCs w:val="24"/>
          <w:lang w:val="es-EC"/>
        </w:rPr>
      </w:pPr>
    </w:p>
    <w:p w:rsidR="00854F81" w:rsidRPr="00637698" w:rsidRDefault="00854F81" w:rsidP="00E47DF6">
      <w:pPr>
        <w:spacing w:line="360" w:lineRule="auto"/>
        <w:ind w:firstLine="360"/>
        <w:jc w:val="both"/>
        <w:rPr>
          <w:rFonts w:ascii="Times New Roman" w:hAnsi="Times New Roman" w:cs="Times New Roman"/>
          <w:sz w:val="24"/>
          <w:szCs w:val="24"/>
          <w:lang w:val="es-EC"/>
        </w:rPr>
      </w:pPr>
      <w:r w:rsidRPr="00637698">
        <w:rPr>
          <w:rFonts w:ascii="Times New Roman" w:hAnsi="Times New Roman" w:cs="Times New Roman"/>
          <w:sz w:val="24"/>
          <w:szCs w:val="24"/>
          <w:lang w:val="es-EC"/>
        </w:rPr>
        <w:t xml:space="preserve">La falta de conocimiento de la sociedad ecuatoriana sobre temas tan relevantes como la justicia, el bien común, los derechos e incluso sobre la verdad y el bien, como trascendentales del ser, hacen que ésta sea menos humana, aunque suene extraño. La educación y el conocimiento de los derechos ensalzan la dignad humana, lo que permite que la persona se desarrolle como tal y pueda enrumbarse por los caminos del bien y de la verdad. </w:t>
      </w:r>
    </w:p>
    <w:p w:rsidR="00854F81" w:rsidRDefault="00854F81" w:rsidP="00637698">
      <w:pPr>
        <w:spacing w:line="360" w:lineRule="auto"/>
        <w:jc w:val="both"/>
        <w:rPr>
          <w:rFonts w:ascii="Times New Roman" w:hAnsi="Times New Roman" w:cs="Times New Roman"/>
          <w:sz w:val="24"/>
          <w:szCs w:val="24"/>
          <w:lang w:val="es-EC"/>
        </w:rPr>
      </w:pPr>
      <w:r w:rsidRPr="00637698">
        <w:rPr>
          <w:rFonts w:ascii="Times New Roman" w:hAnsi="Times New Roman" w:cs="Times New Roman"/>
          <w:sz w:val="24"/>
          <w:szCs w:val="24"/>
          <w:lang w:val="es-EC"/>
        </w:rPr>
        <w:t>Ahí es donde radica el aporte del presente proyecto al desarrollo social del país: la consecución del bien común y de la justicia a través de la educación en materia de Derecho por medio de un Manual para capacitación legal básica</w:t>
      </w:r>
      <w:r w:rsidR="00F366B2">
        <w:rPr>
          <w:rFonts w:ascii="Times New Roman" w:hAnsi="Times New Roman" w:cs="Times New Roman"/>
          <w:sz w:val="24"/>
          <w:szCs w:val="24"/>
          <w:lang w:val="es-EC"/>
        </w:rPr>
        <w:t xml:space="preserve"> en materia de familia</w:t>
      </w:r>
      <w:r w:rsidRPr="00637698">
        <w:rPr>
          <w:rFonts w:ascii="Times New Roman" w:hAnsi="Times New Roman" w:cs="Times New Roman"/>
          <w:sz w:val="24"/>
          <w:szCs w:val="24"/>
          <w:lang w:val="es-EC"/>
        </w:rPr>
        <w:t>, cuyo fin sea proporcionar a la población ecuatoriana los conocimientos jurídicos elementales para su correcto desarrollo y desenvolvimiento dentro de la sociedad, procurando que éste construya un mundo mejor.</w:t>
      </w:r>
    </w:p>
    <w:p w:rsidR="00EF52AB" w:rsidRPr="00637698" w:rsidRDefault="00EF52AB" w:rsidP="00637698">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También, la contribución del Proyecto reside en  proporcionar una herramienta válida y útil para las personas que ejercen asesoría jurídica gratuita en los estudios jurídicos de las universidades dentro del país e instituciones públicas; y, para los egresados de la carrera de Derecho que deben realizar sus prácticas pre-profesionales, como un servicio para el país.  </w:t>
      </w:r>
    </w:p>
    <w:p w:rsidR="00854F81" w:rsidRDefault="00854F81" w:rsidP="00854F81">
      <w:pPr>
        <w:pStyle w:val="Prrafodelista"/>
        <w:spacing w:line="360" w:lineRule="auto"/>
        <w:jc w:val="both"/>
        <w:rPr>
          <w:rFonts w:ascii="Times New Roman" w:hAnsi="Times New Roman" w:cs="Times New Roman"/>
          <w:sz w:val="24"/>
          <w:szCs w:val="24"/>
          <w:lang w:val="es-EC"/>
        </w:rPr>
      </w:pPr>
    </w:p>
    <w:p w:rsidR="00854F81" w:rsidRPr="00E47DF6" w:rsidRDefault="00854F81" w:rsidP="008B26FB">
      <w:pPr>
        <w:pStyle w:val="Ttulo2"/>
        <w:numPr>
          <w:ilvl w:val="0"/>
          <w:numId w:val="50"/>
        </w:numPr>
        <w:jc w:val="center"/>
        <w:rPr>
          <w:rFonts w:ascii="Times New Roman" w:hAnsi="Times New Roman" w:cs="Times New Roman"/>
          <w:color w:val="auto"/>
          <w:sz w:val="24"/>
          <w:szCs w:val="24"/>
          <w:lang w:val="es-EC"/>
        </w:rPr>
      </w:pPr>
      <w:bookmarkStart w:id="8" w:name="_Toc359570275"/>
      <w:r w:rsidRPr="00E47DF6">
        <w:rPr>
          <w:rFonts w:ascii="Times New Roman" w:hAnsi="Times New Roman" w:cs="Times New Roman"/>
          <w:color w:val="auto"/>
          <w:sz w:val="24"/>
          <w:szCs w:val="24"/>
          <w:lang w:val="es-EC"/>
        </w:rPr>
        <w:lastRenderedPageBreak/>
        <w:t>Metodología de investigación</w:t>
      </w:r>
      <w:bookmarkEnd w:id="8"/>
    </w:p>
    <w:p w:rsidR="00854F81" w:rsidRPr="00CC49A7" w:rsidRDefault="00854F81" w:rsidP="00854F81">
      <w:pPr>
        <w:pStyle w:val="Prrafodelista"/>
        <w:spacing w:line="360" w:lineRule="auto"/>
        <w:rPr>
          <w:rFonts w:ascii="Times New Roman" w:hAnsi="Times New Roman" w:cs="Times New Roman"/>
          <w:b/>
          <w:sz w:val="24"/>
          <w:szCs w:val="24"/>
          <w:lang w:val="es-EC"/>
        </w:rPr>
      </w:pPr>
    </w:p>
    <w:p w:rsidR="00854F81" w:rsidRDefault="00854F81" w:rsidP="00DF0AE0">
      <w:pPr>
        <w:spacing w:line="360" w:lineRule="auto"/>
        <w:ind w:firstLine="360"/>
        <w:jc w:val="both"/>
        <w:rPr>
          <w:rFonts w:ascii="Times New Roman" w:hAnsi="Times New Roman" w:cs="Times New Roman"/>
          <w:sz w:val="24"/>
          <w:szCs w:val="24"/>
          <w:lang w:val="es-EC"/>
        </w:rPr>
      </w:pPr>
      <w:r w:rsidRPr="00637698">
        <w:rPr>
          <w:rFonts w:ascii="Times New Roman" w:hAnsi="Times New Roman" w:cs="Times New Roman"/>
          <w:sz w:val="24"/>
          <w:szCs w:val="24"/>
          <w:lang w:val="es-EC"/>
        </w:rPr>
        <w:t>La metodología utilizada para este proyecto parte de la problemática que es el desconocimiento de los derechos que amparan al ser humano dentro de una sociedad y las normas que le exigen un comportamiento determinado, ambos destinados a alcanzar el bien común y la justicia.  En base a esta problemática, la cual ha sido estudiada y analizada mediante estadísticas, estudios e informes de diferente índole, los cuales respaldan la citada problemática, se ha planteado como solución la elaboración de un manual o una guía legal de capacitación básica, que tenga como objetivo principal</w:t>
      </w:r>
      <w:r w:rsidR="00F86AF3">
        <w:rPr>
          <w:rFonts w:ascii="Times New Roman" w:hAnsi="Times New Roman" w:cs="Times New Roman"/>
          <w:sz w:val="24"/>
          <w:szCs w:val="24"/>
          <w:lang w:val="es-EC"/>
        </w:rPr>
        <w:t xml:space="preserve"> contribuir a la educación </w:t>
      </w:r>
      <w:r w:rsidRPr="00637698">
        <w:rPr>
          <w:rFonts w:ascii="Times New Roman" w:hAnsi="Times New Roman" w:cs="Times New Roman"/>
          <w:sz w:val="24"/>
          <w:szCs w:val="24"/>
          <w:lang w:val="es-EC"/>
        </w:rPr>
        <w:t>de la sociedad ecuatoriana en cuanto a derechos y normas que le protegen y le im</w:t>
      </w:r>
      <w:r w:rsidR="00F86AF3">
        <w:rPr>
          <w:rFonts w:ascii="Times New Roman" w:hAnsi="Times New Roman" w:cs="Times New Roman"/>
          <w:sz w:val="24"/>
          <w:szCs w:val="24"/>
          <w:lang w:val="es-EC"/>
        </w:rPr>
        <w:t>ponen conductas respectivamente, a través de los estudio</w:t>
      </w:r>
      <w:r w:rsidR="006621C7">
        <w:rPr>
          <w:rFonts w:ascii="Times New Roman" w:hAnsi="Times New Roman" w:cs="Times New Roman"/>
          <w:sz w:val="24"/>
          <w:szCs w:val="24"/>
          <w:lang w:val="es-EC"/>
        </w:rPr>
        <w:t>s</w:t>
      </w:r>
      <w:r w:rsidR="00F86AF3">
        <w:rPr>
          <w:rFonts w:ascii="Times New Roman" w:hAnsi="Times New Roman" w:cs="Times New Roman"/>
          <w:sz w:val="24"/>
          <w:szCs w:val="24"/>
          <w:lang w:val="es-EC"/>
        </w:rPr>
        <w:t xml:space="preserve"> jurídicos gratuitos auspiciados por las universidades y de la instituciones públicas</w:t>
      </w:r>
      <w:r w:rsidR="006621C7">
        <w:rPr>
          <w:rFonts w:ascii="Times New Roman" w:hAnsi="Times New Roman" w:cs="Times New Roman"/>
          <w:sz w:val="24"/>
          <w:szCs w:val="24"/>
          <w:lang w:val="es-EC"/>
        </w:rPr>
        <w:t xml:space="preserve"> y privadas</w:t>
      </w:r>
      <w:r w:rsidR="00F86AF3">
        <w:rPr>
          <w:rFonts w:ascii="Times New Roman" w:hAnsi="Times New Roman" w:cs="Times New Roman"/>
          <w:sz w:val="24"/>
          <w:szCs w:val="24"/>
          <w:lang w:val="es-EC"/>
        </w:rPr>
        <w:t xml:space="preserve"> alineadas con este fin.  </w:t>
      </w:r>
    </w:p>
    <w:p w:rsidR="00ED6BA9" w:rsidRPr="003D73D0" w:rsidRDefault="00D0080B" w:rsidP="00DF0AE0">
      <w:pPr>
        <w:spacing w:line="360" w:lineRule="auto"/>
        <w:ind w:firstLine="360"/>
        <w:jc w:val="both"/>
        <w:rPr>
          <w:rFonts w:ascii="Times New Roman" w:hAnsi="Times New Roman" w:cs="Times New Roman"/>
          <w:sz w:val="24"/>
          <w:szCs w:val="24"/>
          <w:lang w:val="es-EC"/>
        </w:rPr>
      </w:pPr>
      <w:r w:rsidRPr="003D73D0">
        <w:rPr>
          <w:rFonts w:ascii="Times New Roman" w:hAnsi="Times New Roman" w:cs="Times New Roman"/>
          <w:sz w:val="24"/>
          <w:szCs w:val="24"/>
          <w:lang w:val="es-EC"/>
        </w:rPr>
        <w:t xml:space="preserve">La base de la investigación es la recopilación de datos de diferentes fuentes sobre las acciones más frecuentes planteadas dentro del ordenamiento jurídico. Dicha recopilación se la realizó a través de un cuestionario (Anexo 1) para las consultorios jurídicos gratuitos de </w:t>
      </w:r>
      <w:r w:rsidR="00C06A7B" w:rsidRPr="003D73D0">
        <w:rPr>
          <w:rFonts w:ascii="Times New Roman" w:hAnsi="Times New Roman" w:cs="Times New Roman"/>
          <w:sz w:val="24"/>
          <w:szCs w:val="24"/>
          <w:lang w:val="es-EC"/>
        </w:rPr>
        <w:t>tres</w:t>
      </w:r>
      <w:r w:rsidRPr="003D73D0">
        <w:rPr>
          <w:rFonts w:ascii="Times New Roman" w:hAnsi="Times New Roman" w:cs="Times New Roman"/>
          <w:sz w:val="24"/>
          <w:szCs w:val="24"/>
          <w:lang w:val="es-EC"/>
        </w:rPr>
        <w:t xml:space="preserve"> Universidades </w:t>
      </w:r>
      <w:r w:rsidR="00C06A7B" w:rsidRPr="003D73D0">
        <w:rPr>
          <w:rFonts w:ascii="Times New Roman" w:hAnsi="Times New Roman" w:cs="Times New Roman"/>
          <w:sz w:val="24"/>
          <w:szCs w:val="24"/>
          <w:lang w:val="es-EC"/>
        </w:rPr>
        <w:t xml:space="preserve">de la ciudad de Quito </w:t>
      </w:r>
      <w:r w:rsidRPr="003D73D0">
        <w:rPr>
          <w:rFonts w:ascii="Times New Roman" w:hAnsi="Times New Roman" w:cs="Times New Roman"/>
          <w:sz w:val="24"/>
          <w:szCs w:val="24"/>
          <w:lang w:val="es-EC"/>
        </w:rPr>
        <w:t xml:space="preserve">y mediante la solicitud de estadísticas a las instituciones públicas, a saber, el Consejo de la Judicatura, ente encargado de la administración de la Función Judicial y la Defensoría Pública, </w:t>
      </w:r>
      <w:r w:rsidR="00C06A7B" w:rsidRPr="003D73D0">
        <w:rPr>
          <w:rFonts w:ascii="Times New Roman" w:hAnsi="Times New Roman" w:cs="Times New Roman"/>
          <w:sz w:val="24"/>
          <w:szCs w:val="24"/>
          <w:lang w:val="es-EC"/>
        </w:rPr>
        <w:t>órgano</w:t>
      </w:r>
      <w:r w:rsidRPr="003D73D0">
        <w:rPr>
          <w:rFonts w:ascii="Times New Roman" w:hAnsi="Times New Roman" w:cs="Times New Roman"/>
          <w:sz w:val="24"/>
          <w:szCs w:val="24"/>
          <w:lang w:val="es-EC"/>
        </w:rPr>
        <w:t xml:space="preserve"> que se encarga de garantizar el acceso a la justicia de todas aquellas personas</w:t>
      </w:r>
      <w:r w:rsidR="00C06A7B" w:rsidRPr="003D73D0">
        <w:rPr>
          <w:rFonts w:ascii="Times New Roman" w:hAnsi="Times New Roman" w:cs="Times New Roman"/>
          <w:sz w:val="24"/>
          <w:szCs w:val="24"/>
          <w:lang w:val="es-EC"/>
        </w:rPr>
        <w:t xml:space="preserve"> que por su estado de indefensión o condición económica, social o cultural no se encuentra en posibilidades de contratar servicios privados de defensa legal. Los datos obtenidos del Consejo de la Judicatura reflejan las materias de Derecho más frecuentes desde el año 2009 a  nivel nacional. </w:t>
      </w:r>
      <w:r w:rsidR="00C90E14" w:rsidRPr="003D73D0">
        <w:rPr>
          <w:rFonts w:ascii="Times New Roman" w:hAnsi="Times New Roman" w:cs="Times New Roman"/>
          <w:sz w:val="24"/>
          <w:szCs w:val="24"/>
          <w:lang w:val="es-EC"/>
        </w:rPr>
        <w:t xml:space="preserve">Las estadísticas de la Defensoría Pública y de los tres Estudios Jurídicos Gratuitos recogen las acciones de cada materia que con mayor frecuencia fueron llevadas ante el sistema judicial como procesos; la primera a nivel nacional y </w:t>
      </w:r>
      <w:r w:rsidR="0033345B" w:rsidRPr="003D73D0">
        <w:rPr>
          <w:rFonts w:ascii="Times New Roman" w:hAnsi="Times New Roman" w:cs="Times New Roman"/>
          <w:sz w:val="24"/>
          <w:szCs w:val="24"/>
          <w:lang w:val="es-EC"/>
        </w:rPr>
        <w:t xml:space="preserve">los segundos a nivel de ciudad, desde su creación. </w:t>
      </w:r>
    </w:p>
    <w:p w:rsidR="006478C5" w:rsidRPr="003D73D0" w:rsidRDefault="008A6119" w:rsidP="00637698">
      <w:pPr>
        <w:spacing w:line="360" w:lineRule="auto"/>
        <w:jc w:val="both"/>
        <w:rPr>
          <w:rFonts w:ascii="Times New Roman" w:hAnsi="Times New Roman" w:cs="Times New Roman"/>
          <w:sz w:val="24"/>
          <w:szCs w:val="24"/>
          <w:lang w:val="es-EC"/>
        </w:rPr>
      </w:pPr>
      <w:r w:rsidRPr="003D73D0">
        <w:rPr>
          <w:rFonts w:ascii="Times New Roman" w:hAnsi="Times New Roman" w:cs="Times New Roman"/>
          <w:sz w:val="24"/>
          <w:szCs w:val="24"/>
          <w:lang w:val="es-EC"/>
        </w:rPr>
        <w:t xml:space="preserve">Dicha investigación encaja de mejor modo dentro del </w:t>
      </w:r>
      <w:r w:rsidR="00ED6BA9" w:rsidRPr="003D73D0">
        <w:rPr>
          <w:rFonts w:ascii="Times New Roman" w:hAnsi="Times New Roman" w:cs="Times New Roman"/>
          <w:sz w:val="24"/>
          <w:szCs w:val="24"/>
          <w:lang w:val="es-EC"/>
        </w:rPr>
        <w:t xml:space="preserve">método </w:t>
      </w:r>
      <w:proofErr w:type="spellStart"/>
      <w:r w:rsidRPr="003D73D0">
        <w:rPr>
          <w:rFonts w:ascii="Times New Roman" w:hAnsi="Times New Roman" w:cs="Times New Roman"/>
          <w:sz w:val="24"/>
          <w:szCs w:val="24"/>
          <w:lang w:val="es-EC"/>
        </w:rPr>
        <w:t>explorativo</w:t>
      </w:r>
      <w:proofErr w:type="spellEnd"/>
      <w:r w:rsidRPr="003D73D0">
        <w:rPr>
          <w:rFonts w:ascii="Times New Roman" w:hAnsi="Times New Roman" w:cs="Times New Roman"/>
          <w:sz w:val="24"/>
          <w:szCs w:val="24"/>
          <w:lang w:val="es-EC"/>
        </w:rPr>
        <w:t>, puesto que, pretende realizar estudios que no se han hecho antes en cuanto a la recopilación de datos de Estudios Jurídicos Gratuitos con el fin de crear un Manual o una Guía práctica que permita facilitar la capacitación jurídica de las personas que acuden a estos centros y la provisión de la ayuda legal que requieren.</w:t>
      </w:r>
      <w:r w:rsidR="00ED6BA9" w:rsidRPr="003D73D0">
        <w:rPr>
          <w:rFonts w:ascii="Times New Roman" w:hAnsi="Times New Roman" w:cs="Times New Roman"/>
          <w:sz w:val="24"/>
          <w:szCs w:val="24"/>
          <w:lang w:val="es-EC"/>
        </w:rPr>
        <w:t xml:space="preserve"> La investigación combina, también, el método descriptivo, pues supone la recolección de datos o estadísticas a través de encuestas, con lo cual se </w:t>
      </w:r>
      <w:r w:rsidR="00ED6BA9" w:rsidRPr="003D73D0">
        <w:rPr>
          <w:rFonts w:ascii="Times New Roman" w:hAnsi="Times New Roman" w:cs="Times New Roman"/>
          <w:sz w:val="24"/>
          <w:szCs w:val="24"/>
          <w:lang w:val="es-EC"/>
        </w:rPr>
        <w:lastRenderedPageBreak/>
        <w:t>pretende únicamente mostrar una determinada situación o hecho, en este caso, la situación del sistema judicial y de las acciones más frecuentes dentro del mism</w:t>
      </w:r>
      <w:r w:rsidR="00E30DA8">
        <w:rPr>
          <w:rFonts w:ascii="Times New Roman" w:hAnsi="Times New Roman" w:cs="Times New Roman"/>
          <w:sz w:val="24"/>
          <w:szCs w:val="24"/>
          <w:lang w:val="es-EC"/>
        </w:rPr>
        <w:t>o, mas no un</w:t>
      </w:r>
      <w:r w:rsidR="00ED6BA9" w:rsidRPr="003D73D0">
        <w:rPr>
          <w:rFonts w:ascii="Times New Roman" w:hAnsi="Times New Roman" w:cs="Times New Roman"/>
          <w:sz w:val="24"/>
          <w:szCs w:val="24"/>
          <w:lang w:val="es-EC"/>
        </w:rPr>
        <w:t xml:space="preserve"> análisis exhaustivo de las causas u origen de dichos datos.</w:t>
      </w:r>
      <w:r w:rsidR="00823D75" w:rsidRPr="003D73D0">
        <w:rPr>
          <w:rFonts w:ascii="Times New Roman" w:hAnsi="Times New Roman" w:cs="Times New Roman"/>
          <w:sz w:val="24"/>
          <w:szCs w:val="24"/>
          <w:lang w:val="es-EC"/>
        </w:rPr>
        <w:t xml:space="preserve"> Cabe recalcar que la investigación no supone la recopilación de datos históricos, sino contemporáneos.</w:t>
      </w:r>
      <w:r w:rsidR="00ED6BA9" w:rsidRPr="003D73D0">
        <w:rPr>
          <w:rFonts w:ascii="Times New Roman" w:hAnsi="Times New Roman" w:cs="Times New Roman"/>
          <w:sz w:val="24"/>
          <w:szCs w:val="24"/>
          <w:lang w:val="es-EC"/>
        </w:rPr>
        <w:t xml:space="preserve">  </w:t>
      </w:r>
      <w:r w:rsidRPr="003D73D0">
        <w:rPr>
          <w:rFonts w:ascii="Times New Roman" w:hAnsi="Times New Roman" w:cs="Times New Roman"/>
          <w:sz w:val="24"/>
          <w:szCs w:val="24"/>
          <w:lang w:val="es-EC"/>
        </w:rPr>
        <w:t xml:space="preserve"> </w:t>
      </w:r>
    </w:p>
    <w:p w:rsidR="00BD7DC4" w:rsidRPr="003D73D0" w:rsidRDefault="00BD7DC4" w:rsidP="00DF0AE0">
      <w:pPr>
        <w:spacing w:line="360" w:lineRule="auto"/>
        <w:ind w:firstLine="720"/>
        <w:jc w:val="both"/>
        <w:rPr>
          <w:rFonts w:ascii="Times New Roman" w:hAnsi="Times New Roman" w:cs="Times New Roman"/>
          <w:sz w:val="24"/>
          <w:szCs w:val="24"/>
          <w:lang w:val="es-EC"/>
        </w:rPr>
      </w:pPr>
      <w:r w:rsidRPr="003D73D0">
        <w:rPr>
          <w:rFonts w:ascii="Times New Roman" w:hAnsi="Times New Roman" w:cs="Times New Roman"/>
          <w:sz w:val="24"/>
          <w:szCs w:val="24"/>
          <w:lang w:val="es-EC"/>
        </w:rPr>
        <w:t xml:space="preserve">Como aporte teórico de la </w:t>
      </w:r>
      <w:r w:rsidR="0033584E" w:rsidRPr="003D73D0">
        <w:rPr>
          <w:rFonts w:ascii="Times New Roman" w:hAnsi="Times New Roman" w:cs="Times New Roman"/>
          <w:sz w:val="24"/>
          <w:szCs w:val="24"/>
          <w:lang w:val="es-EC"/>
        </w:rPr>
        <w:t>investigación realizada</w:t>
      </w:r>
      <w:r w:rsidRPr="003D73D0">
        <w:rPr>
          <w:rFonts w:ascii="Times New Roman" w:hAnsi="Times New Roman" w:cs="Times New Roman"/>
          <w:sz w:val="24"/>
          <w:szCs w:val="24"/>
          <w:lang w:val="es-EC"/>
        </w:rPr>
        <w:t xml:space="preserve"> se puede decir que</w:t>
      </w:r>
      <w:r w:rsidR="0033584E" w:rsidRPr="003D73D0">
        <w:rPr>
          <w:rFonts w:ascii="Times New Roman" w:hAnsi="Times New Roman" w:cs="Times New Roman"/>
          <w:sz w:val="24"/>
          <w:szCs w:val="24"/>
          <w:lang w:val="es-EC"/>
        </w:rPr>
        <w:t xml:space="preserve"> ha permitido conocer las acciones que con más frecuencia son llevadas a cabo por las personas en el Ecuador. </w:t>
      </w:r>
      <w:r w:rsidRPr="003D73D0">
        <w:rPr>
          <w:rFonts w:ascii="Times New Roman" w:hAnsi="Times New Roman" w:cs="Times New Roman"/>
          <w:sz w:val="24"/>
          <w:szCs w:val="24"/>
          <w:lang w:val="es-EC"/>
        </w:rPr>
        <w:t>O sea</w:t>
      </w:r>
      <w:r w:rsidR="0033584E" w:rsidRPr="003D73D0">
        <w:rPr>
          <w:rFonts w:ascii="Times New Roman" w:hAnsi="Times New Roman" w:cs="Times New Roman"/>
          <w:sz w:val="24"/>
          <w:szCs w:val="24"/>
          <w:lang w:val="es-EC"/>
        </w:rPr>
        <w:t xml:space="preserve">, sobre qué materias de derecho y cuáles son las acciones recurrentes dentro del sistema judicial, enfocado a las personas </w:t>
      </w:r>
      <w:r w:rsidR="00F56F0E" w:rsidRPr="003D73D0">
        <w:rPr>
          <w:rFonts w:ascii="Times New Roman" w:hAnsi="Times New Roman" w:cs="Times New Roman"/>
          <w:sz w:val="24"/>
          <w:szCs w:val="24"/>
          <w:lang w:val="es-EC"/>
        </w:rPr>
        <w:t>de escasos recursos económicos, a quienes se les dificulta el acceso a la justicia por su condición</w:t>
      </w:r>
      <w:r w:rsidR="00E30DA8">
        <w:rPr>
          <w:rFonts w:ascii="Times New Roman" w:hAnsi="Times New Roman" w:cs="Times New Roman"/>
          <w:sz w:val="24"/>
          <w:szCs w:val="24"/>
          <w:lang w:val="es-EC"/>
        </w:rPr>
        <w:t xml:space="preserve"> socioeconómica</w:t>
      </w:r>
      <w:r w:rsidR="00F56F0E" w:rsidRPr="003D73D0">
        <w:rPr>
          <w:rFonts w:ascii="Times New Roman" w:hAnsi="Times New Roman" w:cs="Times New Roman"/>
          <w:sz w:val="24"/>
          <w:szCs w:val="24"/>
          <w:lang w:val="es-EC"/>
        </w:rPr>
        <w:t>.</w:t>
      </w:r>
      <w:r w:rsidRPr="003D73D0">
        <w:rPr>
          <w:rFonts w:ascii="Times New Roman" w:hAnsi="Times New Roman" w:cs="Times New Roman"/>
          <w:sz w:val="24"/>
          <w:szCs w:val="24"/>
          <w:lang w:val="es-EC"/>
        </w:rPr>
        <w:t xml:space="preserve"> </w:t>
      </w:r>
    </w:p>
    <w:p w:rsidR="00716EFE" w:rsidRPr="003D73D0" w:rsidRDefault="00BD7DC4" w:rsidP="00DF0AE0">
      <w:pPr>
        <w:spacing w:line="360" w:lineRule="auto"/>
        <w:ind w:firstLine="720"/>
        <w:jc w:val="both"/>
        <w:rPr>
          <w:rFonts w:ascii="Times New Roman" w:hAnsi="Times New Roman" w:cs="Times New Roman"/>
          <w:sz w:val="24"/>
          <w:szCs w:val="24"/>
          <w:lang w:val="es-EC"/>
        </w:rPr>
      </w:pPr>
      <w:r w:rsidRPr="003D73D0">
        <w:rPr>
          <w:rFonts w:ascii="Times New Roman" w:hAnsi="Times New Roman" w:cs="Times New Roman"/>
          <w:sz w:val="24"/>
          <w:szCs w:val="24"/>
          <w:lang w:val="es-EC"/>
        </w:rPr>
        <w:t>El aporte práctico, sustentado en la investigación realizada como parte medular del Proyecto, constituye una contribución relevante en cuanto a la elaboración de un Manual</w:t>
      </w:r>
      <w:r w:rsidR="005C3C40">
        <w:rPr>
          <w:rFonts w:ascii="Times New Roman" w:hAnsi="Times New Roman" w:cs="Times New Roman"/>
          <w:sz w:val="24"/>
          <w:szCs w:val="24"/>
          <w:lang w:val="es-EC"/>
        </w:rPr>
        <w:t xml:space="preserve"> en Derecho de Familia</w:t>
      </w:r>
      <w:r w:rsidRPr="003D73D0">
        <w:rPr>
          <w:rFonts w:ascii="Times New Roman" w:hAnsi="Times New Roman" w:cs="Times New Roman"/>
          <w:sz w:val="24"/>
          <w:szCs w:val="24"/>
          <w:lang w:val="es-EC"/>
        </w:rPr>
        <w:t xml:space="preserve"> que contribuya a la capacitación de las personas en cuanto a sus derechos, medios de acceso a la justicia y descripción de procedimientos a seguir según cada una de las acciones. Con lo cual, el aporte práctico representa la solución a la problemática planteada, como un medio para la consecución de la erradicación del desconocimiento sobre las leyes, sobre “lo justo” y sobre los derechos intrínsecos al ser humano y la capacitación de las personas a través de las instituciones que prestan servicios gratuitos</w:t>
      </w:r>
      <w:r w:rsidR="003D73D0">
        <w:rPr>
          <w:rFonts w:ascii="Times New Roman" w:hAnsi="Times New Roman" w:cs="Times New Roman"/>
          <w:sz w:val="24"/>
          <w:szCs w:val="24"/>
          <w:lang w:val="es-EC"/>
        </w:rPr>
        <w:t xml:space="preserve"> en asesoría legal.</w:t>
      </w:r>
    </w:p>
    <w:p w:rsidR="003D73D0" w:rsidRDefault="003D73D0" w:rsidP="0001735D">
      <w:pPr>
        <w:spacing w:line="360" w:lineRule="auto"/>
        <w:jc w:val="center"/>
        <w:outlineLvl w:val="0"/>
        <w:rPr>
          <w:rFonts w:ascii="Times New Roman" w:hAnsi="Times New Roman" w:cs="Times New Roman"/>
          <w:b/>
          <w:sz w:val="24"/>
          <w:szCs w:val="24"/>
          <w:lang w:val="es-EC"/>
        </w:rPr>
      </w:pPr>
    </w:p>
    <w:p w:rsidR="000748D1" w:rsidRPr="000748D1" w:rsidRDefault="000748D1" w:rsidP="00A908DD">
      <w:pPr>
        <w:spacing w:line="360" w:lineRule="auto"/>
        <w:ind w:firstLine="720"/>
        <w:jc w:val="both"/>
        <w:outlineLvl w:val="0"/>
        <w:rPr>
          <w:rFonts w:ascii="Times New Roman" w:hAnsi="Times New Roman" w:cs="Times New Roman"/>
          <w:sz w:val="24"/>
          <w:szCs w:val="24"/>
          <w:lang w:val="es-EC"/>
        </w:rPr>
      </w:pPr>
      <w:bookmarkStart w:id="9" w:name="_Toc359570276"/>
      <w:r w:rsidRPr="000748D1">
        <w:rPr>
          <w:rFonts w:ascii="Times New Roman" w:hAnsi="Times New Roman" w:cs="Times New Roman"/>
          <w:sz w:val="24"/>
          <w:szCs w:val="24"/>
          <w:lang w:val="es-EC"/>
        </w:rPr>
        <w:t xml:space="preserve">Tanto el aporte teórico como el aporte práctico se encuentran enmarcados en el análisis de las nociones fundamentales del Derecho, punto de partida </w:t>
      </w:r>
      <w:r w:rsidRPr="00C40A5F">
        <w:rPr>
          <w:rFonts w:ascii="Times New Roman" w:hAnsi="Times New Roman" w:cs="Times New Roman"/>
          <w:i/>
          <w:sz w:val="24"/>
          <w:szCs w:val="24"/>
          <w:lang w:val="es-EC"/>
        </w:rPr>
        <w:t>sine qua non</w:t>
      </w:r>
      <w:r w:rsidRPr="000748D1">
        <w:rPr>
          <w:rFonts w:ascii="Times New Roman" w:hAnsi="Times New Roman" w:cs="Times New Roman"/>
          <w:sz w:val="24"/>
          <w:szCs w:val="24"/>
          <w:lang w:val="es-EC"/>
        </w:rPr>
        <w:t xml:space="preserve"> para la debida interpretación de cualquier estudio jurídico. Dicho marco teórico se desarrolla en el primer capítulo del Proyecto y su aporte intelectual podría formar parte del Manual en el caso de dirigirse a personas con poco conocimiento del ámbito jurídico.</w:t>
      </w:r>
      <w:bookmarkEnd w:id="9"/>
    </w:p>
    <w:p w:rsidR="00CA477E" w:rsidRDefault="00CA477E" w:rsidP="00CA477E">
      <w:pPr>
        <w:rPr>
          <w:lang w:val="es-EC"/>
        </w:rPr>
      </w:pPr>
    </w:p>
    <w:p w:rsidR="00186399" w:rsidRDefault="00186399" w:rsidP="00CA477E">
      <w:pPr>
        <w:rPr>
          <w:lang w:val="es-EC"/>
        </w:rPr>
      </w:pPr>
    </w:p>
    <w:p w:rsidR="00186399" w:rsidRPr="00CA477E" w:rsidRDefault="00186399" w:rsidP="00CA477E">
      <w:pPr>
        <w:rPr>
          <w:lang w:val="es-EC"/>
        </w:rPr>
      </w:pPr>
    </w:p>
    <w:p w:rsidR="00186399" w:rsidRDefault="00186399" w:rsidP="003116B0">
      <w:pPr>
        <w:pStyle w:val="Ttulo1"/>
        <w:spacing w:line="360" w:lineRule="auto"/>
        <w:jc w:val="center"/>
        <w:rPr>
          <w:rFonts w:ascii="Times New Roman" w:hAnsi="Times New Roman" w:cs="Times New Roman"/>
          <w:color w:val="auto"/>
          <w:sz w:val="24"/>
          <w:szCs w:val="24"/>
          <w:lang w:val="es-EC"/>
        </w:rPr>
      </w:pPr>
    </w:p>
    <w:p w:rsidR="00396AC0" w:rsidRDefault="00396AC0" w:rsidP="00396AC0">
      <w:pPr>
        <w:rPr>
          <w:lang w:val="es-EC"/>
        </w:rPr>
      </w:pPr>
    </w:p>
    <w:p w:rsidR="00396AC0" w:rsidRDefault="00396AC0" w:rsidP="00396AC0">
      <w:pPr>
        <w:rPr>
          <w:lang w:val="es-EC"/>
        </w:rPr>
      </w:pPr>
    </w:p>
    <w:p w:rsidR="00396AC0" w:rsidRDefault="00396AC0" w:rsidP="00396AC0">
      <w:pPr>
        <w:rPr>
          <w:lang w:val="es-EC"/>
        </w:rPr>
      </w:pPr>
    </w:p>
    <w:p w:rsidR="00396AC0" w:rsidRDefault="00396AC0" w:rsidP="00396AC0">
      <w:pPr>
        <w:rPr>
          <w:lang w:val="es-EC"/>
        </w:rPr>
      </w:pPr>
    </w:p>
    <w:p w:rsidR="003116B0" w:rsidRDefault="0069749C" w:rsidP="003116B0">
      <w:pPr>
        <w:pStyle w:val="Ttulo1"/>
        <w:spacing w:line="360" w:lineRule="auto"/>
        <w:jc w:val="center"/>
        <w:rPr>
          <w:rFonts w:ascii="Times New Roman" w:hAnsi="Times New Roman" w:cs="Times New Roman"/>
          <w:color w:val="auto"/>
          <w:sz w:val="24"/>
          <w:szCs w:val="24"/>
          <w:lang w:val="es-EC"/>
        </w:rPr>
      </w:pPr>
      <w:bookmarkStart w:id="10" w:name="_Toc359570277"/>
      <w:r w:rsidRPr="00E47DF6">
        <w:rPr>
          <w:rFonts w:ascii="Times New Roman" w:hAnsi="Times New Roman" w:cs="Times New Roman"/>
          <w:color w:val="auto"/>
          <w:sz w:val="24"/>
          <w:szCs w:val="24"/>
          <w:lang w:val="es-EC"/>
        </w:rPr>
        <w:t>CAPÍTULO UNO</w:t>
      </w:r>
      <w:r w:rsidR="00A739F4" w:rsidRPr="00E47DF6">
        <w:rPr>
          <w:rFonts w:ascii="Times New Roman" w:hAnsi="Times New Roman" w:cs="Times New Roman"/>
          <w:color w:val="auto"/>
          <w:sz w:val="24"/>
          <w:szCs w:val="24"/>
          <w:lang w:val="es-EC"/>
        </w:rPr>
        <w:t xml:space="preserve"> – </w:t>
      </w:r>
      <w:r w:rsidR="003116B0">
        <w:rPr>
          <w:rFonts w:ascii="Times New Roman" w:hAnsi="Times New Roman" w:cs="Times New Roman"/>
          <w:color w:val="auto"/>
          <w:sz w:val="24"/>
          <w:szCs w:val="24"/>
          <w:lang w:val="es-EC"/>
        </w:rPr>
        <w:t>NOCIONES FUNDAMENTALES SOBRE DERECHO</w:t>
      </w:r>
      <w:bookmarkEnd w:id="10"/>
    </w:p>
    <w:p w:rsidR="003116B0" w:rsidRPr="00FF28F8" w:rsidRDefault="003116B0" w:rsidP="003116B0">
      <w:pPr>
        <w:rPr>
          <w:lang w:val="es-EC"/>
        </w:rPr>
      </w:pPr>
    </w:p>
    <w:p w:rsidR="003116B0" w:rsidRPr="00354C37" w:rsidRDefault="003116B0" w:rsidP="003116B0">
      <w:pPr>
        <w:pStyle w:val="Ttulo2"/>
        <w:spacing w:line="360" w:lineRule="auto"/>
        <w:jc w:val="center"/>
        <w:rPr>
          <w:rFonts w:ascii="Times New Roman" w:hAnsi="Times New Roman" w:cs="Times New Roman"/>
          <w:color w:val="auto"/>
          <w:sz w:val="24"/>
          <w:lang w:val="es-EC"/>
        </w:rPr>
      </w:pPr>
      <w:bookmarkStart w:id="11" w:name="_Toc359570278"/>
      <w:r w:rsidRPr="00354C37">
        <w:rPr>
          <w:rFonts w:ascii="Times New Roman" w:hAnsi="Times New Roman" w:cs="Times New Roman"/>
          <w:color w:val="auto"/>
          <w:sz w:val="24"/>
          <w:lang w:val="es-EC"/>
        </w:rPr>
        <w:t>1. Definición de Derecho</w:t>
      </w:r>
      <w:bookmarkEnd w:id="11"/>
    </w:p>
    <w:p w:rsidR="003116B0" w:rsidRPr="00244AB7" w:rsidRDefault="003116B0" w:rsidP="003116B0">
      <w:pPr>
        <w:spacing w:line="360" w:lineRule="auto"/>
        <w:ind w:firstLine="360"/>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La definición de derecho resulta de gran dificultad, no por una falta de conocimientos de quienes han intentado definirla ni porque sea una palabra compleja en sí, sino por la amplitud del concepto y de sus diversos usos. Dicha definición no pretende quedarse meramente en un nominalismo ni abarcar todas las cualidades, causas y consecuencias de la palabra, mas sí </w:t>
      </w:r>
      <w:r w:rsidRPr="00244AB7">
        <w:rPr>
          <w:rFonts w:ascii="Times New Roman" w:hAnsi="Times New Roman" w:cs="Times New Roman"/>
          <w:sz w:val="24"/>
          <w:szCs w:val="24"/>
          <w:lang w:val="es-EC"/>
        </w:rPr>
        <w:t>proporcionar un concepto claro, preciso e inteligible de lo que es el derecho.</w:t>
      </w:r>
    </w:p>
    <w:p w:rsidR="003116B0" w:rsidRPr="00244AB7" w:rsidRDefault="003116B0" w:rsidP="003116B0">
      <w:pPr>
        <w:spacing w:line="360" w:lineRule="auto"/>
        <w:ind w:firstLine="360"/>
        <w:jc w:val="both"/>
        <w:rPr>
          <w:rFonts w:ascii="Times New Roman" w:hAnsi="Times New Roman" w:cs="Times New Roman"/>
          <w:sz w:val="24"/>
          <w:szCs w:val="24"/>
          <w:lang w:val="es-EC"/>
        </w:rPr>
      </w:pPr>
      <w:r w:rsidRPr="00244AB7">
        <w:rPr>
          <w:rFonts w:ascii="Times New Roman" w:hAnsi="Times New Roman" w:cs="Times New Roman"/>
          <w:sz w:val="24"/>
          <w:szCs w:val="24"/>
          <w:lang w:val="es-EC"/>
        </w:rPr>
        <w:t>Las palabras pueden tener un sentido unívoco, uno equívoco y uno análogo. El sentido unívoco determina que la palabra no posee más que una acepción concreta y clara. Una palabra equívoca es aquella que tiene varias acepciones, las cuales no guardan relación entre sí, y por lo tanto, crean confusión en su uso. Por último, el sentido análogo es aquel que determina que un vocablo posee varios significados y usos, pero que existe una relación entre ellos. El derecho es un término con sentido análogo, pues cada una de sus definiciones se relaciona con la otra (</w:t>
      </w:r>
      <w:proofErr w:type="spellStart"/>
      <w:r w:rsidRPr="00244AB7">
        <w:rPr>
          <w:rFonts w:ascii="Times New Roman" w:hAnsi="Times New Roman" w:cs="Times New Roman"/>
          <w:sz w:val="24"/>
          <w:szCs w:val="24"/>
          <w:lang w:val="es-EC"/>
        </w:rPr>
        <w:t>Riofrío</w:t>
      </w:r>
      <w:proofErr w:type="spellEnd"/>
      <w:r w:rsidRPr="00244AB7">
        <w:rPr>
          <w:rFonts w:ascii="Times New Roman" w:hAnsi="Times New Roman" w:cs="Times New Roman"/>
          <w:sz w:val="24"/>
          <w:szCs w:val="24"/>
          <w:lang w:val="es-EC"/>
        </w:rPr>
        <w:t xml:space="preserve">, 2012, p. 379).     </w:t>
      </w:r>
    </w:p>
    <w:p w:rsidR="003116B0" w:rsidRPr="00244AB7" w:rsidRDefault="003116B0" w:rsidP="003116B0">
      <w:pPr>
        <w:spacing w:line="360" w:lineRule="auto"/>
        <w:ind w:firstLine="360"/>
        <w:jc w:val="both"/>
        <w:rPr>
          <w:rFonts w:ascii="Times New Roman" w:hAnsi="Times New Roman" w:cs="Times New Roman"/>
          <w:sz w:val="24"/>
          <w:szCs w:val="24"/>
          <w:lang w:val="es-EC"/>
        </w:rPr>
      </w:pPr>
      <w:r w:rsidRPr="00244AB7">
        <w:rPr>
          <w:rFonts w:ascii="Times New Roman" w:hAnsi="Times New Roman" w:cs="Times New Roman"/>
          <w:sz w:val="24"/>
          <w:szCs w:val="24"/>
          <w:lang w:val="es-EC"/>
        </w:rPr>
        <w:t xml:space="preserve">Algunos autores coinciden en que la palabra derecho tiene tres dimensiones. Así, Bender expresa que el derecho puede ser considerado como derecho-ley, derecho-facultad y derecho-cosa (Bender cit. por </w:t>
      </w:r>
      <w:proofErr w:type="spellStart"/>
      <w:r w:rsidRPr="00244AB7">
        <w:rPr>
          <w:rFonts w:ascii="Times New Roman" w:hAnsi="Times New Roman" w:cs="Times New Roman"/>
          <w:sz w:val="24"/>
          <w:szCs w:val="24"/>
          <w:lang w:val="es-EC"/>
        </w:rPr>
        <w:t>Riofrío</w:t>
      </w:r>
      <w:proofErr w:type="spellEnd"/>
      <w:r w:rsidRPr="00244AB7">
        <w:rPr>
          <w:rFonts w:ascii="Times New Roman" w:hAnsi="Times New Roman" w:cs="Times New Roman"/>
          <w:sz w:val="24"/>
          <w:szCs w:val="24"/>
          <w:lang w:val="es-EC"/>
        </w:rPr>
        <w:t xml:space="preserve">, 2012, p. 378). </w:t>
      </w:r>
    </w:p>
    <w:p w:rsidR="003116B0" w:rsidRDefault="003116B0" w:rsidP="003116B0">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En la primera acepción, se hace referencia al “derecho objetivo”, es decir, al conjunto de normas o al sistema de leyes que regulan al ser humano como ente social. Este carácter objetivo mira netamente a las normas como tal, pero no considera los aspectos fácticos y valorativos del derecho. Así mismo, la concepción objetiva o normativista del derecho no contempla los principios que deben encontrarse como trasfondo de las normas (</w:t>
      </w:r>
      <w:proofErr w:type="spellStart"/>
      <w:r>
        <w:rPr>
          <w:rFonts w:ascii="Times New Roman" w:hAnsi="Times New Roman" w:cs="Times New Roman"/>
          <w:sz w:val="24"/>
          <w:szCs w:val="24"/>
          <w:lang w:val="es-EC"/>
        </w:rPr>
        <w:t>Squella</w:t>
      </w:r>
      <w:proofErr w:type="spellEnd"/>
      <w:r>
        <w:rPr>
          <w:rFonts w:ascii="Times New Roman" w:hAnsi="Times New Roman" w:cs="Times New Roman"/>
          <w:sz w:val="24"/>
          <w:szCs w:val="24"/>
          <w:lang w:val="es-EC"/>
        </w:rPr>
        <w:t>, 2000, p. 116).</w:t>
      </w:r>
    </w:p>
    <w:p w:rsidR="003116B0" w:rsidRDefault="003116B0" w:rsidP="003116B0">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La concepción del derecho objetivo como única valedera conduce al </w:t>
      </w:r>
      <w:r w:rsidRPr="000A38F4">
        <w:rPr>
          <w:rFonts w:ascii="Times New Roman" w:hAnsi="Times New Roman" w:cs="Times New Roman"/>
          <w:i/>
          <w:sz w:val="24"/>
          <w:szCs w:val="24"/>
          <w:lang w:val="es-EC"/>
        </w:rPr>
        <w:t>positivismo</w:t>
      </w:r>
      <w:r>
        <w:rPr>
          <w:rFonts w:ascii="Times New Roman" w:hAnsi="Times New Roman" w:cs="Times New Roman"/>
          <w:sz w:val="24"/>
          <w:szCs w:val="24"/>
          <w:lang w:val="es-EC"/>
        </w:rPr>
        <w:t xml:space="preserve">, una de las corrientes más influyentes en el amplio marco del Derecho. Varios doctrinarios identifican al positivismo con la inexistencia de principios morales y de justicia </w:t>
      </w:r>
      <w:r>
        <w:rPr>
          <w:rFonts w:ascii="Times New Roman" w:hAnsi="Times New Roman" w:cs="Times New Roman"/>
          <w:sz w:val="24"/>
          <w:szCs w:val="24"/>
          <w:lang w:val="es-EC"/>
        </w:rPr>
        <w:lastRenderedPageBreak/>
        <w:t xml:space="preserve">reconocidos de </w:t>
      </w:r>
      <w:proofErr w:type="gramStart"/>
      <w:r>
        <w:rPr>
          <w:rFonts w:ascii="Times New Roman" w:hAnsi="Times New Roman" w:cs="Times New Roman"/>
          <w:sz w:val="24"/>
          <w:szCs w:val="24"/>
          <w:lang w:val="es-EC"/>
        </w:rPr>
        <w:t>modo universal y entendibles por medios racionales y objetivos (Nino, 1995, p. 30</w:t>
      </w:r>
      <w:proofErr w:type="gramEnd"/>
      <w:r>
        <w:rPr>
          <w:rFonts w:ascii="Times New Roman" w:hAnsi="Times New Roman" w:cs="Times New Roman"/>
          <w:sz w:val="24"/>
          <w:szCs w:val="24"/>
          <w:lang w:val="es-EC"/>
        </w:rPr>
        <w:t xml:space="preserve">).  </w:t>
      </w:r>
    </w:p>
    <w:p w:rsidR="003116B0" w:rsidRDefault="003116B0" w:rsidP="003116B0">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En el segundo sentido, se hace referencia al “derecho subjetivo”, o sea, a las prerrogativas, facultades o poderes que tienen los sujetos de derecho. De esta manera, al decir tengo derecho a vestirme como quiera, no se hace alusión al conjunto de normas, sino a la facultad o a la prerrogativa de aquella persona (</w:t>
      </w:r>
      <w:proofErr w:type="spellStart"/>
      <w:r>
        <w:rPr>
          <w:rFonts w:ascii="Times New Roman" w:hAnsi="Times New Roman" w:cs="Times New Roman"/>
          <w:sz w:val="24"/>
          <w:szCs w:val="24"/>
          <w:lang w:val="es-EC"/>
        </w:rPr>
        <w:t>Squella</w:t>
      </w:r>
      <w:proofErr w:type="spellEnd"/>
      <w:r>
        <w:rPr>
          <w:rFonts w:ascii="Times New Roman" w:hAnsi="Times New Roman" w:cs="Times New Roman"/>
          <w:sz w:val="24"/>
          <w:szCs w:val="24"/>
          <w:lang w:val="es-EC"/>
        </w:rPr>
        <w:t>, 2000, p. 117).</w:t>
      </w:r>
    </w:p>
    <w:p w:rsidR="003116B0" w:rsidRPr="00244AB7" w:rsidRDefault="003116B0" w:rsidP="003116B0">
      <w:pPr>
        <w:spacing w:line="360" w:lineRule="auto"/>
        <w:jc w:val="both"/>
        <w:rPr>
          <w:rFonts w:ascii="Times New Roman" w:hAnsi="Times New Roman" w:cs="Times New Roman"/>
          <w:sz w:val="24"/>
          <w:szCs w:val="24"/>
          <w:lang w:val="es-EC"/>
        </w:rPr>
      </w:pPr>
      <w:r w:rsidRPr="00244AB7">
        <w:rPr>
          <w:rFonts w:ascii="Times New Roman" w:hAnsi="Times New Roman" w:cs="Times New Roman"/>
          <w:sz w:val="24"/>
          <w:szCs w:val="24"/>
          <w:lang w:val="es-EC"/>
        </w:rPr>
        <w:t xml:space="preserve">En la tercera acepción, se hace referencia a la palabra derecho para aludir a “lo justo”. Desde tiempos de Aristóteles se conocía al derecho como “lo igual” o la “cosa justa” hasta la época de Tomás de Aquino, quien realizó grandes aporte en este sentido. El </w:t>
      </w:r>
      <w:proofErr w:type="spellStart"/>
      <w:r w:rsidRPr="00244AB7">
        <w:rPr>
          <w:rFonts w:ascii="Times New Roman" w:hAnsi="Times New Roman" w:cs="Times New Roman"/>
          <w:sz w:val="24"/>
          <w:szCs w:val="24"/>
          <w:lang w:val="es-EC"/>
        </w:rPr>
        <w:t>Aquinate</w:t>
      </w:r>
      <w:proofErr w:type="spellEnd"/>
      <w:r w:rsidRPr="00244AB7">
        <w:rPr>
          <w:rFonts w:ascii="Times New Roman" w:hAnsi="Times New Roman" w:cs="Times New Roman"/>
          <w:sz w:val="24"/>
          <w:szCs w:val="24"/>
          <w:lang w:val="es-EC"/>
        </w:rPr>
        <w:t xml:space="preserve"> determinó de la definición de Ulpiano que si la justicia es la “perpetua y constante voluntad de dar a cada quien lo suyo”, el término “lo suyo” corresponde al derecho (</w:t>
      </w:r>
      <w:proofErr w:type="spellStart"/>
      <w:r w:rsidRPr="00244AB7">
        <w:rPr>
          <w:rFonts w:ascii="Times New Roman" w:hAnsi="Times New Roman" w:cs="Times New Roman"/>
          <w:sz w:val="24"/>
          <w:szCs w:val="24"/>
          <w:lang w:val="es-EC"/>
        </w:rPr>
        <w:t>Riofrío</w:t>
      </w:r>
      <w:proofErr w:type="spellEnd"/>
      <w:r w:rsidRPr="00244AB7">
        <w:rPr>
          <w:rFonts w:ascii="Times New Roman" w:hAnsi="Times New Roman" w:cs="Times New Roman"/>
          <w:sz w:val="24"/>
          <w:szCs w:val="24"/>
          <w:lang w:val="es-EC"/>
        </w:rPr>
        <w:t>, 2012). De este modo, se resalta en que el derecho es “lo justo”, es decir, que el fin del derecho no es alcanzar la justicia, sino que en sí el derecho ya “la cosa justa”.</w:t>
      </w:r>
    </w:p>
    <w:p w:rsidR="003116B0" w:rsidRDefault="003116B0" w:rsidP="003116B0">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El conocimiento de estas dimensiones del derecho permite un acercamiento hacia la definición completa de este vocablo y la comprensión de lo que es, en general. De estas dimensiones se desprenden algunas nociones: conjunto de normas, regulación de la conducta del ser humano, principios morales, “lo justo” entre otras. </w:t>
      </w:r>
    </w:p>
    <w:p w:rsidR="003116B0" w:rsidRDefault="003116B0" w:rsidP="003116B0">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Por lo tanto, se puede definir al derecho de la siguiente manera: “ordenamiento social impuesto para realizar la justicia” (</w:t>
      </w:r>
      <w:proofErr w:type="spellStart"/>
      <w:r>
        <w:rPr>
          <w:rFonts w:ascii="Times New Roman" w:hAnsi="Times New Roman" w:cs="Times New Roman"/>
          <w:sz w:val="24"/>
          <w:szCs w:val="24"/>
          <w:lang w:val="es-EC"/>
        </w:rPr>
        <w:t>Mouchet</w:t>
      </w:r>
      <w:proofErr w:type="spellEnd"/>
      <w:r>
        <w:rPr>
          <w:rFonts w:ascii="Times New Roman" w:hAnsi="Times New Roman" w:cs="Times New Roman"/>
          <w:sz w:val="24"/>
          <w:szCs w:val="24"/>
          <w:lang w:val="es-EC"/>
        </w:rPr>
        <w:t xml:space="preserve"> &amp; </w:t>
      </w:r>
      <w:proofErr w:type="spellStart"/>
      <w:r>
        <w:rPr>
          <w:rFonts w:ascii="Times New Roman" w:hAnsi="Times New Roman" w:cs="Times New Roman"/>
          <w:sz w:val="24"/>
          <w:szCs w:val="24"/>
          <w:lang w:val="es-EC"/>
        </w:rPr>
        <w:t>Zorraquín</w:t>
      </w:r>
      <w:proofErr w:type="spellEnd"/>
      <w:r>
        <w:rPr>
          <w:rFonts w:ascii="Times New Roman" w:hAnsi="Times New Roman" w:cs="Times New Roman"/>
          <w:sz w:val="24"/>
          <w:szCs w:val="24"/>
          <w:lang w:val="es-EC"/>
        </w:rPr>
        <w:t>, 2000, p. 43).</w:t>
      </w:r>
    </w:p>
    <w:p w:rsidR="003116B0" w:rsidRPr="00637698" w:rsidRDefault="003116B0" w:rsidP="003116B0">
      <w:pPr>
        <w:spacing w:line="360" w:lineRule="auto"/>
        <w:jc w:val="both"/>
        <w:rPr>
          <w:rFonts w:ascii="Times New Roman" w:hAnsi="Times New Roman" w:cs="Times New Roman"/>
          <w:sz w:val="24"/>
          <w:szCs w:val="24"/>
          <w:lang w:val="es-EC"/>
        </w:rPr>
      </w:pPr>
      <w:r w:rsidRPr="00637698">
        <w:rPr>
          <w:rFonts w:ascii="Times New Roman" w:hAnsi="Times New Roman" w:cs="Times New Roman"/>
          <w:sz w:val="24"/>
          <w:szCs w:val="24"/>
          <w:lang w:val="es-EC"/>
        </w:rPr>
        <w:t xml:space="preserve">La palabra ordenamiento determina que el Derecho procura ordenar y organizar la vida del ser humano en sociedad. Este plantea ciertas normas que deben ser seguidas por quienes conforman el conglomerado social. La vida en sociedad se organiza desde su célula más pequeña e importante: la </w:t>
      </w:r>
      <w:r w:rsidRPr="005571FA">
        <w:rPr>
          <w:rFonts w:ascii="Times New Roman" w:hAnsi="Times New Roman" w:cs="Times New Roman"/>
          <w:sz w:val="24"/>
          <w:szCs w:val="24"/>
          <w:lang w:val="es-EC"/>
        </w:rPr>
        <w:t>F</w:t>
      </w:r>
      <w:r w:rsidRPr="00637698">
        <w:rPr>
          <w:rFonts w:ascii="Times New Roman" w:hAnsi="Times New Roman" w:cs="Times New Roman"/>
          <w:sz w:val="24"/>
          <w:szCs w:val="24"/>
          <w:lang w:val="es-EC"/>
        </w:rPr>
        <w:t xml:space="preserve">amilia; hasta grandes grupos de personas humanas que comparten costumbres, tradiciones, idioma e historia: un Estado; incluso, en la actualidad, un grupo de Estados, conocido como una </w:t>
      </w:r>
      <w:r w:rsidRPr="005571FA">
        <w:rPr>
          <w:rFonts w:ascii="Times New Roman" w:hAnsi="Times New Roman" w:cs="Times New Roman"/>
          <w:sz w:val="24"/>
          <w:szCs w:val="24"/>
          <w:lang w:val="es-EC"/>
        </w:rPr>
        <w:t>R</w:t>
      </w:r>
      <w:r w:rsidRPr="00637698">
        <w:rPr>
          <w:rFonts w:ascii="Times New Roman" w:hAnsi="Times New Roman" w:cs="Times New Roman"/>
          <w:sz w:val="24"/>
          <w:szCs w:val="24"/>
          <w:lang w:val="es-EC"/>
        </w:rPr>
        <w:t xml:space="preserve">egión. El Derecho no supone un ordenamiento irracional, es decir, que las leyes y normas deben tener un sentido común, sin violentar, la dignidad ni la racionalidad del ser humano. A su vez, esto implica que el ordenamiento debe ser aceptado por el ser humano, es decir, debe considerar en cualquier instancia la libertad de la que ha sido dotada la persona humana. De lo contrario, este ordenamiento no cumpliría con su objetivo primordial; la justicia. </w:t>
      </w:r>
    </w:p>
    <w:p w:rsidR="003116B0" w:rsidRPr="00637698" w:rsidRDefault="003116B0" w:rsidP="003116B0">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lastRenderedPageBreak/>
        <w:t>L</w:t>
      </w:r>
      <w:r w:rsidRPr="00637698">
        <w:rPr>
          <w:rFonts w:ascii="Times New Roman" w:hAnsi="Times New Roman" w:cs="Times New Roman"/>
          <w:sz w:val="24"/>
          <w:szCs w:val="24"/>
          <w:lang w:val="es-EC"/>
        </w:rPr>
        <w:t xml:space="preserve">a palabra social indica la causa y el campo de acción del Derecho: la persona humana. El Derecho fue creado por el ser humano y para el ser humano. Este es indispensable para la convivencia y armonía que debe existir en toda sociedad. Además, el Derecho tiene un carácter ético, pues regula que el ser humano se desenvuelva y desempeñe de la mejor manera posible dentro de la sociedad, ejerciendo su libertad de manera correcta, sin vulnerar ni afectar los derechos de los demás seres humanos con los que vive. </w:t>
      </w:r>
    </w:p>
    <w:p w:rsidR="003116B0" w:rsidRPr="00637698" w:rsidRDefault="003116B0" w:rsidP="003116B0">
      <w:pPr>
        <w:spacing w:line="360" w:lineRule="auto"/>
        <w:jc w:val="both"/>
        <w:rPr>
          <w:rFonts w:ascii="Times New Roman" w:hAnsi="Times New Roman" w:cs="Times New Roman"/>
          <w:sz w:val="24"/>
          <w:szCs w:val="24"/>
          <w:lang w:val="es-EC"/>
        </w:rPr>
      </w:pPr>
      <w:r w:rsidRPr="00637698">
        <w:rPr>
          <w:rFonts w:ascii="Times New Roman" w:hAnsi="Times New Roman" w:cs="Times New Roman"/>
          <w:sz w:val="24"/>
          <w:szCs w:val="24"/>
          <w:lang w:val="es-EC"/>
        </w:rPr>
        <w:t xml:space="preserve">La imposición de este ordenamiento hace referencia al carácter obligatorio y la facultad coercitiva que tiene el Derecho. En general, las normas y leyes que componen un ordenamiento jurídico suponen una acción positiva del ser humano. Es decir, que éste debe cumplir con estas para un correcto funcionamiento de la sociedad. Sin embargo, el Derecho Penal plantea acciones que el ser humano no debe realizar,  y en el supuesto de realizarlas, debe someterse a penas o sanciones por tal acción. En algunas otras materias del amplio campo del Derecho, también, existen sanciones o penalidades por incumplimiento de las normas o leyes. </w:t>
      </w:r>
    </w:p>
    <w:p w:rsidR="003116B0" w:rsidRPr="00244AB7" w:rsidRDefault="003116B0" w:rsidP="003116B0">
      <w:pPr>
        <w:spacing w:line="360" w:lineRule="auto"/>
        <w:jc w:val="both"/>
        <w:rPr>
          <w:rFonts w:ascii="Times New Roman" w:hAnsi="Times New Roman" w:cs="Times New Roman"/>
          <w:sz w:val="24"/>
          <w:szCs w:val="24"/>
          <w:lang w:val="es-EC"/>
        </w:rPr>
      </w:pPr>
      <w:r w:rsidRPr="00637698">
        <w:rPr>
          <w:rFonts w:ascii="Times New Roman" w:hAnsi="Times New Roman" w:cs="Times New Roman"/>
          <w:sz w:val="24"/>
          <w:szCs w:val="24"/>
          <w:lang w:val="es-EC"/>
        </w:rPr>
        <w:t>Por último,</w:t>
      </w:r>
      <w:r>
        <w:rPr>
          <w:rFonts w:ascii="Times New Roman" w:hAnsi="Times New Roman" w:cs="Times New Roman"/>
          <w:sz w:val="24"/>
          <w:szCs w:val="24"/>
          <w:lang w:val="es-EC"/>
        </w:rPr>
        <w:t xml:space="preserve"> según la definición dada,</w:t>
      </w:r>
      <w:r w:rsidRPr="00637698">
        <w:rPr>
          <w:rFonts w:ascii="Times New Roman" w:hAnsi="Times New Roman" w:cs="Times New Roman"/>
          <w:sz w:val="24"/>
          <w:szCs w:val="24"/>
          <w:lang w:val="es-EC"/>
        </w:rPr>
        <w:t xml:space="preserve"> el fin primordial del Derecho es alcanzar la justicia. El Derecho no busca únicamente que la vida del ser humano esté ordenada por el hecho de estarlo, sino que, éste plantea un fin trascendental, un ordenamiento justo. La justicia es una virtud, por lo que, implica una ética en el comportamiento del ser humano. El fin justo en el ordenamiento jurídico conduce a la obligatoriedad del mismo. De lo contrario, si las normas o leyes prevén una injusticia o la permite, el ser humano no tiene obligación de cumplir con dicha norma, pues prima su racionalidad, sentido de la verdad y justicia, por sobre una norma injusta. Ahí radica la importancia de que las normas sean creadas respetando este fin último que es la justicia, ante cualquier </w:t>
      </w:r>
      <w:r>
        <w:rPr>
          <w:rFonts w:ascii="Times New Roman" w:hAnsi="Times New Roman" w:cs="Times New Roman"/>
          <w:sz w:val="24"/>
          <w:szCs w:val="24"/>
          <w:lang w:val="es-EC"/>
        </w:rPr>
        <w:t xml:space="preserve">circunstancia interna o externa. </w:t>
      </w:r>
      <w:r w:rsidRPr="00637698">
        <w:rPr>
          <w:rFonts w:ascii="Times New Roman" w:hAnsi="Times New Roman" w:cs="Times New Roman"/>
          <w:sz w:val="24"/>
          <w:szCs w:val="24"/>
          <w:lang w:val="es-EC"/>
        </w:rPr>
        <w:t>Esta responsabilidad recae sobre el Poder Legislativo y sobre cada ciudadano consciente de la importancia de este</w:t>
      </w:r>
      <w:r>
        <w:rPr>
          <w:rFonts w:ascii="Times New Roman" w:hAnsi="Times New Roman" w:cs="Times New Roman"/>
          <w:sz w:val="24"/>
          <w:szCs w:val="24"/>
          <w:lang w:val="es-EC"/>
        </w:rPr>
        <w:t xml:space="preserve"> fin </w:t>
      </w:r>
      <w:r w:rsidRPr="00244AB7">
        <w:rPr>
          <w:rFonts w:ascii="Times New Roman" w:hAnsi="Times New Roman" w:cs="Times New Roman"/>
          <w:sz w:val="24"/>
          <w:szCs w:val="24"/>
          <w:lang w:val="es-EC"/>
        </w:rPr>
        <w:t>(</w:t>
      </w:r>
      <w:proofErr w:type="spellStart"/>
      <w:r w:rsidRPr="00244AB7">
        <w:rPr>
          <w:rFonts w:ascii="Times New Roman" w:hAnsi="Times New Roman" w:cs="Times New Roman"/>
          <w:sz w:val="24"/>
          <w:szCs w:val="24"/>
          <w:lang w:val="es-EC"/>
        </w:rPr>
        <w:t>Mouchet</w:t>
      </w:r>
      <w:proofErr w:type="spellEnd"/>
      <w:r w:rsidRPr="00244AB7">
        <w:rPr>
          <w:rFonts w:ascii="Times New Roman" w:hAnsi="Times New Roman" w:cs="Times New Roman"/>
          <w:sz w:val="24"/>
          <w:szCs w:val="24"/>
          <w:lang w:val="es-EC"/>
        </w:rPr>
        <w:t xml:space="preserve"> &amp; </w:t>
      </w:r>
      <w:proofErr w:type="spellStart"/>
      <w:r w:rsidRPr="00244AB7">
        <w:rPr>
          <w:rFonts w:ascii="Times New Roman" w:hAnsi="Times New Roman" w:cs="Times New Roman"/>
          <w:sz w:val="24"/>
          <w:szCs w:val="24"/>
          <w:lang w:val="es-EC"/>
        </w:rPr>
        <w:t>Zorraquín</w:t>
      </w:r>
      <w:proofErr w:type="spellEnd"/>
      <w:r w:rsidRPr="00244AB7">
        <w:rPr>
          <w:rFonts w:ascii="Times New Roman" w:hAnsi="Times New Roman" w:cs="Times New Roman"/>
          <w:sz w:val="24"/>
          <w:szCs w:val="24"/>
          <w:lang w:val="es-EC"/>
        </w:rPr>
        <w:t xml:space="preserve">, 2000, pp. 43-46). Sin embargo, desde otro punto de vista más completo y apegado a la Filosofía del Derecho; el derecho agota su fin en sí mismo, es decir, que el derecho es “lo justo”, la “cosa justa”. La justicia en el Derecho no es algo que se pretende alcanzar con su práctica o aplicación, sino que en sí ya constituye la justicia, es algo implícito en el derecho. </w:t>
      </w:r>
    </w:p>
    <w:p w:rsidR="003116B0" w:rsidRPr="00813F47" w:rsidRDefault="003116B0" w:rsidP="003116B0">
      <w:pPr>
        <w:spacing w:line="360" w:lineRule="auto"/>
        <w:rPr>
          <w:rFonts w:ascii="Times New Roman" w:hAnsi="Times New Roman" w:cs="Times New Roman"/>
          <w:b/>
          <w:sz w:val="24"/>
          <w:szCs w:val="24"/>
          <w:lang w:val="es-EC"/>
        </w:rPr>
      </w:pPr>
    </w:p>
    <w:p w:rsidR="003116B0" w:rsidRPr="00BC7E5B" w:rsidRDefault="003116B0" w:rsidP="003116B0">
      <w:pPr>
        <w:pStyle w:val="Ttulo2"/>
        <w:spacing w:line="360" w:lineRule="auto"/>
        <w:jc w:val="center"/>
        <w:rPr>
          <w:rFonts w:ascii="Times New Roman" w:hAnsi="Times New Roman" w:cs="Times New Roman"/>
          <w:color w:val="auto"/>
          <w:sz w:val="24"/>
          <w:szCs w:val="24"/>
          <w:lang w:val="es-EC"/>
        </w:rPr>
      </w:pPr>
      <w:bookmarkStart w:id="12" w:name="_Toc359570279"/>
      <w:r w:rsidRPr="00BC7E5B">
        <w:rPr>
          <w:rFonts w:ascii="Times New Roman" w:hAnsi="Times New Roman" w:cs="Times New Roman"/>
          <w:color w:val="auto"/>
          <w:sz w:val="24"/>
          <w:szCs w:val="24"/>
          <w:lang w:val="es-EC"/>
        </w:rPr>
        <w:lastRenderedPageBreak/>
        <w:t>2. Conceptos básicos del Derecho</w:t>
      </w:r>
      <w:bookmarkEnd w:id="12"/>
    </w:p>
    <w:p w:rsidR="003116B0" w:rsidRPr="00BC7E5B" w:rsidRDefault="003116B0" w:rsidP="003116B0">
      <w:pPr>
        <w:spacing w:line="360" w:lineRule="auto"/>
        <w:ind w:firstLine="720"/>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Para una mejor comprensión, de lo que es el Derecho y de su vasta extensión, es preciso ahondar en conceptos jurídicos fundamentales. Dichos conceptos trazan una guía y un orden en el estudio del derecho, lo cual permite una formación estructurada de la mente de quienes lo estudian o intentan comprender a groso modo, como seres integrantes de un ordenamiento jurídico.       </w:t>
      </w:r>
    </w:p>
    <w:p w:rsidR="003116B0" w:rsidRPr="00BC7E5B" w:rsidRDefault="003116B0" w:rsidP="00354C37">
      <w:pPr>
        <w:pStyle w:val="Ttulo3"/>
        <w:spacing w:line="360" w:lineRule="auto"/>
        <w:jc w:val="both"/>
        <w:rPr>
          <w:rFonts w:ascii="Times New Roman" w:hAnsi="Times New Roman" w:cs="Times New Roman"/>
          <w:color w:val="auto"/>
          <w:sz w:val="24"/>
          <w:szCs w:val="24"/>
          <w:lang w:val="es-EC"/>
        </w:rPr>
      </w:pPr>
      <w:bookmarkStart w:id="13" w:name="_Toc359570280"/>
      <w:r w:rsidRPr="00BC7E5B">
        <w:rPr>
          <w:rFonts w:ascii="Times New Roman" w:hAnsi="Times New Roman" w:cs="Times New Roman"/>
          <w:color w:val="auto"/>
          <w:sz w:val="24"/>
          <w:szCs w:val="24"/>
          <w:lang w:val="es-EC"/>
        </w:rPr>
        <w:t>2.1 Normas jurídicas</w:t>
      </w:r>
      <w:bookmarkEnd w:id="13"/>
    </w:p>
    <w:p w:rsidR="003116B0" w:rsidRPr="00BC7E5B" w:rsidRDefault="003116B0" w:rsidP="003116B0">
      <w:pPr>
        <w:spacing w:line="360" w:lineRule="auto"/>
        <w:ind w:firstLine="720"/>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El derecho como un conjunto de normas morales (persiguen el bien individual mediante la práctica de virtudes), normas sociales (persiguen el bien común mediante el acatamiento de reglas que impone la convivencia) y reglas técnicas (ciencias prácticas), al ser sancionadas por autoridad competente se convierten en normas jurídicas. Estas normas jurídicas imponen deberes, tales como sufragar, pagar impuesto al valor agregado (IVA); facultan a los seres humanos para obrar, en el caso de la celebración de un contrato; y, establecen sanciones, como la prisión o la reclusión.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El elemento moral de las normas jurídicas permite distinguir lo bueno de lo malo, lo cual cimienta las bases de la convivencia. Este elemento no cambia con el paso del tiempo. El componente social determina lo permitido, lo ordenado y lo prohibido. Este componente puede cambiar con el paso del tiempo y se relaciona con las costumbres de los seres humanos de cada uno de los ordenamientos jurídicos. El elemento de las reglas técnicas establece los requisitos y procedimientos formales sin los cuales no se puede lograr el fin perseguido por el Derecho. </w:t>
      </w:r>
    </w:p>
    <w:p w:rsidR="003116B0" w:rsidRPr="00BC7E5B" w:rsidRDefault="003116B0" w:rsidP="003116B0">
      <w:pPr>
        <w:spacing w:line="360" w:lineRule="auto"/>
        <w:ind w:firstLine="720"/>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Las normas jurídicas son bilaterales, es decir, originan un derecho para exigir el cumplimiento del deber. Por lo tanto, crean una relación jurídica entre los sujetos que actúan, sujeto pasivo y sujeto activo, conceptos que serán explicados con posterioridad. Para que la bilateralidad de las normas jurídicas tenga efecto es menester la existencia de una autoridad que regule el respeto del derecho y exija el cumplimiento del deber. O sea, el cumplimiento de la norma jurídica puede ser coactivamente reclamado, ya sea para la ejecución o la sanción debido a una violación de la misma. De este modo, la voluntad del sujeto se halla constreñida a una voluntad ajena y superior que le obliga a cumplir la norma jurídica; la autoridad.  </w:t>
      </w:r>
    </w:p>
    <w:p w:rsidR="003116B0" w:rsidRPr="00BC7E5B" w:rsidRDefault="003116B0" w:rsidP="003116B0">
      <w:pPr>
        <w:pStyle w:val="Ttulo4"/>
        <w:spacing w:line="360" w:lineRule="auto"/>
        <w:rPr>
          <w:rFonts w:ascii="Times New Roman" w:hAnsi="Times New Roman" w:cs="Times New Roman"/>
          <w:i w:val="0"/>
          <w:color w:val="auto"/>
          <w:sz w:val="24"/>
          <w:szCs w:val="24"/>
          <w:lang w:val="es-EC"/>
        </w:rPr>
      </w:pPr>
      <w:r w:rsidRPr="00BC7E5B">
        <w:rPr>
          <w:rFonts w:ascii="Times New Roman" w:hAnsi="Times New Roman" w:cs="Times New Roman"/>
          <w:i w:val="0"/>
          <w:color w:val="auto"/>
          <w:sz w:val="24"/>
          <w:szCs w:val="24"/>
          <w:lang w:val="es-EC"/>
        </w:rPr>
        <w:lastRenderedPageBreak/>
        <w:t>2.1.1 Estructura de la norma jurídica</w:t>
      </w:r>
    </w:p>
    <w:p w:rsidR="003116B0" w:rsidRPr="00BC7E5B" w:rsidRDefault="003116B0" w:rsidP="003116B0">
      <w:pPr>
        <w:spacing w:line="360" w:lineRule="auto"/>
        <w:ind w:firstLine="720"/>
        <w:jc w:val="both"/>
        <w:rPr>
          <w:rFonts w:ascii="Times New Roman" w:hAnsi="Times New Roman" w:cs="Times New Roman"/>
          <w:sz w:val="24"/>
          <w:szCs w:val="24"/>
        </w:rPr>
      </w:pPr>
      <w:r w:rsidRPr="00BC7E5B">
        <w:rPr>
          <w:rFonts w:ascii="Times New Roman" w:hAnsi="Times New Roman" w:cs="Times New Roman"/>
          <w:sz w:val="24"/>
          <w:szCs w:val="24"/>
          <w:lang w:val="es-EC"/>
        </w:rPr>
        <w:t xml:space="preserve">El derecho prevé la posibilidad de que se produzcan hechos o actos cuyas consecuencias cree prudente regular. Por lo tanto, toda norma jurídica contiene: hipótesis y disposición.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La hipótesis es un conjunto de condiciones cuya realización ha de producir una consecuencia. Mientras que la disposición es el efecto o resultado que ha de tener en Derecho el cumplimiento de aquellas condiciones hipotéticamente previstas. Por ejemplo: Todo el que ejecuta un hecho que por su culpa o negligencia ocasiona un daño a otro, está obligado a la reparación del perjuicio.</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En el ejemplo se puede observar como el derecho formula juicios hipotéticos o supuestos jurídicos que le interesa ordenar, cuya realización ha de originar ciertas consecuencias que las considera justas, lo cual se conoce como Ley de Causalidad Jurídica (causa y efecto).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Para que entre en vigencia un precepto jurídico es necesario que ocurra el </w:t>
      </w:r>
      <w:r w:rsidRPr="00BC7E5B">
        <w:rPr>
          <w:rFonts w:ascii="Times New Roman" w:hAnsi="Times New Roman" w:cs="Times New Roman"/>
          <w:i/>
          <w:sz w:val="24"/>
          <w:szCs w:val="24"/>
          <w:lang w:val="es-EC"/>
        </w:rPr>
        <w:t>hecho</w:t>
      </w:r>
      <w:r w:rsidRPr="00BC7E5B">
        <w:rPr>
          <w:rFonts w:ascii="Times New Roman" w:hAnsi="Times New Roman" w:cs="Times New Roman"/>
          <w:sz w:val="24"/>
          <w:szCs w:val="24"/>
          <w:lang w:val="es-EC"/>
        </w:rPr>
        <w:t xml:space="preserve"> previsto en la hipótesis. Este hecho origina una </w:t>
      </w:r>
      <w:r w:rsidRPr="00BC7E5B">
        <w:rPr>
          <w:rFonts w:ascii="Times New Roman" w:hAnsi="Times New Roman" w:cs="Times New Roman"/>
          <w:i/>
          <w:sz w:val="24"/>
          <w:szCs w:val="24"/>
          <w:lang w:val="es-EC"/>
        </w:rPr>
        <w:t xml:space="preserve">relación jurídica </w:t>
      </w:r>
      <w:r w:rsidRPr="00BC7E5B">
        <w:rPr>
          <w:rFonts w:ascii="Times New Roman" w:hAnsi="Times New Roman" w:cs="Times New Roman"/>
          <w:sz w:val="24"/>
          <w:szCs w:val="24"/>
          <w:lang w:val="es-EC"/>
        </w:rPr>
        <w:t xml:space="preserve">entre dos o más personas, que son los </w:t>
      </w:r>
      <w:r w:rsidRPr="00BC7E5B">
        <w:rPr>
          <w:rFonts w:ascii="Times New Roman" w:hAnsi="Times New Roman" w:cs="Times New Roman"/>
          <w:i/>
          <w:sz w:val="24"/>
          <w:szCs w:val="24"/>
          <w:lang w:val="es-EC"/>
        </w:rPr>
        <w:t>sujetos del derecho</w:t>
      </w:r>
      <w:r w:rsidRPr="00BC7E5B">
        <w:rPr>
          <w:rFonts w:ascii="Times New Roman" w:hAnsi="Times New Roman" w:cs="Times New Roman"/>
          <w:sz w:val="24"/>
          <w:szCs w:val="24"/>
          <w:lang w:val="es-EC"/>
        </w:rPr>
        <w:t xml:space="preserve">, la cual tiene por </w:t>
      </w:r>
      <w:r w:rsidRPr="00BC7E5B">
        <w:rPr>
          <w:rFonts w:ascii="Times New Roman" w:hAnsi="Times New Roman" w:cs="Times New Roman"/>
          <w:i/>
          <w:sz w:val="24"/>
          <w:szCs w:val="24"/>
          <w:lang w:val="es-EC"/>
        </w:rPr>
        <w:t>objeto</w:t>
      </w:r>
      <w:r w:rsidRPr="00BC7E5B">
        <w:rPr>
          <w:rFonts w:ascii="Times New Roman" w:hAnsi="Times New Roman" w:cs="Times New Roman"/>
          <w:sz w:val="24"/>
          <w:szCs w:val="24"/>
          <w:lang w:val="es-EC"/>
        </w:rPr>
        <w:t xml:space="preserve"> una determinada prestación.</w:t>
      </w:r>
    </w:p>
    <w:p w:rsidR="003116B0" w:rsidRPr="00BC7E5B" w:rsidRDefault="003116B0" w:rsidP="003116B0">
      <w:pPr>
        <w:spacing w:line="360" w:lineRule="auto"/>
        <w:jc w:val="both"/>
        <w:rPr>
          <w:rFonts w:ascii="Times New Roman" w:hAnsi="Times New Roman" w:cs="Times New Roman"/>
          <w:noProof/>
          <w:sz w:val="24"/>
          <w:szCs w:val="24"/>
        </w:rPr>
      </w:pPr>
      <w:r w:rsidRPr="00BC7E5B">
        <w:rPr>
          <w:rFonts w:ascii="Times New Roman" w:hAnsi="Times New Roman" w:cs="Times New Roman"/>
          <w:sz w:val="24"/>
          <w:szCs w:val="24"/>
          <w:lang w:val="es-EC"/>
        </w:rPr>
        <w:t xml:space="preserve">La parte dispositiva fija los derechos y obligaciones que corresponde a estos sujetos, si no se cumple la prestación a la que está obligado el sujeto pasivo, la norma también establece una </w:t>
      </w:r>
      <w:r w:rsidRPr="00BC7E5B">
        <w:rPr>
          <w:rFonts w:ascii="Times New Roman" w:hAnsi="Times New Roman" w:cs="Times New Roman"/>
          <w:i/>
          <w:sz w:val="24"/>
          <w:szCs w:val="24"/>
          <w:lang w:val="es-EC"/>
        </w:rPr>
        <w:t>sanción</w:t>
      </w:r>
      <w:r w:rsidRPr="00BC7E5B">
        <w:rPr>
          <w:rFonts w:ascii="Times New Roman" w:hAnsi="Times New Roman" w:cs="Times New Roman"/>
          <w:sz w:val="24"/>
          <w:szCs w:val="24"/>
          <w:lang w:val="es-EC"/>
        </w:rPr>
        <w:t xml:space="preserve">, cuya realización efectiva requiere en determinadas ocasiones de la </w:t>
      </w:r>
      <w:r w:rsidRPr="00BC7E5B">
        <w:rPr>
          <w:rFonts w:ascii="Times New Roman" w:hAnsi="Times New Roman" w:cs="Times New Roman"/>
          <w:i/>
          <w:sz w:val="24"/>
          <w:szCs w:val="24"/>
          <w:lang w:val="es-EC"/>
        </w:rPr>
        <w:t>coacción</w:t>
      </w:r>
      <w:r w:rsidRPr="00BC7E5B">
        <w:rPr>
          <w:rFonts w:ascii="Times New Roman" w:hAnsi="Times New Roman" w:cs="Times New Roman"/>
          <w:sz w:val="24"/>
          <w:szCs w:val="24"/>
          <w:lang w:val="es-EC"/>
        </w:rPr>
        <w:t xml:space="preserve"> sobre la persona o sus bienes.</w:t>
      </w:r>
      <w:r w:rsidRPr="00BC7E5B">
        <w:rPr>
          <w:rFonts w:ascii="Times New Roman" w:hAnsi="Times New Roman" w:cs="Times New Roman"/>
          <w:noProof/>
          <w:sz w:val="24"/>
          <w:szCs w:val="24"/>
        </w:rPr>
        <w:t xml:space="preserve"> </w:t>
      </w:r>
    </w:p>
    <w:p w:rsidR="003116B0" w:rsidRPr="00BC7E5B" w:rsidRDefault="003116B0" w:rsidP="003116B0">
      <w:pPr>
        <w:pStyle w:val="Ttulo3"/>
        <w:spacing w:line="360" w:lineRule="auto"/>
        <w:rPr>
          <w:rFonts w:ascii="Times New Roman" w:hAnsi="Times New Roman" w:cs="Times New Roman"/>
          <w:color w:val="auto"/>
          <w:sz w:val="24"/>
          <w:szCs w:val="24"/>
        </w:rPr>
      </w:pPr>
      <w:bookmarkStart w:id="14" w:name="_Toc359570281"/>
      <w:r w:rsidRPr="00BC7E5B">
        <w:rPr>
          <w:rFonts w:ascii="Times New Roman" w:hAnsi="Times New Roman" w:cs="Times New Roman"/>
          <w:color w:val="auto"/>
          <w:sz w:val="24"/>
          <w:szCs w:val="24"/>
        </w:rPr>
        <w:t>2.2 Sujetos del derecho</w:t>
      </w:r>
      <w:bookmarkEnd w:id="14"/>
    </w:p>
    <w:p w:rsidR="003116B0" w:rsidRPr="00BC7E5B" w:rsidRDefault="003116B0" w:rsidP="003116B0">
      <w:p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 xml:space="preserve">El ser humano es el eje alrededor del cual gira el derecho y el único destinatario de las normas jurídicas. “Toda norma jurídica supone un sujeto de derecho, como que no puede existir un derecho sin sujeto, siendo el ser humano, mediata o inmediatamente, el destinatarios de todos los derechos” (González, 2007, p. 175). Aunque en la actualidad la Constitución Política del Ecuador otorga derechos a la naturaleza. </w:t>
      </w:r>
    </w:p>
    <w:p w:rsidR="003116B0" w:rsidRPr="00BC7E5B" w:rsidRDefault="003116B0" w:rsidP="003116B0">
      <w:p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 xml:space="preserve">En el marco de la relación jurídica existe dos clases de sujetos: el sujeto activo, quien es el titular del derecho y puede ejercer la facultad que le concede la norma; y, el sujeto pasivo, el cual se encuentra constreñido a cumplir un deber u obligación, debe respetar o realizar una prestación. Así por ejemplo, en una transferencia de dominio de vehículo; el sujeto activo es la persona que compra el bien y tiene derecho a recibirlo bajo las condiciones </w:t>
      </w:r>
      <w:r w:rsidRPr="00BC7E5B">
        <w:rPr>
          <w:rFonts w:ascii="Times New Roman" w:hAnsi="Times New Roman" w:cs="Times New Roman"/>
          <w:sz w:val="24"/>
          <w:szCs w:val="24"/>
        </w:rPr>
        <w:lastRenderedPageBreak/>
        <w:t xml:space="preserve">acordadas y el sujeto pasivo es la persona que vende el bien y tiene la obligación de entregarlo según lo pactado por las partes. </w:t>
      </w:r>
    </w:p>
    <w:p w:rsidR="003116B0" w:rsidRPr="00BC7E5B" w:rsidRDefault="003116B0" w:rsidP="003116B0">
      <w:p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 xml:space="preserve">Como se ha recalcado al inicio de esta sección, el ser humano es la causa y el campo de acción del derecho, por lo que éste hace una distinción de los posibles sujetos de derecho, a saber personas naturales y personas </w:t>
      </w:r>
      <w:proofErr w:type="gramStart"/>
      <w:r w:rsidRPr="00BC7E5B">
        <w:rPr>
          <w:rFonts w:ascii="Times New Roman" w:hAnsi="Times New Roman" w:cs="Times New Roman"/>
          <w:sz w:val="24"/>
          <w:szCs w:val="24"/>
        </w:rPr>
        <w:t>jurídicas</w:t>
      </w:r>
      <w:proofErr w:type="gramEnd"/>
      <w:r w:rsidRPr="00BC7E5B">
        <w:rPr>
          <w:rFonts w:ascii="Times New Roman" w:hAnsi="Times New Roman" w:cs="Times New Roman"/>
          <w:sz w:val="24"/>
          <w:szCs w:val="24"/>
        </w:rPr>
        <w:t>.</w:t>
      </w:r>
    </w:p>
    <w:p w:rsidR="003116B0" w:rsidRPr="00BC7E5B" w:rsidRDefault="003116B0" w:rsidP="003116B0">
      <w:pPr>
        <w:pStyle w:val="Ttulo4"/>
        <w:spacing w:line="360" w:lineRule="auto"/>
        <w:rPr>
          <w:rFonts w:ascii="Times New Roman" w:hAnsi="Times New Roman" w:cs="Times New Roman"/>
          <w:i w:val="0"/>
          <w:color w:val="auto"/>
          <w:sz w:val="24"/>
          <w:szCs w:val="24"/>
        </w:rPr>
      </w:pPr>
      <w:r w:rsidRPr="00BC7E5B">
        <w:rPr>
          <w:rFonts w:ascii="Times New Roman" w:hAnsi="Times New Roman" w:cs="Times New Roman"/>
          <w:i w:val="0"/>
          <w:color w:val="auto"/>
          <w:sz w:val="24"/>
          <w:szCs w:val="24"/>
        </w:rPr>
        <w:t>2.2.1 Personas Naturales</w:t>
      </w:r>
    </w:p>
    <w:p w:rsidR="003116B0" w:rsidRPr="00BC7E5B" w:rsidRDefault="003116B0" w:rsidP="003116B0">
      <w:p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 xml:space="preserve">El Código Civil del Ecuador, en su Art. 40, determina: “Son personas todos los individuos de la especie humana, cualesquiera que sean su edad, sexo o condición. </w:t>
      </w:r>
      <w:proofErr w:type="spellStart"/>
      <w:r w:rsidRPr="00BC7E5B">
        <w:rPr>
          <w:rFonts w:ascii="Times New Roman" w:hAnsi="Times New Roman" w:cs="Times New Roman"/>
          <w:sz w:val="24"/>
          <w:szCs w:val="24"/>
        </w:rPr>
        <w:t>Divídense</w:t>
      </w:r>
      <w:proofErr w:type="spellEnd"/>
      <w:r w:rsidRPr="00BC7E5B">
        <w:rPr>
          <w:rFonts w:ascii="Times New Roman" w:hAnsi="Times New Roman" w:cs="Times New Roman"/>
          <w:sz w:val="24"/>
          <w:szCs w:val="24"/>
        </w:rPr>
        <w:t xml:space="preserve"> en ecuatorianos y extranjeros” (Código Civil del Ecuador, 2005). Las personas naturales son aquellos sujetos de derecho con “capacidad para adquirir y ejercer derechos, para contraer y cumplir obligaciones y responder de sus actos dañosos o delictivos” (Cabanellas, 2003, p. 304). </w:t>
      </w:r>
    </w:p>
    <w:p w:rsidR="003116B0" w:rsidRPr="00BC7E5B" w:rsidRDefault="003116B0" w:rsidP="003116B0">
      <w:p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 xml:space="preserve"> Las personas naturales son consideradas como tal desde su nacimiento hasta el momento de su muerte. Es decir, que el nacimiento de la persona fija el principio de su existencia legal y la muerte termina con este. Cabe recalcar que la ley ecuatoriana protege la vida del que está por nacer o </w:t>
      </w:r>
      <w:proofErr w:type="spellStart"/>
      <w:r w:rsidRPr="00BC7E5B">
        <w:rPr>
          <w:rFonts w:ascii="Times New Roman" w:hAnsi="Times New Roman" w:cs="Times New Roman"/>
          <w:sz w:val="24"/>
          <w:szCs w:val="24"/>
        </w:rPr>
        <w:t>nasciturus</w:t>
      </w:r>
      <w:proofErr w:type="spellEnd"/>
      <w:r w:rsidRPr="00BC7E5B">
        <w:rPr>
          <w:rFonts w:ascii="Times New Roman" w:hAnsi="Times New Roman" w:cs="Times New Roman"/>
          <w:sz w:val="24"/>
          <w:szCs w:val="24"/>
        </w:rPr>
        <w:t xml:space="preserve">, como lo denomina la misma ley. Así, por ejemplo, el </w:t>
      </w:r>
      <w:proofErr w:type="spellStart"/>
      <w:r w:rsidRPr="00BC7E5B">
        <w:rPr>
          <w:rFonts w:ascii="Times New Roman" w:hAnsi="Times New Roman" w:cs="Times New Roman"/>
          <w:sz w:val="24"/>
          <w:szCs w:val="24"/>
        </w:rPr>
        <w:t>nasciturus</w:t>
      </w:r>
      <w:proofErr w:type="spellEnd"/>
      <w:r w:rsidRPr="00BC7E5B">
        <w:rPr>
          <w:rFonts w:ascii="Times New Roman" w:hAnsi="Times New Roman" w:cs="Times New Roman"/>
          <w:sz w:val="24"/>
          <w:szCs w:val="24"/>
        </w:rPr>
        <w:t xml:space="preserve"> puede ser sujeto de una sucesión, de una herencia, y puede hacer ejercicio de sus derechos al momento de nacer. Es decir, las personas adquieren derechos, pero en ocasiones no los pueden ejercer o no pueden exigir el cumplimiento de obligaciones pues no cuentan con la capacidad suficiente para hacerlo, ya sea por la edad o por otros motivos previstos en la ley, como se explica a breves rasgos a continuación.</w:t>
      </w:r>
    </w:p>
    <w:p w:rsidR="003116B0" w:rsidRPr="00BC7E5B" w:rsidRDefault="003116B0" w:rsidP="003116B0">
      <w:p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La personalidad es el atributo que determina que ciertos seres pueden tener capacidad jurídica, es decir, facultad para adquirir derechos y contraer obligaciones. Esta personalidad prevé distintos atributos, tales como: nombre y apellido, domicilio, nacionalidad, capacidad, estado civil y patrimonio (González, 2007, p. 199).</w:t>
      </w:r>
    </w:p>
    <w:p w:rsidR="003116B0" w:rsidRPr="00BC7E5B" w:rsidRDefault="003116B0" w:rsidP="003116B0">
      <w:pPr>
        <w:pStyle w:val="Prrafodelista"/>
        <w:numPr>
          <w:ilvl w:val="0"/>
          <w:numId w:val="3"/>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Nombre y apellido: son las palabras que identifican e individualizan a las personas naturales y les permiten ubicarse dentro de su entorno familiar y social.</w:t>
      </w:r>
    </w:p>
    <w:p w:rsidR="003116B0" w:rsidRPr="00BC7E5B" w:rsidRDefault="003116B0" w:rsidP="003116B0">
      <w:pPr>
        <w:pStyle w:val="Prrafodelista"/>
        <w:numPr>
          <w:ilvl w:val="0"/>
          <w:numId w:val="3"/>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Domicilio: la ley determina que el domicilio consiste en la residencia, acompañada, real o presuntivamente, del ánimo de permanecer en ella.</w:t>
      </w:r>
    </w:p>
    <w:p w:rsidR="003116B0" w:rsidRPr="00BC7E5B" w:rsidRDefault="003116B0" w:rsidP="003116B0">
      <w:pPr>
        <w:pStyle w:val="Prrafodelista"/>
        <w:numPr>
          <w:ilvl w:val="0"/>
          <w:numId w:val="3"/>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Nacionalidad: es el vínculo jurídico entre las personas y un Estado determinado al que pertenecen.</w:t>
      </w:r>
    </w:p>
    <w:p w:rsidR="003116B0" w:rsidRPr="00BC7E5B" w:rsidRDefault="003116B0" w:rsidP="003116B0">
      <w:pPr>
        <w:pStyle w:val="Prrafodelista"/>
        <w:numPr>
          <w:ilvl w:val="0"/>
          <w:numId w:val="3"/>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lastRenderedPageBreak/>
        <w:t>Capacidad: facultad de adquirir derechos y poder ejercerlos.</w:t>
      </w:r>
    </w:p>
    <w:p w:rsidR="003116B0" w:rsidRPr="00BC7E5B" w:rsidRDefault="003116B0" w:rsidP="003116B0">
      <w:pPr>
        <w:pStyle w:val="Prrafodelista"/>
        <w:numPr>
          <w:ilvl w:val="0"/>
          <w:numId w:val="4"/>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 xml:space="preserve">De goce o de derecho: aptitud para adquirir derechos y contraer obligaciones, inherente a toda persona. </w:t>
      </w:r>
    </w:p>
    <w:p w:rsidR="003116B0" w:rsidRPr="00BC7E5B" w:rsidRDefault="003116B0" w:rsidP="003116B0">
      <w:pPr>
        <w:pStyle w:val="Prrafodelista"/>
        <w:numPr>
          <w:ilvl w:val="0"/>
          <w:numId w:val="4"/>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De ejercicio o de hecho: aptitud de las personas físicas para ejercer por si mismas los derechos, defenderlos y reclamarlos</w:t>
      </w:r>
    </w:p>
    <w:p w:rsidR="003116B0" w:rsidRPr="00BC7E5B" w:rsidRDefault="003116B0" w:rsidP="003116B0">
      <w:pPr>
        <w:pStyle w:val="Prrafodelista"/>
        <w:numPr>
          <w:ilvl w:val="0"/>
          <w:numId w:val="4"/>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Incapacidad de derecho: el acto no puede ser realizado por la persona a quien la ley lo prohíbe, ni por si un por mandatario.</w:t>
      </w:r>
    </w:p>
    <w:p w:rsidR="003116B0" w:rsidRPr="00BC7E5B" w:rsidRDefault="003116B0" w:rsidP="003116B0">
      <w:pPr>
        <w:pStyle w:val="Prrafodelista"/>
        <w:numPr>
          <w:ilvl w:val="1"/>
          <w:numId w:val="4"/>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Prohibiciones que la ley determina a ciertas personas para ciertos actos</w:t>
      </w:r>
    </w:p>
    <w:p w:rsidR="003116B0" w:rsidRPr="00BC7E5B" w:rsidRDefault="003116B0" w:rsidP="003116B0">
      <w:pPr>
        <w:pStyle w:val="Prrafodelista"/>
        <w:numPr>
          <w:ilvl w:val="1"/>
          <w:numId w:val="4"/>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Religiosos profesos</w:t>
      </w:r>
    </w:p>
    <w:p w:rsidR="003116B0" w:rsidRPr="00BC7E5B" w:rsidRDefault="003116B0" w:rsidP="003116B0">
      <w:pPr>
        <w:pStyle w:val="Prrafodelista"/>
        <w:numPr>
          <w:ilvl w:val="1"/>
          <w:numId w:val="4"/>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Comerciantes fallidos (Insolventes o quebrados)</w:t>
      </w:r>
    </w:p>
    <w:p w:rsidR="003116B0" w:rsidRPr="00BC7E5B" w:rsidRDefault="003116B0" w:rsidP="003116B0">
      <w:pPr>
        <w:pStyle w:val="Prrafodelista"/>
        <w:numPr>
          <w:ilvl w:val="0"/>
          <w:numId w:val="4"/>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Incapacidad de hecho:</w:t>
      </w:r>
    </w:p>
    <w:p w:rsidR="003116B0" w:rsidRPr="00BC7E5B" w:rsidRDefault="003116B0" w:rsidP="003116B0">
      <w:pPr>
        <w:pStyle w:val="Prrafodelista"/>
        <w:numPr>
          <w:ilvl w:val="2"/>
          <w:numId w:val="2"/>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Absoluta.- Abarca todos los actos:</w:t>
      </w:r>
    </w:p>
    <w:p w:rsidR="003116B0" w:rsidRPr="00BC7E5B" w:rsidRDefault="003116B0" w:rsidP="003116B0">
      <w:pPr>
        <w:pStyle w:val="Prrafodelista"/>
        <w:numPr>
          <w:ilvl w:val="1"/>
          <w:numId w:val="4"/>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Personas por nacer</w:t>
      </w:r>
    </w:p>
    <w:p w:rsidR="003116B0" w:rsidRPr="00BC7E5B" w:rsidRDefault="003116B0" w:rsidP="003116B0">
      <w:pPr>
        <w:pStyle w:val="Prrafodelista"/>
        <w:numPr>
          <w:ilvl w:val="1"/>
          <w:numId w:val="4"/>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Menores púberes (Mujeres menores de doce años y hombres menores de catorce años)</w:t>
      </w:r>
    </w:p>
    <w:p w:rsidR="003116B0" w:rsidRPr="00BC7E5B" w:rsidRDefault="003116B0" w:rsidP="003116B0">
      <w:pPr>
        <w:pStyle w:val="Prrafodelista"/>
        <w:numPr>
          <w:ilvl w:val="1"/>
          <w:numId w:val="4"/>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Dementes</w:t>
      </w:r>
    </w:p>
    <w:p w:rsidR="003116B0" w:rsidRPr="00BC7E5B" w:rsidRDefault="003116B0" w:rsidP="003116B0">
      <w:pPr>
        <w:pStyle w:val="Prrafodelista"/>
        <w:numPr>
          <w:ilvl w:val="1"/>
          <w:numId w:val="4"/>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Sordomudos que no pueden darse a entender por escrito</w:t>
      </w:r>
    </w:p>
    <w:p w:rsidR="003116B0" w:rsidRPr="00BC7E5B" w:rsidRDefault="003116B0" w:rsidP="003116B0">
      <w:pPr>
        <w:pStyle w:val="Prrafodelista"/>
        <w:numPr>
          <w:ilvl w:val="1"/>
          <w:numId w:val="4"/>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Personas jurídicas</w:t>
      </w:r>
    </w:p>
    <w:p w:rsidR="003116B0" w:rsidRPr="00BC7E5B" w:rsidRDefault="003116B0" w:rsidP="003116B0">
      <w:pPr>
        <w:pStyle w:val="Prrafodelista"/>
        <w:numPr>
          <w:ilvl w:val="0"/>
          <w:numId w:val="5"/>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Relativa.- Abarca determinada esfera de actos:</w:t>
      </w:r>
    </w:p>
    <w:p w:rsidR="003116B0" w:rsidRPr="00BC7E5B" w:rsidRDefault="003116B0" w:rsidP="003116B0">
      <w:pPr>
        <w:pStyle w:val="Prrafodelista"/>
        <w:numPr>
          <w:ilvl w:val="0"/>
          <w:numId w:val="6"/>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Menores, púberes o adultos</w:t>
      </w:r>
    </w:p>
    <w:p w:rsidR="003116B0" w:rsidRPr="00BC7E5B" w:rsidRDefault="003116B0" w:rsidP="003116B0">
      <w:pPr>
        <w:pStyle w:val="Prrafodelista"/>
        <w:numPr>
          <w:ilvl w:val="0"/>
          <w:numId w:val="6"/>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Inhabilitados.- Interdictos:</w:t>
      </w:r>
    </w:p>
    <w:p w:rsidR="003116B0" w:rsidRPr="00BC7E5B" w:rsidRDefault="003116B0" w:rsidP="003116B0">
      <w:pPr>
        <w:pStyle w:val="Prrafodelista"/>
        <w:numPr>
          <w:ilvl w:val="3"/>
          <w:numId w:val="2"/>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Ebrio consuetudinario (Toxicómanos)</w:t>
      </w:r>
    </w:p>
    <w:p w:rsidR="003116B0" w:rsidRPr="00BC7E5B" w:rsidRDefault="003116B0" w:rsidP="003116B0">
      <w:pPr>
        <w:pStyle w:val="Prrafodelista"/>
        <w:numPr>
          <w:ilvl w:val="3"/>
          <w:numId w:val="2"/>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Disminuidos en sus facultades</w:t>
      </w:r>
    </w:p>
    <w:p w:rsidR="003116B0" w:rsidRPr="00BC7E5B" w:rsidRDefault="003116B0" w:rsidP="003116B0">
      <w:pPr>
        <w:pStyle w:val="Prrafodelista"/>
        <w:numPr>
          <w:ilvl w:val="3"/>
          <w:numId w:val="2"/>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Pródigo (Despilfarra sus bienes)</w:t>
      </w:r>
    </w:p>
    <w:p w:rsidR="003116B0" w:rsidRPr="00BC7E5B" w:rsidRDefault="003116B0" w:rsidP="003116B0">
      <w:pPr>
        <w:pStyle w:val="Prrafodelista"/>
        <w:numPr>
          <w:ilvl w:val="0"/>
          <w:numId w:val="6"/>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Penados a más de 3 años</w:t>
      </w:r>
    </w:p>
    <w:p w:rsidR="003116B0" w:rsidRPr="00BC7E5B" w:rsidRDefault="003116B0" w:rsidP="003116B0">
      <w:pPr>
        <w:pStyle w:val="Prrafodelista"/>
        <w:spacing w:line="360" w:lineRule="auto"/>
        <w:jc w:val="both"/>
        <w:rPr>
          <w:rFonts w:ascii="Times New Roman" w:hAnsi="Times New Roman" w:cs="Times New Roman"/>
          <w:sz w:val="24"/>
          <w:szCs w:val="24"/>
        </w:rPr>
      </w:pPr>
    </w:p>
    <w:p w:rsidR="003116B0" w:rsidRPr="00BC7E5B" w:rsidRDefault="003116B0" w:rsidP="003116B0">
      <w:pPr>
        <w:pStyle w:val="Prrafodelista"/>
        <w:numPr>
          <w:ilvl w:val="0"/>
          <w:numId w:val="3"/>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Estado civil: El Código Civil ecuatoriano define el estado civil como “la calidad de un individuo, en cuanto le habilita o inhabilita para ejercer ciertos derechos o contraer ciertas obligaciones civiles” (Código Civil del Ecuador, 2005, Art. 331).</w:t>
      </w:r>
    </w:p>
    <w:p w:rsidR="003116B0" w:rsidRPr="00BC7E5B" w:rsidRDefault="003116B0" w:rsidP="003116B0">
      <w:pPr>
        <w:pStyle w:val="Prrafodelista"/>
        <w:numPr>
          <w:ilvl w:val="0"/>
          <w:numId w:val="3"/>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Patrimonio: “Conjunto de bienes, créditos y derechos de una persona y su pasivo, deudas u obligaciones de índole económica” (Cabanellas, 2003, p. 297).</w:t>
      </w:r>
    </w:p>
    <w:p w:rsidR="003116B0" w:rsidRPr="00BC7E5B" w:rsidRDefault="003116B0" w:rsidP="003116B0">
      <w:pPr>
        <w:pStyle w:val="Ttulo4"/>
        <w:spacing w:line="360" w:lineRule="auto"/>
        <w:jc w:val="both"/>
        <w:rPr>
          <w:rFonts w:ascii="Times New Roman" w:hAnsi="Times New Roman" w:cs="Times New Roman"/>
          <w:i w:val="0"/>
          <w:color w:val="auto"/>
          <w:sz w:val="24"/>
          <w:szCs w:val="24"/>
        </w:rPr>
      </w:pPr>
      <w:r w:rsidRPr="00BC7E5B">
        <w:rPr>
          <w:rFonts w:ascii="Times New Roman" w:hAnsi="Times New Roman" w:cs="Times New Roman"/>
          <w:i w:val="0"/>
          <w:color w:val="auto"/>
          <w:sz w:val="24"/>
          <w:szCs w:val="24"/>
        </w:rPr>
        <w:lastRenderedPageBreak/>
        <w:t>2.2.2 Personas Jurídicas</w:t>
      </w:r>
    </w:p>
    <w:p w:rsidR="003116B0" w:rsidRPr="00BC7E5B" w:rsidRDefault="003116B0" w:rsidP="003116B0">
      <w:p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 xml:space="preserve">Una persona jurídica es “una persona ficticia, capaz de ejercer derechos y contraer obligaciones civiles, y de ser representada judicial y extrajudicialmente” (Código Civil del Ecuador, 2005, Art. 564). Las personas jurídicas tienen personalidad jurídica, atributos de la personalidad, capacidad de derecho pero no de hecho, por lo que deben actuar por medio de sus representantes legales. </w:t>
      </w:r>
    </w:p>
    <w:p w:rsidR="003116B0" w:rsidRPr="00BC7E5B" w:rsidRDefault="003116B0" w:rsidP="003116B0">
      <w:p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Las personas jurídicas se clasifican en:</w:t>
      </w:r>
    </w:p>
    <w:p w:rsidR="003116B0" w:rsidRPr="00BC7E5B" w:rsidRDefault="003116B0" w:rsidP="003116B0">
      <w:pPr>
        <w:pStyle w:val="Prrafodelista"/>
        <w:numPr>
          <w:ilvl w:val="0"/>
          <w:numId w:val="7"/>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Públicas: todas aquellas instituciones que pertenecen y son administradas por el Estado. Por ejemplo, los Consejos Provinciales, los Municipios, las Superintendencias, entre otros.</w:t>
      </w:r>
    </w:p>
    <w:p w:rsidR="003116B0" w:rsidRPr="00BC7E5B" w:rsidRDefault="003116B0" w:rsidP="003116B0">
      <w:pPr>
        <w:pStyle w:val="Prrafodelista"/>
        <w:numPr>
          <w:ilvl w:val="0"/>
          <w:numId w:val="7"/>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Privadas: todas aquellas que pertenecen y han sido creadas por los particulares. A su vez, estas se dividen en:</w:t>
      </w:r>
    </w:p>
    <w:p w:rsidR="003116B0" w:rsidRPr="00BC7E5B" w:rsidRDefault="003116B0" w:rsidP="003116B0">
      <w:pPr>
        <w:pStyle w:val="Prrafodelista"/>
        <w:numPr>
          <w:ilvl w:val="0"/>
          <w:numId w:val="8"/>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Sin finalidad de lucro: tiene por objeto principal el bien común.</w:t>
      </w:r>
    </w:p>
    <w:p w:rsidR="003116B0" w:rsidRPr="00BC7E5B" w:rsidRDefault="003116B0" w:rsidP="003116B0">
      <w:pPr>
        <w:pStyle w:val="Prrafodelista"/>
        <w:numPr>
          <w:ilvl w:val="1"/>
          <w:numId w:val="8"/>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Asociaciones y corporaciones: persiguen fines religiosos, culturales, deportivos, que pueden favorecer exclusivamente a sus miembros.</w:t>
      </w:r>
    </w:p>
    <w:p w:rsidR="003116B0" w:rsidRPr="00BC7E5B" w:rsidRDefault="003116B0" w:rsidP="003116B0">
      <w:pPr>
        <w:pStyle w:val="Prrafodelista"/>
        <w:numPr>
          <w:ilvl w:val="1"/>
          <w:numId w:val="8"/>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Fundaciones: afectación de  un patrimonio destinado a cumplir un fin de utilidad común, cuyos beneficiarios no son sus dirigentes.</w:t>
      </w:r>
    </w:p>
    <w:p w:rsidR="003116B0" w:rsidRPr="00BC7E5B" w:rsidRDefault="003116B0" w:rsidP="003116B0">
      <w:pPr>
        <w:pStyle w:val="Prrafodelista"/>
        <w:numPr>
          <w:ilvl w:val="0"/>
          <w:numId w:val="8"/>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Con finalidad de  lucro: reúnen personas y capitales para obtener utilidades para sus miembros.</w:t>
      </w:r>
    </w:p>
    <w:p w:rsidR="003116B0" w:rsidRPr="00BC7E5B" w:rsidRDefault="003116B0" w:rsidP="003116B0">
      <w:pPr>
        <w:pStyle w:val="Prrafodelista"/>
        <w:numPr>
          <w:ilvl w:val="1"/>
          <w:numId w:val="8"/>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Civiles: prestación de servicios</w:t>
      </w:r>
    </w:p>
    <w:p w:rsidR="003116B0" w:rsidRPr="00BC7E5B" w:rsidRDefault="003116B0" w:rsidP="003116B0">
      <w:pPr>
        <w:pStyle w:val="Prrafodelista"/>
        <w:numPr>
          <w:ilvl w:val="1"/>
          <w:numId w:val="8"/>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 xml:space="preserve">Comerciales: el objeto de su actividad en meramente comercial </w:t>
      </w:r>
    </w:p>
    <w:p w:rsidR="003116B0" w:rsidRPr="00BC7E5B" w:rsidRDefault="003116B0" w:rsidP="003116B0">
      <w:p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 xml:space="preserve">Las diferencias principales entre las personas naturales y jurídicas recaen sobre su origen y su estructura. En cuanto al origen, las personas naturales inician su vida legal desde el momento de su nacimiento; mientras que las personas jurídicas existen para el Derecho de conformidad con lo establecido por la ley y de los estatutos que las crean y regulan. En cuanto a la estructura, las personas naturales constituyen el ser en </w:t>
      </w:r>
      <w:proofErr w:type="spellStart"/>
      <w:r w:rsidRPr="00BC7E5B">
        <w:rPr>
          <w:rFonts w:ascii="Times New Roman" w:hAnsi="Times New Roman" w:cs="Times New Roman"/>
          <w:sz w:val="24"/>
          <w:szCs w:val="24"/>
        </w:rPr>
        <w:t>si</w:t>
      </w:r>
      <w:proofErr w:type="spellEnd"/>
      <w:r w:rsidRPr="00BC7E5B">
        <w:rPr>
          <w:rFonts w:ascii="Times New Roman" w:hAnsi="Times New Roman" w:cs="Times New Roman"/>
          <w:sz w:val="24"/>
          <w:szCs w:val="24"/>
        </w:rPr>
        <w:t xml:space="preserve"> mismas, o sea el individuo de la especie humana; mientras que las personas jurídicas necesitan de varias personas, de agrupaciones para poder existir o de capitales que se asocien para crearlas con un propósito común (Jaramillo, 2003, p. 138). </w:t>
      </w:r>
    </w:p>
    <w:p w:rsidR="003116B0" w:rsidRPr="00BC7E5B" w:rsidRDefault="003116B0" w:rsidP="003116B0">
      <w:pPr>
        <w:pStyle w:val="Ttulo3"/>
        <w:spacing w:line="360" w:lineRule="auto"/>
        <w:jc w:val="both"/>
        <w:rPr>
          <w:rFonts w:ascii="Times New Roman" w:hAnsi="Times New Roman" w:cs="Times New Roman"/>
          <w:color w:val="auto"/>
          <w:sz w:val="24"/>
          <w:szCs w:val="24"/>
        </w:rPr>
      </w:pPr>
      <w:bookmarkStart w:id="15" w:name="_Toc359570282"/>
      <w:r w:rsidRPr="00BC7E5B">
        <w:rPr>
          <w:rFonts w:ascii="Times New Roman" w:hAnsi="Times New Roman" w:cs="Times New Roman"/>
          <w:color w:val="auto"/>
          <w:sz w:val="24"/>
          <w:szCs w:val="24"/>
        </w:rPr>
        <w:t>2.3 Objetos del derecho</w:t>
      </w:r>
      <w:bookmarkEnd w:id="15"/>
      <w:r w:rsidRPr="00BC7E5B">
        <w:rPr>
          <w:rFonts w:ascii="Times New Roman" w:hAnsi="Times New Roman" w:cs="Times New Roman"/>
          <w:color w:val="auto"/>
          <w:sz w:val="24"/>
          <w:szCs w:val="24"/>
        </w:rPr>
        <w:t xml:space="preserve"> </w:t>
      </w:r>
    </w:p>
    <w:p w:rsidR="003116B0" w:rsidRPr="00BC7E5B" w:rsidRDefault="003116B0" w:rsidP="003116B0">
      <w:p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 xml:space="preserve">El objeto de derecho es la prestación debida por el sujeto pasivo de la relación jurídica (obligado) al sujeto activo (titular del derecho o acreedor). También, se pude decir que es </w:t>
      </w:r>
      <w:r w:rsidRPr="00BC7E5B">
        <w:rPr>
          <w:rFonts w:ascii="Times New Roman" w:hAnsi="Times New Roman" w:cs="Times New Roman"/>
          <w:sz w:val="24"/>
          <w:szCs w:val="24"/>
        </w:rPr>
        <w:lastRenderedPageBreak/>
        <w:t>la finalidad perseguida por los sujetos de derecho en la relación jurídica. El objeto del derecho puede ser un hecho positivo, de dar o hacer algo; o bien, un hecho negativo, una omisión u obligación de no hacer.</w:t>
      </w:r>
    </w:p>
    <w:p w:rsidR="003116B0" w:rsidRPr="00BC7E5B" w:rsidRDefault="003116B0" w:rsidP="003116B0">
      <w:p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Los bienes son objetos materiales o inmateriales susceptibles de valor económico o efectivo que constituye el patrimonio de la persona. Estos pueden clasificarse de la siguiente manera:</w:t>
      </w:r>
    </w:p>
    <w:p w:rsidR="003116B0" w:rsidRPr="00BC7E5B" w:rsidRDefault="003116B0" w:rsidP="003116B0">
      <w:pPr>
        <w:pStyle w:val="Prrafodelista"/>
        <w:numPr>
          <w:ilvl w:val="0"/>
          <w:numId w:val="19"/>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Bienes corporales: realidades físicas que pueden ser percibidas por los sentidos. Por ejemplo: un cuaderno, un vehículo, una vaca.</w:t>
      </w:r>
    </w:p>
    <w:p w:rsidR="003116B0" w:rsidRPr="00BC7E5B" w:rsidRDefault="003116B0" w:rsidP="003116B0">
      <w:pPr>
        <w:numPr>
          <w:ilvl w:val="0"/>
          <w:numId w:val="19"/>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Bienes incorporales: aquellos que no pueden ser percibidos por los sentidos. Por ejemplo: los créditos.</w:t>
      </w:r>
    </w:p>
    <w:p w:rsidR="003116B0" w:rsidRPr="00BC7E5B" w:rsidRDefault="003116B0" w:rsidP="003116B0">
      <w:pPr>
        <w:numPr>
          <w:ilvl w:val="0"/>
          <w:numId w:val="19"/>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 xml:space="preserve">Bienes muebles: bienes corporales susceptibles de ser transportados. </w:t>
      </w:r>
    </w:p>
    <w:p w:rsidR="003116B0" w:rsidRPr="00BC7E5B" w:rsidRDefault="003116B0" w:rsidP="003116B0">
      <w:pPr>
        <w:spacing w:line="360" w:lineRule="auto"/>
        <w:ind w:left="1080"/>
        <w:jc w:val="both"/>
        <w:rPr>
          <w:rFonts w:ascii="Times New Roman" w:hAnsi="Times New Roman" w:cs="Times New Roman"/>
          <w:sz w:val="24"/>
          <w:szCs w:val="24"/>
        </w:rPr>
      </w:pPr>
      <w:r w:rsidRPr="00BC7E5B">
        <w:rPr>
          <w:rFonts w:ascii="Times New Roman" w:hAnsi="Times New Roman" w:cs="Times New Roman"/>
          <w:sz w:val="24"/>
          <w:szCs w:val="24"/>
        </w:rPr>
        <w:t>Por ejemplo: una motocicleta.</w:t>
      </w:r>
    </w:p>
    <w:p w:rsidR="003116B0" w:rsidRPr="00BC7E5B" w:rsidRDefault="003116B0" w:rsidP="003116B0">
      <w:pPr>
        <w:numPr>
          <w:ilvl w:val="0"/>
          <w:numId w:val="19"/>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Bienes inmuebles: aquellos que por su naturaleza no pueden ser trasladados a otro lugar (Bienes raíces). Por ejemplo: un lote de terreno</w:t>
      </w:r>
    </w:p>
    <w:p w:rsidR="003116B0" w:rsidRPr="00BC7E5B" w:rsidRDefault="003116B0" w:rsidP="003116B0">
      <w:pPr>
        <w:numPr>
          <w:ilvl w:val="0"/>
          <w:numId w:val="19"/>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Bienes semovientes: son aquellos que pueden movilizarse por sí solos de manera espontánea. Por ejemplo, un perro, un caballo.</w:t>
      </w:r>
    </w:p>
    <w:p w:rsidR="003116B0" w:rsidRPr="00BC7E5B" w:rsidRDefault="003116B0" w:rsidP="003116B0">
      <w:pPr>
        <w:numPr>
          <w:ilvl w:val="0"/>
          <w:numId w:val="19"/>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Bienes consumibles: aquellos que se desgastan con el uso que se hace de ellos. Por ejemplo: los alimentos.</w:t>
      </w:r>
    </w:p>
    <w:p w:rsidR="003116B0" w:rsidRPr="00BC7E5B" w:rsidRDefault="003116B0" w:rsidP="003116B0">
      <w:pPr>
        <w:numPr>
          <w:ilvl w:val="0"/>
          <w:numId w:val="19"/>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Bienes no consumibles: aquellos que permiten un uso continuado de los mismos, sin que esto provoque que se destruyan, inutilicen o desaparezcan. Por ejemplo, un edificio.</w:t>
      </w:r>
    </w:p>
    <w:p w:rsidR="003116B0" w:rsidRPr="00BC7E5B" w:rsidRDefault="003116B0" w:rsidP="003116B0">
      <w:pPr>
        <w:numPr>
          <w:ilvl w:val="0"/>
          <w:numId w:val="19"/>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Bienes fungibles: aquellos que por su naturaleza y género pueden ser intercambiados por otros. Por ejemplo, cinco libras de maíz, dos litros de agua.</w:t>
      </w:r>
    </w:p>
    <w:p w:rsidR="003116B0" w:rsidRPr="00BC7E5B" w:rsidRDefault="003116B0" w:rsidP="003116B0">
      <w:pPr>
        <w:numPr>
          <w:ilvl w:val="0"/>
          <w:numId w:val="19"/>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 xml:space="preserve">Bienes no fungibles: son aquellos que no pueden ser sustituidos por ningún otro bien. Por ejemplo, el cuadro </w:t>
      </w:r>
      <w:r w:rsidRPr="00BC7E5B">
        <w:rPr>
          <w:rFonts w:ascii="Times New Roman" w:hAnsi="Times New Roman" w:cs="Times New Roman"/>
          <w:i/>
          <w:iCs/>
          <w:sz w:val="24"/>
          <w:szCs w:val="24"/>
        </w:rPr>
        <w:t xml:space="preserve">La </w:t>
      </w:r>
      <w:proofErr w:type="spellStart"/>
      <w:r w:rsidRPr="00BC7E5B">
        <w:rPr>
          <w:rFonts w:ascii="Times New Roman" w:hAnsi="Times New Roman" w:cs="Times New Roman"/>
          <w:i/>
          <w:iCs/>
          <w:sz w:val="24"/>
          <w:szCs w:val="24"/>
        </w:rPr>
        <w:t>Monalisa</w:t>
      </w:r>
      <w:proofErr w:type="spellEnd"/>
      <w:r w:rsidRPr="00BC7E5B">
        <w:rPr>
          <w:rFonts w:ascii="Times New Roman" w:hAnsi="Times New Roman" w:cs="Times New Roman"/>
          <w:sz w:val="24"/>
          <w:szCs w:val="24"/>
        </w:rPr>
        <w:t>, de Leonardo Da Vinci.</w:t>
      </w:r>
    </w:p>
    <w:p w:rsidR="003116B0" w:rsidRPr="00BC7E5B" w:rsidRDefault="003116B0" w:rsidP="003116B0">
      <w:pPr>
        <w:numPr>
          <w:ilvl w:val="0"/>
          <w:numId w:val="19"/>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Bienes divisibles: aquellos que pueden ser fraccionados o divididos, sin que se altere su naturaleza ni disminuya su valor. Por ejemplo: los granos, el dinero, los líquidos.</w:t>
      </w:r>
    </w:p>
    <w:p w:rsidR="003116B0" w:rsidRPr="00BC7E5B" w:rsidRDefault="003116B0" w:rsidP="003116B0">
      <w:pPr>
        <w:numPr>
          <w:ilvl w:val="0"/>
          <w:numId w:val="19"/>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lastRenderedPageBreak/>
        <w:t>Bienes indivisibles: son aquellos que no susceptibles de división, pues dejan de cumplir con su función. Por ejemplo: una silla, una estatua.</w:t>
      </w:r>
    </w:p>
    <w:p w:rsidR="003116B0" w:rsidRPr="00BC7E5B" w:rsidRDefault="003116B0" w:rsidP="003116B0">
      <w:pPr>
        <w:numPr>
          <w:ilvl w:val="0"/>
          <w:numId w:val="19"/>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Bienes singulares: aquellos que tiene una individualidad unitaria. Por ejemplo, un caballo, una máquina.</w:t>
      </w:r>
    </w:p>
    <w:p w:rsidR="003116B0" w:rsidRPr="00BC7E5B" w:rsidRDefault="003116B0" w:rsidP="003116B0">
      <w:pPr>
        <w:numPr>
          <w:ilvl w:val="0"/>
          <w:numId w:val="19"/>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Bienes universales: son aquellos que forman una totalidad. Por ejemplo, un rebaño, un cardumen de peces, la masa hereditaria.</w:t>
      </w:r>
    </w:p>
    <w:p w:rsidR="003116B0" w:rsidRPr="00BC7E5B" w:rsidRDefault="003116B0" w:rsidP="003116B0">
      <w:pPr>
        <w:numPr>
          <w:ilvl w:val="0"/>
          <w:numId w:val="19"/>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Bienes presentes: son aquellos que existen en el momento en el que surge la relación jurídica. Por ejemplo, la casa de Juan, el automóvil  de Pedro.</w:t>
      </w:r>
    </w:p>
    <w:p w:rsidR="003116B0" w:rsidRPr="00BC7E5B" w:rsidRDefault="003116B0" w:rsidP="003116B0">
      <w:pPr>
        <w:numPr>
          <w:ilvl w:val="0"/>
          <w:numId w:val="19"/>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Bienes futuros: aquellos que no existen en el momento que se da la relación jurídica, pero que se espera que existan. Por ejemplo, 30 hectáreas de maíz, el edificio que construirá Rosa.</w:t>
      </w:r>
    </w:p>
    <w:p w:rsidR="003116B0" w:rsidRPr="00BC7E5B" w:rsidRDefault="003116B0" w:rsidP="003116B0">
      <w:pPr>
        <w:numPr>
          <w:ilvl w:val="0"/>
          <w:numId w:val="19"/>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Bienes principales: aquellos que subsisten por sí mismos, no necesitan de otros. Por ejemplo, un lote de terreno.</w:t>
      </w:r>
    </w:p>
    <w:p w:rsidR="003116B0" w:rsidRPr="00BC7E5B" w:rsidRDefault="003116B0" w:rsidP="003116B0">
      <w:pPr>
        <w:numPr>
          <w:ilvl w:val="0"/>
          <w:numId w:val="19"/>
        </w:num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 xml:space="preserve">Bienes accesorios: son aquellos que dependen de otros para existir. Por ejemplo, una casa construida sobre un lote de terreno, el derechos de servidumbre respecto del de propiedad </w:t>
      </w:r>
    </w:p>
    <w:p w:rsidR="003116B0" w:rsidRPr="00BC7E5B" w:rsidRDefault="003116B0" w:rsidP="003116B0">
      <w:pPr>
        <w:spacing w:line="360" w:lineRule="auto"/>
        <w:ind w:left="720"/>
        <w:jc w:val="both"/>
        <w:rPr>
          <w:rFonts w:ascii="Times New Roman" w:hAnsi="Times New Roman" w:cs="Times New Roman"/>
          <w:sz w:val="24"/>
          <w:szCs w:val="24"/>
        </w:rPr>
      </w:pPr>
      <w:r w:rsidRPr="00BC7E5B">
        <w:rPr>
          <w:rFonts w:ascii="Times New Roman" w:hAnsi="Times New Roman" w:cs="Times New Roman"/>
          <w:sz w:val="24"/>
          <w:szCs w:val="24"/>
        </w:rPr>
        <w:t>(González, 2007, pp. 237-239).</w:t>
      </w:r>
    </w:p>
    <w:p w:rsidR="003116B0" w:rsidRPr="00BC7E5B" w:rsidRDefault="003116B0" w:rsidP="003116B0">
      <w:pPr>
        <w:spacing w:line="360" w:lineRule="auto"/>
        <w:jc w:val="both"/>
        <w:rPr>
          <w:rFonts w:ascii="Times New Roman" w:hAnsi="Times New Roman" w:cs="Times New Roman"/>
          <w:sz w:val="24"/>
          <w:szCs w:val="24"/>
        </w:rPr>
      </w:pPr>
      <w:r w:rsidRPr="00BC7E5B">
        <w:rPr>
          <w:rFonts w:ascii="Times New Roman" w:hAnsi="Times New Roman" w:cs="Times New Roman"/>
          <w:sz w:val="24"/>
          <w:szCs w:val="24"/>
        </w:rPr>
        <w:t>Dentro de los objetos de derechos se encuentran, también, los hechos o las omisiones. Es decir, el conjunto de deberes que el sujeto está obligado a cumplir, o bien, los hechos u obligaciones que debe no hacer. Estos hechos u omisiones no pueden ser: imposibles, ilícitos o prohibidos por la ley, o contrarios a la moral y las buenas costumbres.</w:t>
      </w:r>
    </w:p>
    <w:p w:rsidR="003116B0" w:rsidRPr="00BC7E5B" w:rsidRDefault="003116B0" w:rsidP="003116B0">
      <w:pPr>
        <w:pStyle w:val="Ttulo3"/>
        <w:spacing w:line="360" w:lineRule="auto"/>
        <w:jc w:val="both"/>
        <w:rPr>
          <w:rFonts w:ascii="Times New Roman" w:hAnsi="Times New Roman" w:cs="Times New Roman"/>
          <w:color w:val="auto"/>
          <w:sz w:val="24"/>
          <w:szCs w:val="24"/>
          <w:lang w:val="es-EC"/>
        </w:rPr>
      </w:pPr>
      <w:bookmarkStart w:id="16" w:name="_Toc359570283"/>
      <w:r w:rsidRPr="00BC7E5B">
        <w:rPr>
          <w:rFonts w:ascii="Times New Roman" w:hAnsi="Times New Roman" w:cs="Times New Roman"/>
          <w:color w:val="auto"/>
          <w:sz w:val="24"/>
          <w:szCs w:val="24"/>
        </w:rPr>
        <w:t>2.4 Hechos jurídicos</w:t>
      </w:r>
      <w:bookmarkEnd w:id="16"/>
      <w:r w:rsidRPr="00BC7E5B">
        <w:rPr>
          <w:rFonts w:ascii="Times New Roman" w:hAnsi="Times New Roman" w:cs="Times New Roman"/>
          <w:color w:val="auto"/>
          <w:sz w:val="24"/>
          <w:szCs w:val="24"/>
          <w:lang w:val="es-EC"/>
        </w:rPr>
        <w:t xml:space="preserve">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En referencia a la hipótesis como parte estructural de la norma jurídica, los hechos jurídicos conforman parte importante de la misma. Dentro de la historia del derecho existen dos corrientes principales en cuanto a los hechos jurídicos. Por un lado, la doctrina civil francesa que otorga una categoría genérica a los hechos jurídicos, en la cual se encuentra todo acto o suceso, voluntario o no, que produce algún efecto jurídico; y, por otro lado, la </w:t>
      </w:r>
      <w:proofErr w:type="spellStart"/>
      <w:r w:rsidRPr="00BC7E5B">
        <w:rPr>
          <w:rFonts w:ascii="Times New Roman" w:hAnsi="Times New Roman" w:cs="Times New Roman"/>
          <w:sz w:val="24"/>
          <w:szCs w:val="24"/>
          <w:lang w:val="es-EC"/>
        </w:rPr>
        <w:t>pandectista</w:t>
      </w:r>
      <w:proofErr w:type="spellEnd"/>
      <w:r w:rsidRPr="00BC7E5B">
        <w:rPr>
          <w:rFonts w:ascii="Times New Roman" w:hAnsi="Times New Roman" w:cs="Times New Roman"/>
          <w:sz w:val="24"/>
          <w:szCs w:val="24"/>
          <w:lang w:val="es-EC"/>
        </w:rPr>
        <w:t xml:space="preserve"> alemana del siglo XIX determina que el hecho jurídico es cualquier suceso, natural o humano, que produce efectos jurídicos. Por lo tanto, para </w:t>
      </w:r>
      <w:r w:rsidRPr="00BC7E5B">
        <w:rPr>
          <w:rFonts w:ascii="Times New Roman" w:hAnsi="Times New Roman" w:cs="Times New Roman"/>
          <w:sz w:val="24"/>
          <w:szCs w:val="24"/>
          <w:lang w:val="es-EC"/>
        </w:rPr>
        <w:lastRenderedPageBreak/>
        <w:t xml:space="preserve">efectos del presente Proyecto, se seguirá la segunda corriente descrita: la </w:t>
      </w:r>
      <w:proofErr w:type="spellStart"/>
      <w:r w:rsidRPr="00BC7E5B">
        <w:rPr>
          <w:rFonts w:ascii="Times New Roman" w:hAnsi="Times New Roman" w:cs="Times New Roman"/>
          <w:sz w:val="24"/>
          <w:szCs w:val="24"/>
          <w:lang w:val="es-EC"/>
        </w:rPr>
        <w:t>pandectista</w:t>
      </w:r>
      <w:proofErr w:type="spellEnd"/>
      <w:r w:rsidRPr="00BC7E5B">
        <w:rPr>
          <w:rFonts w:ascii="Times New Roman" w:hAnsi="Times New Roman" w:cs="Times New Roman"/>
          <w:sz w:val="24"/>
          <w:szCs w:val="24"/>
          <w:lang w:val="es-EC"/>
        </w:rPr>
        <w:t xml:space="preserve"> alemana. De este modo, se puede definir a los hechos jurídicos como un acontecimiento natural o humano, voluntario o no, que produce adquisición, modificación, transferencia o extinción de derechos y obligaciones, cuya realización origina la aplicación de una norma. Los hechos jurídicos pueden clasificarse de la siguiente manera:</w:t>
      </w:r>
    </w:p>
    <w:p w:rsidR="003116B0" w:rsidRPr="00BC7E5B" w:rsidRDefault="003116B0" w:rsidP="003116B0">
      <w:pPr>
        <w:pStyle w:val="Prrafodelista"/>
        <w:numPr>
          <w:ilvl w:val="1"/>
          <w:numId w:val="7"/>
        </w:num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Naturales</w:t>
      </w:r>
    </w:p>
    <w:p w:rsidR="003116B0" w:rsidRPr="00BC7E5B" w:rsidRDefault="003116B0" w:rsidP="003116B0">
      <w:pPr>
        <w:pStyle w:val="Prrafodelista"/>
        <w:numPr>
          <w:ilvl w:val="1"/>
          <w:numId w:val="7"/>
        </w:num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Humanos:</w:t>
      </w:r>
    </w:p>
    <w:p w:rsidR="003116B0" w:rsidRPr="00BC7E5B" w:rsidRDefault="003116B0" w:rsidP="003116B0">
      <w:pPr>
        <w:pStyle w:val="Prrafodelista"/>
        <w:numPr>
          <w:ilvl w:val="2"/>
          <w:numId w:val="7"/>
        </w:num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Voluntarios:</w:t>
      </w:r>
    </w:p>
    <w:p w:rsidR="003116B0" w:rsidRPr="00BC7E5B" w:rsidRDefault="003116B0" w:rsidP="003116B0">
      <w:pPr>
        <w:pStyle w:val="Prrafodelista"/>
        <w:numPr>
          <w:ilvl w:val="3"/>
          <w:numId w:val="7"/>
        </w:num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Lícitos</w:t>
      </w:r>
    </w:p>
    <w:p w:rsidR="003116B0" w:rsidRPr="00BC7E5B" w:rsidRDefault="003116B0" w:rsidP="003116B0">
      <w:pPr>
        <w:pStyle w:val="Prrafodelista"/>
        <w:numPr>
          <w:ilvl w:val="3"/>
          <w:numId w:val="7"/>
        </w:num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Ilícitos</w:t>
      </w:r>
    </w:p>
    <w:p w:rsidR="003116B0" w:rsidRPr="00BC7E5B" w:rsidRDefault="003116B0" w:rsidP="003116B0">
      <w:pPr>
        <w:pStyle w:val="Prrafodelista"/>
        <w:numPr>
          <w:ilvl w:val="2"/>
          <w:numId w:val="7"/>
        </w:num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Involuntarios</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Los hechos jurídicos naturales se producen por causas extrañas al ser humano. Por ejemplo, la muerte, un terremoto o un siniestro. Mientras que los hechos jurídicos humanos recaen sobre la voluntad o falta de voluntad del ser humano. Así, se distingue dos tipos de hechos jurídicos humanos: los voluntarios y los involuntarios. Por un lado, los involuntarios que se realizan sin discernimiento, voluntad o libertad. Estos hechos no producen efectos excepto si causan daño. Se distinguen la impericia, la imprudencia, la negligencia y la inobservancia de la ley. Dentro de los hechos es indispensable distinguir entre culpa y dolo. El dolo es la intención positiva de irrogar injuria a la persona o propiedad de otro (Código Civil del Ecuador, 2005, Art. 29). Por ejemplo, una persona que golpea con una piedra al carro de otra persona. La culpa es descuido o falta de cuidado. Por otro lado, los voluntarios se producen con conocimiento y voluntad. A saber, la celebración de un contrato de compraventa. Los hechos involuntarios pueden ser lícitos, se los conoce como actos jurídicos y tiene como fin inmediato establecer relaciones jurídicas, crear, modificar, transferir, conservar o aniquilar derechos; por ejemplo, los contratos, los testamentos, las transacciones, entre otros. Para que los actos jurídicos produzcan efectos requieren: voluntad, capacidad, objeto lícito, causa lícita y forma. Así también pueden ser ilícitos y se los conoce como delitos (materia penal) y cuasidelitos (materia civil).</w:t>
      </w:r>
    </w:p>
    <w:p w:rsidR="003116B0" w:rsidRPr="00BC7E5B" w:rsidRDefault="003116B0" w:rsidP="003116B0">
      <w:pPr>
        <w:pStyle w:val="Ttulo3"/>
        <w:spacing w:line="360" w:lineRule="auto"/>
        <w:jc w:val="both"/>
        <w:rPr>
          <w:rFonts w:ascii="Times New Roman" w:hAnsi="Times New Roman" w:cs="Times New Roman"/>
          <w:color w:val="auto"/>
          <w:sz w:val="24"/>
          <w:szCs w:val="24"/>
          <w:lang w:val="es-EC"/>
        </w:rPr>
      </w:pPr>
      <w:bookmarkStart w:id="17" w:name="_Toc359570284"/>
      <w:r w:rsidRPr="00BC7E5B">
        <w:rPr>
          <w:rFonts w:ascii="Times New Roman" w:hAnsi="Times New Roman" w:cs="Times New Roman"/>
          <w:color w:val="auto"/>
          <w:sz w:val="24"/>
          <w:szCs w:val="24"/>
          <w:lang w:val="es-EC"/>
        </w:rPr>
        <w:t>2.5 Relación jurídica</w:t>
      </w:r>
      <w:bookmarkEnd w:id="17"/>
      <w:r w:rsidRPr="00BC7E5B">
        <w:rPr>
          <w:rFonts w:ascii="Times New Roman" w:hAnsi="Times New Roman" w:cs="Times New Roman"/>
          <w:color w:val="auto"/>
          <w:sz w:val="24"/>
          <w:szCs w:val="24"/>
          <w:lang w:val="es-EC"/>
        </w:rPr>
        <w:t xml:space="preserve">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La relación jurídica es aquella de complementariedad que existe entre dos sujetos sobre una cosa, </w:t>
      </w:r>
      <w:r w:rsidRPr="00BC7E5B">
        <w:rPr>
          <w:rFonts w:ascii="Times New Roman" w:hAnsi="Times New Roman" w:cs="Times New Roman"/>
          <w:sz w:val="24"/>
          <w:szCs w:val="24"/>
          <w:shd w:val="clear" w:color="auto" w:fill="FFFFFF"/>
        </w:rPr>
        <w:t>donde uno debe a otro esa cosa en justicia.</w:t>
      </w:r>
      <w:r w:rsidRPr="00BC7E5B">
        <w:rPr>
          <w:rFonts w:ascii="Times New Roman" w:hAnsi="Times New Roman" w:cs="Times New Roman"/>
          <w:sz w:val="24"/>
          <w:szCs w:val="24"/>
          <w:lang w:val="es-EC"/>
        </w:rPr>
        <w:t xml:space="preserve"> En el Derecho Romano, se reducía la relación jurídica al simple hecho de una persona tener poder sobre otra persona o sobre una </w:t>
      </w:r>
      <w:r w:rsidRPr="00BC7E5B">
        <w:rPr>
          <w:rFonts w:ascii="Times New Roman" w:hAnsi="Times New Roman" w:cs="Times New Roman"/>
          <w:sz w:val="24"/>
          <w:szCs w:val="24"/>
          <w:lang w:val="es-EC"/>
        </w:rPr>
        <w:lastRenderedPageBreak/>
        <w:t xml:space="preserve">cosa; </w:t>
      </w:r>
      <w:proofErr w:type="spellStart"/>
      <w:r w:rsidRPr="00BC7E5B">
        <w:rPr>
          <w:rFonts w:ascii="Times New Roman" w:hAnsi="Times New Roman" w:cs="Times New Roman"/>
          <w:i/>
          <w:sz w:val="24"/>
          <w:szCs w:val="24"/>
          <w:lang w:val="es-EC"/>
        </w:rPr>
        <w:t>imperium</w:t>
      </w:r>
      <w:proofErr w:type="spellEnd"/>
      <w:r w:rsidRPr="00BC7E5B">
        <w:rPr>
          <w:rFonts w:ascii="Times New Roman" w:hAnsi="Times New Roman" w:cs="Times New Roman"/>
          <w:sz w:val="24"/>
          <w:szCs w:val="24"/>
          <w:lang w:val="es-EC"/>
        </w:rPr>
        <w:t xml:space="preserve">, poder de las autoridades sobre los gobernados, </w:t>
      </w:r>
      <w:r w:rsidRPr="00BC7E5B">
        <w:rPr>
          <w:rFonts w:ascii="Times New Roman" w:hAnsi="Times New Roman" w:cs="Times New Roman"/>
          <w:i/>
          <w:sz w:val="24"/>
          <w:szCs w:val="24"/>
          <w:lang w:val="es-EC"/>
        </w:rPr>
        <w:t xml:space="preserve">patria </w:t>
      </w:r>
      <w:proofErr w:type="spellStart"/>
      <w:r w:rsidRPr="00BC7E5B">
        <w:rPr>
          <w:rFonts w:ascii="Times New Roman" w:hAnsi="Times New Roman" w:cs="Times New Roman"/>
          <w:i/>
          <w:sz w:val="24"/>
          <w:szCs w:val="24"/>
          <w:lang w:val="es-EC"/>
        </w:rPr>
        <w:t>potestas</w:t>
      </w:r>
      <w:proofErr w:type="spellEnd"/>
      <w:r w:rsidRPr="00BC7E5B">
        <w:rPr>
          <w:rFonts w:ascii="Times New Roman" w:hAnsi="Times New Roman" w:cs="Times New Roman"/>
          <w:sz w:val="24"/>
          <w:szCs w:val="24"/>
          <w:lang w:val="es-EC"/>
        </w:rPr>
        <w:t xml:space="preserve">, poder del padre sobre el hijo, </w:t>
      </w:r>
      <w:r w:rsidRPr="00BC7E5B">
        <w:rPr>
          <w:rFonts w:ascii="Times New Roman" w:hAnsi="Times New Roman" w:cs="Times New Roman"/>
          <w:i/>
          <w:sz w:val="24"/>
          <w:szCs w:val="24"/>
          <w:lang w:val="es-EC"/>
        </w:rPr>
        <w:t xml:space="preserve">dominica </w:t>
      </w:r>
      <w:proofErr w:type="spellStart"/>
      <w:r w:rsidRPr="00BC7E5B">
        <w:rPr>
          <w:rFonts w:ascii="Times New Roman" w:hAnsi="Times New Roman" w:cs="Times New Roman"/>
          <w:i/>
          <w:sz w:val="24"/>
          <w:szCs w:val="24"/>
          <w:lang w:val="es-EC"/>
        </w:rPr>
        <w:t>potestas</w:t>
      </w:r>
      <w:proofErr w:type="spellEnd"/>
      <w:r w:rsidRPr="00BC7E5B">
        <w:rPr>
          <w:rFonts w:ascii="Times New Roman" w:hAnsi="Times New Roman" w:cs="Times New Roman"/>
          <w:sz w:val="24"/>
          <w:szCs w:val="24"/>
          <w:lang w:val="es-EC"/>
        </w:rPr>
        <w:t xml:space="preserve">, el poder del amo sobre el esclavo,  </w:t>
      </w:r>
      <w:proofErr w:type="spellStart"/>
      <w:r w:rsidRPr="00BC7E5B">
        <w:rPr>
          <w:rFonts w:ascii="Times New Roman" w:hAnsi="Times New Roman" w:cs="Times New Roman"/>
          <w:i/>
          <w:sz w:val="24"/>
          <w:szCs w:val="24"/>
          <w:lang w:val="es-EC"/>
        </w:rPr>
        <w:t>nexum</w:t>
      </w:r>
      <w:proofErr w:type="spellEnd"/>
      <w:r w:rsidRPr="00BC7E5B">
        <w:rPr>
          <w:rFonts w:ascii="Times New Roman" w:hAnsi="Times New Roman" w:cs="Times New Roman"/>
          <w:sz w:val="24"/>
          <w:szCs w:val="24"/>
          <w:lang w:val="es-EC"/>
        </w:rPr>
        <w:t xml:space="preserve">, poder del acreedor sobre el deudor y </w:t>
      </w:r>
      <w:proofErr w:type="spellStart"/>
      <w:r w:rsidRPr="00BC7E5B">
        <w:rPr>
          <w:rFonts w:ascii="Times New Roman" w:hAnsi="Times New Roman" w:cs="Times New Roman"/>
          <w:i/>
          <w:sz w:val="24"/>
          <w:szCs w:val="24"/>
          <w:lang w:val="es-EC"/>
        </w:rPr>
        <w:t>dominium</w:t>
      </w:r>
      <w:proofErr w:type="spellEnd"/>
      <w:r w:rsidRPr="00BC7E5B">
        <w:rPr>
          <w:rFonts w:ascii="Times New Roman" w:hAnsi="Times New Roman" w:cs="Times New Roman"/>
          <w:i/>
          <w:sz w:val="24"/>
          <w:szCs w:val="24"/>
          <w:lang w:val="es-EC"/>
        </w:rPr>
        <w:t xml:space="preserve">, </w:t>
      </w:r>
      <w:r w:rsidRPr="00BC7E5B">
        <w:rPr>
          <w:rFonts w:ascii="Times New Roman" w:hAnsi="Times New Roman" w:cs="Times New Roman"/>
          <w:sz w:val="24"/>
          <w:szCs w:val="24"/>
          <w:lang w:val="es-EC"/>
        </w:rPr>
        <w:t>poder del propietario sobre sus bienes. En la actualidad, no se considera a la relación jurídica como un poder absoluto, sino como un vínculo que pone frente a frente a dos personas, en donde existe una subordinación del sujeto pasivo hacia el sujeto activo, como titular del derecho, ya que le puede compeler al cumplimiento. Por lo tanto, el sujeto activo tiene un derecho y la facultad de exigirlo, mientras que, el sujeto pasivo tiene una obligación y el deber de cumplirla.</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De la relación jurídica se desprenden los tres tipos de derecho siguientes:</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 Los derechos personales, aquellos que tiene una persona respecto de la otra. Por ejemplo, la obligación de una persona respecto a la otra de entregar la cosa vendida.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Los derechos reales, aquellos que una persona tiene sobre una cosa, respecto con la universalidad de personas obligadas a respetar el derecho de aquel. Por ejemplo, la propiedad sobre un lote de terreno.</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-Los derechos personalísimos, aquellos inherentes a la naturaleza del ser humano. Por ejemplo, el derecho a la vida.</w:t>
      </w:r>
    </w:p>
    <w:p w:rsidR="003116B0" w:rsidRPr="00BC7E5B" w:rsidRDefault="003116B0" w:rsidP="003116B0">
      <w:pPr>
        <w:pStyle w:val="Ttulo3"/>
        <w:spacing w:line="360" w:lineRule="auto"/>
        <w:jc w:val="both"/>
        <w:rPr>
          <w:rFonts w:ascii="Times New Roman" w:hAnsi="Times New Roman" w:cs="Times New Roman"/>
          <w:color w:val="auto"/>
          <w:sz w:val="24"/>
          <w:szCs w:val="24"/>
          <w:lang w:val="es-EC"/>
        </w:rPr>
      </w:pPr>
      <w:bookmarkStart w:id="18" w:name="_Toc359570285"/>
      <w:r w:rsidRPr="00BC7E5B">
        <w:rPr>
          <w:rFonts w:ascii="Times New Roman" w:hAnsi="Times New Roman" w:cs="Times New Roman"/>
          <w:color w:val="auto"/>
          <w:sz w:val="24"/>
          <w:szCs w:val="24"/>
          <w:lang w:val="es-EC"/>
        </w:rPr>
        <w:t>2.6 Coerción</w:t>
      </w:r>
      <w:bookmarkEnd w:id="18"/>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La coerción se define como la presión de orden interno o sicológico que incide sobre la conciencia o la razón y presiona sobre la voluntad, que se ejercita sobre el libre albedrío para obligar a cumplir la norma. Es decir, la coerción supone  la primera etapa en el cumplimiento del Derecho dentro de un ordenamiento jurídico. Si la coerción  no resulta suficiente para el respeto de las normas jurídicas, el derecho establece la sanción.</w:t>
      </w:r>
    </w:p>
    <w:p w:rsidR="003116B0" w:rsidRPr="00BC7E5B" w:rsidRDefault="003116B0" w:rsidP="003116B0">
      <w:pPr>
        <w:pStyle w:val="Ttulo3"/>
        <w:spacing w:line="360" w:lineRule="auto"/>
        <w:jc w:val="both"/>
        <w:rPr>
          <w:rFonts w:ascii="Times New Roman" w:hAnsi="Times New Roman" w:cs="Times New Roman"/>
          <w:color w:val="auto"/>
          <w:sz w:val="24"/>
          <w:szCs w:val="24"/>
          <w:lang w:val="es-EC"/>
        </w:rPr>
      </w:pPr>
      <w:bookmarkStart w:id="19" w:name="_Toc359570286"/>
      <w:r w:rsidRPr="00BC7E5B">
        <w:rPr>
          <w:rFonts w:ascii="Times New Roman" w:hAnsi="Times New Roman" w:cs="Times New Roman"/>
          <w:color w:val="auto"/>
          <w:sz w:val="24"/>
          <w:szCs w:val="24"/>
          <w:lang w:val="es-EC"/>
        </w:rPr>
        <w:t>2.7 Sanción</w:t>
      </w:r>
      <w:bookmarkEnd w:id="19"/>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La sanción es una consecuencia perjudicial prevista por la norma para el caso de incumplimiento de la prestación, prevista en la parte dispositiva. La sanción supone las siguientes propiedades:</w:t>
      </w:r>
    </w:p>
    <w:p w:rsidR="003116B0" w:rsidRPr="00BC7E5B" w:rsidRDefault="003116B0" w:rsidP="003116B0">
      <w:pPr>
        <w:spacing w:line="360" w:lineRule="auto"/>
        <w:ind w:left="720" w:firstLine="720"/>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“a) se trata de un acto coercitivo, o sea de un acto de fuerza efectiva o latente; b) tiene por objeto la privación de un bien; c) quien lo ejerce debe estar autorizado por una norma válida; y d) debe ser la consecuencia de una conducta de algún individuo” (Hans Kelsen cit. por Nino, 1995, p. 168).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lastRenderedPageBreak/>
        <w:t xml:space="preserve">La primera característica hace referencia a la coerción existente en el individuo para cumplir con la norma jurídica establecida, pero que al no cumplirse o al violarse la misma estipula una sanción para el caso. La segunda característica determina el fin de la sanción, que es la privación de un bien, ya sea de un bien material, como por ejemplo, el embargo de bienes, tras el incumplimiento del pago de una deuda; o bien, de un bien inmaterial, por ejemplo, la ausencia de libertad, estipulada por ley en el caso de un delito como el homicidio. La tercera propiedad recalca la importancia de la autoridad competente para sancionar y de la aplicación de la sanción determinada únicamente en la Ley, lo cual se conoce como Principio de Legalidad. Es decir, la sanción para ser aplicada debe estar determinada en la Ley y la persona que ordena su aplicación debe estar autorizada por la misma ley. </w:t>
      </w:r>
    </w:p>
    <w:p w:rsidR="003116B0" w:rsidRPr="00BC7E5B" w:rsidRDefault="003116B0" w:rsidP="003116B0">
      <w:pPr>
        <w:pStyle w:val="Ttulo3"/>
        <w:spacing w:line="360" w:lineRule="auto"/>
        <w:jc w:val="both"/>
        <w:rPr>
          <w:rFonts w:ascii="Times New Roman" w:hAnsi="Times New Roman" w:cs="Times New Roman"/>
          <w:color w:val="auto"/>
          <w:sz w:val="24"/>
          <w:szCs w:val="24"/>
          <w:lang w:val="es-EC"/>
        </w:rPr>
      </w:pPr>
      <w:bookmarkStart w:id="20" w:name="_Toc359570287"/>
      <w:r w:rsidRPr="00BC7E5B">
        <w:rPr>
          <w:rFonts w:ascii="Times New Roman" w:hAnsi="Times New Roman" w:cs="Times New Roman"/>
          <w:color w:val="auto"/>
          <w:sz w:val="24"/>
          <w:szCs w:val="24"/>
          <w:lang w:val="es-EC"/>
        </w:rPr>
        <w:t>2.8 Coacción</w:t>
      </w:r>
      <w:bookmarkEnd w:id="20"/>
      <w:r w:rsidRPr="00BC7E5B">
        <w:rPr>
          <w:rFonts w:ascii="Times New Roman" w:hAnsi="Times New Roman" w:cs="Times New Roman"/>
          <w:color w:val="auto"/>
          <w:sz w:val="24"/>
          <w:szCs w:val="24"/>
          <w:lang w:val="es-EC"/>
        </w:rPr>
        <w:t xml:space="preserve">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La coacción constituye la última etapa en el cumplimiento forzoso del derecho, si el condenado no se aviene voluntariamente a cumplir con la sentencia o lo dispuesto por la autoridad competente. La coacción es el cumplimiento efectivo de la sanción, mediante el empleo de la fuerza sobre el sujeto pasivo, con el fin de reestablecer el orden jurídico vulnerado. Esta se podría aplicar de diversas maneras, dependiendo de las circunstancias, de la sanción y del objeto, por ejemplo, apoderarse de los bienes del deudor en cantidad suficiente para hacer efectiva la condena pecuniaria, por medio de un embargo o un remate; y, recluir al reo en un establecimiento para que se cumpla la pena privativa de libertad.</w:t>
      </w:r>
    </w:p>
    <w:p w:rsidR="003116B0" w:rsidRPr="00BC7E5B" w:rsidRDefault="003116B0" w:rsidP="003116B0">
      <w:pPr>
        <w:pStyle w:val="Ttulo2"/>
        <w:numPr>
          <w:ilvl w:val="0"/>
          <w:numId w:val="53"/>
        </w:numPr>
        <w:spacing w:line="360" w:lineRule="auto"/>
        <w:jc w:val="center"/>
        <w:rPr>
          <w:rFonts w:ascii="Times New Roman" w:hAnsi="Times New Roman" w:cs="Times New Roman"/>
          <w:color w:val="auto"/>
          <w:sz w:val="24"/>
          <w:szCs w:val="24"/>
          <w:lang w:val="es-EC"/>
        </w:rPr>
      </w:pPr>
      <w:bookmarkStart w:id="21" w:name="_Toc359570288"/>
      <w:r w:rsidRPr="00BC7E5B">
        <w:rPr>
          <w:rFonts w:ascii="Times New Roman" w:hAnsi="Times New Roman" w:cs="Times New Roman"/>
          <w:color w:val="auto"/>
          <w:sz w:val="24"/>
          <w:szCs w:val="24"/>
          <w:lang w:val="es-EC"/>
        </w:rPr>
        <w:t>Fines del Derecho: Justicia y bien común</w:t>
      </w:r>
      <w:bookmarkEnd w:id="21"/>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La palabra fin hace alusión al objeto para el cual está constituido el derecho; en definitiva, responde a la pregunta </w:t>
      </w:r>
      <w:r w:rsidRPr="00BC7E5B">
        <w:rPr>
          <w:rFonts w:ascii="Times New Roman" w:hAnsi="Times New Roman" w:cs="Times New Roman"/>
          <w:i/>
          <w:sz w:val="24"/>
          <w:szCs w:val="24"/>
          <w:lang w:val="es-EC"/>
        </w:rPr>
        <w:t>para qué</w:t>
      </w:r>
      <w:r w:rsidRPr="00BC7E5B">
        <w:rPr>
          <w:rFonts w:ascii="Times New Roman" w:hAnsi="Times New Roman" w:cs="Times New Roman"/>
          <w:sz w:val="24"/>
          <w:szCs w:val="24"/>
          <w:lang w:val="es-EC"/>
        </w:rPr>
        <w:t>, como causa última. En el primer subcapítulo, sobre el concepto de derecho, se hace referencia al fin social y de alcanzar la justicia que tiene el derecho. Así, se puede decir que el derecho, como ley u ordenamiento jurídico, ha sido constituido con el fin de alcanzar la justicia y el bien común. Estos fines primordiales acogen a otros como el orden, la paz social y la seguridad jurídica. Sin embargo, como se ha mencionado anteriormente, se puede considerar a la justicia como algo implícito en el derecho, si se lo considera como “la cosa justa”.</w:t>
      </w:r>
    </w:p>
    <w:p w:rsidR="003116B0" w:rsidRPr="00BC7E5B" w:rsidRDefault="003116B0" w:rsidP="003116B0">
      <w:pPr>
        <w:pStyle w:val="Ttulo3"/>
        <w:spacing w:line="360" w:lineRule="auto"/>
        <w:jc w:val="both"/>
        <w:rPr>
          <w:rFonts w:ascii="Times New Roman" w:hAnsi="Times New Roman" w:cs="Times New Roman"/>
          <w:color w:val="auto"/>
          <w:sz w:val="24"/>
          <w:szCs w:val="24"/>
          <w:lang w:val="es-EC"/>
        </w:rPr>
      </w:pPr>
      <w:bookmarkStart w:id="22" w:name="_Toc359570289"/>
      <w:r w:rsidRPr="00BC7E5B">
        <w:rPr>
          <w:rFonts w:ascii="Times New Roman" w:hAnsi="Times New Roman" w:cs="Times New Roman"/>
          <w:color w:val="auto"/>
          <w:sz w:val="24"/>
          <w:szCs w:val="24"/>
          <w:lang w:val="es-EC"/>
        </w:rPr>
        <w:lastRenderedPageBreak/>
        <w:t>3.1 Justicia</w:t>
      </w:r>
      <w:bookmarkEnd w:id="22"/>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La justicia puede ser vista desde diferentes perspectivas. Por un lado, como una virtud; y, por otro lado, como una cualidad necesaria para un orden social.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Sobre la justicia como virtud se puede decir que, a lo largo de la historia, ha habido grandes pensadores como Aristóteles y Santo Tomás de Aquino, entre los más importantes, quienes han dedicado varias líneas al análisis y explicación de esta virtud. La justicia “es un modo de ser por lo cual uno está dispuesto a practicar lo que es justo, a obrar justamente y a querer lo justo; (…)” (Aristóteles, 1993, p. 236). Es decir, que la justicia busca el perfeccionamiento del ser humano a través de su práctica constante, no solo en beneficio propio, sino en búsqueda de la justicia para los demás, y por ende, del bien común.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La justicia como fin primordial del derecho, en las relaciones jurídicas que se pueden presentar entre sujetos del derecho y los objetos o prestaciones debidas, puede ser determinada como: distributiva y correctiva o conmutativa. La primera se relaciona estrechamente con los bienes y su repartición, ya sea de modo general en el derecho o de modo específico en una relación jurídica. Así, lo justo es la proporción y lo injusto va en contra de esta proporción. De modo que el que comete injusticia tiene una porción excesiva de bien y el que la padece demasiado pequeña. La segunda se encuentra en las relaciones entre sujetos del derecho y se fundamenta en la igualdad. De manera que la justicia se encuentra en un término medio entre dos puntos distantes. Es decir, que tanto tiene el un sujeto de derecho como el otro: igualdad (Aristóteles, 1993, pp. 243-248).</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Sobre la justicia como una cualidad necesaria del orden social se desprende una estrecha relación con el bien común y la felicidad. Así, un orden social justo “significa que este orden social regula la conducta de los hombres de un modo satisfactorio para todos, es decir, que todos los hombres encuentran en él la felicidad” (Kelsen, 2001, p. 36).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Este punto de vista de la justicia se relaciona con la justicia correctiva determinada por Aristóteles, pues el fundamento se encuentra en la regulación de las relaciones entre los seres humanos, en las relaciones jurídicas. Por lo tanto, la práctica de la justicia como virtud conduce a la felicidad del ser humano como individuo y como parte de un sistema jurídico. </w:t>
      </w:r>
    </w:p>
    <w:p w:rsidR="003116B0" w:rsidRPr="00D37D85" w:rsidRDefault="003116B0" w:rsidP="003116B0">
      <w:pPr>
        <w:pStyle w:val="Ttulo4"/>
        <w:spacing w:line="360" w:lineRule="auto"/>
        <w:jc w:val="both"/>
        <w:rPr>
          <w:rFonts w:ascii="Times New Roman" w:hAnsi="Times New Roman" w:cs="Times New Roman"/>
          <w:i w:val="0"/>
          <w:color w:val="auto"/>
          <w:sz w:val="24"/>
          <w:szCs w:val="24"/>
          <w:lang w:val="es-EC"/>
        </w:rPr>
      </w:pPr>
      <w:r w:rsidRPr="00D37D85">
        <w:rPr>
          <w:rFonts w:ascii="Times New Roman" w:hAnsi="Times New Roman" w:cs="Times New Roman"/>
          <w:i w:val="0"/>
          <w:color w:val="auto"/>
          <w:sz w:val="24"/>
          <w:szCs w:val="24"/>
          <w:lang w:val="es-EC"/>
        </w:rPr>
        <w:lastRenderedPageBreak/>
        <w:t xml:space="preserve">3.1.1 Equidad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La equidad es un concepto estrechamente relacionado con la justicia. Esta es la “perpetua y constante voluntad de dar a cada cual lo suyo” (</w:t>
      </w:r>
      <w:proofErr w:type="spellStart"/>
      <w:r w:rsidRPr="00BC7E5B">
        <w:rPr>
          <w:rFonts w:ascii="Times New Roman" w:hAnsi="Times New Roman" w:cs="Times New Roman"/>
          <w:sz w:val="24"/>
          <w:szCs w:val="24"/>
          <w:lang w:val="es-EC"/>
        </w:rPr>
        <w:t>Domicio</w:t>
      </w:r>
      <w:proofErr w:type="spellEnd"/>
      <w:r w:rsidRPr="00BC7E5B">
        <w:rPr>
          <w:rFonts w:ascii="Times New Roman" w:hAnsi="Times New Roman" w:cs="Times New Roman"/>
          <w:sz w:val="24"/>
          <w:szCs w:val="24"/>
          <w:lang w:val="es-EC"/>
        </w:rPr>
        <w:t xml:space="preserve"> Ulpiano cit. por </w:t>
      </w:r>
      <w:proofErr w:type="spellStart"/>
      <w:r w:rsidRPr="00BC7E5B">
        <w:rPr>
          <w:rFonts w:ascii="Times New Roman" w:hAnsi="Times New Roman" w:cs="Times New Roman"/>
          <w:sz w:val="24"/>
          <w:szCs w:val="24"/>
          <w:lang w:val="es-EC"/>
        </w:rPr>
        <w:t>Gónzalez</w:t>
      </w:r>
      <w:proofErr w:type="spellEnd"/>
      <w:r w:rsidRPr="00BC7E5B">
        <w:rPr>
          <w:rFonts w:ascii="Times New Roman" w:hAnsi="Times New Roman" w:cs="Times New Roman"/>
          <w:sz w:val="24"/>
          <w:szCs w:val="24"/>
          <w:lang w:val="es-EC"/>
        </w:rPr>
        <w:t xml:space="preserve">, 2007, p.  167). Es decir, la equidad es la justicia aplicada a los casos particulares.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“Así, lo justo y lo equitativo son lo mismo, y aunque ambos son buenos, es mejor lo equitativo… La causa de ellos es que toda ley es universal y que hay casos en los que no es posible tratar las cosas rectamente de un modo universal” (Aristóteles, 1993, p. 263). El objetivo principal de la equidad es intervenir en aquellos casos que no encajan dentro de la universalidad, sino que por diversas razones tienen variables que merecen, para que se cumpla con la justicia, de una atención particular. Resulta importante resaltar que la equidad sustenta la existencia de la jurisprudencia y la doctrina como fuentes del derecho, tal como se explica más adelante, pues son indispensables para suplir las lagunas y vacíos jurídicos, cuando la norma jurídica resulta escueta para el caso determinado.    </w:t>
      </w:r>
    </w:p>
    <w:p w:rsidR="003116B0" w:rsidRPr="00BC7E5B" w:rsidRDefault="003116B0" w:rsidP="003116B0">
      <w:pPr>
        <w:pStyle w:val="Ttulo3"/>
        <w:spacing w:line="360" w:lineRule="auto"/>
        <w:jc w:val="both"/>
        <w:rPr>
          <w:rFonts w:ascii="Times New Roman" w:hAnsi="Times New Roman" w:cs="Times New Roman"/>
          <w:color w:val="auto"/>
          <w:sz w:val="24"/>
          <w:szCs w:val="24"/>
          <w:lang w:val="es-EC"/>
        </w:rPr>
      </w:pPr>
      <w:bookmarkStart w:id="23" w:name="_Toc359570290"/>
      <w:r w:rsidRPr="00BC7E5B">
        <w:rPr>
          <w:rFonts w:ascii="Times New Roman" w:hAnsi="Times New Roman" w:cs="Times New Roman"/>
          <w:color w:val="auto"/>
          <w:sz w:val="24"/>
          <w:szCs w:val="24"/>
          <w:lang w:val="es-EC"/>
        </w:rPr>
        <w:t>3.2 Bien común</w:t>
      </w:r>
      <w:bookmarkEnd w:id="23"/>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El ser humano al ser un ente social por naturaleza, no puede limitarse a vivir y a pensar en su propio bien, sino debe pensar en los demás individuos que le rodean.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Así, uno de los fines primordiales del Derecho es alcanzar el bien común, el cual procura que el conjunto de seres humanos alcance o se acerque a un perfeccionamiento, es decir, que sean mejores. Por lo tanto, los intereses individuales, si bien son importantes, se debe pensar en un bien común alcanzable por la sociedad en general. Esto sin afectar a los bienes particulares de cada ser humano. De modo parecido, el Estado no solo debe preocuparse por regular la conducta de las personas que lo conforman, sino que debe proporcionar los medios necesarios para que el bien común se alcance (</w:t>
      </w:r>
      <w:proofErr w:type="spellStart"/>
      <w:r w:rsidRPr="00BC7E5B">
        <w:rPr>
          <w:rFonts w:ascii="Times New Roman" w:hAnsi="Times New Roman" w:cs="Times New Roman"/>
          <w:sz w:val="24"/>
          <w:szCs w:val="24"/>
          <w:lang w:val="es-EC"/>
        </w:rPr>
        <w:t>Mouchet</w:t>
      </w:r>
      <w:proofErr w:type="spellEnd"/>
      <w:r w:rsidRPr="00BC7E5B">
        <w:rPr>
          <w:rFonts w:ascii="Times New Roman" w:hAnsi="Times New Roman" w:cs="Times New Roman"/>
          <w:sz w:val="24"/>
          <w:szCs w:val="24"/>
          <w:lang w:val="es-EC"/>
        </w:rPr>
        <w:t xml:space="preserve"> &amp; </w:t>
      </w:r>
      <w:proofErr w:type="spellStart"/>
      <w:r w:rsidRPr="00BC7E5B">
        <w:rPr>
          <w:rFonts w:ascii="Times New Roman" w:hAnsi="Times New Roman" w:cs="Times New Roman"/>
          <w:sz w:val="24"/>
          <w:szCs w:val="24"/>
          <w:lang w:val="es-EC"/>
        </w:rPr>
        <w:t>Zorraquín</w:t>
      </w:r>
      <w:proofErr w:type="spellEnd"/>
      <w:r w:rsidRPr="00BC7E5B">
        <w:rPr>
          <w:rFonts w:ascii="Times New Roman" w:hAnsi="Times New Roman" w:cs="Times New Roman"/>
          <w:sz w:val="24"/>
          <w:szCs w:val="24"/>
          <w:lang w:val="es-EC"/>
        </w:rPr>
        <w:t xml:space="preserve">, 2000, p. 82).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La definición más clara y completa sobre lo que es el bien común se encuentra en la Encíclica Mater et </w:t>
      </w:r>
      <w:proofErr w:type="spellStart"/>
      <w:r w:rsidRPr="00BC7E5B">
        <w:rPr>
          <w:rFonts w:ascii="Times New Roman" w:hAnsi="Times New Roman" w:cs="Times New Roman"/>
          <w:sz w:val="24"/>
          <w:szCs w:val="24"/>
          <w:lang w:val="es-EC"/>
        </w:rPr>
        <w:t>Magistra</w:t>
      </w:r>
      <w:proofErr w:type="spellEnd"/>
      <w:r w:rsidRPr="00BC7E5B">
        <w:rPr>
          <w:rFonts w:ascii="Times New Roman" w:hAnsi="Times New Roman" w:cs="Times New Roman"/>
          <w:sz w:val="24"/>
          <w:szCs w:val="24"/>
          <w:lang w:val="es-EC"/>
        </w:rPr>
        <w:t>, la misma que reza: el bien común es “todo un conjunto de condiciones sociales que permitan a los ciudadanos el desarrollo expedito y pleno de su propia perfección” (</w:t>
      </w:r>
      <w:r w:rsidRPr="00BC7E5B">
        <w:rPr>
          <w:rFonts w:ascii="Times New Roman" w:hAnsi="Times New Roman" w:cs="Times New Roman"/>
          <w:sz w:val="24"/>
          <w:szCs w:val="24"/>
          <w:shd w:val="clear" w:color="auto" w:fill="FFFFFF"/>
        </w:rPr>
        <w:t>Juan XXIII, 1961</w:t>
      </w:r>
      <w:r w:rsidRPr="00BC7E5B">
        <w:rPr>
          <w:rFonts w:ascii="Times New Roman" w:hAnsi="Times New Roman" w:cs="Times New Roman"/>
          <w:sz w:val="24"/>
          <w:szCs w:val="24"/>
          <w:lang w:val="es-EC"/>
        </w:rPr>
        <w:t>).</w:t>
      </w:r>
    </w:p>
    <w:p w:rsidR="003116B0" w:rsidRPr="00BC7E5B" w:rsidRDefault="003116B0" w:rsidP="003116B0">
      <w:pPr>
        <w:pStyle w:val="Ttulo3"/>
        <w:spacing w:line="360" w:lineRule="auto"/>
        <w:jc w:val="both"/>
        <w:rPr>
          <w:rFonts w:ascii="Times New Roman" w:hAnsi="Times New Roman" w:cs="Times New Roman"/>
          <w:color w:val="auto"/>
          <w:sz w:val="24"/>
          <w:szCs w:val="24"/>
          <w:lang w:val="es-EC"/>
        </w:rPr>
      </w:pPr>
      <w:bookmarkStart w:id="24" w:name="_Toc359570291"/>
      <w:r w:rsidRPr="00BC7E5B">
        <w:rPr>
          <w:rFonts w:ascii="Times New Roman" w:hAnsi="Times New Roman" w:cs="Times New Roman"/>
          <w:color w:val="auto"/>
          <w:sz w:val="24"/>
          <w:szCs w:val="24"/>
          <w:lang w:val="es-EC"/>
        </w:rPr>
        <w:t>3.3 Orden</w:t>
      </w:r>
      <w:bookmarkEnd w:id="24"/>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Otro fin del derecho, que se desprende de la justicia y del bien común, es el orden. Este tiene su fundamento en el concepto mismo de derecho, pues el derecho impone normas </w:t>
      </w:r>
      <w:r w:rsidRPr="00BC7E5B">
        <w:rPr>
          <w:rFonts w:ascii="Times New Roman" w:hAnsi="Times New Roman" w:cs="Times New Roman"/>
          <w:sz w:val="24"/>
          <w:szCs w:val="24"/>
          <w:lang w:val="es-EC"/>
        </w:rPr>
        <w:lastRenderedPageBreak/>
        <w:t xml:space="preserve">jurídicas para ordenar la vida del ser humano en sociedad. De modo general, se puede decir que el orden es un factor implícito dentro del ejercicio del derecho y de sus fines, pues el solo hecho de su aplicación y cumplimiento consigue que exista orden dentro del sistema jurídico y de un Estado.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Otro aspecto a considerar es que se presupone que la gente de modo voluntario acepta las normas contenidas en un ordenamiento jurídico, pues desea vivir de un modo ordenado y pacífico. Así, el orden procura la tranquilidad y armonía necesarias para el correcto desenvolvimiento del ser humano como un individuo sociable.   </w:t>
      </w:r>
    </w:p>
    <w:p w:rsidR="003116B0" w:rsidRPr="00BC7E5B" w:rsidRDefault="003116B0" w:rsidP="003116B0">
      <w:pPr>
        <w:pStyle w:val="Ttulo3"/>
        <w:spacing w:line="360" w:lineRule="auto"/>
        <w:jc w:val="both"/>
        <w:rPr>
          <w:rFonts w:ascii="Times New Roman" w:hAnsi="Times New Roman" w:cs="Times New Roman"/>
          <w:color w:val="auto"/>
          <w:sz w:val="24"/>
          <w:szCs w:val="24"/>
          <w:lang w:val="es-EC"/>
        </w:rPr>
      </w:pPr>
      <w:bookmarkStart w:id="25" w:name="_Toc359570292"/>
      <w:r w:rsidRPr="00BC7E5B">
        <w:rPr>
          <w:rFonts w:ascii="Times New Roman" w:hAnsi="Times New Roman" w:cs="Times New Roman"/>
          <w:color w:val="auto"/>
          <w:sz w:val="24"/>
          <w:szCs w:val="24"/>
          <w:lang w:val="es-EC"/>
        </w:rPr>
        <w:t>3.4. Paz social</w:t>
      </w:r>
      <w:bookmarkEnd w:id="25"/>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Desde la antigüedad, uno de los valores más importantes de alcanzar para los diversos pueblos ha sido la paz. La paz no es sino la tranquilidad del ser humano; de ahí, la importancia que los sistemas jurídicos tengan como fin primordial la consecución de la paz, para lo cual es indispensable que las normas y leyes estén alineadas con este fin y provean al ser humano un espacio pacífico en el cual desenvolverse.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Uno de fines esenciales del Derecho Internacional es, precisamente, la obtención de la paz entre los Estados, quienes a pesar de sus diferencias y conflictos deben aprender a convivir con los otros, con el fin de procurar un bien mejor para la humanidad. </w:t>
      </w:r>
    </w:p>
    <w:p w:rsidR="003116B0" w:rsidRPr="00BC7E5B" w:rsidRDefault="003116B0" w:rsidP="003116B0">
      <w:pPr>
        <w:spacing w:line="360" w:lineRule="auto"/>
        <w:ind w:left="720" w:firstLine="720"/>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La justicia contribuye, en efecto, a implantar ese estado de tranquilidad social que el derecho debe tratar de conseguir. Sosiego de los individuos, de los grupos, de las regiones y de los pueblos mismos que se obtiene, sobre todo, gracias al ejercicio de la justicia (…) (</w:t>
      </w:r>
      <w:proofErr w:type="spellStart"/>
      <w:r w:rsidRPr="00BC7E5B">
        <w:rPr>
          <w:rFonts w:ascii="Times New Roman" w:hAnsi="Times New Roman" w:cs="Times New Roman"/>
          <w:sz w:val="24"/>
          <w:szCs w:val="24"/>
          <w:lang w:val="es-EC"/>
        </w:rPr>
        <w:t>Mouchet</w:t>
      </w:r>
      <w:proofErr w:type="spellEnd"/>
      <w:r w:rsidRPr="00BC7E5B">
        <w:rPr>
          <w:rFonts w:ascii="Times New Roman" w:hAnsi="Times New Roman" w:cs="Times New Roman"/>
          <w:sz w:val="24"/>
          <w:szCs w:val="24"/>
          <w:lang w:val="es-EC"/>
        </w:rPr>
        <w:t xml:space="preserve"> &amp; </w:t>
      </w:r>
      <w:proofErr w:type="spellStart"/>
      <w:r w:rsidRPr="00BC7E5B">
        <w:rPr>
          <w:rFonts w:ascii="Times New Roman" w:hAnsi="Times New Roman" w:cs="Times New Roman"/>
          <w:sz w:val="24"/>
          <w:szCs w:val="24"/>
          <w:lang w:val="es-EC"/>
        </w:rPr>
        <w:t>Zorraquín</w:t>
      </w:r>
      <w:proofErr w:type="spellEnd"/>
      <w:r w:rsidRPr="00BC7E5B">
        <w:rPr>
          <w:rFonts w:ascii="Times New Roman" w:hAnsi="Times New Roman" w:cs="Times New Roman"/>
          <w:sz w:val="24"/>
          <w:szCs w:val="24"/>
          <w:lang w:val="es-EC"/>
        </w:rPr>
        <w:t xml:space="preserve">, 2000, p. 79).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De este modo, se evidencia como los fines del derecho están estrechamente relacionados entre ellos, pues a través de la justicia se puede conseguir, también, la paz social. </w:t>
      </w:r>
    </w:p>
    <w:p w:rsidR="003116B0" w:rsidRPr="00BC7E5B" w:rsidRDefault="003116B0" w:rsidP="003116B0">
      <w:pPr>
        <w:pStyle w:val="Ttulo3"/>
        <w:spacing w:line="360" w:lineRule="auto"/>
        <w:jc w:val="both"/>
        <w:rPr>
          <w:rFonts w:ascii="Times New Roman" w:hAnsi="Times New Roman" w:cs="Times New Roman"/>
          <w:color w:val="auto"/>
          <w:sz w:val="24"/>
          <w:szCs w:val="24"/>
          <w:lang w:val="es-EC"/>
        </w:rPr>
      </w:pPr>
      <w:bookmarkStart w:id="26" w:name="_Toc359570293"/>
      <w:r w:rsidRPr="00BC7E5B">
        <w:rPr>
          <w:rFonts w:ascii="Times New Roman" w:hAnsi="Times New Roman" w:cs="Times New Roman"/>
          <w:color w:val="auto"/>
          <w:sz w:val="24"/>
          <w:szCs w:val="24"/>
          <w:lang w:val="es-EC"/>
        </w:rPr>
        <w:t>3.5 Seguridad jurídica</w:t>
      </w:r>
      <w:bookmarkEnd w:id="26"/>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La seguridad jurídica es aquella estabilidad que debe proporcionar el ordenamiento jurídico a cada uno de las personas y los organismos que regula, así como de los Estados, para el correcto desenvolvimiento y progreso de los mismos. La seguridad jurídica determina un marco dentro del cual se desarrolla el ser humano como ente social.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El concepto de seguridad jurídica se relaciona con el de orientación, puesto que el derecho regula y guía al ser humano en el modo de conducirse dentro de la sociedad, procurando </w:t>
      </w:r>
      <w:r w:rsidRPr="00BC7E5B">
        <w:rPr>
          <w:rFonts w:ascii="Times New Roman" w:hAnsi="Times New Roman" w:cs="Times New Roman"/>
          <w:sz w:val="24"/>
          <w:szCs w:val="24"/>
          <w:lang w:val="es-EC"/>
        </w:rPr>
        <w:lastRenderedPageBreak/>
        <w:t>una convivencia pacífica, en busca del bien; con el de previsibilidad, pues un ordenamiento jurídico eficaz marca lineamientos claros y concretos sobre el comportamiento que debe tener la persona, al saber a qué se atiene; y, con el de protección, debido a que el Derecho reconoce y garantiza un conjunto de derechos fundamentales e inherentes al ser humano (</w:t>
      </w:r>
      <w:proofErr w:type="spellStart"/>
      <w:r w:rsidRPr="00BC7E5B">
        <w:rPr>
          <w:rFonts w:ascii="Times New Roman" w:hAnsi="Times New Roman" w:cs="Times New Roman"/>
          <w:sz w:val="24"/>
          <w:szCs w:val="24"/>
          <w:lang w:val="es-EC"/>
        </w:rPr>
        <w:t>Squella</w:t>
      </w:r>
      <w:proofErr w:type="spellEnd"/>
      <w:r w:rsidRPr="00BC7E5B">
        <w:rPr>
          <w:rFonts w:ascii="Times New Roman" w:hAnsi="Times New Roman" w:cs="Times New Roman"/>
          <w:sz w:val="24"/>
          <w:szCs w:val="24"/>
          <w:lang w:val="es-EC"/>
        </w:rPr>
        <w:t xml:space="preserve">, 2000, pp. 534-535).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Para que exista seguridad jurídica, en un ordenamiento, es indispensable: que haya normas jurídicas que regulen las relaciones sociales y establezcan de modo claro las consecuencias jurídicas de su cumplimiento o de su omisión, que la norma se anticipe a la conducta con el fin de que puedan ser juzgadas, que las normas tengan un sentido objetivo con el fin de que su aplicabilidad sea inmediata sin quedarse sujeta a la interpretación de la autoridad competente, que se cumpla el Principio de Igualdad, el cual dictamina que las leyes son para todas las personas, pues no debe caber indicios de discriminación ni de favoritismos de ninguna índoles, que las normas deben ser publicadas y publicitadas con el objetivo de que las personas las conozcan y las cumplan; y, que las autoridades que regulan la aplicación de las normas sean una garantía del poder público (</w:t>
      </w:r>
      <w:proofErr w:type="spellStart"/>
      <w:r w:rsidRPr="00BC7E5B">
        <w:rPr>
          <w:rFonts w:ascii="Times New Roman" w:hAnsi="Times New Roman" w:cs="Times New Roman"/>
          <w:sz w:val="24"/>
          <w:szCs w:val="24"/>
          <w:lang w:val="es-EC"/>
        </w:rPr>
        <w:t>Squella</w:t>
      </w:r>
      <w:proofErr w:type="spellEnd"/>
      <w:r w:rsidRPr="00BC7E5B">
        <w:rPr>
          <w:rFonts w:ascii="Times New Roman" w:hAnsi="Times New Roman" w:cs="Times New Roman"/>
          <w:sz w:val="24"/>
          <w:szCs w:val="24"/>
          <w:lang w:val="es-EC"/>
        </w:rPr>
        <w:t>, 2000, pp. 537-538).</w:t>
      </w:r>
    </w:p>
    <w:p w:rsidR="003116B0" w:rsidRPr="00BC7E5B" w:rsidRDefault="003116B0" w:rsidP="003116B0">
      <w:pPr>
        <w:pStyle w:val="Ttulo2"/>
        <w:numPr>
          <w:ilvl w:val="0"/>
          <w:numId w:val="53"/>
        </w:numPr>
        <w:spacing w:line="360" w:lineRule="auto"/>
        <w:jc w:val="center"/>
        <w:rPr>
          <w:rFonts w:ascii="Times New Roman" w:hAnsi="Times New Roman" w:cs="Times New Roman"/>
          <w:color w:val="auto"/>
          <w:sz w:val="24"/>
          <w:szCs w:val="24"/>
          <w:lang w:val="es-EC"/>
        </w:rPr>
      </w:pPr>
      <w:bookmarkStart w:id="27" w:name="_Toc359570294"/>
      <w:r w:rsidRPr="00BC7E5B">
        <w:rPr>
          <w:rFonts w:ascii="Times New Roman" w:hAnsi="Times New Roman" w:cs="Times New Roman"/>
          <w:color w:val="auto"/>
          <w:sz w:val="24"/>
          <w:szCs w:val="24"/>
          <w:lang w:val="es-EC"/>
        </w:rPr>
        <w:t>Fuentes del Derecho</w:t>
      </w:r>
      <w:bookmarkEnd w:id="27"/>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Las fuentes de Derecho son “las causas del nacimiento del derecho general, o sea, tanto de las instituciones jurídicas como de las reglas jurídicas… formadas por abstracción de aquella” (Friedrich C. Von </w:t>
      </w:r>
      <w:proofErr w:type="spellStart"/>
      <w:r w:rsidRPr="00BC7E5B">
        <w:rPr>
          <w:rFonts w:ascii="Times New Roman" w:hAnsi="Times New Roman" w:cs="Times New Roman"/>
          <w:sz w:val="24"/>
          <w:szCs w:val="24"/>
          <w:lang w:val="es-EC"/>
        </w:rPr>
        <w:t>Savigny</w:t>
      </w:r>
      <w:proofErr w:type="spellEnd"/>
      <w:r w:rsidRPr="00BC7E5B">
        <w:rPr>
          <w:rFonts w:ascii="Times New Roman" w:hAnsi="Times New Roman" w:cs="Times New Roman"/>
          <w:sz w:val="24"/>
          <w:szCs w:val="24"/>
          <w:lang w:val="es-EC"/>
        </w:rPr>
        <w:t xml:space="preserve"> cit. por Monroy, 1994, p. 104). Es decir, que las fuentes del derecho son aquellas de donde procede este, las que determinan su existencia, origen y formación. De este modo, el Derecho distingue tres acepciones de la palabra fuente:</w:t>
      </w:r>
    </w:p>
    <w:p w:rsidR="003116B0" w:rsidRPr="00BC7E5B" w:rsidRDefault="003116B0" w:rsidP="003116B0">
      <w:pPr>
        <w:spacing w:line="360" w:lineRule="auto"/>
        <w:ind w:firstLine="720"/>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Por </w:t>
      </w:r>
      <w:r w:rsidRPr="00BC7E5B">
        <w:rPr>
          <w:rFonts w:ascii="Times New Roman" w:hAnsi="Times New Roman" w:cs="Times New Roman"/>
          <w:i/>
          <w:sz w:val="24"/>
          <w:szCs w:val="24"/>
          <w:lang w:val="es-EC"/>
        </w:rPr>
        <w:t>fuente formal</w:t>
      </w:r>
      <w:r w:rsidRPr="00BC7E5B">
        <w:rPr>
          <w:rFonts w:ascii="Times New Roman" w:hAnsi="Times New Roman" w:cs="Times New Roman"/>
          <w:sz w:val="24"/>
          <w:szCs w:val="24"/>
          <w:lang w:val="es-EC"/>
        </w:rPr>
        <w:t xml:space="preserve"> entendemos los procesos de creación de las normas jurídicas.</w:t>
      </w:r>
    </w:p>
    <w:p w:rsidR="003116B0" w:rsidRPr="00BC7E5B" w:rsidRDefault="003116B0" w:rsidP="003116B0">
      <w:pPr>
        <w:spacing w:line="360" w:lineRule="auto"/>
        <w:ind w:left="360"/>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Llamamos </w:t>
      </w:r>
      <w:r w:rsidRPr="00BC7E5B">
        <w:rPr>
          <w:rFonts w:ascii="Times New Roman" w:hAnsi="Times New Roman" w:cs="Times New Roman"/>
          <w:i/>
          <w:sz w:val="24"/>
          <w:szCs w:val="24"/>
          <w:lang w:val="es-EC"/>
        </w:rPr>
        <w:t>fuentes reales</w:t>
      </w:r>
      <w:r w:rsidRPr="00BC7E5B">
        <w:rPr>
          <w:rFonts w:ascii="Times New Roman" w:hAnsi="Times New Roman" w:cs="Times New Roman"/>
          <w:sz w:val="24"/>
          <w:szCs w:val="24"/>
          <w:lang w:val="es-EC"/>
        </w:rPr>
        <w:t xml:space="preserve"> a los factores y elementos que determinan el contenido de tales normas. </w:t>
      </w:r>
    </w:p>
    <w:p w:rsidR="003116B0" w:rsidRPr="00BC7E5B" w:rsidRDefault="003116B0" w:rsidP="003116B0">
      <w:pPr>
        <w:spacing w:line="360" w:lineRule="auto"/>
        <w:ind w:left="360"/>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El término </w:t>
      </w:r>
      <w:r w:rsidRPr="00BC7E5B">
        <w:rPr>
          <w:rFonts w:ascii="Times New Roman" w:hAnsi="Times New Roman" w:cs="Times New Roman"/>
          <w:i/>
          <w:sz w:val="24"/>
          <w:szCs w:val="24"/>
          <w:lang w:val="es-EC"/>
        </w:rPr>
        <w:t>fuente histórica</w:t>
      </w:r>
      <w:r w:rsidRPr="00BC7E5B">
        <w:rPr>
          <w:rFonts w:ascii="Times New Roman" w:hAnsi="Times New Roman" w:cs="Times New Roman"/>
          <w:sz w:val="24"/>
          <w:szCs w:val="24"/>
          <w:lang w:val="es-EC"/>
        </w:rPr>
        <w:t xml:space="preserve">, por último, </w:t>
      </w:r>
      <w:proofErr w:type="spellStart"/>
      <w:r w:rsidRPr="00BC7E5B">
        <w:rPr>
          <w:rFonts w:ascii="Times New Roman" w:hAnsi="Times New Roman" w:cs="Times New Roman"/>
          <w:sz w:val="24"/>
          <w:szCs w:val="24"/>
          <w:lang w:val="es-EC"/>
        </w:rPr>
        <w:t>aplícase</w:t>
      </w:r>
      <w:proofErr w:type="spellEnd"/>
      <w:r w:rsidRPr="00BC7E5B">
        <w:rPr>
          <w:rFonts w:ascii="Times New Roman" w:hAnsi="Times New Roman" w:cs="Times New Roman"/>
          <w:sz w:val="24"/>
          <w:szCs w:val="24"/>
          <w:lang w:val="es-EC"/>
        </w:rPr>
        <w:t xml:space="preserve"> a los documentos (inscripciones, papiros, libros, etc.), que encierran el texto de una ley o conjunto de leyes (García Máynez, 1998, p. 51).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Por un lado, las fuentes formales hacen referencia a los procesos legislativos que deben seguir las normas para su creación. Se consideran como fuentes formales a las leyes, la costumbre y la jurisprudencia.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lastRenderedPageBreak/>
        <w:t xml:space="preserve">Por otro lado, las fuentes reales hacen referencia a circunstancias o hechos jurídicos que establecen el contenido de las normas jurídicas de un determinado ordenamiento jurídico. Se considera como fuentes formales a los principios generales del derecho y la doctrina. </w:t>
      </w:r>
    </w:p>
    <w:p w:rsidR="003116B0" w:rsidRPr="00BC7E5B" w:rsidRDefault="003116B0" w:rsidP="003116B0">
      <w:pPr>
        <w:pStyle w:val="Ttulo3"/>
        <w:spacing w:line="360" w:lineRule="auto"/>
        <w:rPr>
          <w:rFonts w:ascii="Times New Roman" w:hAnsi="Times New Roman" w:cs="Times New Roman"/>
          <w:color w:val="auto"/>
          <w:sz w:val="24"/>
          <w:szCs w:val="24"/>
          <w:lang w:val="es-EC"/>
        </w:rPr>
      </w:pPr>
      <w:bookmarkStart w:id="28" w:name="_Toc359570295"/>
      <w:r w:rsidRPr="00BC7E5B">
        <w:rPr>
          <w:rFonts w:ascii="Times New Roman" w:hAnsi="Times New Roman" w:cs="Times New Roman"/>
          <w:color w:val="auto"/>
          <w:sz w:val="24"/>
          <w:szCs w:val="24"/>
          <w:lang w:val="es-EC"/>
        </w:rPr>
        <w:t>4.1 La Ley</w:t>
      </w:r>
      <w:bookmarkEnd w:id="28"/>
      <w:r w:rsidRPr="00BC7E5B">
        <w:rPr>
          <w:rFonts w:ascii="Times New Roman" w:hAnsi="Times New Roman" w:cs="Times New Roman"/>
          <w:color w:val="auto"/>
          <w:sz w:val="24"/>
          <w:szCs w:val="24"/>
          <w:lang w:val="es-EC"/>
        </w:rPr>
        <w:t xml:space="preserve">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Algunos doctrinarios consideran que no se debe llamar únicamente ley sino legislación, pues no solo se incluyen las leyes como tal, sino que esta fuente de derecho esta provista de otros  modos de legislación. De este modo, se puede decir que “la legislación es el conjunto de las normas jurídicas dictadas por los órganos competentes del Estado” (</w:t>
      </w:r>
      <w:proofErr w:type="spellStart"/>
      <w:r w:rsidRPr="00BC7E5B">
        <w:rPr>
          <w:rFonts w:ascii="Times New Roman" w:hAnsi="Times New Roman" w:cs="Times New Roman"/>
          <w:sz w:val="24"/>
          <w:szCs w:val="24"/>
          <w:lang w:val="es-EC"/>
        </w:rPr>
        <w:t>Vescovi</w:t>
      </w:r>
      <w:proofErr w:type="spellEnd"/>
      <w:r w:rsidRPr="00BC7E5B">
        <w:rPr>
          <w:rFonts w:ascii="Times New Roman" w:hAnsi="Times New Roman" w:cs="Times New Roman"/>
          <w:sz w:val="24"/>
          <w:szCs w:val="24"/>
          <w:lang w:val="es-EC"/>
        </w:rPr>
        <w:t xml:space="preserve">, 2001, p. 94). Si bien, la legislación es considerada como una de las fuentes más importantes del derecho, históricamente la costumbre es más antigua que esta, lo cual marca una tendencia a mezclarla con la religión y la moral. Sin embargo, en el momento en el que el Derecho se independiza de la moral y la religión, adquiere un matiz consuetudinario predominante; hasta el instante en que se funda el proceso legislativo como tal (García Máynez, 1998, p. 52). Cabe recalcar que, en la actualidad, el sistema anglosajón tiene como fuente principal a la costumbre. Así, se determina una gran diferencia con el sistema iberoamericano cuya fuente principal es la legislación.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La legislación como conjunto de normas jurídicas, presupone la existencia de una jerarquía de normas, pues no todas las leyes tienen la misma importancia, ni han sido creadas por los mismos organismos, lo cual les sitúa en distinta posición. Así lo expresa Kelsen:</w:t>
      </w:r>
    </w:p>
    <w:p w:rsidR="003116B0" w:rsidRPr="00BC7E5B" w:rsidRDefault="003116B0" w:rsidP="003116B0">
      <w:pPr>
        <w:spacing w:line="360" w:lineRule="auto"/>
        <w:ind w:left="720"/>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Una pluralidad de normas constituye una unidad, un sistema o un orden cuando su validez reposa, en último análisis, sobre una norma única. Esta norma fundamental es la fuente común de validez de todas las normas pertenecientes a un mismo orden y constituye unidad. Una norma pertenece, pues, a un orden determinado únicamente cuando existe la posibilidad de hacer depender su validez de la norma fundamental que se encuentra en la base de este orden (1994, p. 135).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Por lo tanto, debe existir una norma fundamental de la cual se desprendan las demás normas jurídicas, que conforman el ordenamiento jurídico. De esta manera, debe existir, entre la norma fundamental y las demás normas, coherencia y subordinación, para constituir una unidad. Esto establece una jerarquización de las normas, desde la norma fundamental hasta aquellas de menor importancia, pero que deben cumplir con los procesos de formación establecidos y ser respetadas por las personas sujetas a los diversos </w:t>
      </w:r>
      <w:r w:rsidRPr="00BC7E5B">
        <w:rPr>
          <w:rFonts w:ascii="Times New Roman" w:hAnsi="Times New Roman" w:cs="Times New Roman"/>
          <w:sz w:val="24"/>
          <w:szCs w:val="24"/>
          <w:lang w:val="es-EC"/>
        </w:rPr>
        <w:lastRenderedPageBreak/>
        <w:t>sistemas de derecho. Así, la Constitución del Ecuador, reformada en el año 2008, determina el orden jerárquico de aplicación de las normas:</w:t>
      </w:r>
    </w:p>
    <w:p w:rsidR="003116B0" w:rsidRPr="00BC7E5B" w:rsidRDefault="003116B0" w:rsidP="003116B0">
      <w:pPr>
        <w:spacing w:line="360" w:lineRule="auto"/>
        <w:ind w:firstLine="360"/>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a. Constitución;</w:t>
      </w:r>
    </w:p>
    <w:p w:rsidR="003116B0" w:rsidRPr="00BC7E5B" w:rsidRDefault="003116B0" w:rsidP="003116B0">
      <w:pPr>
        <w:spacing w:line="360" w:lineRule="auto"/>
        <w:ind w:firstLine="360"/>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b. Tratados y Convenios Internacionales;</w:t>
      </w:r>
    </w:p>
    <w:p w:rsidR="003116B0" w:rsidRPr="00BC7E5B" w:rsidRDefault="003116B0" w:rsidP="003116B0">
      <w:pPr>
        <w:spacing w:line="360" w:lineRule="auto"/>
        <w:ind w:firstLine="360"/>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c. Leyes Orgánicas;</w:t>
      </w:r>
    </w:p>
    <w:p w:rsidR="003116B0" w:rsidRPr="00BC7E5B" w:rsidRDefault="003116B0" w:rsidP="003116B0">
      <w:pPr>
        <w:spacing w:line="360" w:lineRule="auto"/>
        <w:ind w:firstLine="360"/>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d. Leyes Ordinarias;</w:t>
      </w:r>
    </w:p>
    <w:p w:rsidR="003116B0" w:rsidRPr="00BC7E5B" w:rsidRDefault="003116B0" w:rsidP="003116B0">
      <w:pPr>
        <w:spacing w:line="360" w:lineRule="auto"/>
        <w:ind w:firstLine="360"/>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e. Normas Regionales y Ordenanzas Distritales;</w:t>
      </w:r>
    </w:p>
    <w:p w:rsidR="003116B0" w:rsidRPr="00BC7E5B" w:rsidRDefault="003116B0" w:rsidP="003116B0">
      <w:pPr>
        <w:spacing w:line="360" w:lineRule="auto"/>
        <w:ind w:firstLine="360"/>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f. Decretos y Reglamentos;</w:t>
      </w:r>
    </w:p>
    <w:p w:rsidR="003116B0" w:rsidRPr="00BC7E5B" w:rsidRDefault="003116B0" w:rsidP="003116B0">
      <w:pPr>
        <w:spacing w:line="360" w:lineRule="auto"/>
        <w:ind w:firstLine="360"/>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g. Ordenanzas;</w:t>
      </w:r>
    </w:p>
    <w:p w:rsidR="003116B0" w:rsidRPr="00BC7E5B" w:rsidRDefault="003116B0" w:rsidP="003116B0">
      <w:pPr>
        <w:spacing w:line="360" w:lineRule="auto"/>
        <w:ind w:firstLine="360"/>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h. Acuerdos y Resoluciones; y,</w:t>
      </w:r>
    </w:p>
    <w:p w:rsidR="003116B0" w:rsidRPr="00BC7E5B" w:rsidRDefault="003116B0" w:rsidP="003116B0">
      <w:pPr>
        <w:spacing w:line="360" w:lineRule="auto"/>
        <w:ind w:firstLine="360"/>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i. Actos y Decisiones públicos.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(Constitución del Ecuador, 2008, Art. 425)</w:t>
      </w:r>
    </w:p>
    <w:p w:rsidR="003116B0" w:rsidRPr="00BC7E5B" w:rsidRDefault="003116B0" w:rsidP="003116B0">
      <w:pPr>
        <w:spacing w:line="360" w:lineRule="auto"/>
        <w:jc w:val="both"/>
        <w:rPr>
          <w:rFonts w:ascii="Times New Roman" w:hAnsi="Times New Roman" w:cs="Times New Roman"/>
          <w:b/>
          <w:sz w:val="24"/>
          <w:szCs w:val="24"/>
          <w:lang w:val="es-EC"/>
        </w:rPr>
      </w:pP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La Constitución es la norma suprema y fundamental que rige a las demás normas de un ordenamiento jurídico. Los tratados internacionales son aquel conjunto de normas que obligan a los Estados a cumplir con ciertos deberes y adquirir determinados derechos ante otros Estados que firman y reconocen dichos tratados, por ejemplo, el Pacto de San José. Las leyes orgánicas son aquellas que procuran la organización del Estado, por ejemplo, el Código Orgánico de Organización Territorial, Autonomía y Descentralización. Las leyes ordinarias son aquellas comunes que no tienen otro objeto sino el de regular a la generalidad. Por ejemplo, la Ley de Inquilinato. Los decretos son aquellas leyes expedidas por el Poder Ejecutivo, de modo particular; y, los reglamentos son aquellos que incluyen normas para la aplicación de las leyes orgánicas u ordinarias, de modo general. Las ordenanzas son aquellas expedidas por los Municipios, Consejos Municipales o Provinciales, las cuales tienen aplicación únicamente en la jurisdicción territorial del organismo que las expidió. Los acuerdos son un conjunto de normas convenidas entre las diferentes entidades del Estado. Por ejemplo, un Acuerdo Ministerial entre el Ministerio de Educación y el Ministerio de Bienestar Social; y, las resoluciones son decisiones </w:t>
      </w:r>
      <w:r w:rsidRPr="00BC7E5B">
        <w:rPr>
          <w:rFonts w:ascii="Times New Roman" w:hAnsi="Times New Roman" w:cs="Times New Roman"/>
          <w:sz w:val="24"/>
          <w:szCs w:val="24"/>
          <w:lang w:val="es-EC"/>
        </w:rPr>
        <w:lastRenderedPageBreak/>
        <w:t xml:space="preserve">administrativas dictaminadas por autoridad competente. Los actos y decisiones públicos son aquellos expedidos por autoridades públicas en general.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 Después de cumplir con los procedimientos establecidos en la Constitución para la formación y aprobación de las leyes; estas deben ser promocionadas y publicadas, con el fin de que las personas conozcan su contenido, pues desde el momento que se publican en el Registro Oficial adquieren carácter obligatorio; su función y efectividad son inmediatas. Por lo tanto, el desconocimiento de la ley no exime de responsabilidad. De igual manera, la Constitución establece los mecanismos y medios para la reforma y derogación de las leyes expedidas y vigentes. </w:t>
      </w:r>
    </w:p>
    <w:p w:rsidR="003116B0" w:rsidRPr="00BC7E5B" w:rsidRDefault="003116B0" w:rsidP="003116B0">
      <w:pPr>
        <w:pStyle w:val="Ttulo3"/>
        <w:spacing w:line="360" w:lineRule="auto"/>
        <w:jc w:val="both"/>
        <w:rPr>
          <w:rFonts w:ascii="Times New Roman" w:hAnsi="Times New Roman" w:cs="Times New Roman"/>
          <w:color w:val="auto"/>
          <w:sz w:val="24"/>
          <w:szCs w:val="24"/>
          <w:lang w:val="es-EC"/>
        </w:rPr>
      </w:pPr>
      <w:bookmarkStart w:id="29" w:name="_Toc359570296"/>
      <w:r w:rsidRPr="00BC7E5B">
        <w:rPr>
          <w:rFonts w:ascii="Times New Roman" w:hAnsi="Times New Roman" w:cs="Times New Roman"/>
          <w:color w:val="auto"/>
          <w:sz w:val="24"/>
          <w:szCs w:val="24"/>
          <w:lang w:val="es-EC"/>
        </w:rPr>
        <w:t>4.2 La Costumbre</w:t>
      </w:r>
      <w:bookmarkEnd w:id="29"/>
      <w:r w:rsidRPr="00BC7E5B">
        <w:rPr>
          <w:rFonts w:ascii="Times New Roman" w:hAnsi="Times New Roman" w:cs="Times New Roman"/>
          <w:color w:val="auto"/>
          <w:sz w:val="24"/>
          <w:szCs w:val="24"/>
          <w:lang w:val="es-EC"/>
        </w:rPr>
        <w:t xml:space="preserve">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La costumbre es considerada como una fuente de derecho, la cual tiene mayor importancia en algunos sistemas u ordenamiento jurídicos, tal como se ha explicado anteriormente. La costumbre se relaciona intrínsecamente con la historia de un determinado Estado, pues el tiempo juega un papel predominante en esta fuente. La costumbre es:</w:t>
      </w:r>
    </w:p>
    <w:p w:rsidR="003116B0" w:rsidRPr="00BC7E5B" w:rsidRDefault="003116B0" w:rsidP="003116B0">
      <w:pPr>
        <w:spacing w:line="360" w:lineRule="auto"/>
        <w:ind w:left="720" w:firstLine="720"/>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La norma de conducta nacida en la práctica social y considerada como obligatoria por la comunidad. Su núcleo originario es un uso o práctica social, pero se diferencia de los usos sociales, en general, en que la comunidad lo estima obligatorio para todos (</w:t>
      </w:r>
      <w:proofErr w:type="spellStart"/>
      <w:r w:rsidRPr="00BC7E5B">
        <w:rPr>
          <w:rFonts w:ascii="Times New Roman" w:hAnsi="Times New Roman" w:cs="Times New Roman"/>
          <w:sz w:val="24"/>
          <w:szCs w:val="24"/>
          <w:lang w:val="es-EC"/>
        </w:rPr>
        <w:t>opinio</w:t>
      </w:r>
      <w:proofErr w:type="spellEnd"/>
      <w:r w:rsidRPr="00BC7E5B">
        <w:rPr>
          <w:rFonts w:ascii="Times New Roman" w:hAnsi="Times New Roman" w:cs="Times New Roman"/>
          <w:sz w:val="24"/>
          <w:szCs w:val="24"/>
          <w:lang w:val="es-EC"/>
        </w:rPr>
        <w:t xml:space="preserve"> </w:t>
      </w:r>
      <w:proofErr w:type="spellStart"/>
      <w:r w:rsidRPr="00BC7E5B">
        <w:rPr>
          <w:rFonts w:ascii="Times New Roman" w:hAnsi="Times New Roman" w:cs="Times New Roman"/>
          <w:sz w:val="24"/>
          <w:szCs w:val="24"/>
          <w:lang w:val="es-EC"/>
        </w:rPr>
        <w:t>necessitatis</w:t>
      </w:r>
      <w:proofErr w:type="spellEnd"/>
      <w:r w:rsidRPr="00BC7E5B">
        <w:rPr>
          <w:rFonts w:ascii="Times New Roman" w:hAnsi="Times New Roman" w:cs="Times New Roman"/>
          <w:sz w:val="24"/>
          <w:szCs w:val="24"/>
          <w:lang w:val="es-EC"/>
        </w:rPr>
        <w:t>), de forma que su violación acarrea una responsabilidad de tipo jurídico y no meramente una reprobación social (Latorre, 2002, pp. 60-61).</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De este modo, la costumbre supone dos elementos fundamentales. Por un lado, un elemento material u objetivo: la repetición de actos de manera constante y uniforme; y, por otro lado, un elemento espiritual o subjetivo: la conciencia colectiva de la obligación de cumplir con ese acto repetitivo. Así también, incluye ciertos caracteres: generalidad, constancia, uniformidad y duración (Monroy, 1994, pp. 149-150).  Es decir, que para que un acto sea considerado como una costumbre y adquiera un sentido jurídico con obligatoriedad, requiere que una cantidad considerable de personas lo practique, no todas las personas que conforman un sistema jurídico, pero sí la gran mayoría; que este acto sea repetido de manera regular, sin interrupciones, ni por lapsos de tiempo irregulares; que exista una unidad del acto que guarde el fundamento y principio del mismo; y, que sea ejercido durante un período de tiempo considerable de modo que se pueda constatar su práctica constante.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lastRenderedPageBreak/>
        <w:t xml:space="preserve">Así, este acto repetitivo y la conciencia de obligatoriedad pretenden la creación de una norma jurídica que respalde, proteja, tutele y coaccione a las personas, es decir, que esta costumbre se convierta en una norma obligatoria y coercible de modo formal, a través de la legislación. Es decir, cuando la ley reconoce a la costumbre y le otorga validez. </w:t>
      </w:r>
    </w:p>
    <w:p w:rsidR="003116B0" w:rsidRPr="00BC7E5B" w:rsidRDefault="003116B0" w:rsidP="003116B0">
      <w:pPr>
        <w:pStyle w:val="Ttulo3"/>
        <w:spacing w:line="360" w:lineRule="auto"/>
        <w:jc w:val="both"/>
        <w:rPr>
          <w:rFonts w:ascii="Times New Roman" w:hAnsi="Times New Roman" w:cs="Times New Roman"/>
          <w:color w:val="auto"/>
          <w:sz w:val="24"/>
          <w:szCs w:val="24"/>
          <w:lang w:val="es-EC"/>
        </w:rPr>
      </w:pPr>
      <w:bookmarkStart w:id="30" w:name="_Toc359570297"/>
      <w:r w:rsidRPr="00BC7E5B">
        <w:rPr>
          <w:rFonts w:ascii="Times New Roman" w:hAnsi="Times New Roman" w:cs="Times New Roman"/>
          <w:color w:val="auto"/>
          <w:sz w:val="24"/>
          <w:szCs w:val="24"/>
          <w:lang w:val="es-EC"/>
        </w:rPr>
        <w:t>4.3 La Jurisprudencia</w:t>
      </w:r>
      <w:bookmarkEnd w:id="30"/>
      <w:r w:rsidRPr="00BC7E5B">
        <w:rPr>
          <w:rFonts w:ascii="Times New Roman" w:hAnsi="Times New Roman" w:cs="Times New Roman"/>
          <w:color w:val="auto"/>
          <w:sz w:val="24"/>
          <w:szCs w:val="24"/>
          <w:lang w:val="es-EC"/>
        </w:rPr>
        <w:t xml:space="preserve">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La jurisprudencia se puede definir como “la manera como se interpretan las leyes por los tribunales o como el conjunto de decisiones judiciales establecidas sobre un mismo punto” (</w:t>
      </w:r>
      <w:proofErr w:type="spellStart"/>
      <w:r w:rsidRPr="00BC7E5B">
        <w:rPr>
          <w:rFonts w:ascii="Times New Roman" w:hAnsi="Times New Roman" w:cs="Times New Roman"/>
          <w:sz w:val="24"/>
          <w:szCs w:val="24"/>
          <w:lang w:val="es-EC"/>
        </w:rPr>
        <w:t>Vescovi</w:t>
      </w:r>
      <w:proofErr w:type="spellEnd"/>
      <w:r w:rsidRPr="00BC7E5B">
        <w:rPr>
          <w:rFonts w:ascii="Times New Roman" w:hAnsi="Times New Roman" w:cs="Times New Roman"/>
          <w:sz w:val="24"/>
          <w:szCs w:val="24"/>
          <w:lang w:val="es-EC"/>
        </w:rPr>
        <w:t xml:space="preserve">, 2001, p. 101). O sea, que la jurisprudencia puede ser vista desde dos puntos diferentes, ya sea como una mera interpretación de las leyes, o bien, como un grupo de decisiones reiteradas por los jueces de un sistema jurídico. Además se debe considerar que la jurisprudencia puede incluir, también, principios y doctrinas explicados y fundamentados por los jueces, con el fin de crear nuevas normas jurídicas y aportar al entendimiento y correcta aplicación de las ya existentes.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La Constitución del Ecuador, en el numeral 2 del Art. 184, determina como función principal de la Corte Nacional de Justicia la de “desarrollar el sistema de precedentes jurisprudenciales fundamentado en los fallos de triple reiteración” (Constitución del Ecuador, 2008). Es decir, que las sentencias emitidas por la Corte Nacional de Justicia que reiteren en tres ocasiones la misma opinión sobre un mismo punto, deben ser enviadas al pleno de la Corte para que se delibere y decida en el plazo de hasta sesenta días sobre su conformidad. Si en dicho plazo, no se pronuncia o se ratifica el criterio, esta opinión queda constituida como jurisprudencia con carácter obligatorio (Constitución del Ecuador, 2008).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Dentro de esta fuente de derecho resulta importante destacar la participación del juez, las aptitudes y conocimientos que debe poseer para el correcto funcionamiento de la jurisprudencia y su aporte como sustento en la creación de doctrina y nuevas normas jurídicas. El juez como administrador de justicia debe desempeñar sus funciones en tres modos diferentes: “aplicando la norma jurídica al caso concreto, interpretando el sentido, alcance y finalidad de la norma que aplica, e, integrando el orden jurídico cuando encuentre una laguna o vacío de la ley…” (Monroy, 1994, p. 158). El juez no debe ceñirse exclusivamente a la aplicación de la norma jurídica, sino que debe ir más allá, en la búsqueda por esclarecer y determinar el sentido, contenido y fin de la norma a aplicarse; así también, procurar la unidad del derecho en cuanto a llenar los posibles vacíos o lagunas </w:t>
      </w:r>
      <w:r w:rsidRPr="00BC7E5B">
        <w:rPr>
          <w:rFonts w:ascii="Times New Roman" w:hAnsi="Times New Roman" w:cs="Times New Roman"/>
          <w:sz w:val="24"/>
          <w:szCs w:val="24"/>
          <w:lang w:val="es-EC"/>
        </w:rPr>
        <w:lastRenderedPageBreak/>
        <w:t xml:space="preserve">jurídicas, a través de la creación de nuevas leyes o normas que puedan suplir estas falencias y dotar al derecho de los elementos necesarios para la consecución de sus fines.     </w:t>
      </w:r>
    </w:p>
    <w:p w:rsidR="003116B0" w:rsidRPr="00BC7E5B" w:rsidRDefault="003116B0" w:rsidP="003116B0">
      <w:pPr>
        <w:pStyle w:val="Ttulo3"/>
        <w:spacing w:line="360" w:lineRule="auto"/>
        <w:jc w:val="both"/>
        <w:rPr>
          <w:rFonts w:ascii="Times New Roman" w:hAnsi="Times New Roman" w:cs="Times New Roman"/>
          <w:color w:val="auto"/>
          <w:sz w:val="24"/>
          <w:szCs w:val="24"/>
          <w:lang w:val="es-EC"/>
        </w:rPr>
      </w:pPr>
      <w:bookmarkStart w:id="31" w:name="_Toc359570298"/>
      <w:r w:rsidRPr="00BC7E5B">
        <w:rPr>
          <w:rFonts w:ascii="Times New Roman" w:hAnsi="Times New Roman" w:cs="Times New Roman"/>
          <w:color w:val="auto"/>
          <w:sz w:val="24"/>
          <w:szCs w:val="24"/>
          <w:lang w:val="es-EC"/>
        </w:rPr>
        <w:t>4.4 Los Principios Generales del Derecho</w:t>
      </w:r>
      <w:bookmarkEnd w:id="31"/>
      <w:r w:rsidRPr="00BC7E5B">
        <w:rPr>
          <w:rFonts w:ascii="Times New Roman" w:hAnsi="Times New Roman" w:cs="Times New Roman"/>
          <w:color w:val="auto"/>
          <w:sz w:val="24"/>
          <w:szCs w:val="24"/>
          <w:lang w:val="es-EC"/>
        </w:rPr>
        <w:t xml:space="preserve">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Los principios generales del derecho son los fundamentos del ordenamiento jurídico sobre los cuales se deriva las leyes y normas existentes (Latorre, 2002, p. 65).  Al igual que la jurisprudencia, los principios generales del derecho tienen como objeto la integración del mismo a través del relleno de vacíos jurídicos y de la complementación de las normas o los actos jurídicos que se suceden en el desenvolvimiento diario del derecho. Esto supone que:</w:t>
      </w:r>
    </w:p>
    <w:p w:rsidR="003116B0" w:rsidRPr="00BC7E5B" w:rsidRDefault="003116B0" w:rsidP="003116B0">
      <w:pPr>
        <w:spacing w:line="360" w:lineRule="auto"/>
        <w:ind w:left="720" w:firstLine="720"/>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si bien existen lagunas en la ley, no hay lagunas en el derecho. Si una situación jurídica no tiene solución legal, el juez, obligado a fallar en todos los casos, deberá buscarla en los principios de leyes análogas o en los principios generales del derecho, y encontrar allí la norma aplicable, es lo que se llama la plenitud del orden jurídico (</w:t>
      </w:r>
      <w:proofErr w:type="spellStart"/>
      <w:r w:rsidRPr="00BC7E5B">
        <w:rPr>
          <w:rFonts w:ascii="Times New Roman" w:hAnsi="Times New Roman" w:cs="Times New Roman"/>
          <w:sz w:val="24"/>
          <w:szCs w:val="24"/>
          <w:lang w:val="es-EC"/>
        </w:rPr>
        <w:t>Mouchet</w:t>
      </w:r>
      <w:proofErr w:type="spellEnd"/>
      <w:r w:rsidRPr="00BC7E5B">
        <w:rPr>
          <w:rFonts w:ascii="Times New Roman" w:hAnsi="Times New Roman" w:cs="Times New Roman"/>
          <w:sz w:val="24"/>
          <w:szCs w:val="24"/>
          <w:lang w:val="es-EC"/>
        </w:rPr>
        <w:t xml:space="preserve"> &amp; </w:t>
      </w:r>
      <w:proofErr w:type="spellStart"/>
      <w:r w:rsidRPr="00BC7E5B">
        <w:rPr>
          <w:rFonts w:ascii="Times New Roman" w:hAnsi="Times New Roman" w:cs="Times New Roman"/>
          <w:sz w:val="24"/>
          <w:szCs w:val="24"/>
          <w:lang w:val="es-EC"/>
        </w:rPr>
        <w:t>Zorraquín</w:t>
      </w:r>
      <w:proofErr w:type="spellEnd"/>
      <w:r w:rsidRPr="00BC7E5B">
        <w:rPr>
          <w:rFonts w:ascii="Times New Roman" w:hAnsi="Times New Roman" w:cs="Times New Roman"/>
          <w:sz w:val="24"/>
          <w:szCs w:val="24"/>
          <w:lang w:val="es-EC"/>
        </w:rPr>
        <w:t xml:space="preserve">, 2000, p. 271).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Algunos principios generales del derecho son la presunción de inocencia, la irretroactividad de la ley, el principio de legalidad, el principio de igualdad ante la ley, el respeto del debido proceso, la presunción de la buena fe, entre otros. Aunque algunos estén contenidos en las normas constitucionales, prevalece su calidad de principios generales del derecho y residen como tal junto con otros que no necesariamente están contenidos en las normas de un sistema jurídico determinado. </w:t>
      </w:r>
    </w:p>
    <w:p w:rsidR="003116B0" w:rsidRPr="00BC7E5B" w:rsidRDefault="003116B0" w:rsidP="003116B0">
      <w:pPr>
        <w:pStyle w:val="Ttulo3"/>
        <w:spacing w:line="360" w:lineRule="auto"/>
        <w:jc w:val="both"/>
        <w:rPr>
          <w:rFonts w:ascii="Times New Roman" w:hAnsi="Times New Roman" w:cs="Times New Roman"/>
          <w:color w:val="auto"/>
          <w:sz w:val="24"/>
          <w:szCs w:val="24"/>
          <w:lang w:val="es-EC"/>
        </w:rPr>
      </w:pPr>
      <w:bookmarkStart w:id="32" w:name="_Toc359570299"/>
      <w:r w:rsidRPr="00BC7E5B">
        <w:rPr>
          <w:rFonts w:ascii="Times New Roman" w:hAnsi="Times New Roman" w:cs="Times New Roman"/>
          <w:color w:val="auto"/>
          <w:sz w:val="24"/>
          <w:szCs w:val="24"/>
          <w:lang w:val="es-EC"/>
        </w:rPr>
        <w:t>4.5 La Doctrina</w:t>
      </w:r>
      <w:bookmarkEnd w:id="32"/>
      <w:r w:rsidRPr="00BC7E5B">
        <w:rPr>
          <w:rFonts w:ascii="Times New Roman" w:hAnsi="Times New Roman" w:cs="Times New Roman"/>
          <w:color w:val="auto"/>
          <w:sz w:val="24"/>
          <w:szCs w:val="24"/>
          <w:lang w:val="es-EC"/>
        </w:rPr>
        <w:t xml:space="preserve">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La última fuente de derecho, no por ello menos importante, es la doctrina. Esta se puede definir como: “… los estudios de carácter científico que los juristas realizan acerca del derecho, ya sea con el propósito puramente teórico de sistematización de sus preceptos, ya con la finalidad de interpretar sus normas y señalar las reglas de su aplicación” (García Máynez, 1998, p. 76). La doctrina consiste en los diversos análisis del derecho y el ahondar de los jurisconsultos en la extraordinaria materia del derecho, para conseguir una clarificación y mayor conocimiento sobre esta ciencia.</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De manera general, la doctrina no es considerada en modo obligatorio, sino solo por excepción, cuando una norma jurídica o el ordenamiento lo reconocen como tal. Sin embargo, cabe recalcar su importancia para el progreso y perfeccionamiento del derecho vigente, pues pretende profundizar en el estudio del derecho y procurar la unidad del </w:t>
      </w:r>
      <w:r w:rsidRPr="00BC7E5B">
        <w:rPr>
          <w:rFonts w:ascii="Times New Roman" w:hAnsi="Times New Roman" w:cs="Times New Roman"/>
          <w:sz w:val="24"/>
          <w:szCs w:val="24"/>
          <w:lang w:val="es-EC"/>
        </w:rPr>
        <w:lastRenderedPageBreak/>
        <w:t xml:space="preserve">mismo. Esta tiene como objeto no solo el de aclaración en el caso de normas efectivas, sino el de previsión de posibles normas jurídicas necesarias para un sistema jurídico.           </w:t>
      </w:r>
    </w:p>
    <w:p w:rsidR="003116B0" w:rsidRPr="00BC7E5B" w:rsidRDefault="003116B0" w:rsidP="003116B0">
      <w:pPr>
        <w:spacing w:line="360" w:lineRule="auto"/>
        <w:jc w:val="both"/>
        <w:rPr>
          <w:rFonts w:ascii="Times New Roman" w:hAnsi="Times New Roman" w:cs="Times New Roman"/>
          <w:sz w:val="24"/>
          <w:szCs w:val="24"/>
          <w:lang w:val="es-EC"/>
        </w:rPr>
      </w:pPr>
    </w:p>
    <w:p w:rsidR="003116B0" w:rsidRPr="00BC7E5B" w:rsidRDefault="003116B0" w:rsidP="003116B0">
      <w:pPr>
        <w:pStyle w:val="Ttulo2"/>
        <w:numPr>
          <w:ilvl w:val="0"/>
          <w:numId w:val="53"/>
        </w:numPr>
        <w:spacing w:line="360" w:lineRule="auto"/>
        <w:jc w:val="center"/>
        <w:rPr>
          <w:rFonts w:ascii="Times New Roman" w:hAnsi="Times New Roman" w:cs="Times New Roman"/>
          <w:color w:val="auto"/>
          <w:sz w:val="24"/>
          <w:szCs w:val="24"/>
          <w:lang w:val="es-EC"/>
        </w:rPr>
      </w:pPr>
      <w:bookmarkStart w:id="33" w:name="_Toc359570300"/>
      <w:r w:rsidRPr="00BC7E5B">
        <w:rPr>
          <w:rFonts w:ascii="Times New Roman" w:hAnsi="Times New Roman" w:cs="Times New Roman"/>
          <w:color w:val="auto"/>
          <w:sz w:val="24"/>
          <w:szCs w:val="24"/>
          <w:lang w:val="es-EC"/>
        </w:rPr>
        <w:t>Clasificación del Derecho</w:t>
      </w:r>
      <w:bookmarkEnd w:id="33"/>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La clasificación del derecho resulta de importancia para lograr su comprensión de manera ordenada, sistemática y exacta de cada una de sus partes, las cuales conforman un todo, una unidad. Esta división del derecho en sus ramas principales permite organizar la mente de quienes lo estudian y analizan. La clasificación del derecho se puede dar en distintas formas, según el criterio que se considere para tal efecto. Sin embargo, dicha clasificación se torna difícil por la variedad de materias que conforman el derecho,  por la diversidad de los actores jurídicos y por la naturaleza de las relaciones jurídicas.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La principal división del derecho es entre derecho público y derecho privado, la cual admite matices diversos, pues algunas ramas del derecho involucran a entes públicos y privados, entre otros factores. Es decir, la clasificación no es tajante y determinante, sino que consiente una variación y una mezcla en determinados casos. Por ejemplo, el derecho laboral no se puede decir que es netamente privado, pues existe también regulación para los servidores públicos, en una ley denominada Ley Orgánica de Servicio Público (LOSEP).</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El siguiente esquema propone una clasificación general del derecho:</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a. Derecho Público: </w:t>
      </w:r>
    </w:p>
    <w:p w:rsidR="003116B0" w:rsidRPr="00BC7E5B" w:rsidRDefault="003116B0" w:rsidP="003116B0">
      <w:pPr>
        <w:pStyle w:val="Prrafodelista"/>
        <w:numPr>
          <w:ilvl w:val="0"/>
          <w:numId w:val="20"/>
        </w:num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Externo: </w:t>
      </w:r>
    </w:p>
    <w:p w:rsidR="003116B0" w:rsidRPr="00BC7E5B" w:rsidRDefault="003116B0" w:rsidP="003116B0">
      <w:pPr>
        <w:pStyle w:val="Prrafodelista"/>
        <w:numPr>
          <w:ilvl w:val="0"/>
          <w:numId w:val="21"/>
        </w:num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Derecho Internacional Público</w:t>
      </w:r>
    </w:p>
    <w:p w:rsidR="003116B0" w:rsidRPr="00BC7E5B" w:rsidRDefault="003116B0" w:rsidP="003116B0">
      <w:pPr>
        <w:pStyle w:val="Prrafodelista"/>
        <w:numPr>
          <w:ilvl w:val="0"/>
          <w:numId w:val="21"/>
        </w:num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Derecho Público Eclesiástico</w:t>
      </w:r>
    </w:p>
    <w:p w:rsidR="003116B0" w:rsidRPr="00BC7E5B" w:rsidRDefault="003116B0" w:rsidP="003116B0">
      <w:pPr>
        <w:pStyle w:val="Prrafodelista"/>
        <w:numPr>
          <w:ilvl w:val="0"/>
          <w:numId w:val="20"/>
        </w:num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Interno:</w:t>
      </w:r>
    </w:p>
    <w:p w:rsidR="003116B0" w:rsidRPr="00BC7E5B" w:rsidRDefault="003116B0" w:rsidP="003116B0">
      <w:pPr>
        <w:pStyle w:val="Prrafodelista"/>
        <w:numPr>
          <w:ilvl w:val="0"/>
          <w:numId w:val="22"/>
        </w:num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Derecho Constitucional </w:t>
      </w:r>
    </w:p>
    <w:p w:rsidR="003116B0" w:rsidRPr="00BC7E5B" w:rsidRDefault="003116B0" w:rsidP="003116B0">
      <w:pPr>
        <w:pStyle w:val="Prrafodelista"/>
        <w:numPr>
          <w:ilvl w:val="0"/>
          <w:numId w:val="22"/>
        </w:num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Derecho Municipal</w:t>
      </w:r>
    </w:p>
    <w:p w:rsidR="003116B0" w:rsidRPr="00BC7E5B" w:rsidRDefault="003116B0" w:rsidP="003116B0">
      <w:pPr>
        <w:pStyle w:val="Prrafodelista"/>
        <w:numPr>
          <w:ilvl w:val="0"/>
          <w:numId w:val="22"/>
        </w:num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Derecho Administrativo</w:t>
      </w:r>
    </w:p>
    <w:p w:rsidR="003116B0" w:rsidRPr="00BC7E5B" w:rsidRDefault="003116B0" w:rsidP="003116B0">
      <w:pPr>
        <w:pStyle w:val="Prrafodelista"/>
        <w:numPr>
          <w:ilvl w:val="0"/>
          <w:numId w:val="22"/>
        </w:num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Derecho Financiero</w:t>
      </w:r>
    </w:p>
    <w:p w:rsidR="003116B0" w:rsidRPr="00BC7E5B" w:rsidRDefault="003116B0" w:rsidP="003116B0">
      <w:pPr>
        <w:pStyle w:val="Prrafodelista"/>
        <w:numPr>
          <w:ilvl w:val="0"/>
          <w:numId w:val="22"/>
        </w:num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Derecho Penal</w:t>
      </w:r>
    </w:p>
    <w:p w:rsidR="003116B0" w:rsidRPr="00BC7E5B" w:rsidRDefault="003116B0" w:rsidP="003116B0">
      <w:pPr>
        <w:pStyle w:val="Prrafodelista"/>
        <w:numPr>
          <w:ilvl w:val="0"/>
          <w:numId w:val="22"/>
        </w:num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Derecho Procesal</w:t>
      </w:r>
    </w:p>
    <w:p w:rsidR="003116B0" w:rsidRPr="00BC7E5B" w:rsidRDefault="003116B0" w:rsidP="003116B0">
      <w:pPr>
        <w:pStyle w:val="Prrafodelista"/>
        <w:numPr>
          <w:ilvl w:val="0"/>
          <w:numId w:val="22"/>
        </w:num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lastRenderedPageBreak/>
        <w:t>Derecho Tributario</w:t>
      </w:r>
    </w:p>
    <w:p w:rsidR="003116B0" w:rsidRPr="00BC7E5B" w:rsidRDefault="003116B0" w:rsidP="003116B0">
      <w:pPr>
        <w:pStyle w:val="Prrafodelista"/>
        <w:numPr>
          <w:ilvl w:val="0"/>
          <w:numId w:val="22"/>
        </w:num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Derecho de Aduanas</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b. Derecho Privado: </w:t>
      </w:r>
    </w:p>
    <w:p w:rsidR="003116B0" w:rsidRPr="00BC7E5B" w:rsidRDefault="003116B0" w:rsidP="003116B0">
      <w:pPr>
        <w:pStyle w:val="Prrafodelista"/>
        <w:numPr>
          <w:ilvl w:val="0"/>
          <w:numId w:val="23"/>
        </w:num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Externo:</w:t>
      </w:r>
    </w:p>
    <w:p w:rsidR="003116B0" w:rsidRPr="00BC7E5B" w:rsidRDefault="003116B0" w:rsidP="003116B0">
      <w:pPr>
        <w:pStyle w:val="Prrafodelista"/>
        <w:numPr>
          <w:ilvl w:val="0"/>
          <w:numId w:val="24"/>
        </w:num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Derecho Internacional Privado</w:t>
      </w:r>
    </w:p>
    <w:p w:rsidR="003116B0" w:rsidRPr="00BC7E5B" w:rsidRDefault="003116B0" w:rsidP="003116B0">
      <w:pPr>
        <w:pStyle w:val="Prrafodelista"/>
        <w:numPr>
          <w:ilvl w:val="0"/>
          <w:numId w:val="24"/>
        </w:num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Derecho Canónico</w:t>
      </w:r>
    </w:p>
    <w:p w:rsidR="003116B0" w:rsidRPr="00BC7E5B" w:rsidRDefault="003116B0" w:rsidP="003116B0">
      <w:pPr>
        <w:pStyle w:val="Prrafodelista"/>
        <w:numPr>
          <w:ilvl w:val="0"/>
          <w:numId w:val="23"/>
        </w:num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Interno:</w:t>
      </w:r>
    </w:p>
    <w:p w:rsidR="003116B0" w:rsidRPr="00BC7E5B" w:rsidRDefault="003116B0" w:rsidP="003116B0">
      <w:pPr>
        <w:pStyle w:val="Prrafodelista"/>
        <w:numPr>
          <w:ilvl w:val="0"/>
          <w:numId w:val="25"/>
        </w:num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Derecho Civil</w:t>
      </w:r>
    </w:p>
    <w:p w:rsidR="003116B0" w:rsidRPr="00BC7E5B" w:rsidRDefault="003116B0" w:rsidP="003116B0">
      <w:pPr>
        <w:pStyle w:val="Prrafodelista"/>
        <w:numPr>
          <w:ilvl w:val="0"/>
          <w:numId w:val="25"/>
        </w:num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Derecho Mercantil</w:t>
      </w:r>
    </w:p>
    <w:p w:rsidR="003116B0" w:rsidRPr="00BC7E5B" w:rsidRDefault="003116B0" w:rsidP="003116B0">
      <w:pPr>
        <w:pStyle w:val="Prrafodelista"/>
        <w:numPr>
          <w:ilvl w:val="0"/>
          <w:numId w:val="25"/>
        </w:num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 xml:space="preserve">Derecho Laboral </w:t>
      </w:r>
    </w:p>
    <w:p w:rsidR="003116B0" w:rsidRPr="00BC7E5B" w:rsidRDefault="003116B0" w:rsidP="003116B0">
      <w:pPr>
        <w:spacing w:line="360" w:lineRule="auto"/>
        <w:jc w:val="both"/>
        <w:rPr>
          <w:rFonts w:ascii="Times New Roman" w:hAnsi="Times New Roman" w:cs="Times New Roman"/>
          <w:sz w:val="24"/>
          <w:szCs w:val="24"/>
          <w:lang w:val="es-EC"/>
        </w:rPr>
      </w:pPr>
      <w:r w:rsidRPr="00BC7E5B">
        <w:rPr>
          <w:rFonts w:ascii="Times New Roman" w:hAnsi="Times New Roman" w:cs="Times New Roman"/>
          <w:sz w:val="24"/>
          <w:szCs w:val="24"/>
          <w:lang w:val="es-EC"/>
        </w:rPr>
        <w:t>(</w:t>
      </w:r>
      <w:proofErr w:type="spellStart"/>
      <w:r w:rsidRPr="00BC7E5B">
        <w:rPr>
          <w:rFonts w:ascii="Times New Roman" w:hAnsi="Times New Roman" w:cs="Times New Roman"/>
          <w:sz w:val="24"/>
          <w:szCs w:val="24"/>
          <w:lang w:val="es-EC"/>
        </w:rPr>
        <w:t>Mouchet</w:t>
      </w:r>
      <w:proofErr w:type="spellEnd"/>
      <w:r w:rsidRPr="00BC7E5B">
        <w:rPr>
          <w:rFonts w:ascii="Times New Roman" w:hAnsi="Times New Roman" w:cs="Times New Roman"/>
          <w:sz w:val="24"/>
          <w:szCs w:val="24"/>
          <w:lang w:val="es-EC"/>
        </w:rPr>
        <w:t xml:space="preserve"> &amp; </w:t>
      </w:r>
      <w:proofErr w:type="spellStart"/>
      <w:r w:rsidRPr="00BC7E5B">
        <w:rPr>
          <w:rFonts w:ascii="Times New Roman" w:hAnsi="Times New Roman" w:cs="Times New Roman"/>
          <w:sz w:val="24"/>
          <w:szCs w:val="24"/>
          <w:lang w:val="es-EC"/>
        </w:rPr>
        <w:t>Zorraquín</w:t>
      </w:r>
      <w:proofErr w:type="spellEnd"/>
      <w:r w:rsidRPr="00BC7E5B">
        <w:rPr>
          <w:rFonts w:ascii="Times New Roman" w:hAnsi="Times New Roman" w:cs="Times New Roman"/>
          <w:sz w:val="24"/>
          <w:szCs w:val="24"/>
          <w:lang w:val="es-EC"/>
        </w:rPr>
        <w:t xml:space="preserve">, 2000) y (González, 2007) </w:t>
      </w:r>
    </w:p>
    <w:p w:rsidR="003116B0" w:rsidRDefault="003116B0" w:rsidP="00E47DF6">
      <w:pPr>
        <w:pStyle w:val="Ttulo1"/>
        <w:spacing w:line="360" w:lineRule="auto"/>
        <w:jc w:val="center"/>
        <w:rPr>
          <w:rFonts w:ascii="Times New Roman" w:hAnsi="Times New Roman" w:cs="Times New Roman"/>
          <w:color w:val="auto"/>
          <w:sz w:val="24"/>
          <w:szCs w:val="24"/>
          <w:lang w:val="es-EC"/>
        </w:rPr>
      </w:pPr>
    </w:p>
    <w:p w:rsidR="003116B0" w:rsidRDefault="003116B0" w:rsidP="003116B0">
      <w:pPr>
        <w:rPr>
          <w:lang w:val="es-EC"/>
        </w:rPr>
      </w:pPr>
    </w:p>
    <w:p w:rsidR="003116B0" w:rsidRDefault="003116B0" w:rsidP="003116B0">
      <w:pPr>
        <w:rPr>
          <w:lang w:val="es-EC"/>
        </w:rPr>
      </w:pPr>
    </w:p>
    <w:p w:rsidR="003116B0" w:rsidRDefault="003116B0" w:rsidP="003116B0">
      <w:pPr>
        <w:rPr>
          <w:lang w:val="es-EC"/>
        </w:rPr>
      </w:pPr>
    </w:p>
    <w:p w:rsidR="003116B0" w:rsidRDefault="003116B0" w:rsidP="003116B0">
      <w:pPr>
        <w:rPr>
          <w:lang w:val="es-EC"/>
        </w:rPr>
      </w:pPr>
    </w:p>
    <w:p w:rsidR="003116B0" w:rsidRDefault="003116B0" w:rsidP="003116B0">
      <w:pPr>
        <w:rPr>
          <w:lang w:val="es-EC"/>
        </w:rPr>
      </w:pPr>
    </w:p>
    <w:p w:rsidR="003116B0" w:rsidRPr="003116B0" w:rsidRDefault="003116B0" w:rsidP="003116B0">
      <w:pPr>
        <w:rPr>
          <w:lang w:val="es-EC"/>
        </w:rPr>
      </w:pPr>
    </w:p>
    <w:p w:rsidR="00186399" w:rsidRDefault="00186399" w:rsidP="00E47DF6">
      <w:pPr>
        <w:pStyle w:val="Ttulo1"/>
        <w:spacing w:line="360" w:lineRule="auto"/>
        <w:jc w:val="center"/>
        <w:rPr>
          <w:rFonts w:ascii="Times New Roman" w:hAnsi="Times New Roman" w:cs="Times New Roman"/>
          <w:color w:val="auto"/>
          <w:sz w:val="24"/>
          <w:szCs w:val="24"/>
          <w:lang w:val="es-EC"/>
        </w:rPr>
      </w:pPr>
    </w:p>
    <w:p w:rsidR="00396AC0" w:rsidRDefault="00396AC0" w:rsidP="00E47DF6">
      <w:pPr>
        <w:pStyle w:val="Ttulo1"/>
        <w:spacing w:line="360" w:lineRule="auto"/>
        <w:jc w:val="center"/>
        <w:rPr>
          <w:rFonts w:ascii="Times New Roman" w:hAnsi="Times New Roman" w:cs="Times New Roman"/>
          <w:color w:val="auto"/>
          <w:sz w:val="24"/>
          <w:szCs w:val="24"/>
          <w:lang w:val="es-EC"/>
        </w:rPr>
      </w:pPr>
    </w:p>
    <w:p w:rsidR="00396AC0" w:rsidRPr="00396AC0" w:rsidRDefault="00396AC0" w:rsidP="00396AC0">
      <w:pPr>
        <w:rPr>
          <w:lang w:val="es-EC"/>
        </w:rPr>
      </w:pPr>
    </w:p>
    <w:p w:rsidR="00396AC0" w:rsidRDefault="00396AC0" w:rsidP="00E47DF6">
      <w:pPr>
        <w:pStyle w:val="Ttulo1"/>
        <w:spacing w:line="360" w:lineRule="auto"/>
        <w:jc w:val="center"/>
        <w:rPr>
          <w:rFonts w:ascii="Times New Roman" w:hAnsi="Times New Roman" w:cs="Times New Roman"/>
          <w:color w:val="auto"/>
          <w:sz w:val="24"/>
          <w:szCs w:val="24"/>
          <w:lang w:val="es-EC"/>
        </w:rPr>
      </w:pPr>
    </w:p>
    <w:p w:rsidR="00396AC0" w:rsidRDefault="00396AC0" w:rsidP="00E47DF6">
      <w:pPr>
        <w:pStyle w:val="Ttulo1"/>
        <w:spacing w:line="360" w:lineRule="auto"/>
        <w:jc w:val="center"/>
        <w:rPr>
          <w:rFonts w:ascii="Times New Roman" w:hAnsi="Times New Roman" w:cs="Times New Roman"/>
          <w:color w:val="auto"/>
          <w:sz w:val="24"/>
          <w:szCs w:val="24"/>
          <w:lang w:val="es-EC"/>
        </w:rPr>
      </w:pPr>
    </w:p>
    <w:p w:rsidR="001B6EE6" w:rsidRDefault="003116B0" w:rsidP="00E47DF6">
      <w:pPr>
        <w:pStyle w:val="Ttulo1"/>
        <w:spacing w:line="360" w:lineRule="auto"/>
        <w:jc w:val="center"/>
        <w:rPr>
          <w:rFonts w:ascii="Times New Roman" w:hAnsi="Times New Roman" w:cs="Times New Roman"/>
          <w:color w:val="auto"/>
          <w:sz w:val="24"/>
          <w:szCs w:val="24"/>
          <w:lang w:val="es-EC"/>
        </w:rPr>
      </w:pPr>
      <w:bookmarkStart w:id="34" w:name="_Toc359570301"/>
      <w:r>
        <w:rPr>
          <w:rFonts w:ascii="Times New Roman" w:hAnsi="Times New Roman" w:cs="Times New Roman"/>
          <w:color w:val="auto"/>
          <w:sz w:val="24"/>
          <w:szCs w:val="24"/>
          <w:lang w:val="es-EC"/>
        </w:rPr>
        <w:t>CAPÍTULO DOS – A</w:t>
      </w:r>
      <w:r w:rsidR="00A739F4" w:rsidRPr="00E47DF6">
        <w:rPr>
          <w:rFonts w:ascii="Times New Roman" w:hAnsi="Times New Roman" w:cs="Times New Roman"/>
          <w:color w:val="auto"/>
          <w:sz w:val="24"/>
          <w:szCs w:val="24"/>
          <w:lang w:val="es-EC"/>
        </w:rPr>
        <w:t>NÁLISIS DE DATOS</w:t>
      </w:r>
      <w:bookmarkEnd w:id="34"/>
    </w:p>
    <w:p w:rsidR="00FF28F8" w:rsidRPr="00FF28F8" w:rsidRDefault="00FF28F8" w:rsidP="00FF28F8">
      <w:pPr>
        <w:rPr>
          <w:lang w:val="es-EC"/>
        </w:rPr>
      </w:pPr>
    </w:p>
    <w:p w:rsidR="00965C83" w:rsidRDefault="003F2FC3" w:rsidP="00E47DF6">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La base investigativa del presente Proyecto radica en el análisis de datos y cifras que identifican una muestra considerable sobre las materias y las acciones más consultadas por los ecuatorianos de clase social media baja</w:t>
      </w:r>
      <w:r w:rsidR="005D5E2C">
        <w:rPr>
          <w:rFonts w:ascii="Times New Roman" w:hAnsi="Times New Roman" w:cs="Times New Roman"/>
          <w:sz w:val="24"/>
          <w:szCs w:val="24"/>
          <w:lang w:val="es-EC"/>
        </w:rPr>
        <w:t xml:space="preserve"> y baja.</w:t>
      </w:r>
      <w:r>
        <w:rPr>
          <w:rFonts w:ascii="Times New Roman" w:hAnsi="Times New Roman" w:cs="Times New Roman"/>
          <w:sz w:val="24"/>
          <w:szCs w:val="24"/>
          <w:lang w:val="es-EC"/>
        </w:rPr>
        <w:t xml:space="preserve"> Es decir, demuestra los conflictos legales más comunes que agobian la vida del ecuatoriano. Dichos conflictos tienen diversas causas ya sea por desconocimiento de sus derechos, o bien,  </w:t>
      </w:r>
      <w:r w:rsidR="00940899">
        <w:rPr>
          <w:rFonts w:ascii="Times New Roman" w:hAnsi="Times New Roman" w:cs="Times New Roman"/>
          <w:sz w:val="24"/>
          <w:szCs w:val="24"/>
          <w:lang w:val="es-EC"/>
        </w:rPr>
        <w:t>por el resquebrajamiento de institucio</w:t>
      </w:r>
      <w:r w:rsidR="00EF15DD">
        <w:rPr>
          <w:rFonts w:ascii="Times New Roman" w:hAnsi="Times New Roman" w:cs="Times New Roman"/>
          <w:sz w:val="24"/>
          <w:szCs w:val="24"/>
          <w:lang w:val="es-EC"/>
        </w:rPr>
        <w:t>nes importantes como</w:t>
      </w:r>
      <w:r w:rsidR="001E2216">
        <w:rPr>
          <w:rFonts w:ascii="Times New Roman" w:hAnsi="Times New Roman" w:cs="Times New Roman"/>
          <w:sz w:val="24"/>
          <w:szCs w:val="24"/>
          <w:lang w:val="es-EC"/>
        </w:rPr>
        <w:t xml:space="preserve"> el matrimonio,</w:t>
      </w:r>
      <w:r w:rsidR="00EF15DD">
        <w:rPr>
          <w:rFonts w:ascii="Times New Roman" w:hAnsi="Times New Roman" w:cs="Times New Roman"/>
          <w:sz w:val="24"/>
          <w:szCs w:val="24"/>
          <w:lang w:val="es-EC"/>
        </w:rPr>
        <w:t xml:space="preserve"> la familia, entre otras.</w:t>
      </w:r>
      <w:r w:rsidR="00940899">
        <w:rPr>
          <w:rFonts w:ascii="Times New Roman" w:hAnsi="Times New Roman" w:cs="Times New Roman"/>
          <w:sz w:val="24"/>
          <w:szCs w:val="24"/>
          <w:lang w:val="es-EC"/>
        </w:rPr>
        <w:t xml:space="preserve"> </w:t>
      </w:r>
      <w:r w:rsidR="000B4F10">
        <w:rPr>
          <w:rFonts w:ascii="Times New Roman" w:hAnsi="Times New Roman" w:cs="Times New Roman"/>
          <w:sz w:val="24"/>
          <w:szCs w:val="24"/>
          <w:lang w:val="es-EC"/>
        </w:rPr>
        <w:t>La investigación se realizó a través de conversaciones con los diferentes directivos de cada una de las instituciones tanto del Estado como de las Universidades. La recopilación de datos se hizo mediante un cuestionari</w:t>
      </w:r>
      <w:r w:rsidR="00BE6FBA">
        <w:rPr>
          <w:rFonts w:ascii="Times New Roman" w:hAnsi="Times New Roman" w:cs="Times New Roman"/>
          <w:sz w:val="24"/>
          <w:szCs w:val="24"/>
          <w:lang w:val="es-EC"/>
        </w:rPr>
        <w:t>o que reunía algunas preguntas, con el fin de recabar información importante y trascendental para el presente análisis</w:t>
      </w:r>
      <w:r w:rsidR="00C40935">
        <w:rPr>
          <w:rFonts w:ascii="Times New Roman" w:hAnsi="Times New Roman" w:cs="Times New Roman"/>
          <w:sz w:val="24"/>
          <w:szCs w:val="24"/>
          <w:lang w:val="es-EC"/>
        </w:rPr>
        <w:t xml:space="preserve"> </w:t>
      </w:r>
      <w:r w:rsidR="00C40935" w:rsidRPr="002B070B">
        <w:rPr>
          <w:rFonts w:ascii="Times New Roman" w:hAnsi="Times New Roman" w:cs="Times New Roman"/>
          <w:sz w:val="24"/>
          <w:szCs w:val="24"/>
          <w:lang w:val="es-EC"/>
        </w:rPr>
        <w:t>(Anexo 1).</w:t>
      </w:r>
    </w:p>
    <w:p w:rsidR="00940899" w:rsidRPr="00965C83" w:rsidRDefault="00940899" w:rsidP="00DF0AE0">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La investigación está dividida en dos partes principales; una general y una específica.</w:t>
      </w:r>
      <w:r w:rsidR="00985F12">
        <w:rPr>
          <w:rFonts w:ascii="Times New Roman" w:hAnsi="Times New Roman" w:cs="Times New Roman"/>
          <w:sz w:val="24"/>
          <w:szCs w:val="24"/>
          <w:lang w:val="es-EC"/>
        </w:rPr>
        <w:t xml:space="preserve"> Por un lado, l</w:t>
      </w:r>
      <w:r>
        <w:rPr>
          <w:rFonts w:ascii="Times New Roman" w:hAnsi="Times New Roman" w:cs="Times New Roman"/>
          <w:sz w:val="24"/>
          <w:szCs w:val="24"/>
          <w:lang w:val="es-EC"/>
        </w:rPr>
        <w:t>a investigación general recoge datos a nivel nacional sobre las acciones legales en materias de familia, niñez y adolescencia, civil, laboral e inquilinato, llevadas por los diferentes juzgados en todo el país, a cargo del Consejo de la Judicatura. Dentro de esta investigación general, también, se encuentran estadísticas proporcionadas por la Defensoría Pública sobre las causas auspiciadas por esta institución, a nivel nacional. Sin embargo, esta muestra está segmentada en relación con la primera, pues las persona</w:t>
      </w:r>
      <w:r w:rsidR="00185499">
        <w:rPr>
          <w:rFonts w:ascii="Times New Roman" w:hAnsi="Times New Roman" w:cs="Times New Roman"/>
          <w:sz w:val="24"/>
          <w:szCs w:val="24"/>
          <w:lang w:val="es-EC"/>
        </w:rPr>
        <w:t>s</w:t>
      </w:r>
      <w:r>
        <w:rPr>
          <w:rFonts w:ascii="Times New Roman" w:hAnsi="Times New Roman" w:cs="Times New Roman"/>
          <w:sz w:val="24"/>
          <w:szCs w:val="24"/>
          <w:lang w:val="es-EC"/>
        </w:rPr>
        <w:t xml:space="preserve"> que acuden a dicha Institución son en su totalidad aquellas que no tienen recursos económicos p</w:t>
      </w:r>
      <w:r w:rsidR="00185499">
        <w:rPr>
          <w:rFonts w:ascii="Times New Roman" w:hAnsi="Times New Roman" w:cs="Times New Roman"/>
          <w:sz w:val="24"/>
          <w:szCs w:val="24"/>
          <w:lang w:val="es-EC"/>
        </w:rPr>
        <w:t>ara acudir a auspicios privados remunerados.</w:t>
      </w:r>
      <w:r>
        <w:rPr>
          <w:rFonts w:ascii="Times New Roman" w:hAnsi="Times New Roman" w:cs="Times New Roman"/>
          <w:sz w:val="24"/>
          <w:szCs w:val="24"/>
          <w:lang w:val="es-EC"/>
        </w:rPr>
        <w:t xml:space="preserve"> </w:t>
      </w:r>
      <w:r w:rsidR="00985F12">
        <w:rPr>
          <w:rFonts w:ascii="Times New Roman" w:hAnsi="Times New Roman" w:cs="Times New Roman"/>
          <w:sz w:val="24"/>
          <w:szCs w:val="24"/>
          <w:lang w:val="es-EC"/>
        </w:rPr>
        <w:t>Por otro lado, la investigación específica reúne cifras y estadísticas referentes a los casos llevados por estudios jurídicos gratuitos de las universidades</w:t>
      </w:r>
      <w:r w:rsidR="0066582D">
        <w:rPr>
          <w:rFonts w:ascii="Times New Roman" w:hAnsi="Times New Roman" w:cs="Times New Roman"/>
          <w:sz w:val="24"/>
          <w:szCs w:val="24"/>
          <w:lang w:val="es-EC"/>
        </w:rPr>
        <w:t xml:space="preserve">, únicamente en Quito, los cuales están enfocados en ayuda </w:t>
      </w:r>
      <w:r w:rsidR="00567554">
        <w:rPr>
          <w:rFonts w:ascii="Times New Roman" w:hAnsi="Times New Roman" w:cs="Times New Roman"/>
          <w:sz w:val="24"/>
          <w:szCs w:val="24"/>
          <w:lang w:val="es-EC"/>
        </w:rPr>
        <w:t>a personas de escasos recursos.</w:t>
      </w:r>
    </w:p>
    <w:p w:rsidR="00940899" w:rsidRPr="00E47DF6" w:rsidRDefault="00940899" w:rsidP="00E47DF6">
      <w:pPr>
        <w:pStyle w:val="Ttulo2"/>
        <w:spacing w:line="360" w:lineRule="auto"/>
        <w:jc w:val="center"/>
        <w:rPr>
          <w:rFonts w:ascii="Times New Roman" w:hAnsi="Times New Roman" w:cs="Times New Roman"/>
          <w:color w:val="auto"/>
          <w:sz w:val="24"/>
          <w:szCs w:val="24"/>
        </w:rPr>
      </w:pPr>
      <w:bookmarkStart w:id="35" w:name="_Toc359570302"/>
      <w:r w:rsidRPr="00E47DF6">
        <w:rPr>
          <w:rFonts w:ascii="Times New Roman" w:hAnsi="Times New Roman" w:cs="Times New Roman"/>
          <w:color w:val="auto"/>
          <w:sz w:val="24"/>
          <w:szCs w:val="24"/>
        </w:rPr>
        <w:t xml:space="preserve">1. </w:t>
      </w:r>
      <w:r w:rsidR="00EF15DD" w:rsidRPr="00E47DF6">
        <w:rPr>
          <w:rFonts w:ascii="Times New Roman" w:hAnsi="Times New Roman" w:cs="Times New Roman"/>
          <w:color w:val="auto"/>
          <w:sz w:val="24"/>
          <w:szCs w:val="24"/>
        </w:rPr>
        <w:t>Investigación General</w:t>
      </w:r>
      <w:bookmarkEnd w:id="35"/>
    </w:p>
    <w:p w:rsidR="00013625" w:rsidRDefault="005C2E24" w:rsidP="00E47DF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La Constitución del Ecuador establece que “La potestad de administrar justicia emana del pueblo y se ejerce por los órganos de la Función Judicial (…)” (Constitución del E</w:t>
      </w:r>
      <w:r w:rsidR="00567554">
        <w:rPr>
          <w:rFonts w:ascii="Times New Roman" w:hAnsi="Times New Roman" w:cs="Times New Roman"/>
          <w:sz w:val="24"/>
          <w:szCs w:val="24"/>
        </w:rPr>
        <w:t xml:space="preserve">cuador, 2008, </w:t>
      </w:r>
      <w:r w:rsidR="00D44D8E">
        <w:rPr>
          <w:rFonts w:ascii="Times New Roman" w:hAnsi="Times New Roman" w:cs="Times New Roman"/>
          <w:sz w:val="24"/>
          <w:szCs w:val="24"/>
        </w:rPr>
        <w:t>Art.</w:t>
      </w:r>
      <w:r w:rsidR="00567554">
        <w:rPr>
          <w:rFonts w:ascii="Times New Roman" w:hAnsi="Times New Roman" w:cs="Times New Roman"/>
          <w:sz w:val="24"/>
          <w:szCs w:val="24"/>
        </w:rPr>
        <w:t xml:space="preserve"> 167).</w:t>
      </w:r>
    </w:p>
    <w:p w:rsidR="005C2E24" w:rsidRDefault="005C2E24" w:rsidP="005C2E2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La Función Judicial está compuesta por órganos jurisdiccionales, órganos administrativos, órganos auxiliares y órganos autónomos. Los órganos jurisdiccionales son los encargados de administrar justicia y son: la Corte Naciona</w:t>
      </w:r>
      <w:r w:rsidR="00025B7B">
        <w:rPr>
          <w:rFonts w:ascii="Times New Roman" w:hAnsi="Times New Roman" w:cs="Times New Roman"/>
          <w:sz w:val="24"/>
          <w:szCs w:val="24"/>
        </w:rPr>
        <w:t>l de Justicia, las C</w:t>
      </w:r>
      <w:r>
        <w:rPr>
          <w:rFonts w:ascii="Times New Roman" w:hAnsi="Times New Roman" w:cs="Times New Roman"/>
          <w:sz w:val="24"/>
          <w:szCs w:val="24"/>
        </w:rPr>
        <w:t>ortes Provinciales de Justicia, los Tribunales y Juzgados y los Juzgados de Paz.</w:t>
      </w:r>
      <w:r w:rsidR="00025B7B">
        <w:rPr>
          <w:rFonts w:ascii="Times New Roman" w:hAnsi="Times New Roman" w:cs="Times New Roman"/>
          <w:sz w:val="24"/>
          <w:szCs w:val="24"/>
        </w:rPr>
        <w:t xml:space="preserve"> El órgano de gobierno, administración, vigilancia y disciplina de la Función Judicial es el Consejo de la Judicatura. Los órganos auxiliares de dicha función son: el servicio notarial, los martilladores judiciales, los depositarios judiciales, entre otros. Los órganos autónomos de la Función mencionada son la Defensoría Pública y la Fiscalía General</w:t>
      </w:r>
      <w:r w:rsidR="00477C1F">
        <w:rPr>
          <w:rFonts w:ascii="Times New Roman" w:hAnsi="Times New Roman" w:cs="Times New Roman"/>
          <w:sz w:val="24"/>
          <w:szCs w:val="24"/>
        </w:rPr>
        <w:t xml:space="preserve"> (Constitución del Ecuador, 2008, </w:t>
      </w:r>
      <w:r w:rsidR="00D44D8E">
        <w:rPr>
          <w:rFonts w:ascii="Times New Roman" w:hAnsi="Times New Roman" w:cs="Times New Roman"/>
          <w:sz w:val="24"/>
          <w:szCs w:val="24"/>
        </w:rPr>
        <w:t>Art.</w:t>
      </w:r>
      <w:r w:rsidR="00477C1F">
        <w:rPr>
          <w:rFonts w:ascii="Times New Roman" w:hAnsi="Times New Roman" w:cs="Times New Roman"/>
          <w:sz w:val="24"/>
          <w:szCs w:val="24"/>
        </w:rPr>
        <w:t xml:space="preserve"> 177 y</w:t>
      </w:r>
      <w:r w:rsidR="00743FEC">
        <w:rPr>
          <w:rFonts w:ascii="Times New Roman" w:hAnsi="Times New Roman" w:cs="Times New Roman"/>
          <w:sz w:val="24"/>
          <w:szCs w:val="24"/>
        </w:rPr>
        <w:t xml:space="preserve"> Art.</w:t>
      </w:r>
      <w:r w:rsidR="00477C1F">
        <w:rPr>
          <w:rFonts w:ascii="Times New Roman" w:hAnsi="Times New Roman" w:cs="Times New Roman"/>
          <w:sz w:val="24"/>
          <w:szCs w:val="24"/>
        </w:rPr>
        <w:t xml:space="preserve"> 178).</w:t>
      </w:r>
    </w:p>
    <w:p w:rsidR="005C2E24" w:rsidRDefault="00477C1F" w:rsidP="00E47DF6">
      <w:pPr>
        <w:spacing w:line="360" w:lineRule="auto"/>
        <w:jc w:val="both"/>
        <w:rPr>
          <w:rFonts w:ascii="Times New Roman" w:hAnsi="Times New Roman" w:cs="Times New Roman"/>
          <w:sz w:val="24"/>
          <w:szCs w:val="24"/>
        </w:rPr>
      </w:pPr>
      <w:r>
        <w:rPr>
          <w:rFonts w:ascii="Times New Roman" w:hAnsi="Times New Roman" w:cs="Times New Roman"/>
          <w:sz w:val="24"/>
          <w:szCs w:val="24"/>
        </w:rPr>
        <w:t>Las fuentes de la investigación general, de este Proyecto, pertenecen a la Función Judicial, cuya tarea principal es la</w:t>
      </w:r>
      <w:r w:rsidR="00567554">
        <w:rPr>
          <w:rFonts w:ascii="Times New Roman" w:hAnsi="Times New Roman" w:cs="Times New Roman"/>
          <w:sz w:val="24"/>
          <w:szCs w:val="24"/>
        </w:rPr>
        <w:t xml:space="preserve"> administración de la justicia.</w:t>
      </w:r>
    </w:p>
    <w:p w:rsidR="00C82650" w:rsidRPr="00E47DF6" w:rsidRDefault="00C82650" w:rsidP="00E47DF6">
      <w:pPr>
        <w:pStyle w:val="Ttulo3"/>
        <w:spacing w:line="360" w:lineRule="auto"/>
        <w:rPr>
          <w:rFonts w:ascii="Times New Roman" w:hAnsi="Times New Roman" w:cs="Times New Roman"/>
          <w:color w:val="auto"/>
          <w:sz w:val="24"/>
          <w:szCs w:val="24"/>
        </w:rPr>
      </w:pPr>
      <w:bookmarkStart w:id="36" w:name="_Toc359570303"/>
      <w:r w:rsidRPr="00E47DF6">
        <w:rPr>
          <w:rFonts w:ascii="Times New Roman" w:hAnsi="Times New Roman" w:cs="Times New Roman"/>
          <w:color w:val="auto"/>
          <w:sz w:val="24"/>
          <w:szCs w:val="24"/>
        </w:rPr>
        <w:t>1.1 Consejo de la Judicatura</w:t>
      </w:r>
      <w:r w:rsidR="00CD3E09" w:rsidRPr="00E47DF6">
        <w:rPr>
          <w:rFonts w:ascii="Times New Roman" w:hAnsi="Times New Roman" w:cs="Times New Roman"/>
          <w:color w:val="auto"/>
          <w:sz w:val="24"/>
          <w:szCs w:val="24"/>
        </w:rPr>
        <w:t>:</w:t>
      </w:r>
      <w:bookmarkEnd w:id="36"/>
    </w:p>
    <w:p w:rsidR="00DC2061" w:rsidRDefault="00050676" w:rsidP="00E47DF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Como </w:t>
      </w:r>
      <w:r w:rsidR="00BE2421">
        <w:rPr>
          <w:rFonts w:ascii="Times New Roman" w:hAnsi="Times New Roman" w:cs="Times New Roman"/>
          <w:sz w:val="24"/>
          <w:szCs w:val="24"/>
        </w:rPr>
        <w:t xml:space="preserve">se ha mencionado anteriormente, el Consejo de la Judicatura es el órgano de gobierno y administración de la Función Judicial. </w:t>
      </w:r>
      <w:r w:rsidR="00540AE5">
        <w:rPr>
          <w:rFonts w:ascii="Times New Roman" w:hAnsi="Times New Roman" w:cs="Times New Roman"/>
          <w:sz w:val="24"/>
          <w:szCs w:val="24"/>
        </w:rPr>
        <w:t>Por lo tanto, como órgano administrativo le corresponde la tarea de llevar un registro de las causas i</w:t>
      </w:r>
      <w:r w:rsidR="00567554">
        <w:rPr>
          <w:rFonts w:ascii="Times New Roman" w:hAnsi="Times New Roman" w:cs="Times New Roman"/>
          <w:sz w:val="24"/>
          <w:szCs w:val="24"/>
        </w:rPr>
        <w:t>ngresadas al sistema judicial.</w:t>
      </w:r>
    </w:p>
    <w:p w:rsidR="00CC5977" w:rsidRPr="0021043A" w:rsidRDefault="00540AE5" w:rsidP="00540AE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continuación, un cuadro que recoge las estadísticas correspondientes a las causas ingresadas al sistema judicial desde el año 2009 hasta el mes de marzo del año en curso, sobre las principales y más frecuentes </w:t>
      </w:r>
      <w:r w:rsidR="000521FA">
        <w:rPr>
          <w:rFonts w:ascii="Times New Roman" w:hAnsi="Times New Roman" w:cs="Times New Roman"/>
          <w:sz w:val="24"/>
          <w:szCs w:val="24"/>
        </w:rPr>
        <w:t>materias</w:t>
      </w:r>
      <w:r w:rsidR="00FD4FFD">
        <w:rPr>
          <w:rFonts w:ascii="Times New Roman" w:hAnsi="Times New Roman" w:cs="Times New Roman"/>
          <w:sz w:val="24"/>
          <w:szCs w:val="24"/>
        </w:rPr>
        <w:t xml:space="preserve"> del derecho</w:t>
      </w:r>
      <w:r w:rsidR="00567554">
        <w:rPr>
          <w:rFonts w:ascii="Times New Roman" w:hAnsi="Times New Roman" w:cs="Times New Roman"/>
          <w:sz w:val="24"/>
          <w:szCs w:val="24"/>
        </w:rPr>
        <w:t>.</w:t>
      </w:r>
    </w:p>
    <w:p w:rsidR="00C548A4" w:rsidRPr="003D73D0" w:rsidRDefault="00C548A4" w:rsidP="00C548A4">
      <w:pPr>
        <w:jc w:val="center"/>
        <w:rPr>
          <w:rFonts w:ascii="Times New Roman" w:hAnsi="Times New Roman" w:cs="Times New Roman"/>
          <w:sz w:val="24"/>
          <w:szCs w:val="24"/>
        </w:rPr>
      </w:pPr>
      <w:r w:rsidRPr="003D73D0">
        <w:rPr>
          <w:rFonts w:ascii="Times New Roman" w:hAnsi="Times New Roman" w:cs="Times New Roman"/>
          <w:sz w:val="24"/>
          <w:szCs w:val="24"/>
        </w:rPr>
        <w:t xml:space="preserve">Cuadro 1. </w:t>
      </w:r>
    </w:p>
    <w:p w:rsidR="003852D3" w:rsidRPr="003D73D0" w:rsidRDefault="003852D3" w:rsidP="00C548A4">
      <w:pPr>
        <w:jc w:val="center"/>
        <w:rPr>
          <w:rFonts w:ascii="Times New Roman" w:hAnsi="Times New Roman" w:cs="Times New Roman"/>
          <w:sz w:val="24"/>
          <w:szCs w:val="24"/>
        </w:rPr>
      </w:pPr>
      <w:r w:rsidRPr="003D73D0">
        <w:rPr>
          <w:rFonts w:ascii="Times New Roman" w:hAnsi="Times New Roman" w:cs="Times New Roman"/>
          <w:sz w:val="24"/>
          <w:szCs w:val="24"/>
        </w:rPr>
        <w:t>Tabla causas ingresadas, resueltas y en trámite años 2010-2012</w:t>
      </w:r>
      <w:r w:rsidR="00B84BA0" w:rsidRPr="003D73D0">
        <w:rPr>
          <w:rFonts w:ascii="Times New Roman" w:hAnsi="Times New Roman" w:cs="Times New Roman"/>
          <w:sz w:val="24"/>
          <w:szCs w:val="24"/>
        </w:rPr>
        <w:t>-Consejo de la Judicatura</w:t>
      </w:r>
    </w:p>
    <w:tbl>
      <w:tblPr>
        <w:tblStyle w:val="Sombreadoclaro-nfasis1"/>
        <w:tblW w:w="3123" w:type="pct"/>
        <w:jc w:val="center"/>
        <w:tblLook w:val="0660" w:firstRow="1" w:lastRow="1" w:firstColumn="0" w:lastColumn="0" w:noHBand="1" w:noVBand="1"/>
      </w:tblPr>
      <w:tblGrid>
        <w:gridCol w:w="1243"/>
        <w:gridCol w:w="1472"/>
        <w:gridCol w:w="1609"/>
        <w:gridCol w:w="1300"/>
      </w:tblGrid>
      <w:tr w:rsidR="003D73D0" w:rsidRPr="003D73D0" w:rsidTr="00FE5348">
        <w:trPr>
          <w:cnfStyle w:val="100000000000" w:firstRow="1" w:lastRow="0" w:firstColumn="0" w:lastColumn="0" w:oddVBand="0" w:evenVBand="0" w:oddHBand="0" w:evenHBand="0" w:firstRowFirstColumn="0" w:firstRowLastColumn="0" w:lastRowFirstColumn="0" w:lastRowLastColumn="0"/>
          <w:jc w:val="center"/>
        </w:trPr>
        <w:tc>
          <w:tcPr>
            <w:tcW w:w="1021" w:type="pct"/>
            <w:noWrap/>
          </w:tcPr>
          <w:p w:rsidR="00B84BA0" w:rsidRPr="003D73D0" w:rsidRDefault="00B84BA0" w:rsidP="007229D6">
            <w:pPr>
              <w:rPr>
                <w:rFonts w:ascii="Times New Roman" w:hAnsi="Times New Roman" w:cs="Times New Roman"/>
                <w:color w:val="548DD4" w:themeColor="text2" w:themeTint="99"/>
                <w:sz w:val="24"/>
                <w:szCs w:val="24"/>
              </w:rPr>
            </w:pPr>
            <w:r w:rsidRPr="003D73D0">
              <w:rPr>
                <w:rFonts w:ascii="Times New Roman" w:hAnsi="Times New Roman" w:cs="Times New Roman"/>
                <w:color w:val="548DD4" w:themeColor="text2" w:themeTint="99"/>
                <w:sz w:val="24"/>
                <w:szCs w:val="24"/>
              </w:rPr>
              <w:t>Causas</w:t>
            </w:r>
          </w:p>
        </w:tc>
        <w:tc>
          <w:tcPr>
            <w:tcW w:w="1337" w:type="pct"/>
          </w:tcPr>
          <w:p w:rsidR="00B84BA0" w:rsidRPr="003D73D0" w:rsidRDefault="00B84BA0" w:rsidP="007229D6">
            <w:pPr>
              <w:rPr>
                <w:rFonts w:ascii="Times New Roman" w:hAnsi="Times New Roman" w:cs="Times New Roman"/>
                <w:color w:val="548DD4" w:themeColor="text2" w:themeTint="99"/>
                <w:sz w:val="24"/>
                <w:szCs w:val="24"/>
              </w:rPr>
            </w:pPr>
            <w:r w:rsidRPr="003D73D0">
              <w:rPr>
                <w:rFonts w:ascii="Times New Roman" w:hAnsi="Times New Roman" w:cs="Times New Roman"/>
                <w:color w:val="548DD4" w:themeColor="text2" w:themeTint="99"/>
                <w:sz w:val="24"/>
                <w:szCs w:val="24"/>
              </w:rPr>
              <w:t xml:space="preserve">   </w:t>
            </w:r>
            <w:r w:rsidR="00FE5348" w:rsidRPr="003D73D0">
              <w:rPr>
                <w:rFonts w:ascii="Times New Roman" w:hAnsi="Times New Roman" w:cs="Times New Roman"/>
                <w:color w:val="548DD4" w:themeColor="text2" w:themeTint="99"/>
                <w:sz w:val="24"/>
                <w:szCs w:val="24"/>
              </w:rPr>
              <w:t xml:space="preserve"> </w:t>
            </w:r>
            <w:r w:rsidRPr="003D73D0">
              <w:rPr>
                <w:rFonts w:ascii="Times New Roman" w:hAnsi="Times New Roman" w:cs="Times New Roman"/>
                <w:color w:val="548DD4" w:themeColor="text2" w:themeTint="99"/>
                <w:sz w:val="24"/>
                <w:szCs w:val="24"/>
              </w:rPr>
              <w:t xml:space="preserve"> </w:t>
            </w:r>
            <w:r w:rsidR="00FE5348" w:rsidRPr="003D73D0">
              <w:rPr>
                <w:rFonts w:ascii="Times New Roman" w:hAnsi="Times New Roman" w:cs="Times New Roman"/>
                <w:color w:val="548DD4" w:themeColor="text2" w:themeTint="99"/>
                <w:sz w:val="24"/>
                <w:szCs w:val="24"/>
              </w:rPr>
              <w:t xml:space="preserve">    </w:t>
            </w:r>
            <w:r w:rsidRPr="003D73D0">
              <w:rPr>
                <w:rFonts w:ascii="Times New Roman" w:hAnsi="Times New Roman" w:cs="Times New Roman"/>
                <w:color w:val="548DD4" w:themeColor="text2" w:themeTint="99"/>
                <w:sz w:val="24"/>
                <w:szCs w:val="24"/>
              </w:rPr>
              <w:t>2010</w:t>
            </w:r>
          </w:p>
        </w:tc>
        <w:tc>
          <w:tcPr>
            <w:tcW w:w="1458" w:type="pct"/>
          </w:tcPr>
          <w:p w:rsidR="00B84BA0" w:rsidRPr="003D73D0" w:rsidRDefault="00FE5348" w:rsidP="007229D6">
            <w:pPr>
              <w:rPr>
                <w:rFonts w:ascii="Times New Roman" w:hAnsi="Times New Roman" w:cs="Times New Roman"/>
                <w:color w:val="548DD4" w:themeColor="text2" w:themeTint="99"/>
                <w:sz w:val="24"/>
                <w:szCs w:val="24"/>
              </w:rPr>
            </w:pPr>
            <w:r w:rsidRPr="003D73D0">
              <w:rPr>
                <w:rFonts w:ascii="Times New Roman" w:hAnsi="Times New Roman" w:cs="Times New Roman"/>
                <w:color w:val="548DD4" w:themeColor="text2" w:themeTint="99"/>
                <w:sz w:val="24"/>
                <w:szCs w:val="24"/>
              </w:rPr>
              <w:t xml:space="preserve">         </w:t>
            </w:r>
            <w:r w:rsidR="00B84BA0" w:rsidRPr="003D73D0">
              <w:rPr>
                <w:rFonts w:ascii="Times New Roman" w:hAnsi="Times New Roman" w:cs="Times New Roman"/>
                <w:color w:val="548DD4" w:themeColor="text2" w:themeTint="99"/>
                <w:sz w:val="24"/>
                <w:szCs w:val="24"/>
              </w:rPr>
              <w:t>2011</w:t>
            </w:r>
          </w:p>
        </w:tc>
        <w:tc>
          <w:tcPr>
            <w:tcW w:w="1183" w:type="pct"/>
          </w:tcPr>
          <w:p w:rsidR="00B84BA0" w:rsidRPr="003D73D0" w:rsidRDefault="00FE5348" w:rsidP="007229D6">
            <w:pPr>
              <w:rPr>
                <w:rFonts w:ascii="Times New Roman" w:hAnsi="Times New Roman" w:cs="Times New Roman"/>
                <w:color w:val="548DD4" w:themeColor="text2" w:themeTint="99"/>
                <w:sz w:val="24"/>
                <w:szCs w:val="24"/>
              </w:rPr>
            </w:pPr>
            <w:r w:rsidRPr="003D73D0">
              <w:rPr>
                <w:rFonts w:ascii="Times New Roman" w:hAnsi="Times New Roman" w:cs="Times New Roman"/>
                <w:color w:val="548DD4" w:themeColor="text2" w:themeTint="99"/>
                <w:sz w:val="24"/>
                <w:szCs w:val="24"/>
              </w:rPr>
              <w:t xml:space="preserve">        </w:t>
            </w:r>
            <w:r w:rsidR="00B84BA0" w:rsidRPr="003D73D0">
              <w:rPr>
                <w:rFonts w:ascii="Times New Roman" w:hAnsi="Times New Roman" w:cs="Times New Roman"/>
                <w:color w:val="548DD4" w:themeColor="text2" w:themeTint="99"/>
                <w:sz w:val="24"/>
                <w:szCs w:val="24"/>
              </w:rPr>
              <w:t>2012</w:t>
            </w:r>
          </w:p>
        </w:tc>
      </w:tr>
      <w:tr w:rsidR="003D73D0" w:rsidRPr="003D73D0" w:rsidTr="00FE5348">
        <w:trPr>
          <w:jc w:val="center"/>
        </w:trPr>
        <w:tc>
          <w:tcPr>
            <w:tcW w:w="1021" w:type="pct"/>
            <w:noWrap/>
          </w:tcPr>
          <w:p w:rsidR="00B84BA0" w:rsidRPr="003D73D0" w:rsidRDefault="00B84BA0" w:rsidP="007229D6">
            <w:pPr>
              <w:rPr>
                <w:rFonts w:ascii="Times New Roman" w:hAnsi="Times New Roman" w:cs="Times New Roman"/>
                <w:color w:val="548DD4" w:themeColor="text2" w:themeTint="99"/>
                <w:sz w:val="24"/>
                <w:szCs w:val="24"/>
              </w:rPr>
            </w:pPr>
            <w:r w:rsidRPr="003D73D0">
              <w:rPr>
                <w:rFonts w:ascii="Times New Roman" w:hAnsi="Times New Roman" w:cs="Times New Roman"/>
                <w:color w:val="548DD4" w:themeColor="text2" w:themeTint="99"/>
                <w:sz w:val="24"/>
                <w:szCs w:val="24"/>
              </w:rPr>
              <w:t>Ingresadas</w:t>
            </w:r>
          </w:p>
        </w:tc>
        <w:tc>
          <w:tcPr>
            <w:tcW w:w="1337" w:type="pct"/>
          </w:tcPr>
          <w:p w:rsidR="00B84BA0" w:rsidRPr="003D73D0" w:rsidRDefault="00B84BA0" w:rsidP="00B84BA0">
            <w:pPr>
              <w:pStyle w:val="DecimalAligned"/>
              <w:tabs>
                <w:tab w:val="left" w:pos="1515"/>
              </w:tabs>
              <w:rPr>
                <w:rFonts w:ascii="Times New Roman" w:hAnsi="Times New Roman" w:cs="Times New Roman"/>
                <w:color w:val="548DD4" w:themeColor="text2" w:themeTint="99"/>
                <w:sz w:val="24"/>
                <w:szCs w:val="24"/>
              </w:rPr>
            </w:pPr>
            <w:r w:rsidRPr="003D73D0">
              <w:rPr>
                <w:rFonts w:ascii="Times New Roman" w:hAnsi="Times New Roman" w:cs="Times New Roman"/>
                <w:color w:val="548DD4" w:themeColor="text2" w:themeTint="99"/>
                <w:sz w:val="24"/>
                <w:szCs w:val="24"/>
              </w:rPr>
              <w:tab/>
              <w:t xml:space="preserve">   </w:t>
            </w:r>
            <w:r w:rsidR="00FE5348" w:rsidRPr="003D73D0">
              <w:rPr>
                <w:rFonts w:ascii="Times New Roman" w:hAnsi="Times New Roman" w:cs="Times New Roman"/>
                <w:color w:val="548DD4" w:themeColor="text2" w:themeTint="99"/>
                <w:sz w:val="24"/>
                <w:szCs w:val="24"/>
              </w:rPr>
              <w:t xml:space="preserve">    </w:t>
            </w:r>
            <w:r w:rsidRPr="003D73D0">
              <w:rPr>
                <w:rFonts w:ascii="Times New Roman" w:hAnsi="Times New Roman" w:cs="Times New Roman"/>
                <w:color w:val="548DD4" w:themeColor="text2" w:themeTint="99"/>
                <w:sz w:val="24"/>
                <w:szCs w:val="24"/>
              </w:rPr>
              <w:t>653 880</w:t>
            </w:r>
          </w:p>
        </w:tc>
        <w:tc>
          <w:tcPr>
            <w:tcW w:w="1458" w:type="pct"/>
          </w:tcPr>
          <w:p w:rsidR="00B84BA0" w:rsidRPr="003D73D0" w:rsidRDefault="00FE5348" w:rsidP="00B84BA0">
            <w:pPr>
              <w:pStyle w:val="DecimalAligned"/>
              <w:rPr>
                <w:rFonts w:ascii="Times New Roman" w:hAnsi="Times New Roman" w:cs="Times New Roman"/>
                <w:color w:val="548DD4" w:themeColor="text2" w:themeTint="99"/>
                <w:sz w:val="24"/>
                <w:szCs w:val="24"/>
              </w:rPr>
            </w:pPr>
            <w:r w:rsidRPr="003D73D0">
              <w:rPr>
                <w:rFonts w:ascii="Times New Roman" w:hAnsi="Times New Roman" w:cs="Times New Roman"/>
                <w:color w:val="548DD4" w:themeColor="text2" w:themeTint="99"/>
                <w:sz w:val="24"/>
                <w:szCs w:val="24"/>
              </w:rPr>
              <w:t xml:space="preserve">       </w:t>
            </w:r>
            <w:r w:rsidR="00B84BA0" w:rsidRPr="003D73D0">
              <w:rPr>
                <w:rFonts w:ascii="Times New Roman" w:hAnsi="Times New Roman" w:cs="Times New Roman"/>
                <w:color w:val="548DD4" w:themeColor="text2" w:themeTint="99"/>
                <w:sz w:val="24"/>
                <w:szCs w:val="24"/>
              </w:rPr>
              <w:t>764 927</w:t>
            </w:r>
          </w:p>
        </w:tc>
        <w:tc>
          <w:tcPr>
            <w:tcW w:w="1183" w:type="pct"/>
          </w:tcPr>
          <w:p w:rsidR="00B84BA0" w:rsidRPr="003D73D0" w:rsidRDefault="00FE5348" w:rsidP="007229D6">
            <w:pPr>
              <w:pStyle w:val="DecimalAligned"/>
              <w:rPr>
                <w:rFonts w:ascii="Times New Roman" w:hAnsi="Times New Roman" w:cs="Times New Roman"/>
                <w:color w:val="548DD4" w:themeColor="text2" w:themeTint="99"/>
                <w:sz w:val="24"/>
                <w:szCs w:val="24"/>
              </w:rPr>
            </w:pPr>
            <w:r w:rsidRPr="003D73D0">
              <w:rPr>
                <w:rFonts w:ascii="Times New Roman" w:hAnsi="Times New Roman" w:cs="Times New Roman"/>
                <w:color w:val="548DD4" w:themeColor="text2" w:themeTint="99"/>
                <w:sz w:val="24"/>
                <w:szCs w:val="24"/>
              </w:rPr>
              <w:t xml:space="preserve">      </w:t>
            </w:r>
            <w:r w:rsidR="00B84BA0" w:rsidRPr="003D73D0">
              <w:rPr>
                <w:rFonts w:ascii="Times New Roman" w:hAnsi="Times New Roman" w:cs="Times New Roman"/>
                <w:color w:val="548DD4" w:themeColor="text2" w:themeTint="99"/>
                <w:sz w:val="24"/>
                <w:szCs w:val="24"/>
              </w:rPr>
              <w:t>712 479</w:t>
            </w:r>
          </w:p>
        </w:tc>
      </w:tr>
      <w:tr w:rsidR="003D73D0" w:rsidRPr="003D73D0" w:rsidTr="00FE5348">
        <w:trPr>
          <w:jc w:val="center"/>
        </w:trPr>
        <w:tc>
          <w:tcPr>
            <w:tcW w:w="1021" w:type="pct"/>
            <w:noWrap/>
          </w:tcPr>
          <w:p w:rsidR="00B84BA0" w:rsidRPr="003D73D0" w:rsidRDefault="00B84BA0" w:rsidP="007229D6">
            <w:pPr>
              <w:rPr>
                <w:rFonts w:ascii="Times New Roman" w:hAnsi="Times New Roman" w:cs="Times New Roman"/>
                <w:color w:val="548DD4" w:themeColor="text2" w:themeTint="99"/>
                <w:sz w:val="24"/>
                <w:szCs w:val="24"/>
              </w:rPr>
            </w:pPr>
            <w:r w:rsidRPr="003D73D0">
              <w:rPr>
                <w:rFonts w:ascii="Times New Roman" w:hAnsi="Times New Roman" w:cs="Times New Roman"/>
                <w:color w:val="548DD4" w:themeColor="text2" w:themeTint="99"/>
                <w:sz w:val="24"/>
                <w:szCs w:val="24"/>
              </w:rPr>
              <w:t>Resueltas</w:t>
            </w:r>
          </w:p>
        </w:tc>
        <w:tc>
          <w:tcPr>
            <w:tcW w:w="1337" w:type="pct"/>
          </w:tcPr>
          <w:p w:rsidR="00B84BA0" w:rsidRPr="003D73D0" w:rsidRDefault="00B84BA0" w:rsidP="00B84BA0">
            <w:pPr>
              <w:pStyle w:val="DecimalAligned"/>
              <w:tabs>
                <w:tab w:val="left" w:pos="1230"/>
              </w:tabs>
              <w:rPr>
                <w:rFonts w:ascii="Times New Roman" w:hAnsi="Times New Roman" w:cs="Times New Roman"/>
                <w:color w:val="548DD4" w:themeColor="text2" w:themeTint="99"/>
                <w:sz w:val="24"/>
                <w:szCs w:val="24"/>
              </w:rPr>
            </w:pPr>
            <w:r w:rsidRPr="003D73D0">
              <w:rPr>
                <w:rFonts w:ascii="Times New Roman" w:hAnsi="Times New Roman" w:cs="Times New Roman"/>
                <w:color w:val="548DD4" w:themeColor="text2" w:themeTint="99"/>
                <w:sz w:val="24"/>
                <w:szCs w:val="24"/>
              </w:rPr>
              <w:t xml:space="preserve">   </w:t>
            </w:r>
            <w:r w:rsidR="00FE5348" w:rsidRPr="003D73D0">
              <w:rPr>
                <w:rFonts w:ascii="Times New Roman" w:hAnsi="Times New Roman" w:cs="Times New Roman"/>
                <w:color w:val="548DD4" w:themeColor="text2" w:themeTint="99"/>
                <w:sz w:val="24"/>
                <w:szCs w:val="24"/>
              </w:rPr>
              <w:t xml:space="preserve">    </w:t>
            </w:r>
            <w:r w:rsidRPr="003D73D0">
              <w:rPr>
                <w:rFonts w:ascii="Times New Roman" w:hAnsi="Times New Roman" w:cs="Times New Roman"/>
                <w:color w:val="548DD4" w:themeColor="text2" w:themeTint="99"/>
                <w:sz w:val="24"/>
                <w:szCs w:val="24"/>
              </w:rPr>
              <w:t>334 791</w:t>
            </w:r>
          </w:p>
        </w:tc>
        <w:tc>
          <w:tcPr>
            <w:tcW w:w="1458" w:type="pct"/>
          </w:tcPr>
          <w:p w:rsidR="00B84BA0" w:rsidRPr="003D73D0" w:rsidRDefault="00FE5348" w:rsidP="00B84BA0">
            <w:pPr>
              <w:pStyle w:val="DecimalAligned"/>
              <w:rPr>
                <w:rFonts w:ascii="Times New Roman" w:hAnsi="Times New Roman" w:cs="Times New Roman"/>
                <w:color w:val="548DD4" w:themeColor="text2" w:themeTint="99"/>
                <w:sz w:val="24"/>
                <w:szCs w:val="24"/>
              </w:rPr>
            </w:pPr>
            <w:r w:rsidRPr="003D73D0">
              <w:rPr>
                <w:rFonts w:ascii="Times New Roman" w:hAnsi="Times New Roman" w:cs="Times New Roman"/>
                <w:color w:val="548DD4" w:themeColor="text2" w:themeTint="99"/>
                <w:sz w:val="24"/>
                <w:szCs w:val="24"/>
              </w:rPr>
              <w:t xml:space="preserve">       </w:t>
            </w:r>
            <w:r w:rsidR="00B84BA0" w:rsidRPr="003D73D0">
              <w:rPr>
                <w:rFonts w:ascii="Times New Roman" w:hAnsi="Times New Roman" w:cs="Times New Roman"/>
                <w:color w:val="548DD4" w:themeColor="text2" w:themeTint="99"/>
                <w:sz w:val="24"/>
                <w:szCs w:val="24"/>
              </w:rPr>
              <w:t>622 838</w:t>
            </w:r>
          </w:p>
        </w:tc>
        <w:tc>
          <w:tcPr>
            <w:tcW w:w="1183" w:type="pct"/>
          </w:tcPr>
          <w:p w:rsidR="00B84BA0" w:rsidRPr="003D73D0" w:rsidRDefault="00FE5348" w:rsidP="00B84BA0">
            <w:pPr>
              <w:pStyle w:val="DecimalAligned"/>
              <w:rPr>
                <w:rFonts w:ascii="Times New Roman" w:hAnsi="Times New Roman" w:cs="Times New Roman"/>
                <w:color w:val="548DD4" w:themeColor="text2" w:themeTint="99"/>
                <w:sz w:val="24"/>
                <w:szCs w:val="24"/>
              </w:rPr>
            </w:pPr>
            <w:r w:rsidRPr="003D73D0">
              <w:rPr>
                <w:rFonts w:ascii="Times New Roman" w:hAnsi="Times New Roman" w:cs="Times New Roman"/>
                <w:color w:val="548DD4" w:themeColor="text2" w:themeTint="99"/>
                <w:sz w:val="24"/>
                <w:szCs w:val="24"/>
              </w:rPr>
              <w:t xml:space="preserve">      </w:t>
            </w:r>
            <w:r w:rsidR="00B84BA0" w:rsidRPr="003D73D0">
              <w:rPr>
                <w:rFonts w:ascii="Times New Roman" w:hAnsi="Times New Roman" w:cs="Times New Roman"/>
                <w:color w:val="548DD4" w:themeColor="text2" w:themeTint="99"/>
                <w:sz w:val="24"/>
                <w:szCs w:val="24"/>
              </w:rPr>
              <w:t>613 019</w:t>
            </w:r>
          </w:p>
        </w:tc>
      </w:tr>
      <w:tr w:rsidR="003D73D0" w:rsidRPr="003D73D0" w:rsidTr="00FE5348">
        <w:trPr>
          <w:jc w:val="center"/>
        </w:trPr>
        <w:tc>
          <w:tcPr>
            <w:tcW w:w="1021" w:type="pct"/>
            <w:noWrap/>
          </w:tcPr>
          <w:p w:rsidR="00B84BA0" w:rsidRPr="003D73D0" w:rsidRDefault="00B84BA0" w:rsidP="007229D6">
            <w:pPr>
              <w:rPr>
                <w:rFonts w:ascii="Times New Roman" w:hAnsi="Times New Roman" w:cs="Times New Roman"/>
                <w:color w:val="548DD4" w:themeColor="text2" w:themeTint="99"/>
                <w:sz w:val="24"/>
                <w:szCs w:val="24"/>
              </w:rPr>
            </w:pPr>
            <w:r w:rsidRPr="003D73D0">
              <w:rPr>
                <w:rFonts w:ascii="Times New Roman" w:hAnsi="Times New Roman" w:cs="Times New Roman"/>
                <w:color w:val="548DD4" w:themeColor="text2" w:themeTint="99"/>
                <w:sz w:val="24"/>
                <w:szCs w:val="24"/>
              </w:rPr>
              <w:t>En trámite</w:t>
            </w:r>
          </w:p>
        </w:tc>
        <w:tc>
          <w:tcPr>
            <w:tcW w:w="1337" w:type="pct"/>
          </w:tcPr>
          <w:p w:rsidR="00B84BA0" w:rsidRPr="003D73D0" w:rsidRDefault="00FE5348" w:rsidP="00B84BA0">
            <w:pPr>
              <w:pStyle w:val="DecimalAligned"/>
              <w:tabs>
                <w:tab w:val="left" w:pos="1530"/>
              </w:tabs>
              <w:rPr>
                <w:rFonts w:ascii="Times New Roman" w:hAnsi="Times New Roman" w:cs="Times New Roman"/>
                <w:color w:val="548DD4" w:themeColor="text2" w:themeTint="99"/>
                <w:sz w:val="24"/>
                <w:szCs w:val="24"/>
              </w:rPr>
            </w:pPr>
            <w:r w:rsidRPr="003D73D0">
              <w:rPr>
                <w:rFonts w:ascii="Times New Roman" w:hAnsi="Times New Roman" w:cs="Times New Roman"/>
                <w:color w:val="548DD4" w:themeColor="text2" w:themeTint="99"/>
                <w:sz w:val="24"/>
                <w:szCs w:val="24"/>
              </w:rPr>
              <w:t xml:space="preserve">    </w:t>
            </w:r>
            <w:r w:rsidR="00B84BA0" w:rsidRPr="003D73D0">
              <w:rPr>
                <w:rFonts w:ascii="Times New Roman" w:hAnsi="Times New Roman" w:cs="Times New Roman"/>
                <w:color w:val="548DD4" w:themeColor="text2" w:themeTint="99"/>
                <w:sz w:val="24"/>
                <w:szCs w:val="24"/>
              </w:rPr>
              <w:t>1 103 968</w:t>
            </w:r>
          </w:p>
        </w:tc>
        <w:tc>
          <w:tcPr>
            <w:tcW w:w="1458" w:type="pct"/>
          </w:tcPr>
          <w:p w:rsidR="00B84BA0" w:rsidRPr="003D73D0" w:rsidRDefault="00FE5348" w:rsidP="00FE5348">
            <w:pPr>
              <w:pStyle w:val="DecimalAligned"/>
              <w:rPr>
                <w:rFonts w:ascii="Times New Roman" w:hAnsi="Times New Roman" w:cs="Times New Roman"/>
                <w:color w:val="548DD4" w:themeColor="text2" w:themeTint="99"/>
                <w:sz w:val="24"/>
                <w:szCs w:val="24"/>
              </w:rPr>
            </w:pPr>
            <w:r w:rsidRPr="003D73D0">
              <w:rPr>
                <w:rFonts w:ascii="Times New Roman" w:hAnsi="Times New Roman" w:cs="Times New Roman"/>
                <w:color w:val="548DD4" w:themeColor="text2" w:themeTint="99"/>
                <w:sz w:val="24"/>
                <w:szCs w:val="24"/>
              </w:rPr>
              <w:t>1 246</w:t>
            </w:r>
            <w:r w:rsidR="00B84BA0" w:rsidRPr="003D73D0">
              <w:rPr>
                <w:rFonts w:ascii="Times New Roman" w:hAnsi="Times New Roman" w:cs="Times New Roman"/>
                <w:color w:val="548DD4" w:themeColor="text2" w:themeTint="99"/>
                <w:sz w:val="24"/>
                <w:szCs w:val="24"/>
              </w:rPr>
              <w:t xml:space="preserve"> </w:t>
            </w:r>
            <w:r w:rsidRPr="003D73D0">
              <w:rPr>
                <w:rFonts w:ascii="Times New Roman" w:hAnsi="Times New Roman" w:cs="Times New Roman"/>
                <w:color w:val="548DD4" w:themeColor="text2" w:themeTint="99"/>
                <w:sz w:val="24"/>
                <w:szCs w:val="24"/>
              </w:rPr>
              <w:t>057</w:t>
            </w:r>
          </w:p>
        </w:tc>
        <w:tc>
          <w:tcPr>
            <w:tcW w:w="1183" w:type="pct"/>
          </w:tcPr>
          <w:p w:rsidR="00B84BA0" w:rsidRPr="003D73D0" w:rsidRDefault="00FE5348" w:rsidP="00FE5348">
            <w:pPr>
              <w:pStyle w:val="DecimalAligned"/>
              <w:rPr>
                <w:rFonts w:ascii="Times New Roman" w:hAnsi="Times New Roman" w:cs="Times New Roman"/>
                <w:color w:val="548DD4" w:themeColor="text2" w:themeTint="99"/>
                <w:sz w:val="24"/>
                <w:szCs w:val="24"/>
              </w:rPr>
            </w:pPr>
            <w:r w:rsidRPr="003D73D0">
              <w:rPr>
                <w:rFonts w:ascii="Times New Roman" w:hAnsi="Times New Roman" w:cs="Times New Roman"/>
                <w:color w:val="548DD4" w:themeColor="text2" w:themeTint="99"/>
                <w:sz w:val="24"/>
                <w:szCs w:val="24"/>
              </w:rPr>
              <w:t>1 345</w:t>
            </w:r>
            <w:r w:rsidR="00B84BA0" w:rsidRPr="003D73D0">
              <w:rPr>
                <w:rFonts w:ascii="Times New Roman" w:hAnsi="Times New Roman" w:cs="Times New Roman"/>
                <w:color w:val="548DD4" w:themeColor="text2" w:themeTint="99"/>
                <w:sz w:val="24"/>
                <w:szCs w:val="24"/>
              </w:rPr>
              <w:t xml:space="preserve"> </w:t>
            </w:r>
            <w:r w:rsidRPr="003D73D0">
              <w:rPr>
                <w:rFonts w:ascii="Times New Roman" w:hAnsi="Times New Roman" w:cs="Times New Roman"/>
                <w:color w:val="548DD4" w:themeColor="text2" w:themeTint="99"/>
                <w:sz w:val="24"/>
                <w:szCs w:val="24"/>
              </w:rPr>
              <w:t>517</w:t>
            </w:r>
          </w:p>
        </w:tc>
      </w:tr>
      <w:tr w:rsidR="003D73D0" w:rsidRPr="003D73D0" w:rsidTr="00FE5348">
        <w:trPr>
          <w:cnfStyle w:val="010000000000" w:firstRow="0" w:lastRow="1" w:firstColumn="0" w:lastColumn="0" w:oddVBand="0" w:evenVBand="0" w:oddHBand="0" w:evenHBand="0" w:firstRowFirstColumn="0" w:firstRowLastColumn="0" w:lastRowFirstColumn="0" w:lastRowLastColumn="0"/>
          <w:jc w:val="center"/>
        </w:trPr>
        <w:tc>
          <w:tcPr>
            <w:tcW w:w="1021" w:type="pct"/>
            <w:noWrap/>
          </w:tcPr>
          <w:p w:rsidR="00B84BA0" w:rsidRPr="003D73D0" w:rsidRDefault="00B84BA0" w:rsidP="007229D6">
            <w:pPr>
              <w:rPr>
                <w:rFonts w:ascii="Times New Roman" w:hAnsi="Times New Roman" w:cs="Times New Roman"/>
                <w:color w:val="548DD4" w:themeColor="text2" w:themeTint="99"/>
                <w:sz w:val="24"/>
                <w:szCs w:val="24"/>
              </w:rPr>
            </w:pPr>
            <w:r w:rsidRPr="003D73D0">
              <w:rPr>
                <w:rFonts w:ascii="Times New Roman" w:hAnsi="Times New Roman" w:cs="Times New Roman"/>
                <w:color w:val="548DD4" w:themeColor="text2" w:themeTint="99"/>
                <w:sz w:val="24"/>
                <w:szCs w:val="24"/>
              </w:rPr>
              <w:t>Total</w:t>
            </w:r>
          </w:p>
        </w:tc>
        <w:tc>
          <w:tcPr>
            <w:tcW w:w="1337" w:type="pct"/>
          </w:tcPr>
          <w:p w:rsidR="00B84BA0" w:rsidRPr="003D73D0" w:rsidRDefault="00FE5348" w:rsidP="007229D6">
            <w:pPr>
              <w:pStyle w:val="DecimalAligned"/>
              <w:rPr>
                <w:rFonts w:ascii="Times New Roman" w:hAnsi="Times New Roman" w:cs="Times New Roman"/>
                <w:color w:val="548DD4" w:themeColor="text2" w:themeTint="99"/>
                <w:sz w:val="24"/>
                <w:szCs w:val="24"/>
              </w:rPr>
            </w:pPr>
            <w:r w:rsidRPr="003D73D0">
              <w:rPr>
                <w:rFonts w:ascii="Times New Roman" w:hAnsi="Times New Roman" w:cs="Times New Roman"/>
                <w:color w:val="548DD4" w:themeColor="text2" w:themeTint="99"/>
                <w:sz w:val="24"/>
                <w:szCs w:val="24"/>
              </w:rPr>
              <w:t>1 438 759</w:t>
            </w:r>
          </w:p>
        </w:tc>
        <w:tc>
          <w:tcPr>
            <w:tcW w:w="1458" w:type="pct"/>
          </w:tcPr>
          <w:p w:rsidR="00B84BA0" w:rsidRPr="003D73D0" w:rsidRDefault="00FE5348" w:rsidP="00FE5348">
            <w:pPr>
              <w:pStyle w:val="DecimalAligned"/>
              <w:rPr>
                <w:rFonts w:ascii="Times New Roman" w:hAnsi="Times New Roman" w:cs="Times New Roman"/>
                <w:color w:val="548DD4" w:themeColor="text2" w:themeTint="99"/>
                <w:sz w:val="24"/>
                <w:szCs w:val="24"/>
              </w:rPr>
            </w:pPr>
            <w:r w:rsidRPr="003D73D0">
              <w:rPr>
                <w:rFonts w:ascii="Times New Roman" w:hAnsi="Times New Roman" w:cs="Times New Roman"/>
                <w:color w:val="548DD4" w:themeColor="text2" w:themeTint="99"/>
                <w:sz w:val="24"/>
                <w:szCs w:val="24"/>
              </w:rPr>
              <w:t xml:space="preserve">   2 633 822</w:t>
            </w:r>
          </w:p>
        </w:tc>
        <w:tc>
          <w:tcPr>
            <w:tcW w:w="1183" w:type="pct"/>
          </w:tcPr>
          <w:p w:rsidR="00B84BA0" w:rsidRPr="003D73D0" w:rsidRDefault="00FE5348" w:rsidP="007229D6">
            <w:pPr>
              <w:pStyle w:val="DecimalAligned"/>
              <w:rPr>
                <w:rFonts w:ascii="Times New Roman" w:hAnsi="Times New Roman" w:cs="Times New Roman"/>
                <w:color w:val="548DD4" w:themeColor="text2" w:themeTint="99"/>
                <w:sz w:val="24"/>
                <w:szCs w:val="24"/>
              </w:rPr>
            </w:pPr>
            <w:r w:rsidRPr="003D73D0">
              <w:rPr>
                <w:rFonts w:ascii="Times New Roman" w:hAnsi="Times New Roman" w:cs="Times New Roman"/>
                <w:color w:val="548DD4" w:themeColor="text2" w:themeTint="99"/>
                <w:sz w:val="24"/>
                <w:szCs w:val="24"/>
              </w:rPr>
              <w:t>2 671 015</w:t>
            </w:r>
          </w:p>
        </w:tc>
      </w:tr>
    </w:tbl>
    <w:p w:rsidR="00B84BA0" w:rsidRPr="003D73D0" w:rsidRDefault="002633F0" w:rsidP="002633F0">
      <w:pPr>
        <w:ind w:left="1440"/>
        <w:rPr>
          <w:rFonts w:ascii="Times New Roman" w:hAnsi="Times New Roman" w:cs="Times New Roman"/>
          <w:sz w:val="24"/>
          <w:szCs w:val="24"/>
        </w:rPr>
      </w:pPr>
      <w:r w:rsidRPr="003D73D0">
        <w:rPr>
          <w:rFonts w:ascii="Times New Roman" w:hAnsi="Times New Roman" w:cs="Times New Roman"/>
          <w:sz w:val="24"/>
          <w:szCs w:val="24"/>
        </w:rPr>
        <w:t xml:space="preserve">Fuente: Consejo de la Judicatura - Dirección de Planificación - Subdirección de Estadística - Jefatura de Producción Estadística </w:t>
      </w:r>
      <w:r w:rsidR="005E71E5">
        <w:rPr>
          <w:rFonts w:ascii="Times New Roman" w:hAnsi="Times New Roman" w:cs="Times New Roman"/>
          <w:sz w:val="24"/>
          <w:szCs w:val="24"/>
        </w:rPr>
        <w:t>(2013)</w:t>
      </w:r>
    </w:p>
    <w:p w:rsidR="00FE5348" w:rsidRPr="003D73D0" w:rsidRDefault="005D391C" w:rsidP="005D391C">
      <w:pPr>
        <w:spacing w:line="360" w:lineRule="auto"/>
        <w:jc w:val="both"/>
        <w:rPr>
          <w:rFonts w:ascii="Times New Roman" w:hAnsi="Times New Roman" w:cs="Times New Roman"/>
          <w:sz w:val="24"/>
          <w:szCs w:val="24"/>
        </w:rPr>
      </w:pPr>
      <w:r w:rsidRPr="003D73D0">
        <w:rPr>
          <w:rFonts w:ascii="Times New Roman" w:hAnsi="Times New Roman" w:cs="Times New Roman"/>
          <w:sz w:val="24"/>
          <w:szCs w:val="24"/>
        </w:rPr>
        <w:t xml:space="preserve">El número total de causas ingresadas, resueltas y en trámite, en el transcurso del período de tiempo establecido en el cuadro anterior, ha sufrido un incremento radical, incluso se puede decir, que el número de causas casi se ha duplicado, desde el año 2010 al año 2012. </w:t>
      </w:r>
      <w:r w:rsidRPr="003D73D0">
        <w:rPr>
          <w:rFonts w:ascii="Times New Roman" w:hAnsi="Times New Roman" w:cs="Times New Roman"/>
          <w:sz w:val="24"/>
          <w:szCs w:val="24"/>
        </w:rPr>
        <w:lastRenderedPageBreak/>
        <w:t>Tanto el número de causas ingresadas, como el de resueltas y</w:t>
      </w:r>
      <w:r w:rsidR="009C459C" w:rsidRPr="003D73D0">
        <w:rPr>
          <w:rFonts w:ascii="Times New Roman" w:hAnsi="Times New Roman" w:cs="Times New Roman"/>
          <w:sz w:val="24"/>
          <w:szCs w:val="24"/>
        </w:rPr>
        <w:t xml:space="preserve"> las que se encuentran todavía</w:t>
      </w:r>
      <w:r w:rsidRPr="003D73D0">
        <w:rPr>
          <w:rFonts w:ascii="Times New Roman" w:hAnsi="Times New Roman" w:cs="Times New Roman"/>
          <w:sz w:val="24"/>
          <w:szCs w:val="24"/>
        </w:rPr>
        <w:t xml:space="preserve"> en trámite se han incrementado año tras año. </w:t>
      </w:r>
    </w:p>
    <w:p w:rsidR="005D391C" w:rsidRPr="003D73D0" w:rsidRDefault="005D391C" w:rsidP="005D391C">
      <w:pPr>
        <w:spacing w:line="360" w:lineRule="auto"/>
        <w:jc w:val="both"/>
        <w:rPr>
          <w:rFonts w:ascii="Times New Roman" w:hAnsi="Times New Roman" w:cs="Times New Roman"/>
          <w:sz w:val="24"/>
          <w:szCs w:val="24"/>
        </w:rPr>
      </w:pPr>
      <w:r w:rsidRPr="003D73D0">
        <w:rPr>
          <w:rFonts w:ascii="Times New Roman" w:hAnsi="Times New Roman" w:cs="Times New Roman"/>
          <w:sz w:val="24"/>
          <w:szCs w:val="24"/>
        </w:rPr>
        <w:t xml:space="preserve">En las causas ingresadas del año 2010 al 2011, hubo un incremento de más de 100 000 causas. Sin embargo, del año 2011 al 2012 existe un decremento de 50 000 causas aproximadamente. </w:t>
      </w:r>
      <w:r w:rsidR="00404D58" w:rsidRPr="003D73D0">
        <w:rPr>
          <w:rFonts w:ascii="Times New Roman" w:hAnsi="Times New Roman" w:cs="Times New Roman"/>
          <w:sz w:val="24"/>
          <w:szCs w:val="24"/>
        </w:rPr>
        <w:t xml:space="preserve">Con respecto a las causas resueltas, en el año 2011 se duplicaron en </w:t>
      </w:r>
      <w:r w:rsidR="00B25ECF" w:rsidRPr="003D73D0">
        <w:rPr>
          <w:rFonts w:ascii="Times New Roman" w:hAnsi="Times New Roman" w:cs="Times New Roman"/>
          <w:sz w:val="24"/>
          <w:szCs w:val="24"/>
        </w:rPr>
        <w:t>referencia</w:t>
      </w:r>
      <w:r w:rsidR="00404D58" w:rsidRPr="003D73D0">
        <w:rPr>
          <w:rFonts w:ascii="Times New Roman" w:hAnsi="Times New Roman" w:cs="Times New Roman"/>
          <w:sz w:val="24"/>
          <w:szCs w:val="24"/>
        </w:rPr>
        <w:t xml:space="preserve"> a las del año 2010, con cerca de 600 000 causas.</w:t>
      </w:r>
      <w:r w:rsidR="00B25ECF" w:rsidRPr="003D73D0">
        <w:rPr>
          <w:rFonts w:ascii="Times New Roman" w:hAnsi="Times New Roman" w:cs="Times New Roman"/>
          <w:sz w:val="24"/>
          <w:szCs w:val="24"/>
        </w:rPr>
        <w:t xml:space="preserve"> Sobre las causas en trámite, el cuadro muestra un aumento de 200 000 causas del año 2010 al año 2012.</w:t>
      </w:r>
    </w:p>
    <w:p w:rsidR="00B25ECF" w:rsidRPr="003D73D0" w:rsidRDefault="00B25ECF" w:rsidP="00DF0AE0">
      <w:pPr>
        <w:spacing w:line="360" w:lineRule="auto"/>
        <w:ind w:firstLine="720"/>
        <w:jc w:val="both"/>
        <w:rPr>
          <w:rFonts w:ascii="Times New Roman" w:hAnsi="Times New Roman" w:cs="Times New Roman"/>
          <w:sz w:val="24"/>
          <w:szCs w:val="24"/>
        </w:rPr>
      </w:pPr>
      <w:r w:rsidRPr="003D73D0">
        <w:rPr>
          <w:rFonts w:ascii="Times New Roman" w:hAnsi="Times New Roman" w:cs="Times New Roman"/>
          <w:sz w:val="24"/>
          <w:szCs w:val="24"/>
        </w:rPr>
        <w:t>Por otro lado, en el cuadro se puede observar la relación que existe entre las causas nuevas que han sido ingresadas en ese año, las causas resueltas durante el mismo año y las causas que se encuentran en trámite de ese año y de los otros años, en los que por diferentes razones no han tenido solución</w:t>
      </w:r>
      <w:r w:rsidR="009C459C" w:rsidRPr="003D73D0">
        <w:rPr>
          <w:rFonts w:ascii="Times New Roman" w:hAnsi="Times New Roman" w:cs="Times New Roman"/>
          <w:sz w:val="24"/>
          <w:szCs w:val="24"/>
        </w:rPr>
        <w:t>. En este sentido, se puede aseverar que anualmente existe la acumulación de alrededor de 120 000 causas.</w:t>
      </w:r>
    </w:p>
    <w:p w:rsidR="00B84BA0" w:rsidRDefault="00B84BA0" w:rsidP="0088572E">
      <w:pPr>
        <w:spacing w:line="360" w:lineRule="auto"/>
        <w:jc w:val="center"/>
        <w:rPr>
          <w:rFonts w:ascii="Times New Roman" w:hAnsi="Times New Roman" w:cs="Times New Roman"/>
          <w:sz w:val="24"/>
          <w:szCs w:val="24"/>
          <w:lang w:val="es-EC"/>
        </w:rPr>
      </w:pPr>
      <w:r>
        <w:rPr>
          <w:rFonts w:ascii="Times New Roman" w:hAnsi="Times New Roman" w:cs="Times New Roman"/>
          <w:sz w:val="24"/>
          <w:szCs w:val="24"/>
          <w:lang w:val="es-EC"/>
        </w:rPr>
        <w:t>Cuadro 2.</w:t>
      </w:r>
    </w:p>
    <w:p w:rsidR="0088572E" w:rsidRDefault="0088572E" w:rsidP="0088572E">
      <w:pPr>
        <w:spacing w:line="360" w:lineRule="auto"/>
        <w:jc w:val="center"/>
        <w:rPr>
          <w:rFonts w:ascii="Times New Roman" w:hAnsi="Times New Roman" w:cs="Times New Roman"/>
          <w:sz w:val="24"/>
          <w:szCs w:val="24"/>
          <w:lang w:val="es-EC"/>
        </w:rPr>
      </w:pPr>
      <w:r>
        <w:rPr>
          <w:rFonts w:ascii="Times New Roman" w:hAnsi="Times New Roman" w:cs="Times New Roman"/>
          <w:sz w:val="24"/>
          <w:szCs w:val="24"/>
          <w:lang w:val="es-EC"/>
        </w:rPr>
        <w:t xml:space="preserve">Tabla causas </w:t>
      </w:r>
      <w:r w:rsidR="00D452E1">
        <w:rPr>
          <w:rFonts w:ascii="Times New Roman" w:hAnsi="Times New Roman" w:cs="Times New Roman"/>
          <w:sz w:val="24"/>
          <w:szCs w:val="24"/>
          <w:lang w:val="es-EC"/>
        </w:rPr>
        <w:t xml:space="preserve">por materia – Consejo </w:t>
      </w:r>
      <w:r>
        <w:rPr>
          <w:rFonts w:ascii="Times New Roman" w:hAnsi="Times New Roman" w:cs="Times New Roman"/>
          <w:sz w:val="24"/>
          <w:szCs w:val="24"/>
          <w:lang w:val="es-EC"/>
        </w:rPr>
        <w:t>de la Judicatura 2009-2013</w:t>
      </w:r>
    </w:p>
    <w:tbl>
      <w:tblPr>
        <w:tblStyle w:val="Sombreadoclaro-nfasis1"/>
        <w:tblW w:w="4309" w:type="pct"/>
        <w:jc w:val="center"/>
        <w:tblLook w:val="0660" w:firstRow="1" w:lastRow="1" w:firstColumn="0" w:lastColumn="0" w:noHBand="1" w:noVBand="1"/>
      </w:tblPr>
      <w:tblGrid>
        <w:gridCol w:w="2429"/>
        <w:gridCol w:w="1026"/>
        <w:gridCol w:w="1077"/>
        <w:gridCol w:w="1074"/>
        <w:gridCol w:w="1077"/>
        <w:gridCol w:w="1077"/>
      </w:tblGrid>
      <w:tr w:rsidR="0088572E" w:rsidRPr="0063005F" w:rsidTr="004D5FE7">
        <w:trPr>
          <w:cnfStyle w:val="100000000000" w:firstRow="1" w:lastRow="0" w:firstColumn="0" w:lastColumn="0" w:oddVBand="0" w:evenVBand="0" w:oddHBand="0" w:evenHBand="0" w:firstRowFirstColumn="0" w:firstRowLastColumn="0" w:lastRowFirstColumn="0" w:lastRowLastColumn="0"/>
          <w:jc w:val="center"/>
        </w:trPr>
        <w:tc>
          <w:tcPr>
            <w:tcW w:w="1514" w:type="pct"/>
            <w:noWrap/>
          </w:tcPr>
          <w:p w:rsidR="0088572E" w:rsidRPr="0063005F" w:rsidRDefault="0088572E" w:rsidP="003F2FC3">
            <w:pPr>
              <w:rPr>
                <w:rFonts w:ascii="Times New Roman" w:hAnsi="Times New Roman" w:cs="Times New Roman"/>
                <w:sz w:val="24"/>
                <w:szCs w:val="24"/>
              </w:rPr>
            </w:pPr>
            <w:r w:rsidRPr="0063005F">
              <w:rPr>
                <w:rFonts w:ascii="Times New Roman" w:hAnsi="Times New Roman" w:cs="Times New Roman"/>
                <w:sz w:val="24"/>
                <w:szCs w:val="24"/>
              </w:rPr>
              <w:t>Materia</w:t>
            </w:r>
          </w:p>
        </w:tc>
        <w:tc>
          <w:tcPr>
            <w:tcW w:w="672" w:type="pct"/>
          </w:tcPr>
          <w:p w:rsidR="0088572E" w:rsidRPr="0063005F" w:rsidRDefault="0088572E" w:rsidP="003F2FC3">
            <w:pPr>
              <w:rPr>
                <w:rFonts w:ascii="Times New Roman" w:hAnsi="Times New Roman" w:cs="Times New Roman"/>
                <w:sz w:val="24"/>
                <w:szCs w:val="24"/>
              </w:rPr>
            </w:pPr>
            <w:r>
              <w:rPr>
                <w:rFonts w:ascii="Times New Roman" w:hAnsi="Times New Roman" w:cs="Times New Roman"/>
                <w:sz w:val="24"/>
                <w:szCs w:val="24"/>
              </w:rPr>
              <w:t>2009</w:t>
            </w:r>
          </w:p>
        </w:tc>
        <w:tc>
          <w:tcPr>
            <w:tcW w:w="704" w:type="pct"/>
          </w:tcPr>
          <w:p w:rsidR="0088572E" w:rsidRPr="0063005F" w:rsidRDefault="0088572E" w:rsidP="003F2FC3">
            <w:pPr>
              <w:rPr>
                <w:rFonts w:ascii="Times New Roman" w:hAnsi="Times New Roman" w:cs="Times New Roman"/>
                <w:sz w:val="24"/>
                <w:szCs w:val="24"/>
              </w:rPr>
            </w:pPr>
            <w:r>
              <w:rPr>
                <w:rFonts w:ascii="Times New Roman" w:hAnsi="Times New Roman" w:cs="Times New Roman"/>
                <w:sz w:val="24"/>
                <w:szCs w:val="24"/>
              </w:rPr>
              <w:t>2010</w:t>
            </w:r>
          </w:p>
        </w:tc>
        <w:tc>
          <w:tcPr>
            <w:tcW w:w="702" w:type="pct"/>
          </w:tcPr>
          <w:p w:rsidR="0088572E" w:rsidRPr="0063005F" w:rsidRDefault="0088572E" w:rsidP="003F2FC3">
            <w:pPr>
              <w:rPr>
                <w:rFonts w:ascii="Times New Roman" w:hAnsi="Times New Roman" w:cs="Times New Roman"/>
                <w:sz w:val="24"/>
                <w:szCs w:val="24"/>
              </w:rPr>
            </w:pPr>
            <w:r>
              <w:rPr>
                <w:rFonts w:ascii="Times New Roman" w:hAnsi="Times New Roman" w:cs="Times New Roman"/>
                <w:sz w:val="24"/>
                <w:szCs w:val="24"/>
              </w:rPr>
              <w:t>2011</w:t>
            </w:r>
          </w:p>
        </w:tc>
        <w:tc>
          <w:tcPr>
            <w:tcW w:w="704" w:type="pct"/>
          </w:tcPr>
          <w:p w:rsidR="0088572E" w:rsidRPr="0063005F" w:rsidRDefault="0088572E" w:rsidP="003F2FC3">
            <w:pPr>
              <w:rPr>
                <w:rFonts w:ascii="Times New Roman" w:hAnsi="Times New Roman" w:cs="Times New Roman"/>
                <w:sz w:val="24"/>
                <w:szCs w:val="24"/>
              </w:rPr>
            </w:pPr>
            <w:r>
              <w:rPr>
                <w:rFonts w:ascii="Times New Roman" w:hAnsi="Times New Roman" w:cs="Times New Roman"/>
                <w:sz w:val="24"/>
                <w:szCs w:val="24"/>
              </w:rPr>
              <w:t>2012</w:t>
            </w:r>
          </w:p>
        </w:tc>
        <w:tc>
          <w:tcPr>
            <w:tcW w:w="704" w:type="pct"/>
          </w:tcPr>
          <w:p w:rsidR="0088572E" w:rsidRPr="0063005F" w:rsidRDefault="00E37370" w:rsidP="00E37370">
            <w:pPr>
              <w:rPr>
                <w:rFonts w:ascii="Times New Roman" w:hAnsi="Times New Roman" w:cs="Times New Roman"/>
                <w:sz w:val="24"/>
                <w:szCs w:val="24"/>
              </w:rPr>
            </w:pPr>
            <w:r>
              <w:rPr>
                <w:rFonts w:ascii="Times New Roman" w:hAnsi="Times New Roman" w:cs="Times New Roman"/>
                <w:sz w:val="24"/>
                <w:szCs w:val="24"/>
              </w:rPr>
              <w:t>Enero-m</w:t>
            </w:r>
            <w:r w:rsidR="0088572E">
              <w:rPr>
                <w:rFonts w:ascii="Times New Roman" w:hAnsi="Times New Roman" w:cs="Times New Roman"/>
                <w:sz w:val="24"/>
                <w:szCs w:val="24"/>
              </w:rPr>
              <w:t>arzo 2013</w:t>
            </w:r>
          </w:p>
        </w:tc>
      </w:tr>
      <w:tr w:rsidR="0088572E" w:rsidRPr="0063005F" w:rsidTr="004D5FE7">
        <w:trPr>
          <w:jc w:val="center"/>
        </w:trPr>
        <w:tc>
          <w:tcPr>
            <w:tcW w:w="1514" w:type="pct"/>
            <w:noWrap/>
          </w:tcPr>
          <w:p w:rsidR="0088572E" w:rsidRPr="0063005F" w:rsidRDefault="0088572E" w:rsidP="003F2FC3">
            <w:pPr>
              <w:rPr>
                <w:rFonts w:ascii="Times New Roman" w:hAnsi="Times New Roman" w:cs="Times New Roman"/>
                <w:sz w:val="24"/>
                <w:szCs w:val="24"/>
              </w:rPr>
            </w:pPr>
            <w:r w:rsidRPr="0063005F">
              <w:rPr>
                <w:rFonts w:ascii="Times New Roman" w:hAnsi="Times New Roman" w:cs="Times New Roman"/>
                <w:sz w:val="24"/>
                <w:szCs w:val="24"/>
              </w:rPr>
              <w:t>Derecho de Familia</w:t>
            </w:r>
          </w:p>
        </w:tc>
        <w:tc>
          <w:tcPr>
            <w:tcW w:w="672"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 xml:space="preserve">       257</w:t>
            </w:r>
          </w:p>
        </w:tc>
        <w:tc>
          <w:tcPr>
            <w:tcW w:w="704" w:type="pct"/>
          </w:tcPr>
          <w:p w:rsidR="0088572E" w:rsidRPr="0063005F" w:rsidRDefault="0088572E" w:rsidP="003F2FC3">
            <w:pPr>
              <w:pStyle w:val="DecimalAligned"/>
              <w:tabs>
                <w:tab w:val="left" w:pos="1515"/>
              </w:tabs>
              <w:rPr>
                <w:rFonts w:ascii="Times New Roman" w:hAnsi="Times New Roman" w:cs="Times New Roman"/>
                <w:sz w:val="24"/>
                <w:szCs w:val="24"/>
              </w:rPr>
            </w:pPr>
            <w:r>
              <w:rPr>
                <w:rFonts w:ascii="Times New Roman" w:hAnsi="Times New Roman" w:cs="Times New Roman"/>
                <w:sz w:val="24"/>
                <w:szCs w:val="24"/>
              </w:rPr>
              <w:tab/>
              <w:t xml:space="preserve">       401</w:t>
            </w:r>
          </w:p>
        </w:tc>
        <w:tc>
          <w:tcPr>
            <w:tcW w:w="702"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 xml:space="preserve">       459</w:t>
            </w:r>
          </w:p>
        </w:tc>
        <w:tc>
          <w:tcPr>
            <w:tcW w:w="704"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59 639</w:t>
            </w:r>
          </w:p>
        </w:tc>
        <w:tc>
          <w:tcPr>
            <w:tcW w:w="704"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35 572</w:t>
            </w:r>
          </w:p>
        </w:tc>
      </w:tr>
      <w:tr w:rsidR="0088572E" w:rsidRPr="00782025" w:rsidTr="004D5FE7">
        <w:trPr>
          <w:jc w:val="center"/>
        </w:trPr>
        <w:tc>
          <w:tcPr>
            <w:tcW w:w="1514" w:type="pct"/>
            <w:noWrap/>
          </w:tcPr>
          <w:p w:rsidR="0088572E" w:rsidRDefault="0088572E" w:rsidP="003F2FC3">
            <w:pPr>
              <w:rPr>
                <w:rFonts w:ascii="Times New Roman" w:hAnsi="Times New Roman" w:cs="Times New Roman"/>
                <w:sz w:val="24"/>
                <w:szCs w:val="24"/>
              </w:rPr>
            </w:pPr>
            <w:r>
              <w:rPr>
                <w:rFonts w:ascii="Times New Roman" w:hAnsi="Times New Roman" w:cs="Times New Roman"/>
                <w:sz w:val="24"/>
                <w:szCs w:val="24"/>
              </w:rPr>
              <w:t>Derecho Niñez</w:t>
            </w:r>
          </w:p>
          <w:p w:rsidR="0088572E" w:rsidRPr="0063005F" w:rsidRDefault="0088572E" w:rsidP="003F2FC3">
            <w:pPr>
              <w:rPr>
                <w:rFonts w:ascii="Times New Roman" w:hAnsi="Times New Roman" w:cs="Times New Roman"/>
                <w:sz w:val="24"/>
                <w:szCs w:val="24"/>
              </w:rPr>
            </w:pPr>
            <w:r>
              <w:rPr>
                <w:rFonts w:ascii="Times New Roman" w:hAnsi="Times New Roman" w:cs="Times New Roman"/>
                <w:sz w:val="24"/>
                <w:szCs w:val="24"/>
              </w:rPr>
              <w:t>y Adolescencia</w:t>
            </w:r>
          </w:p>
        </w:tc>
        <w:tc>
          <w:tcPr>
            <w:tcW w:w="672"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153 132</w:t>
            </w:r>
          </w:p>
        </w:tc>
        <w:tc>
          <w:tcPr>
            <w:tcW w:w="704" w:type="pct"/>
          </w:tcPr>
          <w:p w:rsidR="0088572E" w:rsidRDefault="0088572E" w:rsidP="003F2FC3">
            <w:pPr>
              <w:pStyle w:val="DecimalAligned"/>
              <w:tabs>
                <w:tab w:val="left" w:pos="1230"/>
              </w:tabs>
              <w:rPr>
                <w:rFonts w:ascii="Times New Roman" w:hAnsi="Times New Roman" w:cs="Times New Roman"/>
                <w:sz w:val="24"/>
                <w:szCs w:val="24"/>
              </w:rPr>
            </w:pPr>
            <w:r>
              <w:rPr>
                <w:rFonts w:ascii="Times New Roman" w:hAnsi="Times New Roman" w:cs="Times New Roman"/>
                <w:sz w:val="24"/>
                <w:szCs w:val="24"/>
              </w:rPr>
              <w:t>112 439</w:t>
            </w:r>
          </w:p>
        </w:tc>
        <w:tc>
          <w:tcPr>
            <w:tcW w:w="702"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121 299</w:t>
            </w:r>
          </w:p>
        </w:tc>
        <w:tc>
          <w:tcPr>
            <w:tcW w:w="704"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89 806</w:t>
            </w:r>
          </w:p>
        </w:tc>
        <w:tc>
          <w:tcPr>
            <w:tcW w:w="704"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19 192</w:t>
            </w:r>
          </w:p>
        </w:tc>
      </w:tr>
      <w:tr w:rsidR="0088572E" w:rsidRPr="0063005F" w:rsidTr="004D5FE7">
        <w:trPr>
          <w:jc w:val="center"/>
        </w:trPr>
        <w:tc>
          <w:tcPr>
            <w:tcW w:w="1514" w:type="pct"/>
            <w:noWrap/>
          </w:tcPr>
          <w:p w:rsidR="0088572E" w:rsidRPr="0063005F" w:rsidRDefault="0088572E" w:rsidP="003F2FC3">
            <w:pPr>
              <w:rPr>
                <w:rFonts w:ascii="Times New Roman" w:hAnsi="Times New Roman" w:cs="Times New Roman"/>
                <w:sz w:val="24"/>
                <w:szCs w:val="24"/>
              </w:rPr>
            </w:pPr>
            <w:r w:rsidRPr="0063005F">
              <w:rPr>
                <w:rFonts w:ascii="Times New Roman" w:hAnsi="Times New Roman" w:cs="Times New Roman"/>
                <w:sz w:val="24"/>
                <w:szCs w:val="24"/>
              </w:rPr>
              <w:t xml:space="preserve">Derecho </w:t>
            </w:r>
            <w:r>
              <w:rPr>
                <w:rFonts w:ascii="Times New Roman" w:hAnsi="Times New Roman" w:cs="Times New Roman"/>
                <w:sz w:val="24"/>
                <w:szCs w:val="24"/>
              </w:rPr>
              <w:t>Civil</w:t>
            </w:r>
          </w:p>
        </w:tc>
        <w:tc>
          <w:tcPr>
            <w:tcW w:w="672"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173 352</w:t>
            </w:r>
          </w:p>
        </w:tc>
        <w:tc>
          <w:tcPr>
            <w:tcW w:w="704" w:type="pct"/>
          </w:tcPr>
          <w:p w:rsidR="0088572E" w:rsidRPr="0063005F" w:rsidRDefault="0088572E" w:rsidP="003F2FC3">
            <w:pPr>
              <w:pStyle w:val="DecimalAligned"/>
              <w:tabs>
                <w:tab w:val="left" w:pos="1530"/>
              </w:tabs>
              <w:rPr>
                <w:rFonts w:ascii="Times New Roman" w:hAnsi="Times New Roman" w:cs="Times New Roman"/>
                <w:sz w:val="24"/>
                <w:szCs w:val="24"/>
              </w:rPr>
            </w:pPr>
            <w:r>
              <w:rPr>
                <w:rFonts w:ascii="Times New Roman" w:hAnsi="Times New Roman" w:cs="Times New Roman"/>
                <w:sz w:val="24"/>
                <w:szCs w:val="24"/>
              </w:rPr>
              <w:t>191 963</w:t>
            </w:r>
          </w:p>
        </w:tc>
        <w:tc>
          <w:tcPr>
            <w:tcW w:w="702"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198 753</w:t>
            </w:r>
          </w:p>
        </w:tc>
        <w:tc>
          <w:tcPr>
            <w:tcW w:w="704"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202 807</w:t>
            </w:r>
          </w:p>
        </w:tc>
        <w:tc>
          <w:tcPr>
            <w:tcW w:w="704"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55 835</w:t>
            </w:r>
          </w:p>
        </w:tc>
      </w:tr>
      <w:tr w:rsidR="0088572E" w:rsidRPr="00A4538D" w:rsidTr="004D5FE7">
        <w:trPr>
          <w:jc w:val="center"/>
        </w:trPr>
        <w:tc>
          <w:tcPr>
            <w:tcW w:w="1514" w:type="pct"/>
            <w:noWrap/>
          </w:tcPr>
          <w:p w:rsidR="0088572E" w:rsidRDefault="0088572E" w:rsidP="003F2FC3">
            <w:pPr>
              <w:rPr>
                <w:rFonts w:ascii="Times New Roman" w:hAnsi="Times New Roman" w:cs="Times New Roman"/>
                <w:sz w:val="24"/>
                <w:szCs w:val="24"/>
              </w:rPr>
            </w:pPr>
            <w:r>
              <w:rPr>
                <w:rFonts w:ascii="Times New Roman" w:hAnsi="Times New Roman" w:cs="Times New Roman"/>
                <w:sz w:val="24"/>
                <w:szCs w:val="24"/>
              </w:rPr>
              <w:t>Derecho Laboral</w:t>
            </w:r>
          </w:p>
        </w:tc>
        <w:tc>
          <w:tcPr>
            <w:tcW w:w="672" w:type="pct"/>
          </w:tcPr>
          <w:p w:rsidR="0088572E"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33 334</w:t>
            </w:r>
          </w:p>
        </w:tc>
        <w:tc>
          <w:tcPr>
            <w:tcW w:w="704" w:type="pct"/>
          </w:tcPr>
          <w:p w:rsidR="0088572E"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29 165</w:t>
            </w:r>
          </w:p>
        </w:tc>
        <w:tc>
          <w:tcPr>
            <w:tcW w:w="702" w:type="pct"/>
          </w:tcPr>
          <w:p w:rsidR="0088572E"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32 783</w:t>
            </w:r>
          </w:p>
        </w:tc>
        <w:tc>
          <w:tcPr>
            <w:tcW w:w="704" w:type="pct"/>
          </w:tcPr>
          <w:p w:rsidR="0088572E"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36 818</w:t>
            </w:r>
          </w:p>
        </w:tc>
        <w:tc>
          <w:tcPr>
            <w:tcW w:w="704" w:type="pct"/>
          </w:tcPr>
          <w:p w:rsidR="0088572E"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10 545</w:t>
            </w:r>
          </w:p>
        </w:tc>
      </w:tr>
      <w:tr w:rsidR="0088572E" w:rsidRPr="00A4538D" w:rsidTr="004D5FE7">
        <w:trPr>
          <w:jc w:val="center"/>
        </w:trPr>
        <w:tc>
          <w:tcPr>
            <w:tcW w:w="1514" w:type="pct"/>
            <w:noWrap/>
          </w:tcPr>
          <w:p w:rsidR="0088572E" w:rsidRDefault="0088572E" w:rsidP="003F2FC3">
            <w:pPr>
              <w:rPr>
                <w:rFonts w:ascii="Times New Roman" w:hAnsi="Times New Roman" w:cs="Times New Roman"/>
                <w:sz w:val="24"/>
                <w:szCs w:val="24"/>
              </w:rPr>
            </w:pPr>
            <w:r>
              <w:rPr>
                <w:rFonts w:ascii="Times New Roman" w:hAnsi="Times New Roman" w:cs="Times New Roman"/>
                <w:sz w:val="24"/>
                <w:szCs w:val="24"/>
              </w:rPr>
              <w:t>Derecho de Inquilinato</w:t>
            </w:r>
          </w:p>
        </w:tc>
        <w:tc>
          <w:tcPr>
            <w:tcW w:w="672" w:type="pct"/>
          </w:tcPr>
          <w:p w:rsidR="0088572E"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89 103</w:t>
            </w:r>
          </w:p>
        </w:tc>
        <w:tc>
          <w:tcPr>
            <w:tcW w:w="704" w:type="pct"/>
          </w:tcPr>
          <w:p w:rsidR="0088572E"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99 269</w:t>
            </w:r>
          </w:p>
        </w:tc>
        <w:tc>
          <w:tcPr>
            <w:tcW w:w="702" w:type="pct"/>
          </w:tcPr>
          <w:p w:rsidR="0088572E"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111 286</w:t>
            </w:r>
          </w:p>
        </w:tc>
        <w:tc>
          <w:tcPr>
            <w:tcW w:w="704" w:type="pct"/>
          </w:tcPr>
          <w:p w:rsidR="0088572E"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124 334</w:t>
            </w:r>
          </w:p>
        </w:tc>
        <w:tc>
          <w:tcPr>
            <w:tcW w:w="704" w:type="pct"/>
          </w:tcPr>
          <w:p w:rsidR="0088572E"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36 427</w:t>
            </w:r>
          </w:p>
        </w:tc>
      </w:tr>
      <w:tr w:rsidR="0088572E" w:rsidRPr="0063005F" w:rsidTr="004D5FE7">
        <w:trPr>
          <w:cnfStyle w:val="010000000000" w:firstRow="0" w:lastRow="1" w:firstColumn="0" w:lastColumn="0" w:oddVBand="0" w:evenVBand="0" w:oddHBand="0" w:evenHBand="0" w:firstRowFirstColumn="0" w:firstRowLastColumn="0" w:lastRowFirstColumn="0" w:lastRowLastColumn="0"/>
          <w:jc w:val="center"/>
        </w:trPr>
        <w:tc>
          <w:tcPr>
            <w:tcW w:w="1514" w:type="pct"/>
            <w:noWrap/>
          </w:tcPr>
          <w:p w:rsidR="0088572E" w:rsidRPr="0063005F" w:rsidRDefault="0088572E" w:rsidP="003F2FC3">
            <w:pPr>
              <w:rPr>
                <w:rFonts w:ascii="Times New Roman" w:hAnsi="Times New Roman" w:cs="Times New Roman"/>
                <w:sz w:val="24"/>
                <w:szCs w:val="24"/>
              </w:rPr>
            </w:pPr>
            <w:r w:rsidRPr="0063005F">
              <w:rPr>
                <w:rFonts w:ascii="Times New Roman" w:hAnsi="Times New Roman" w:cs="Times New Roman"/>
                <w:sz w:val="24"/>
                <w:szCs w:val="24"/>
              </w:rPr>
              <w:t>Total</w:t>
            </w:r>
          </w:p>
        </w:tc>
        <w:tc>
          <w:tcPr>
            <w:tcW w:w="672"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449 178</w:t>
            </w:r>
          </w:p>
        </w:tc>
        <w:tc>
          <w:tcPr>
            <w:tcW w:w="704"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433 237</w:t>
            </w:r>
          </w:p>
        </w:tc>
        <w:tc>
          <w:tcPr>
            <w:tcW w:w="702"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464 580</w:t>
            </w:r>
          </w:p>
        </w:tc>
        <w:tc>
          <w:tcPr>
            <w:tcW w:w="704"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513 404</w:t>
            </w:r>
          </w:p>
        </w:tc>
        <w:tc>
          <w:tcPr>
            <w:tcW w:w="704"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157 571</w:t>
            </w:r>
          </w:p>
        </w:tc>
      </w:tr>
    </w:tbl>
    <w:p w:rsidR="0088572E" w:rsidRDefault="0088572E" w:rsidP="004D5FE7">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Fuente: Consejo de la Judicatura</w:t>
      </w:r>
      <w:r w:rsidR="005E71E5">
        <w:rPr>
          <w:rFonts w:ascii="Times New Roman" w:hAnsi="Times New Roman" w:cs="Times New Roman"/>
          <w:sz w:val="24"/>
          <w:szCs w:val="24"/>
          <w:lang w:val="es-EC"/>
        </w:rPr>
        <w:t xml:space="preserve"> </w:t>
      </w:r>
      <w:r w:rsidR="005E71E5">
        <w:rPr>
          <w:rFonts w:ascii="Times New Roman" w:hAnsi="Times New Roman" w:cs="Times New Roman"/>
          <w:sz w:val="24"/>
          <w:szCs w:val="24"/>
        </w:rPr>
        <w:t>(2013)</w:t>
      </w:r>
    </w:p>
    <w:p w:rsidR="00DC2061" w:rsidRDefault="00DC6860" w:rsidP="00DF0AE0">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De modo general, se puede decir que desde el año 2009 hasta el 2012 ha habido un crecimiento importante en cuanto a las causas</w:t>
      </w:r>
      <w:r w:rsidR="00C61658">
        <w:rPr>
          <w:rFonts w:ascii="Times New Roman" w:hAnsi="Times New Roman" w:cs="Times New Roman"/>
          <w:sz w:val="24"/>
          <w:szCs w:val="24"/>
          <w:lang w:val="es-EC"/>
        </w:rPr>
        <w:t xml:space="preserve"> ingresadas al sistema judicial;</w:t>
      </w:r>
      <w:r>
        <w:rPr>
          <w:rFonts w:ascii="Times New Roman" w:hAnsi="Times New Roman" w:cs="Times New Roman"/>
          <w:sz w:val="24"/>
          <w:szCs w:val="24"/>
          <w:lang w:val="es-EC"/>
        </w:rPr>
        <w:t xml:space="preserve"> </w:t>
      </w:r>
      <w:r w:rsidR="00C61658">
        <w:rPr>
          <w:rFonts w:ascii="Times New Roman" w:hAnsi="Times New Roman" w:cs="Times New Roman"/>
          <w:sz w:val="24"/>
          <w:szCs w:val="24"/>
          <w:lang w:val="es-EC"/>
        </w:rPr>
        <w:t xml:space="preserve">un incremento de alrededor de </w:t>
      </w:r>
      <w:r w:rsidR="00984AEB">
        <w:rPr>
          <w:rFonts w:ascii="Times New Roman" w:hAnsi="Times New Roman" w:cs="Times New Roman"/>
          <w:sz w:val="24"/>
          <w:szCs w:val="24"/>
          <w:lang w:val="es-EC"/>
        </w:rPr>
        <w:t>15 000</w:t>
      </w:r>
      <w:r w:rsidR="00C61658">
        <w:rPr>
          <w:rFonts w:ascii="Times New Roman" w:hAnsi="Times New Roman" w:cs="Times New Roman"/>
          <w:sz w:val="24"/>
          <w:szCs w:val="24"/>
          <w:lang w:val="es-EC"/>
        </w:rPr>
        <w:t xml:space="preserve"> causas entre estos años. En lo que respecta </w:t>
      </w:r>
      <w:r w:rsidR="00984AEB">
        <w:rPr>
          <w:rFonts w:ascii="Times New Roman" w:hAnsi="Times New Roman" w:cs="Times New Roman"/>
          <w:sz w:val="24"/>
          <w:szCs w:val="24"/>
          <w:lang w:val="es-EC"/>
        </w:rPr>
        <w:t xml:space="preserve">al año 2013 si se realiza una proyección del número de causas al final del año, en base a las cifras de los primeros </w:t>
      </w:r>
      <w:r w:rsidR="007C1843">
        <w:rPr>
          <w:rFonts w:ascii="Times New Roman" w:hAnsi="Times New Roman" w:cs="Times New Roman"/>
          <w:sz w:val="24"/>
          <w:szCs w:val="24"/>
          <w:lang w:val="es-EC"/>
        </w:rPr>
        <w:t>tres</w:t>
      </w:r>
      <w:r w:rsidR="00984AEB">
        <w:rPr>
          <w:rFonts w:ascii="Times New Roman" w:hAnsi="Times New Roman" w:cs="Times New Roman"/>
          <w:sz w:val="24"/>
          <w:szCs w:val="24"/>
          <w:lang w:val="es-EC"/>
        </w:rPr>
        <w:t xml:space="preserve"> meses del año, existe un incremento sustancial desde el año 2012 hasta el año 2013; un incremento de 117 000 causas aproximadamente. Por lo tanto, se espera o se prevé que al final del año 2013 existan 630 284 causas ingresadas en el sistema judicial. </w:t>
      </w:r>
    </w:p>
    <w:p w:rsidR="001F0D8A" w:rsidRDefault="001F0D8A" w:rsidP="00DC2061">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lastRenderedPageBreak/>
        <w:t xml:space="preserve">En cuanto al análisis por años, en el año 2012 la materia que más causas presentó fue la de Derecho Civil, seguida por el Derecho de Inquilinato y el Derecho de Niñez y Adolescencia. En los años 2011, 2010 y 2009, las materias más consultadas fueron Derecho Civil, Derecho de Niñez y Adolescencia y Derecho de Inquilinato, en orden descendente. Las causas menos consultadas en estos años son las de Derecho Laboral y Derecho de Familia. </w:t>
      </w:r>
    </w:p>
    <w:p w:rsidR="00033C9A" w:rsidRDefault="001F0D8A" w:rsidP="00DF0AE0">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Con respecto al análisis por materias, el Derecho de Familia muestra un incremento radical entre el año 2009 y el año 2012; un incremento de más de 60 000 causas ingresadas. En el primer trimestre del año 2013</w:t>
      </w:r>
      <w:r w:rsidR="00516B54">
        <w:rPr>
          <w:rFonts w:ascii="Times New Roman" w:hAnsi="Times New Roman" w:cs="Times New Roman"/>
          <w:sz w:val="24"/>
          <w:szCs w:val="24"/>
          <w:lang w:val="es-EC"/>
        </w:rPr>
        <w:t>,</w:t>
      </w:r>
      <w:r>
        <w:rPr>
          <w:rFonts w:ascii="Times New Roman" w:hAnsi="Times New Roman" w:cs="Times New Roman"/>
          <w:sz w:val="24"/>
          <w:szCs w:val="24"/>
          <w:lang w:val="es-EC"/>
        </w:rPr>
        <w:t xml:space="preserve"> el número de </w:t>
      </w:r>
      <w:r w:rsidR="00516B54">
        <w:rPr>
          <w:rFonts w:ascii="Times New Roman" w:hAnsi="Times New Roman" w:cs="Times New Roman"/>
          <w:sz w:val="24"/>
          <w:szCs w:val="24"/>
          <w:lang w:val="es-EC"/>
        </w:rPr>
        <w:t>casos</w:t>
      </w:r>
      <w:r>
        <w:rPr>
          <w:rFonts w:ascii="Times New Roman" w:hAnsi="Times New Roman" w:cs="Times New Roman"/>
          <w:sz w:val="24"/>
          <w:szCs w:val="24"/>
          <w:lang w:val="es-EC"/>
        </w:rPr>
        <w:t xml:space="preserve"> supera a la mitad de causas ingresadas en el año 2012</w:t>
      </w:r>
      <w:r w:rsidR="00516B54">
        <w:rPr>
          <w:rFonts w:ascii="Times New Roman" w:hAnsi="Times New Roman" w:cs="Times New Roman"/>
          <w:sz w:val="24"/>
          <w:szCs w:val="24"/>
          <w:lang w:val="es-EC"/>
        </w:rPr>
        <w:t xml:space="preserve">. Por lo tanto, al culminar el año 2013 es probable que las causas en materia de familia sobrepasen las 120 000. </w:t>
      </w:r>
      <w:r w:rsidR="00322B55">
        <w:rPr>
          <w:rFonts w:ascii="Times New Roman" w:hAnsi="Times New Roman" w:cs="Times New Roman"/>
          <w:sz w:val="24"/>
          <w:szCs w:val="24"/>
          <w:lang w:val="es-EC"/>
        </w:rPr>
        <w:t>En el Derecho de Niñez y Adolescencia, des</w:t>
      </w:r>
      <w:r w:rsidR="006F14CD">
        <w:rPr>
          <w:rFonts w:ascii="Times New Roman" w:hAnsi="Times New Roman" w:cs="Times New Roman"/>
          <w:sz w:val="24"/>
          <w:szCs w:val="24"/>
          <w:lang w:val="es-EC"/>
        </w:rPr>
        <w:t>de el año 2009 hasta el año 2012</w:t>
      </w:r>
      <w:r w:rsidR="00322B55">
        <w:rPr>
          <w:rFonts w:ascii="Times New Roman" w:hAnsi="Times New Roman" w:cs="Times New Roman"/>
          <w:sz w:val="24"/>
          <w:szCs w:val="24"/>
          <w:lang w:val="es-EC"/>
        </w:rPr>
        <w:t xml:space="preserve"> las cifras han</w:t>
      </w:r>
      <w:r w:rsidR="006F14CD">
        <w:rPr>
          <w:rFonts w:ascii="Times New Roman" w:hAnsi="Times New Roman" w:cs="Times New Roman"/>
          <w:sz w:val="24"/>
          <w:szCs w:val="24"/>
          <w:lang w:val="es-EC"/>
        </w:rPr>
        <w:t xml:space="preserve"> bajado de manera considerable, en alrededor de 60 000 causas. En el año 2013, se prevé que la disminución de casos continuará. En el Derecho Civil ha habido un incremento de aproximadamente 30 000 causas desde el año 2009 hasta el año 2012. En el año 2013, este incremento continuará del mismo modo, con una cantidad de 20 000 causas más con respecto al año 2012. </w:t>
      </w:r>
      <w:r w:rsidR="007E0111">
        <w:rPr>
          <w:rFonts w:ascii="Times New Roman" w:hAnsi="Times New Roman" w:cs="Times New Roman"/>
          <w:sz w:val="24"/>
          <w:szCs w:val="24"/>
          <w:lang w:val="es-EC"/>
        </w:rPr>
        <w:t xml:space="preserve">En las materias de Derecho Laboral y Derecho de Inquilinato el patrón se mantiene, es decir, que existe un incremento desde al año 2009 hasta el 2012. De igual manera, desde el año 2012 hasta el año 2013 habrá un incremento muy similar que desde el año 2009 hasta el 2012, en ambas materias. </w:t>
      </w:r>
    </w:p>
    <w:p w:rsidR="00D452E1" w:rsidRDefault="00033C9A" w:rsidP="00DC2061">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Cabe resaltar que las cifras expuestas en </w:t>
      </w:r>
      <w:r w:rsidR="0074652F">
        <w:rPr>
          <w:rFonts w:ascii="Times New Roman" w:hAnsi="Times New Roman" w:cs="Times New Roman"/>
          <w:sz w:val="24"/>
          <w:szCs w:val="24"/>
          <w:lang w:val="es-EC"/>
        </w:rPr>
        <w:t>los</w:t>
      </w:r>
      <w:r>
        <w:rPr>
          <w:rFonts w:ascii="Times New Roman" w:hAnsi="Times New Roman" w:cs="Times New Roman"/>
          <w:sz w:val="24"/>
          <w:szCs w:val="24"/>
          <w:lang w:val="es-EC"/>
        </w:rPr>
        <w:t xml:space="preserve"> Cuadro</w:t>
      </w:r>
      <w:r w:rsidR="0074652F">
        <w:rPr>
          <w:rFonts w:ascii="Times New Roman" w:hAnsi="Times New Roman" w:cs="Times New Roman"/>
          <w:sz w:val="24"/>
          <w:szCs w:val="24"/>
          <w:lang w:val="es-EC"/>
        </w:rPr>
        <w:t>s</w:t>
      </w:r>
      <w:r>
        <w:rPr>
          <w:rFonts w:ascii="Times New Roman" w:hAnsi="Times New Roman" w:cs="Times New Roman"/>
          <w:sz w:val="24"/>
          <w:szCs w:val="24"/>
          <w:lang w:val="es-EC"/>
        </w:rPr>
        <w:t xml:space="preserve"> 1</w:t>
      </w:r>
      <w:r w:rsidR="0074652F">
        <w:rPr>
          <w:rFonts w:ascii="Times New Roman" w:hAnsi="Times New Roman" w:cs="Times New Roman"/>
          <w:sz w:val="24"/>
          <w:szCs w:val="24"/>
          <w:lang w:val="es-EC"/>
        </w:rPr>
        <w:t xml:space="preserve"> y 2</w:t>
      </w:r>
      <w:r>
        <w:rPr>
          <w:rFonts w:ascii="Times New Roman" w:hAnsi="Times New Roman" w:cs="Times New Roman"/>
          <w:sz w:val="24"/>
          <w:szCs w:val="24"/>
          <w:lang w:val="es-EC"/>
        </w:rPr>
        <w:t xml:space="preserve"> corresponden a estadísticas generales, a nivel nacional, sin distinción de nivel económico de las personas que acuden a la justicia. Por lo tanto, son estadísticas que incluyen a la población en general, que por diversas razones se ha visto avocada a iniciar un proceso judicial. </w:t>
      </w:r>
    </w:p>
    <w:p w:rsidR="00A021A7" w:rsidRPr="003D73D0" w:rsidRDefault="00A021A7" w:rsidP="00DF0AE0">
      <w:pPr>
        <w:spacing w:line="360" w:lineRule="auto"/>
        <w:ind w:firstLine="720"/>
        <w:jc w:val="both"/>
        <w:rPr>
          <w:rFonts w:ascii="Times New Roman" w:hAnsi="Times New Roman" w:cs="Times New Roman"/>
          <w:sz w:val="24"/>
          <w:szCs w:val="24"/>
          <w:lang w:val="es-EC"/>
        </w:rPr>
      </w:pPr>
      <w:r w:rsidRPr="003D73D0">
        <w:rPr>
          <w:rFonts w:ascii="Times New Roman" w:hAnsi="Times New Roman" w:cs="Times New Roman"/>
          <w:sz w:val="24"/>
          <w:szCs w:val="24"/>
          <w:lang w:val="es-EC"/>
        </w:rPr>
        <w:t xml:space="preserve">El siguiente cuadro recoge estadísticas a nivel nacional, sin distinción de nivel económico de las personas que acuden al sistema judicial, de las acciones más frecuentes dentro de cada materia. A su vez, las materias incluidas en el cuadro son las que mayor número de casos presentan.   </w:t>
      </w:r>
    </w:p>
    <w:p w:rsidR="001F0D8A" w:rsidRPr="003D73D0" w:rsidRDefault="007229D6" w:rsidP="007229D6">
      <w:pPr>
        <w:spacing w:line="360" w:lineRule="auto"/>
        <w:jc w:val="center"/>
        <w:rPr>
          <w:rFonts w:ascii="Times New Roman" w:hAnsi="Times New Roman" w:cs="Times New Roman"/>
          <w:sz w:val="24"/>
          <w:szCs w:val="24"/>
          <w:lang w:val="es-EC"/>
        </w:rPr>
      </w:pPr>
      <w:r w:rsidRPr="003D73D0">
        <w:rPr>
          <w:rFonts w:ascii="Times New Roman" w:hAnsi="Times New Roman" w:cs="Times New Roman"/>
          <w:sz w:val="24"/>
          <w:szCs w:val="24"/>
          <w:lang w:val="es-EC"/>
        </w:rPr>
        <w:t>Cuadro 3.</w:t>
      </w:r>
    </w:p>
    <w:p w:rsidR="00D91685" w:rsidRPr="003D73D0" w:rsidRDefault="00D91685" w:rsidP="007229D6">
      <w:pPr>
        <w:spacing w:line="360" w:lineRule="auto"/>
        <w:jc w:val="center"/>
        <w:rPr>
          <w:rFonts w:ascii="Times New Roman" w:hAnsi="Times New Roman" w:cs="Times New Roman"/>
          <w:sz w:val="24"/>
          <w:szCs w:val="24"/>
          <w:lang w:val="es-EC"/>
        </w:rPr>
      </w:pPr>
      <w:r w:rsidRPr="003D73D0">
        <w:rPr>
          <w:rFonts w:ascii="Times New Roman" w:hAnsi="Times New Roman" w:cs="Times New Roman"/>
          <w:sz w:val="24"/>
          <w:szCs w:val="24"/>
          <w:lang w:val="es-EC"/>
        </w:rPr>
        <w:t>Tabla de acciones por materia – Consejo de la Judicatura 2010-2012</w:t>
      </w:r>
    </w:p>
    <w:tbl>
      <w:tblPr>
        <w:tblStyle w:val="Sombreadoclaro-nfasis1"/>
        <w:tblW w:w="4419" w:type="pct"/>
        <w:jc w:val="center"/>
        <w:tblLayout w:type="fixed"/>
        <w:tblLook w:val="0660" w:firstRow="1" w:lastRow="1" w:firstColumn="0" w:lastColumn="0" w:noHBand="1" w:noVBand="1"/>
      </w:tblPr>
      <w:tblGrid>
        <w:gridCol w:w="2080"/>
        <w:gridCol w:w="2537"/>
        <w:gridCol w:w="1186"/>
        <w:gridCol w:w="1138"/>
        <w:gridCol w:w="1017"/>
      </w:tblGrid>
      <w:tr w:rsidR="00E14AD4" w:rsidRPr="003D17F0" w:rsidTr="002633F0">
        <w:trPr>
          <w:cnfStyle w:val="100000000000" w:firstRow="1" w:lastRow="0" w:firstColumn="0" w:lastColumn="0" w:oddVBand="0" w:evenVBand="0" w:oddHBand="0" w:evenHBand="0" w:firstRowFirstColumn="0" w:firstRowLastColumn="0" w:lastRowFirstColumn="0" w:lastRowLastColumn="0"/>
          <w:jc w:val="center"/>
        </w:trPr>
        <w:tc>
          <w:tcPr>
            <w:tcW w:w="1306" w:type="pct"/>
            <w:noWrap/>
          </w:tcPr>
          <w:p w:rsidR="00E14AD4" w:rsidRPr="0063005F" w:rsidRDefault="00E14AD4" w:rsidP="0088336A">
            <w:pPr>
              <w:rPr>
                <w:rFonts w:ascii="Times New Roman" w:hAnsi="Times New Roman" w:cs="Times New Roman"/>
                <w:sz w:val="24"/>
                <w:szCs w:val="24"/>
              </w:rPr>
            </w:pPr>
            <w:r w:rsidRPr="0063005F">
              <w:rPr>
                <w:rFonts w:ascii="Times New Roman" w:hAnsi="Times New Roman" w:cs="Times New Roman"/>
                <w:sz w:val="24"/>
                <w:szCs w:val="24"/>
              </w:rPr>
              <w:t>Materia</w:t>
            </w:r>
          </w:p>
        </w:tc>
        <w:tc>
          <w:tcPr>
            <w:tcW w:w="1594" w:type="pct"/>
          </w:tcPr>
          <w:p w:rsidR="00E14AD4" w:rsidRPr="0063005F" w:rsidRDefault="00E14AD4" w:rsidP="0088336A">
            <w:pPr>
              <w:rPr>
                <w:rFonts w:ascii="Times New Roman" w:hAnsi="Times New Roman" w:cs="Times New Roman"/>
                <w:sz w:val="24"/>
                <w:szCs w:val="24"/>
              </w:rPr>
            </w:pPr>
            <w:r w:rsidRPr="0063005F">
              <w:rPr>
                <w:rFonts w:ascii="Times New Roman" w:hAnsi="Times New Roman" w:cs="Times New Roman"/>
                <w:sz w:val="24"/>
                <w:szCs w:val="24"/>
              </w:rPr>
              <w:t>Acciones</w:t>
            </w:r>
          </w:p>
        </w:tc>
        <w:tc>
          <w:tcPr>
            <w:tcW w:w="745" w:type="pct"/>
          </w:tcPr>
          <w:p w:rsidR="00E14AD4" w:rsidRPr="0063005F" w:rsidRDefault="00E14AD4" w:rsidP="0088336A">
            <w:pPr>
              <w:rPr>
                <w:rFonts w:ascii="Times New Roman" w:hAnsi="Times New Roman" w:cs="Times New Roman"/>
                <w:sz w:val="24"/>
                <w:szCs w:val="24"/>
              </w:rPr>
            </w:pPr>
            <w:r>
              <w:rPr>
                <w:rFonts w:ascii="Times New Roman" w:hAnsi="Times New Roman" w:cs="Times New Roman"/>
                <w:sz w:val="24"/>
                <w:szCs w:val="24"/>
              </w:rPr>
              <w:t>2010</w:t>
            </w:r>
          </w:p>
        </w:tc>
        <w:tc>
          <w:tcPr>
            <w:tcW w:w="715" w:type="pct"/>
          </w:tcPr>
          <w:p w:rsidR="00E14AD4" w:rsidRPr="0063005F" w:rsidRDefault="00E14AD4" w:rsidP="0088336A">
            <w:pPr>
              <w:rPr>
                <w:rFonts w:ascii="Times New Roman" w:hAnsi="Times New Roman" w:cs="Times New Roman"/>
                <w:sz w:val="24"/>
                <w:szCs w:val="24"/>
              </w:rPr>
            </w:pPr>
            <w:r>
              <w:rPr>
                <w:rFonts w:ascii="Times New Roman" w:hAnsi="Times New Roman" w:cs="Times New Roman"/>
                <w:sz w:val="24"/>
                <w:szCs w:val="24"/>
              </w:rPr>
              <w:t>2011</w:t>
            </w:r>
          </w:p>
        </w:tc>
        <w:tc>
          <w:tcPr>
            <w:tcW w:w="639" w:type="pct"/>
          </w:tcPr>
          <w:p w:rsidR="00E14AD4" w:rsidRDefault="00E14AD4" w:rsidP="0088336A">
            <w:pPr>
              <w:rPr>
                <w:rFonts w:ascii="Times New Roman" w:hAnsi="Times New Roman" w:cs="Times New Roman"/>
                <w:sz w:val="24"/>
                <w:szCs w:val="24"/>
              </w:rPr>
            </w:pPr>
            <w:r>
              <w:rPr>
                <w:rFonts w:ascii="Times New Roman" w:hAnsi="Times New Roman" w:cs="Times New Roman"/>
                <w:sz w:val="24"/>
                <w:szCs w:val="24"/>
              </w:rPr>
              <w:t>2012</w:t>
            </w:r>
          </w:p>
        </w:tc>
      </w:tr>
      <w:tr w:rsidR="00E14AD4" w:rsidRPr="0063005F" w:rsidTr="002633F0">
        <w:trPr>
          <w:jc w:val="center"/>
        </w:trPr>
        <w:tc>
          <w:tcPr>
            <w:tcW w:w="1306" w:type="pct"/>
            <w:noWrap/>
          </w:tcPr>
          <w:p w:rsidR="00E14AD4" w:rsidRPr="0063005F" w:rsidRDefault="00E14AD4" w:rsidP="0088336A">
            <w:pPr>
              <w:rPr>
                <w:rFonts w:ascii="Times New Roman" w:hAnsi="Times New Roman" w:cs="Times New Roman"/>
                <w:sz w:val="24"/>
                <w:szCs w:val="24"/>
              </w:rPr>
            </w:pPr>
            <w:r w:rsidRPr="0063005F">
              <w:rPr>
                <w:rFonts w:ascii="Times New Roman" w:hAnsi="Times New Roman" w:cs="Times New Roman"/>
                <w:sz w:val="24"/>
                <w:szCs w:val="24"/>
              </w:rPr>
              <w:lastRenderedPageBreak/>
              <w:t>Derecho de Familia</w:t>
            </w:r>
          </w:p>
        </w:tc>
        <w:tc>
          <w:tcPr>
            <w:tcW w:w="1594" w:type="pct"/>
          </w:tcPr>
          <w:p w:rsidR="00E14AD4" w:rsidRPr="0063005F" w:rsidRDefault="00E14AD4" w:rsidP="0088336A">
            <w:pPr>
              <w:pStyle w:val="DecimalAligned"/>
              <w:rPr>
                <w:rFonts w:ascii="Times New Roman" w:hAnsi="Times New Roman" w:cs="Times New Roman"/>
                <w:sz w:val="24"/>
                <w:szCs w:val="24"/>
              </w:rPr>
            </w:pPr>
            <w:r>
              <w:rPr>
                <w:rFonts w:ascii="Times New Roman" w:hAnsi="Times New Roman" w:cs="Times New Roman"/>
                <w:sz w:val="24"/>
                <w:szCs w:val="24"/>
              </w:rPr>
              <w:t>Divorcio por causal</w:t>
            </w:r>
          </w:p>
        </w:tc>
        <w:tc>
          <w:tcPr>
            <w:tcW w:w="745" w:type="pct"/>
          </w:tcPr>
          <w:p w:rsidR="00E14AD4" w:rsidRPr="0063005F" w:rsidRDefault="0076394B" w:rsidP="0088336A">
            <w:pPr>
              <w:pStyle w:val="DecimalAligned"/>
              <w:rPr>
                <w:rFonts w:ascii="Times New Roman" w:hAnsi="Times New Roman" w:cs="Times New Roman"/>
                <w:sz w:val="24"/>
                <w:szCs w:val="24"/>
              </w:rPr>
            </w:pPr>
            <w:r>
              <w:rPr>
                <w:rFonts w:ascii="Times New Roman" w:hAnsi="Times New Roman" w:cs="Times New Roman"/>
                <w:sz w:val="24"/>
                <w:szCs w:val="24"/>
              </w:rPr>
              <w:t>53 294</w:t>
            </w:r>
          </w:p>
        </w:tc>
        <w:tc>
          <w:tcPr>
            <w:tcW w:w="715"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63 951</w:t>
            </w:r>
          </w:p>
        </w:tc>
        <w:tc>
          <w:tcPr>
            <w:tcW w:w="639"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71 102</w:t>
            </w:r>
          </w:p>
        </w:tc>
      </w:tr>
      <w:tr w:rsidR="00E14AD4" w:rsidRPr="0063005F" w:rsidTr="002633F0">
        <w:trPr>
          <w:jc w:val="center"/>
        </w:trPr>
        <w:tc>
          <w:tcPr>
            <w:tcW w:w="1306" w:type="pct"/>
            <w:noWrap/>
          </w:tcPr>
          <w:p w:rsidR="00E14AD4" w:rsidRPr="0063005F" w:rsidRDefault="00E14AD4" w:rsidP="0088336A">
            <w:pPr>
              <w:rPr>
                <w:rFonts w:ascii="Times New Roman" w:hAnsi="Times New Roman" w:cs="Times New Roman"/>
                <w:sz w:val="24"/>
                <w:szCs w:val="24"/>
              </w:rPr>
            </w:pPr>
          </w:p>
        </w:tc>
        <w:tc>
          <w:tcPr>
            <w:tcW w:w="1594" w:type="pct"/>
          </w:tcPr>
          <w:p w:rsidR="00E14AD4" w:rsidRDefault="00E14AD4" w:rsidP="0088336A">
            <w:pPr>
              <w:pStyle w:val="DecimalAligned"/>
              <w:rPr>
                <w:rFonts w:ascii="Times New Roman" w:hAnsi="Times New Roman" w:cs="Times New Roman"/>
                <w:sz w:val="24"/>
                <w:szCs w:val="24"/>
              </w:rPr>
            </w:pPr>
            <w:r>
              <w:rPr>
                <w:rFonts w:ascii="Times New Roman" w:hAnsi="Times New Roman" w:cs="Times New Roman"/>
                <w:sz w:val="24"/>
                <w:szCs w:val="24"/>
              </w:rPr>
              <w:t>Divorcio por mutuo</w:t>
            </w:r>
          </w:p>
        </w:tc>
        <w:tc>
          <w:tcPr>
            <w:tcW w:w="745" w:type="pct"/>
          </w:tcPr>
          <w:p w:rsidR="00E14AD4" w:rsidRPr="0063005F" w:rsidRDefault="0076394B" w:rsidP="0088336A">
            <w:pPr>
              <w:pStyle w:val="DecimalAligned"/>
              <w:rPr>
                <w:rFonts w:ascii="Times New Roman" w:hAnsi="Times New Roman" w:cs="Times New Roman"/>
                <w:sz w:val="24"/>
                <w:szCs w:val="24"/>
              </w:rPr>
            </w:pPr>
            <w:r>
              <w:rPr>
                <w:rFonts w:ascii="Times New Roman" w:hAnsi="Times New Roman" w:cs="Times New Roman"/>
                <w:sz w:val="24"/>
                <w:szCs w:val="24"/>
              </w:rPr>
              <w:t>44 234</w:t>
            </w:r>
          </w:p>
        </w:tc>
        <w:tc>
          <w:tcPr>
            <w:tcW w:w="715"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50 884</w:t>
            </w:r>
          </w:p>
        </w:tc>
        <w:tc>
          <w:tcPr>
            <w:tcW w:w="639"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54 650</w:t>
            </w:r>
          </w:p>
        </w:tc>
      </w:tr>
      <w:tr w:rsidR="00E14AD4" w:rsidRPr="0063005F" w:rsidTr="002633F0">
        <w:trPr>
          <w:jc w:val="center"/>
        </w:trPr>
        <w:tc>
          <w:tcPr>
            <w:tcW w:w="1306" w:type="pct"/>
            <w:noWrap/>
          </w:tcPr>
          <w:p w:rsidR="00E14AD4" w:rsidRPr="0063005F" w:rsidRDefault="00E14AD4" w:rsidP="0088336A">
            <w:pPr>
              <w:rPr>
                <w:rFonts w:ascii="Times New Roman" w:hAnsi="Times New Roman" w:cs="Times New Roman"/>
                <w:sz w:val="24"/>
                <w:szCs w:val="24"/>
              </w:rPr>
            </w:pPr>
          </w:p>
        </w:tc>
        <w:tc>
          <w:tcPr>
            <w:tcW w:w="1594" w:type="pct"/>
          </w:tcPr>
          <w:p w:rsidR="00E14AD4" w:rsidRDefault="00E14AD4" w:rsidP="0088336A">
            <w:pPr>
              <w:pStyle w:val="DecimalAligned"/>
              <w:rPr>
                <w:rFonts w:ascii="Times New Roman" w:hAnsi="Times New Roman" w:cs="Times New Roman"/>
                <w:sz w:val="24"/>
                <w:szCs w:val="24"/>
              </w:rPr>
            </w:pPr>
            <w:r>
              <w:rPr>
                <w:rFonts w:ascii="Times New Roman" w:hAnsi="Times New Roman" w:cs="Times New Roman"/>
                <w:sz w:val="24"/>
                <w:szCs w:val="24"/>
              </w:rPr>
              <w:t>Alimentos</w:t>
            </w:r>
          </w:p>
        </w:tc>
        <w:tc>
          <w:tcPr>
            <w:tcW w:w="745" w:type="pct"/>
          </w:tcPr>
          <w:p w:rsidR="00E14AD4" w:rsidRPr="0063005F" w:rsidRDefault="0076394B" w:rsidP="0088336A">
            <w:pPr>
              <w:pStyle w:val="DecimalAligned"/>
              <w:rPr>
                <w:rFonts w:ascii="Times New Roman" w:hAnsi="Times New Roman" w:cs="Times New Roman"/>
                <w:sz w:val="24"/>
                <w:szCs w:val="24"/>
              </w:rPr>
            </w:pPr>
            <w:r>
              <w:rPr>
                <w:rFonts w:ascii="Times New Roman" w:hAnsi="Times New Roman" w:cs="Times New Roman"/>
                <w:sz w:val="24"/>
                <w:szCs w:val="24"/>
              </w:rPr>
              <w:t>207 272</w:t>
            </w:r>
          </w:p>
        </w:tc>
        <w:tc>
          <w:tcPr>
            <w:tcW w:w="715"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245 706</w:t>
            </w:r>
          </w:p>
        </w:tc>
        <w:tc>
          <w:tcPr>
            <w:tcW w:w="639"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269 505</w:t>
            </w:r>
          </w:p>
        </w:tc>
      </w:tr>
      <w:tr w:rsidR="00E14AD4" w:rsidRPr="0063005F" w:rsidTr="002633F0">
        <w:trPr>
          <w:jc w:val="center"/>
        </w:trPr>
        <w:tc>
          <w:tcPr>
            <w:tcW w:w="1306" w:type="pct"/>
            <w:noWrap/>
          </w:tcPr>
          <w:p w:rsidR="00E14AD4" w:rsidRPr="0063005F" w:rsidRDefault="00E14AD4" w:rsidP="0088336A">
            <w:pPr>
              <w:rPr>
                <w:rFonts w:ascii="Times New Roman" w:hAnsi="Times New Roman" w:cs="Times New Roman"/>
                <w:sz w:val="24"/>
                <w:szCs w:val="24"/>
              </w:rPr>
            </w:pPr>
          </w:p>
        </w:tc>
        <w:tc>
          <w:tcPr>
            <w:tcW w:w="1594" w:type="pct"/>
          </w:tcPr>
          <w:p w:rsidR="00E14AD4" w:rsidRDefault="00E14AD4" w:rsidP="0088336A">
            <w:pPr>
              <w:pStyle w:val="DecimalAligned"/>
              <w:rPr>
                <w:rFonts w:ascii="Times New Roman" w:hAnsi="Times New Roman" w:cs="Times New Roman"/>
                <w:sz w:val="24"/>
                <w:szCs w:val="24"/>
              </w:rPr>
            </w:pPr>
            <w:r>
              <w:rPr>
                <w:rFonts w:ascii="Times New Roman" w:hAnsi="Times New Roman" w:cs="Times New Roman"/>
                <w:sz w:val="24"/>
                <w:szCs w:val="24"/>
              </w:rPr>
              <w:t>Alimentos y paternidad</w:t>
            </w:r>
          </w:p>
        </w:tc>
        <w:tc>
          <w:tcPr>
            <w:tcW w:w="745" w:type="pct"/>
          </w:tcPr>
          <w:p w:rsidR="00E14AD4" w:rsidRPr="0063005F" w:rsidRDefault="0076394B" w:rsidP="00D91685">
            <w:pPr>
              <w:pStyle w:val="DecimalAligned"/>
              <w:rPr>
                <w:rFonts w:ascii="Times New Roman" w:hAnsi="Times New Roman" w:cs="Times New Roman"/>
                <w:sz w:val="24"/>
                <w:szCs w:val="24"/>
              </w:rPr>
            </w:pPr>
            <w:r>
              <w:rPr>
                <w:rFonts w:ascii="Times New Roman" w:hAnsi="Times New Roman" w:cs="Times New Roman"/>
                <w:sz w:val="24"/>
                <w:szCs w:val="24"/>
              </w:rPr>
              <w:t xml:space="preserve">  15 680</w:t>
            </w:r>
          </w:p>
        </w:tc>
        <w:tc>
          <w:tcPr>
            <w:tcW w:w="715"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23 420</w:t>
            </w:r>
          </w:p>
        </w:tc>
        <w:tc>
          <w:tcPr>
            <w:tcW w:w="639"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33 776</w:t>
            </w:r>
          </w:p>
        </w:tc>
      </w:tr>
      <w:tr w:rsidR="00E14AD4" w:rsidRPr="0063005F" w:rsidTr="002633F0">
        <w:trPr>
          <w:jc w:val="center"/>
        </w:trPr>
        <w:tc>
          <w:tcPr>
            <w:tcW w:w="1306" w:type="pct"/>
            <w:noWrap/>
          </w:tcPr>
          <w:p w:rsidR="00E14AD4" w:rsidRPr="0063005F" w:rsidRDefault="00E14AD4" w:rsidP="0088336A">
            <w:pPr>
              <w:rPr>
                <w:rFonts w:ascii="Times New Roman" w:hAnsi="Times New Roman" w:cs="Times New Roman"/>
                <w:sz w:val="24"/>
                <w:szCs w:val="24"/>
              </w:rPr>
            </w:pPr>
          </w:p>
        </w:tc>
        <w:tc>
          <w:tcPr>
            <w:tcW w:w="1594" w:type="pct"/>
          </w:tcPr>
          <w:p w:rsidR="00E14AD4" w:rsidRDefault="00E14AD4" w:rsidP="00E14AD4">
            <w:pPr>
              <w:pStyle w:val="DecimalAligned"/>
              <w:rPr>
                <w:rFonts w:ascii="Times New Roman" w:hAnsi="Times New Roman" w:cs="Times New Roman"/>
                <w:sz w:val="24"/>
                <w:szCs w:val="24"/>
              </w:rPr>
            </w:pPr>
            <w:r>
              <w:rPr>
                <w:rFonts w:ascii="Times New Roman" w:hAnsi="Times New Roman" w:cs="Times New Roman"/>
                <w:sz w:val="24"/>
                <w:szCs w:val="24"/>
              </w:rPr>
              <w:t>Alimentos voluntarios</w:t>
            </w:r>
          </w:p>
        </w:tc>
        <w:tc>
          <w:tcPr>
            <w:tcW w:w="745" w:type="pct"/>
          </w:tcPr>
          <w:p w:rsidR="00E14AD4" w:rsidRDefault="0076394B" w:rsidP="00D91685">
            <w:pPr>
              <w:pStyle w:val="DecimalAligned"/>
              <w:rPr>
                <w:rFonts w:ascii="Times New Roman" w:hAnsi="Times New Roman" w:cs="Times New Roman"/>
                <w:sz w:val="24"/>
                <w:szCs w:val="24"/>
              </w:rPr>
            </w:pPr>
            <w:r>
              <w:rPr>
                <w:rFonts w:ascii="Times New Roman" w:hAnsi="Times New Roman" w:cs="Times New Roman"/>
                <w:sz w:val="24"/>
                <w:szCs w:val="24"/>
              </w:rPr>
              <w:t>12 823</w:t>
            </w:r>
          </w:p>
        </w:tc>
        <w:tc>
          <w:tcPr>
            <w:tcW w:w="715"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13 960</w:t>
            </w:r>
          </w:p>
        </w:tc>
        <w:tc>
          <w:tcPr>
            <w:tcW w:w="639"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18 171</w:t>
            </w:r>
          </w:p>
        </w:tc>
      </w:tr>
      <w:tr w:rsidR="00E14AD4" w:rsidRPr="0063005F" w:rsidTr="002633F0">
        <w:trPr>
          <w:jc w:val="center"/>
        </w:trPr>
        <w:tc>
          <w:tcPr>
            <w:tcW w:w="1306" w:type="pct"/>
            <w:noWrap/>
          </w:tcPr>
          <w:p w:rsidR="00E14AD4" w:rsidRPr="0063005F" w:rsidRDefault="00E14AD4" w:rsidP="0088336A">
            <w:pPr>
              <w:rPr>
                <w:rFonts w:ascii="Times New Roman" w:hAnsi="Times New Roman" w:cs="Times New Roman"/>
                <w:sz w:val="24"/>
                <w:szCs w:val="24"/>
              </w:rPr>
            </w:pPr>
          </w:p>
        </w:tc>
        <w:tc>
          <w:tcPr>
            <w:tcW w:w="1594" w:type="pct"/>
          </w:tcPr>
          <w:p w:rsidR="00E14AD4" w:rsidRDefault="00E14AD4" w:rsidP="0088336A">
            <w:pPr>
              <w:pStyle w:val="DecimalAligned"/>
              <w:rPr>
                <w:rFonts w:ascii="Times New Roman" w:hAnsi="Times New Roman" w:cs="Times New Roman"/>
                <w:sz w:val="24"/>
                <w:szCs w:val="24"/>
              </w:rPr>
            </w:pPr>
            <w:r>
              <w:rPr>
                <w:rFonts w:ascii="Times New Roman" w:hAnsi="Times New Roman" w:cs="Times New Roman"/>
                <w:sz w:val="24"/>
                <w:szCs w:val="24"/>
              </w:rPr>
              <w:t>Alimentos mujer embarazada</w:t>
            </w:r>
          </w:p>
        </w:tc>
        <w:tc>
          <w:tcPr>
            <w:tcW w:w="745" w:type="pct"/>
          </w:tcPr>
          <w:p w:rsidR="00E14AD4" w:rsidRDefault="0076394B" w:rsidP="00D91685">
            <w:pPr>
              <w:pStyle w:val="DecimalAligned"/>
              <w:rPr>
                <w:rFonts w:ascii="Times New Roman" w:hAnsi="Times New Roman" w:cs="Times New Roman"/>
                <w:sz w:val="24"/>
                <w:szCs w:val="24"/>
              </w:rPr>
            </w:pPr>
            <w:r>
              <w:rPr>
                <w:rFonts w:ascii="Times New Roman" w:hAnsi="Times New Roman" w:cs="Times New Roman"/>
                <w:sz w:val="24"/>
                <w:szCs w:val="24"/>
              </w:rPr>
              <w:t>8 726</w:t>
            </w:r>
          </w:p>
        </w:tc>
        <w:tc>
          <w:tcPr>
            <w:tcW w:w="715"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11 220</w:t>
            </w:r>
          </w:p>
        </w:tc>
        <w:tc>
          <w:tcPr>
            <w:tcW w:w="639"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14 320</w:t>
            </w:r>
          </w:p>
        </w:tc>
      </w:tr>
      <w:tr w:rsidR="00E14AD4" w:rsidRPr="0063005F" w:rsidTr="002633F0">
        <w:trPr>
          <w:trHeight w:val="106"/>
          <w:jc w:val="center"/>
        </w:trPr>
        <w:tc>
          <w:tcPr>
            <w:tcW w:w="1306" w:type="pct"/>
            <w:noWrap/>
          </w:tcPr>
          <w:p w:rsidR="00E14AD4" w:rsidRPr="0063005F" w:rsidRDefault="00E14AD4" w:rsidP="0088336A">
            <w:pPr>
              <w:rPr>
                <w:rFonts w:ascii="Times New Roman" w:hAnsi="Times New Roman" w:cs="Times New Roman"/>
                <w:sz w:val="24"/>
                <w:szCs w:val="24"/>
              </w:rPr>
            </w:pPr>
          </w:p>
        </w:tc>
        <w:tc>
          <w:tcPr>
            <w:tcW w:w="1594" w:type="pct"/>
          </w:tcPr>
          <w:p w:rsidR="00E14AD4" w:rsidRDefault="00E14AD4" w:rsidP="0088336A">
            <w:pPr>
              <w:pStyle w:val="DecimalAligned"/>
              <w:rPr>
                <w:rFonts w:ascii="Times New Roman" w:hAnsi="Times New Roman" w:cs="Times New Roman"/>
                <w:sz w:val="24"/>
                <w:szCs w:val="24"/>
              </w:rPr>
            </w:pPr>
            <w:r>
              <w:rPr>
                <w:rFonts w:ascii="Times New Roman" w:hAnsi="Times New Roman" w:cs="Times New Roman"/>
                <w:sz w:val="24"/>
                <w:szCs w:val="24"/>
              </w:rPr>
              <w:t>Tenencia</w:t>
            </w:r>
          </w:p>
        </w:tc>
        <w:tc>
          <w:tcPr>
            <w:tcW w:w="745" w:type="pct"/>
          </w:tcPr>
          <w:p w:rsidR="00E14AD4" w:rsidRPr="0063005F" w:rsidRDefault="0076394B" w:rsidP="0076394B">
            <w:pPr>
              <w:pStyle w:val="DecimalAligned"/>
              <w:rPr>
                <w:rFonts w:ascii="Times New Roman" w:hAnsi="Times New Roman" w:cs="Times New Roman"/>
                <w:sz w:val="24"/>
                <w:szCs w:val="24"/>
              </w:rPr>
            </w:pPr>
            <w:r>
              <w:rPr>
                <w:rFonts w:ascii="Times New Roman" w:hAnsi="Times New Roman" w:cs="Times New Roman"/>
                <w:sz w:val="24"/>
                <w:szCs w:val="24"/>
              </w:rPr>
              <w:t xml:space="preserve">   13 500</w:t>
            </w:r>
          </w:p>
        </w:tc>
        <w:tc>
          <w:tcPr>
            <w:tcW w:w="715"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15 642</w:t>
            </w:r>
          </w:p>
        </w:tc>
        <w:tc>
          <w:tcPr>
            <w:tcW w:w="639"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16 873</w:t>
            </w:r>
          </w:p>
        </w:tc>
      </w:tr>
      <w:tr w:rsidR="00E14AD4" w:rsidRPr="0063005F" w:rsidTr="002633F0">
        <w:trPr>
          <w:jc w:val="center"/>
        </w:trPr>
        <w:tc>
          <w:tcPr>
            <w:tcW w:w="1306" w:type="pct"/>
            <w:noWrap/>
          </w:tcPr>
          <w:p w:rsidR="00E14AD4" w:rsidRPr="0063005F" w:rsidRDefault="00E14AD4" w:rsidP="0088336A">
            <w:pPr>
              <w:rPr>
                <w:rFonts w:ascii="Times New Roman" w:hAnsi="Times New Roman" w:cs="Times New Roman"/>
                <w:sz w:val="24"/>
                <w:szCs w:val="24"/>
              </w:rPr>
            </w:pPr>
          </w:p>
        </w:tc>
        <w:tc>
          <w:tcPr>
            <w:tcW w:w="1594" w:type="pct"/>
          </w:tcPr>
          <w:p w:rsidR="00E14AD4" w:rsidRDefault="00E14AD4" w:rsidP="0088336A">
            <w:pPr>
              <w:pStyle w:val="DecimalAligned"/>
              <w:rPr>
                <w:rFonts w:ascii="Times New Roman" w:hAnsi="Times New Roman" w:cs="Times New Roman"/>
                <w:sz w:val="24"/>
                <w:szCs w:val="24"/>
              </w:rPr>
            </w:pPr>
            <w:r>
              <w:rPr>
                <w:rFonts w:ascii="Times New Roman" w:hAnsi="Times New Roman" w:cs="Times New Roman"/>
                <w:sz w:val="24"/>
                <w:szCs w:val="24"/>
              </w:rPr>
              <w:t>Régimen de visitas</w:t>
            </w:r>
          </w:p>
        </w:tc>
        <w:tc>
          <w:tcPr>
            <w:tcW w:w="745" w:type="pct"/>
          </w:tcPr>
          <w:p w:rsidR="00E14AD4" w:rsidRPr="0063005F" w:rsidRDefault="00E14AD4" w:rsidP="00D91685">
            <w:pPr>
              <w:pStyle w:val="DecimalAligned"/>
              <w:rPr>
                <w:rFonts w:ascii="Times New Roman" w:hAnsi="Times New Roman" w:cs="Times New Roman"/>
                <w:sz w:val="24"/>
                <w:szCs w:val="24"/>
              </w:rPr>
            </w:pPr>
            <w:r>
              <w:rPr>
                <w:rFonts w:ascii="Times New Roman" w:hAnsi="Times New Roman" w:cs="Times New Roman"/>
                <w:sz w:val="24"/>
                <w:szCs w:val="24"/>
              </w:rPr>
              <w:t xml:space="preserve">    </w:t>
            </w:r>
            <w:r w:rsidR="0076394B">
              <w:rPr>
                <w:rFonts w:ascii="Times New Roman" w:hAnsi="Times New Roman" w:cs="Times New Roman"/>
                <w:sz w:val="24"/>
                <w:szCs w:val="24"/>
              </w:rPr>
              <w:t xml:space="preserve"> 6 529</w:t>
            </w:r>
            <w:r>
              <w:rPr>
                <w:rFonts w:ascii="Times New Roman" w:hAnsi="Times New Roman" w:cs="Times New Roman"/>
                <w:sz w:val="24"/>
                <w:szCs w:val="24"/>
              </w:rPr>
              <w:t xml:space="preserve">      </w:t>
            </w:r>
          </w:p>
        </w:tc>
        <w:tc>
          <w:tcPr>
            <w:tcW w:w="715"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8 416</w:t>
            </w:r>
          </w:p>
        </w:tc>
        <w:tc>
          <w:tcPr>
            <w:tcW w:w="639"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9 930</w:t>
            </w:r>
          </w:p>
        </w:tc>
      </w:tr>
      <w:tr w:rsidR="00E14AD4" w:rsidRPr="0063005F" w:rsidTr="002633F0">
        <w:trPr>
          <w:jc w:val="center"/>
        </w:trPr>
        <w:tc>
          <w:tcPr>
            <w:tcW w:w="1306" w:type="pct"/>
            <w:noWrap/>
          </w:tcPr>
          <w:p w:rsidR="00E14AD4" w:rsidRPr="0063005F" w:rsidRDefault="00E14AD4" w:rsidP="0088336A">
            <w:pPr>
              <w:rPr>
                <w:rFonts w:ascii="Times New Roman" w:hAnsi="Times New Roman" w:cs="Times New Roman"/>
                <w:sz w:val="24"/>
                <w:szCs w:val="24"/>
              </w:rPr>
            </w:pPr>
          </w:p>
        </w:tc>
        <w:tc>
          <w:tcPr>
            <w:tcW w:w="1594" w:type="pct"/>
          </w:tcPr>
          <w:p w:rsidR="00E14AD4" w:rsidRDefault="00E14AD4" w:rsidP="0088336A">
            <w:pPr>
              <w:pStyle w:val="DecimalAligned"/>
              <w:rPr>
                <w:rFonts w:ascii="Times New Roman" w:hAnsi="Times New Roman" w:cs="Times New Roman"/>
                <w:sz w:val="24"/>
                <w:szCs w:val="24"/>
              </w:rPr>
            </w:pPr>
            <w:r>
              <w:rPr>
                <w:rFonts w:ascii="Times New Roman" w:hAnsi="Times New Roman" w:cs="Times New Roman"/>
                <w:sz w:val="24"/>
                <w:szCs w:val="24"/>
              </w:rPr>
              <w:t>Incidentes de aumento y disminución</w:t>
            </w:r>
          </w:p>
        </w:tc>
        <w:tc>
          <w:tcPr>
            <w:tcW w:w="745" w:type="pct"/>
          </w:tcPr>
          <w:p w:rsidR="00E14AD4" w:rsidRDefault="0076394B" w:rsidP="00D91685">
            <w:pPr>
              <w:pStyle w:val="DecimalAligned"/>
              <w:rPr>
                <w:rFonts w:ascii="Times New Roman" w:hAnsi="Times New Roman" w:cs="Times New Roman"/>
                <w:sz w:val="24"/>
                <w:szCs w:val="24"/>
              </w:rPr>
            </w:pPr>
            <w:r>
              <w:rPr>
                <w:rFonts w:ascii="Times New Roman" w:hAnsi="Times New Roman" w:cs="Times New Roman"/>
                <w:sz w:val="24"/>
                <w:szCs w:val="24"/>
              </w:rPr>
              <w:t xml:space="preserve">     6 872</w:t>
            </w:r>
            <w:r w:rsidR="00E14AD4">
              <w:rPr>
                <w:rFonts w:ascii="Times New Roman" w:hAnsi="Times New Roman" w:cs="Times New Roman"/>
                <w:sz w:val="24"/>
                <w:szCs w:val="24"/>
              </w:rPr>
              <w:t xml:space="preserve">    </w:t>
            </w:r>
          </w:p>
        </w:tc>
        <w:tc>
          <w:tcPr>
            <w:tcW w:w="715"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6 858</w:t>
            </w:r>
          </w:p>
        </w:tc>
        <w:tc>
          <w:tcPr>
            <w:tcW w:w="639"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5 369</w:t>
            </w:r>
          </w:p>
        </w:tc>
      </w:tr>
      <w:tr w:rsidR="00E14AD4" w:rsidRPr="0076394B" w:rsidTr="002633F0">
        <w:trPr>
          <w:jc w:val="center"/>
        </w:trPr>
        <w:tc>
          <w:tcPr>
            <w:tcW w:w="1306" w:type="pct"/>
            <w:noWrap/>
          </w:tcPr>
          <w:p w:rsidR="00E14AD4" w:rsidRPr="0076394B" w:rsidRDefault="00E14AD4" w:rsidP="0088336A">
            <w:pPr>
              <w:rPr>
                <w:rFonts w:ascii="Times New Roman" w:hAnsi="Times New Roman" w:cs="Times New Roman"/>
                <w:b/>
                <w:sz w:val="24"/>
                <w:szCs w:val="24"/>
              </w:rPr>
            </w:pPr>
            <w:r w:rsidRPr="0076394B">
              <w:rPr>
                <w:rFonts w:ascii="Times New Roman" w:hAnsi="Times New Roman" w:cs="Times New Roman"/>
                <w:b/>
                <w:sz w:val="24"/>
                <w:szCs w:val="24"/>
              </w:rPr>
              <w:t>Total</w:t>
            </w:r>
          </w:p>
        </w:tc>
        <w:tc>
          <w:tcPr>
            <w:tcW w:w="1594" w:type="pct"/>
          </w:tcPr>
          <w:p w:rsidR="00E14AD4" w:rsidRPr="0076394B" w:rsidRDefault="00E14AD4" w:rsidP="0088336A">
            <w:pPr>
              <w:pStyle w:val="DecimalAligned"/>
              <w:rPr>
                <w:rFonts w:ascii="Times New Roman" w:hAnsi="Times New Roman" w:cs="Times New Roman"/>
                <w:b/>
                <w:sz w:val="24"/>
                <w:szCs w:val="24"/>
              </w:rPr>
            </w:pPr>
          </w:p>
        </w:tc>
        <w:tc>
          <w:tcPr>
            <w:tcW w:w="745" w:type="pct"/>
          </w:tcPr>
          <w:p w:rsidR="00E14AD4" w:rsidRPr="0076394B" w:rsidRDefault="0076394B" w:rsidP="00D91685">
            <w:pPr>
              <w:pStyle w:val="DecimalAligned"/>
              <w:rPr>
                <w:rFonts w:ascii="Times New Roman" w:hAnsi="Times New Roman" w:cs="Times New Roman"/>
                <w:b/>
                <w:sz w:val="24"/>
                <w:szCs w:val="24"/>
              </w:rPr>
            </w:pPr>
            <w:r w:rsidRPr="0076394B">
              <w:rPr>
                <w:rFonts w:ascii="Times New Roman" w:hAnsi="Times New Roman" w:cs="Times New Roman"/>
                <w:b/>
                <w:sz w:val="24"/>
                <w:szCs w:val="24"/>
              </w:rPr>
              <w:t xml:space="preserve"> 368 930</w:t>
            </w:r>
          </w:p>
        </w:tc>
        <w:tc>
          <w:tcPr>
            <w:tcW w:w="715" w:type="pct"/>
          </w:tcPr>
          <w:p w:rsidR="00E14AD4" w:rsidRPr="0076394B" w:rsidRDefault="001F628D" w:rsidP="0088336A">
            <w:pPr>
              <w:pStyle w:val="DecimalAligned"/>
              <w:rPr>
                <w:rFonts w:ascii="Times New Roman" w:hAnsi="Times New Roman" w:cs="Times New Roman"/>
                <w:b/>
                <w:sz w:val="24"/>
                <w:szCs w:val="24"/>
              </w:rPr>
            </w:pPr>
            <w:r>
              <w:rPr>
                <w:rFonts w:ascii="Times New Roman" w:hAnsi="Times New Roman" w:cs="Times New Roman"/>
                <w:b/>
                <w:sz w:val="24"/>
                <w:szCs w:val="24"/>
              </w:rPr>
              <w:t>440 057</w:t>
            </w:r>
          </w:p>
        </w:tc>
        <w:tc>
          <w:tcPr>
            <w:tcW w:w="639" w:type="pct"/>
          </w:tcPr>
          <w:p w:rsidR="00E14AD4" w:rsidRPr="0076394B" w:rsidRDefault="001F628D" w:rsidP="0088336A">
            <w:pPr>
              <w:pStyle w:val="DecimalAligned"/>
              <w:rPr>
                <w:rFonts w:ascii="Times New Roman" w:hAnsi="Times New Roman" w:cs="Times New Roman"/>
                <w:b/>
                <w:sz w:val="24"/>
                <w:szCs w:val="24"/>
              </w:rPr>
            </w:pPr>
            <w:r>
              <w:rPr>
                <w:rFonts w:ascii="Times New Roman" w:hAnsi="Times New Roman" w:cs="Times New Roman"/>
                <w:b/>
                <w:sz w:val="24"/>
                <w:szCs w:val="24"/>
              </w:rPr>
              <w:t>493 696</w:t>
            </w:r>
          </w:p>
        </w:tc>
      </w:tr>
      <w:tr w:rsidR="00E14AD4" w:rsidRPr="0063005F" w:rsidTr="002633F0">
        <w:trPr>
          <w:jc w:val="center"/>
        </w:trPr>
        <w:tc>
          <w:tcPr>
            <w:tcW w:w="1306" w:type="pct"/>
            <w:noWrap/>
          </w:tcPr>
          <w:p w:rsidR="00E14AD4" w:rsidRPr="0063005F" w:rsidRDefault="00E14AD4" w:rsidP="0088336A">
            <w:pPr>
              <w:rPr>
                <w:rFonts w:ascii="Times New Roman" w:hAnsi="Times New Roman" w:cs="Times New Roman"/>
                <w:sz w:val="24"/>
                <w:szCs w:val="24"/>
              </w:rPr>
            </w:pPr>
            <w:r>
              <w:rPr>
                <w:rFonts w:ascii="Times New Roman" w:hAnsi="Times New Roman" w:cs="Times New Roman"/>
                <w:sz w:val="24"/>
                <w:szCs w:val="24"/>
              </w:rPr>
              <w:t>Derecho Penal</w:t>
            </w:r>
          </w:p>
        </w:tc>
        <w:tc>
          <w:tcPr>
            <w:tcW w:w="1594" w:type="pct"/>
          </w:tcPr>
          <w:p w:rsidR="00E14AD4" w:rsidRDefault="00E14AD4" w:rsidP="0088336A">
            <w:pPr>
              <w:pStyle w:val="DecimalAligned"/>
              <w:rPr>
                <w:rFonts w:ascii="Times New Roman" w:hAnsi="Times New Roman" w:cs="Times New Roman"/>
                <w:sz w:val="24"/>
                <w:szCs w:val="24"/>
              </w:rPr>
            </w:pPr>
            <w:r>
              <w:rPr>
                <w:rFonts w:ascii="Times New Roman" w:hAnsi="Times New Roman" w:cs="Times New Roman"/>
                <w:sz w:val="24"/>
                <w:szCs w:val="24"/>
              </w:rPr>
              <w:t xml:space="preserve">Robo </w:t>
            </w:r>
          </w:p>
        </w:tc>
        <w:tc>
          <w:tcPr>
            <w:tcW w:w="745" w:type="pct"/>
          </w:tcPr>
          <w:p w:rsidR="00E14AD4" w:rsidRDefault="0076394B" w:rsidP="00D91685">
            <w:pPr>
              <w:pStyle w:val="DecimalAligned"/>
              <w:rPr>
                <w:rFonts w:ascii="Times New Roman" w:hAnsi="Times New Roman" w:cs="Times New Roman"/>
                <w:sz w:val="24"/>
                <w:szCs w:val="24"/>
              </w:rPr>
            </w:pPr>
            <w:r>
              <w:rPr>
                <w:rFonts w:ascii="Times New Roman" w:hAnsi="Times New Roman" w:cs="Times New Roman"/>
                <w:sz w:val="24"/>
                <w:szCs w:val="24"/>
              </w:rPr>
              <w:t>51 140</w:t>
            </w:r>
          </w:p>
        </w:tc>
        <w:tc>
          <w:tcPr>
            <w:tcW w:w="715"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85 398</w:t>
            </w:r>
          </w:p>
        </w:tc>
        <w:tc>
          <w:tcPr>
            <w:tcW w:w="639"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65 603</w:t>
            </w:r>
          </w:p>
        </w:tc>
      </w:tr>
      <w:tr w:rsidR="00E14AD4" w:rsidRPr="0063005F" w:rsidTr="002633F0">
        <w:trPr>
          <w:jc w:val="center"/>
        </w:trPr>
        <w:tc>
          <w:tcPr>
            <w:tcW w:w="1306" w:type="pct"/>
            <w:noWrap/>
          </w:tcPr>
          <w:p w:rsidR="00E14AD4" w:rsidRDefault="00E14AD4" w:rsidP="0088336A">
            <w:pPr>
              <w:rPr>
                <w:rFonts w:ascii="Times New Roman" w:hAnsi="Times New Roman" w:cs="Times New Roman"/>
                <w:sz w:val="24"/>
                <w:szCs w:val="24"/>
              </w:rPr>
            </w:pPr>
          </w:p>
        </w:tc>
        <w:tc>
          <w:tcPr>
            <w:tcW w:w="1594" w:type="pct"/>
          </w:tcPr>
          <w:p w:rsidR="00E14AD4" w:rsidRDefault="00E14AD4" w:rsidP="0088336A">
            <w:pPr>
              <w:pStyle w:val="DecimalAligned"/>
              <w:rPr>
                <w:rFonts w:ascii="Times New Roman" w:hAnsi="Times New Roman" w:cs="Times New Roman"/>
                <w:sz w:val="24"/>
                <w:szCs w:val="24"/>
              </w:rPr>
            </w:pPr>
            <w:r>
              <w:rPr>
                <w:rFonts w:ascii="Times New Roman" w:hAnsi="Times New Roman" w:cs="Times New Roman"/>
                <w:sz w:val="24"/>
                <w:szCs w:val="24"/>
              </w:rPr>
              <w:t>Lesiones</w:t>
            </w:r>
          </w:p>
        </w:tc>
        <w:tc>
          <w:tcPr>
            <w:tcW w:w="745" w:type="pct"/>
          </w:tcPr>
          <w:p w:rsidR="00E14AD4" w:rsidRDefault="0076394B" w:rsidP="00D91685">
            <w:pPr>
              <w:pStyle w:val="DecimalAligned"/>
              <w:rPr>
                <w:rFonts w:ascii="Times New Roman" w:hAnsi="Times New Roman" w:cs="Times New Roman"/>
                <w:sz w:val="24"/>
                <w:szCs w:val="24"/>
              </w:rPr>
            </w:pPr>
            <w:r>
              <w:rPr>
                <w:rFonts w:ascii="Times New Roman" w:hAnsi="Times New Roman" w:cs="Times New Roman"/>
                <w:sz w:val="24"/>
                <w:szCs w:val="24"/>
              </w:rPr>
              <w:t>9 726</w:t>
            </w:r>
          </w:p>
        </w:tc>
        <w:tc>
          <w:tcPr>
            <w:tcW w:w="715"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13 740</w:t>
            </w:r>
          </w:p>
        </w:tc>
        <w:tc>
          <w:tcPr>
            <w:tcW w:w="639"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14 154</w:t>
            </w:r>
          </w:p>
        </w:tc>
      </w:tr>
      <w:tr w:rsidR="00E14AD4" w:rsidRPr="0063005F" w:rsidTr="002633F0">
        <w:trPr>
          <w:jc w:val="center"/>
        </w:trPr>
        <w:tc>
          <w:tcPr>
            <w:tcW w:w="1306" w:type="pct"/>
            <w:noWrap/>
          </w:tcPr>
          <w:p w:rsidR="00E14AD4" w:rsidRDefault="00E14AD4" w:rsidP="0088336A">
            <w:pPr>
              <w:rPr>
                <w:rFonts w:ascii="Times New Roman" w:hAnsi="Times New Roman" w:cs="Times New Roman"/>
                <w:sz w:val="24"/>
                <w:szCs w:val="24"/>
              </w:rPr>
            </w:pPr>
          </w:p>
        </w:tc>
        <w:tc>
          <w:tcPr>
            <w:tcW w:w="1594" w:type="pct"/>
          </w:tcPr>
          <w:p w:rsidR="00E14AD4" w:rsidRDefault="00E14AD4" w:rsidP="0088336A">
            <w:pPr>
              <w:pStyle w:val="DecimalAligned"/>
              <w:rPr>
                <w:rFonts w:ascii="Times New Roman" w:hAnsi="Times New Roman" w:cs="Times New Roman"/>
                <w:sz w:val="24"/>
                <w:szCs w:val="24"/>
              </w:rPr>
            </w:pPr>
            <w:r>
              <w:rPr>
                <w:rFonts w:ascii="Times New Roman" w:hAnsi="Times New Roman" w:cs="Times New Roman"/>
                <w:sz w:val="24"/>
                <w:szCs w:val="24"/>
              </w:rPr>
              <w:t>Hurto</w:t>
            </w:r>
          </w:p>
        </w:tc>
        <w:tc>
          <w:tcPr>
            <w:tcW w:w="745" w:type="pct"/>
          </w:tcPr>
          <w:p w:rsidR="00E14AD4" w:rsidRDefault="0076394B" w:rsidP="00D91685">
            <w:pPr>
              <w:pStyle w:val="DecimalAligned"/>
              <w:rPr>
                <w:rFonts w:ascii="Times New Roman" w:hAnsi="Times New Roman" w:cs="Times New Roman"/>
                <w:sz w:val="24"/>
                <w:szCs w:val="24"/>
              </w:rPr>
            </w:pPr>
            <w:r>
              <w:rPr>
                <w:rFonts w:ascii="Times New Roman" w:hAnsi="Times New Roman" w:cs="Times New Roman"/>
                <w:sz w:val="24"/>
                <w:szCs w:val="24"/>
              </w:rPr>
              <w:t>8 205</w:t>
            </w:r>
          </w:p>
        </w:tc>
        <w:tc>
          <w:tcPr>
            <w:tcW w:w="715"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16 136</w:t>
            </w:r>
          </w:p>
        </w:tc>
        <w:tc>
          <w:tcPr>
            <w:tcW w:w="639"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11 440</w:t>
            </w:r>
          </w:p>
        </w:tc>
      </w:tr>
      <w:tr w:rsidR="00E14AD4" w:rsidRPr="0063005F" w:rsidTr="002633F0">
        <w:trPr>
          <w:jc w:val="center"/>
        </w:trPr>
        <w:tc>
          <w:tcPr>
            <w:tcW w:w="1306" w:type="pct"/>
            <w:noWrap/>
          </w:tcPr>
          <w:p w:rsidR="00E14AD4" w:rsidRDefault="00E14AD4" w:rsidP="0088336A">
            <w:pPr>
              <w:rPr>
                <w:rFonts w:ascii="Times New Roman" w:hAnsi="Times New Roman" w:cs="Times New Roman"/>
                <w:sz w:val="24"/>
                <w:szCs w:val="24"/>
              </w:rPr>
            </w:pPr>
          </w:p>
        </w:tc>
        <w:tc>
          <w:tcPr>
            <w:tcW w:w="1594" w:type="pct"/>
          </w:tcPr>
          <w:p w:rsidR="00E14AD4" w:rsidRDefault="00E14AD4" w:rsidP="0088336A">
            <w:pPr>
              <w:pStyle w:val="DecimalAligned"/>
              <w:rPr>
                <w:rFonts w:ascii="Times New Roman" w:hAnsi="Times New Roman" w:cs="Times New Roman"/>
                <w:sz w:val="24"/>
                <w:szCs w:val="24"/>
              </w:rPr>
            </w:pPr>
            <w:r>
              <w:rPr>
                <w:rFonts w:ascii="Times New Roman" w:hAnsi="Times New Roman" w:cs="Times New Roman"/>
                <w:sz w:val="24"/>
                <w:szCs w:val="24"/>
              </w:rPr>
              <w:t>Estupefacientes</w:t>
            </w:r>
          </w:p>
        </w:tc>
        <w:tc>
          <w:tcPr>
            <w:tcW w:w="745" w:type="pct"/>
          </w:tcPr>
          <w:p w:rsidR="00E14AD4" w:rsidRDefault="0076394B" w:rsidP="00D91685">
            <w:pPr>
              <w:pStyle w:val="DecimalAligned"/>
              <w:rPr>
                <w:rFonts w:ascii="Times New Roman" w:hAnsi="Times New Roman" w:cs="Times New Roman"/>
                <w:sz w:val="24"/>
                <w:szCs w:val="24"/>
              </w:rPr>
            </w:pPr>
            <w:r>
              <w:rPr>
                <w:rFonts w:ascii="Times New Roman" w:hAnsi="Times New Roman" w:cs="Times New Roman"/>
                <w:sz w:val="24"/>
                <w:szCs w:val="24"/>
              </w:rPr>
              <w:t>11 018</w:t>
            </w:r>
          </w:p>
        </w:tc>
        <w:tc>
          <w:tcPr>
            <w:tcW w:w="715"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12 068</w:t>
            </w:r>
          </w:p>
        </w:tc>
        <w:tc>
          <w:tcPr>
            <w:tcW w:w="639"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12 451</w:t>
            </w:r>
          </w:p>
        </w:tc>
      </w:tr>
      <w:tr w:rsidR="00E14AD4" w:rsidRPr="0063005F" w:rsidTr="002633F0">
        <w:trPr>
          <w:jc w:val="center"/>
        </w:trPr>
        <w:tc>
          <w:tcPr>
            <w:tcW w:w="1306" w:type="pct"/>
            <w:noWrap/>
          </w:tcPr>
          <w:p w:rsidR="00E14AD4" w:rsidRDefault="00E14AD4" w:rsidP="0088336A">
            <w:pPr>
              <w:rPr>
                <w:rFonts w:ascii="Times New Roman" w:hAnsi="Times New Roman" w:cs="Times New Roman"/>
                <w:sz w:val="24"/>
                <w:szCs w:val="24"/>
              </w:rPr>
            </w:pPr>
          </w:p>
        </w:tc>
        <w:tc>
          <w:tcPr>
            <w:tcW w:w="1594" w:type="pct"/>
          </w:tcPr>
          <w:p w:rsidR="00E14AD4" w:rsidRDefault="00E14AD4" w:rsidP="0088336A">
            <w:pPr>
              <w:pStyle w:val="DecimalAligned"/>
              <w:rPr>
                <w:rFonts w:ascii="Times New Roman" w:hAnsi="Times New Roman" w:cs="Times New Roman"/>
                <w:sz w:val="24"/>
                <w:szCs w:val="24"/>
              </w:rPr>
            </w:pPr>
            <w:r>
              <w:rPr>
                <w:rFonts w:ascii="Times New Roman" w:hAnsi="Times New Roman" w:cs="Times New Roman"/>
                <w:sz w:val="24"/>
                <w:szCs w:val="24"/>
              </w:rPr>
              <w:t>Estafa</w:t>
            </w:r>
          </w:p>
        </w:tc>
        <w:tc>
          <w:tcPr>
            <w:tcW w:w="745" w:type="pct"/>
          </w:tcPr>
          <w:p w:rsidR="00E14AD4" w:rsidRDefault="0076394B" w:rsidP="00D91685">
            <w:pPr>
              <w:pStyle w:val="DecimalAligned"/>
              <w:rPr>
                <w:rFonts w:ascii="Times New Roman" w:hAnsi="Times New Roman" w:cs="Times New Roman"/>
                <w:sz w:val="24"/>
                <w:szCs w:val="24"/>
              </w:rPr>
            </w:pPr>
            <w:r>
              <w:rPr>
                <w:rFonts w:ascii="Times New Roman" w:hAnsi="Times New Roman" w:cs="Times New Roman"/>
                <w:sz w:val="24"/>
                <w:szCs w:val="24"/>
              </w:rPr>
              <w:t>8 471</w:t>
            </w:r>
          </w:p>
        </w:tc>
        <w:tc>
          <w:tcPr>
            <w:tcW w:w="715"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8 568</w:t>
            </w:r>
          </w:p>
        </w:tc>
        <w:tc>
          <w:tcPr>
            <w:tcW w:w="639"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8 635</w:t>
            </w:r>
          </w:p>
        </w:tc>
      </w:tr>
      <w:tr w:rsidR="00E14AD4" w:rsidRPr="0063005F" w:rsidTr="002633F0">
        <w:trPr>
          <w:jc w:val="center"/>
        </w:trPr>
        <w:tc>
          <w:tcPr>
            <w:tcW w:w="1306" w:type="pct"/>
            <w:noWrap/>
          </w:tcPr>
          <w:p w:rsidR="00E14AD4" w:rsidRDefault="00E14AD4" w:rsidP="0088336A">
            <w:pPr>
              <w:rPr>
                <w:rFonts w:ascii="Times New Roman" w:hAnsi="Times New Roman" w:cs="Times New Roman"/>
                <w:sz w:val="24"/>
                <w:szCs w:val="24"/>
              </w:rPr>
            </w:pPr>
          </w:p>
        </w:tc>
        <w:tc>
          <w:tcPr>
            <w:tcW w:w="1594" w:type="pct"/>
          </w:tcPr>
          <w:p w:rsidR="00E14AD4" w:rsidRDefault="00E14AD4" w:rsidP="0088336A">
            <w:pPr>
              <w:pStyle w:val="DecimalAligned"/>
              <w:rPr>
                <w:rFonts w:ascii="Times New Roman" w:hAnsi="Times New Roman" w:cs="Times New Roman"/>
                <w:sz w:val="24"/>
                <w:szCs w:val="24"/>
              </w:rPr>
            </w:pPr>
            <w:r>
              <w:rPr>
                <w:rFonts w:ascii="Times New Roman" w:hAnsi="Times New Roman" w:cs="Times New Roman"/>
                <w:sz w:val="24"/>
                <w:szCs w:val="24"/>
              </w:rPr>
              <w:t>Delitos contra la vida</w:t>
            </w:r>
          </w:p>
        </w:tc>
        <w:tc>
          <w:tcPr>
            <w:tcW w:w="745" w:type="pct"/>
          </w:tcPr>
          <w:p w:rsidR="00E14AD4" w:rsidRDefault="0076394B" w:rsidP="00D91685">
            <w:pPr>
              <w:pStyle w:val="DecimalAligned"/>
              <w:rPr>
                <w:rFonts w:ascii="Times New Roman" w:hAnsi="Times New Roman" w:cs="Times New Roman"/>
                <w:sz w:val="24"/>
                <w:szCs w:val="24"/>
              </w:rPr>
            </w:pPr>
            <w:r>
              <w:rPr>
                <w:rFonts w:ascii="Times New Roman" w:hAnsi="Times New Roman" w:cs="Times New Roman"/>
                <w:sz w:val="24"/>
                <w:szCs w:val="24"/>
              </w:rPr>
              <w:t>6 056</w:t>
            </w:r>
          </w:p>
        </w:tc>
        <w:tc>
          <w:tcPr>
            <w:tcW w:w="715"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9 429</w:t>
            </w:r>
          </w:p>
        </w:tc>
        <w:tc>
          <w:tcPr>
            <w:tcW w:w="639"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8 190</w:t>
            </w:r>
          </w:p>
        </w:tc>
      </w:tr>
      <w:tr w:rsidR="00E14AD4" w:rsidRPr="0063005F" w:rsidTr="002633F0">
        <w:trPr>
          <w:jc w:val="center"/>
        </w:trPr>
        <w:tc>
          <w:tcPr>
            <w:tcW w:w="1306" w:type="pct"/>
            <w:noWrap/>
          </w:tcPr>
          <w:p w:rsidR="00E14AD4" w:rsidRDefault="00E14AD4" w:rsidP="0088336A">
            <w:pPr>
              <w:rPr>
                <w:rFonts w:ascii="Times New Roman" w:hAnsi="Times New Roman" w:cs="Times New Roman"/>
                <w:sz w:val="24"/>
                <w:szCs w:val="24"/>
              </w:rPr>
            </w:pPr>
          </w:p>
        </w:tc>
        <w:tc>
          <w:tcPr>
            <w:tcW w:w="1594" w:type="pct"/>
          </w:tcPr>
          <w:p w:rsidR="00E14AD4" w:rsidRDefault="00E14AD4" w:rsidP="0088336A">
            <w:pPr>
              <w:pStyle w:val="DecimalAligned"/>
              <w:rPr>
                <w:rFonts w:ascii="Times New Roman" w:hAnsi="Times New Roman" w:cs="Times New Roman"/>
                <w:sz w:val="24"/>
                <w:szCs w:val="24"/>
              </w:rPr>
            </w:pPr>
            <w:r>
              <w:rPr>
                <w:rFonts w:ascii="Times New Roman" w:hAnsi="Times New Roman" w:cs="Times New Roman"/>
                <w:sz w:val="24"/>
                <w:szCs w:val="24"/>
              </w:rPr>
              <w:t>Tenencia de armas</w:t>
            </w:r>
          </w:p>
        </w:tc>
        <w:tc>
          <w:tcPr>
            <w:tcW w:w="745" w:type="pct"/>
          </w:tcPr>
          <w:p w:rsidR="00E14AD4" w:rsidRDefault="0076394B" w:rsidP="00D91685">
            <w:pPr>
              <w:pStyle w:val="DecimalAligned"/>
              <w:rPr>
                <w:rFonts w:ascii="Times New Roman" w:hAnsi="Times New Roman" w:cs="Times New Roman"/>
                <w:sz w:val="24"/>
                <w:szCs w:val="24"/>
              </w:rPr>
            </w:pPr>
            <w:r>
              <w:rPr>
                <w:rFonts w:ascii="Times New Roman" w:hAnsi="Times New Roman" w:cs="Times New Roman"/>
                <w:sz w:val="24"/>
                <w:szCs w:val="24"/>
              </w:rPr>
              <w:t>6 845</w:t>
            </w:r>
          </w:p>
        </w:tc>
        <w:tc>
          <w:tcPr>
            <w:tcW w:w="715"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7 336</w:t>
            </w:r>
          </w:p>
        </w:tc>
        <w:tc>
          <w:tcPr>
            <w:tcW w:w="639"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7 635</w:t>
            </w:r>
          </w:p>
        </w:tc>
      </w:tr>
      <w:tr w:rsidR="00E14AD4" w:rsidRPr="0063005F" w:rsidTr="002633F0">
        <w:trPr>
          <w:jc w:val="center"/>
        </w:trPr>
        <w:tc>
          <w:tcPr>
            <w:tcW w:w="1306" w:type="pct"/>
            <w:noWrap/>
          </w:tcPr>
          <w:p w:rsidR="00E14AD4" w:rsidRDefault="00E14AD4" w:rsidP="0088336A">
            <w:pPr>
              <w:rPr>
                <w:rFonts w:ascii="Times New Roman" w:hAnsi="Times New Roman" w:cs="Times New Roman"/>
                <w:sz w:val="24"/>
                <w:szCs w:val="24"/>
              </w:rPr>
            </w:pPr>
          </w:p>
        </w:tc>
        <w:tc>
          <w:tcPr>
            <w:tcW w:w="1594" w:type="pct"/>
          </w:tcPr>
          <w:p w:rsidR="00E14AD4" w:rsidRDefault="00E14AD4" w:rsidP="0088336A">
            <w:pPr>
              <w:pStyle w:val="DecimalAligned"/>
              <w:rPr>
                <w:rFonts w:ascii="Times New Roman" w:hAnsi="Times New Roman" w:cs="Times New Roman"/>
                <w:sz w:val="24"/>
                <w:szCs w:val="24"/>
              </w:rPr>
            </w:pPr>
            <w:r>
              <w:rPr>
                <w:rFonts w:ascii="Times New Roman" w:hAnsi="Times New Roman" w:cs="Times New Roman"/>
                <w:sz w:val="24"/>
                <w:szCs w:val="24"/>
              </w:rPr>
              <w:t>Delitos sexuales</w:t>
            </w:r>
          </w:p>
        </w:tc>
        <w:tc>
          <w:tcPr>
            <w:tcW w:w="745" w:type="pct"/>
          </w:tcPr>
          <w:p w:rsidR="00E14AD4" w:rsidRDefault="0076394B" w:rsidP="00D91685">
            <w:pPr>
              <w:pStyle w:val="DecimalAligned"/>
              <w:rPr>
                <w:rFonts w:ascii="Times New Roman" w:hAnsi="Times New Roman" w:cs="Times New Roman"/>
                <w:sz w:val="24"/>
                <w:szCs w:val="24"/>
              </w:rPr>
            </w:pPr>
            <w:r>
              <w:rPr>
                <w:rFonts w:ascii="Times New Roman" w:hAnsi="Times New Roman" w:cs="Times New Roman"/>
                <w:sz w:val="24"/>
                <w:szCs w:val="24"/>
              </w:rPr>
              <w:t>5 506</w:t>
            </w:r>
          </w:p>
        </w:tc>
        <w:tc>
          <w:tcPr>
            <w:tcW w:w="715"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8 519</w:t>
            </w:r>
          </w:p>
        </w:tc>
        <w:tc>
          <w:tcPr>
            <w:tcW w:w="639"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7 673</w:t>
            </w:r>
          </w:p>
        </w:tc>
      </w:tr>
      <w:tr w:rsidR="00E14AD4" w:rsidRPr="0076394B" w:rsidTr="002633F0">
        <w:trPr>
          <w:jc w:val="center"/>
        </w:trPr>
        <w:tc>
          <w:tcPr>
            <w:tcW w:w="1306" w:type="pct"/>
            <w:noWrap/>
          </w:tcPr>
          <w:p w:rsidR="00E14AD4" w:rsidRPr="0076394B" w:rsidRDefault="00E14AD4" w:rsidP="0088336A">
            <w:pPr>
              <w:rPr>
                <w:rFonts w:ascii="Times New Roman" w:hAnsi="Times New Roman" w:cs="Times New Roman"/>
                <w:b/>
                <w:sz w:val="24"/>
                <w:szCs w:val="24"/>
              </w:rPr>
            </w:pPr>
            <w:r w:rsidRPr="0076394B">
              <w:rPr>
                <w:rFonts w:ascii="Times New Roman" w:hAnsi="Times New Roman" w:cs="Times New Roman"/>
                <w:b/>
                <w:sz w:val="24"/>
                <w:szCs w:val="24"/>
              </w:rPr>
              <w:t>Total</w:t>
            </w:r>
          </w:p>
        </w:tc>
        <w:tc>
          <w:tcPr>
            <w:tcW w:w="1594" w:type="pct"/>
          </w:tcPr>
          <w:p w:rsidR="00E14AD4" w:rsidRPr="0076394B" w:rsidRDefault="00E14AD4" w:rsidP="0088336A">
            <w:pPr>
              <w:pStyle w:val="DecimalAligned"/>
              <w:rPr>
                <w:rFonts w:ascii="Times New Roman" w:hAnsi="Times New Roman" w:cs="Times New Roman"/>
                <w:b/>
                <w:sz w:val="24"/>
                <w:szCs w:val="24"/>
              </w:rPr>
            </w:pPr>
          </w:p>
        </w:tc>
        <w:tc>
          <w:tcPr>
            <w:tcW w:w="745" w:type="pct"/>
          </w:tcPr>
          <w:p w:rsidR="00E14AD4" w:rsidRPr="0076394B" w:rsidRDefault="0076394B" w:rsidP="00D91685">
            <w:pPr>
              <w:pStyle w:val="DecimalAligned"/>
              <w:rPr>
                <w:rFonts w:ascii="Times New Roman" w:hAnsi="Times New Roman" w:cs="Times New Roman"/>
                <w:b/>
                <w:sz w:val="24"/>
                <w:szCs w:val="24"/>
              </w:rPr>
            </w:pPr>
            <w:r w:rsidRPr="0076394B">
              <w:rPr>
                <w:rFonts w:ascii="Times New Roman" w:hAnsi="Times New Roman" w:cs="Times New Roman"/>
                <w:b/>
                <w:sz w:val="24"/>
                <w:szCs w:val="24"/>
              </w:rPr>
              <w:t>106 967</w:t>
            </w:r>
          </w:p>
        </w:tc>
        <w:tc>
          <w:tcPr>
            <w:tcW w:w="715" w:type="pct"/>
          </w:tcPr>
          <w:p w:rsidR="00E14AD4" w:rsidRPr="0076394B" w:rsidRDefault="001F628D" w:rsidP="0088336A">
            <w:pPr>
              <w:pStyle w:val="DecimalAligned"/>
              <w:rPr>
                <w:rFonts w:ascii="Times New Roman" w:hAnsi="Times New Roman" w:cs="Times New Roman"/>
                <w:b/>
                <w:sz w:val="24"/>
                <w:szCs w:val="24"/>
              </w:rPr>
            </w:pPr>
            <w:r>
              <w:rPr>
                <w:rFonts w:ascii="Times New Roman" w:hAnsi="Times New Roman" w:cs="Times New Roman"/>
                <w:b/>
                <w:sz w:val="24"/>
                <w:szCs w:val="24"/>
              </w:rPr>
              <w:t>161 194</w:t>
            </w:r>
          </w:p>
        </w:tc>
        <w:tc>
          <w:tcPr>
            <w:tcW w:w="639" w:type="pct"/>
          </w:tcPr>
          <w:p w:rsidR="00E14AD4" w:rsidRPr="0076394B" w:rsidRDefault="001F628D" w:rsidP="0088336A">
            <w:pPr>
              <w:pStyle w:val="DecimalAligned"/>
              <w:rPr>
                <w:rFonts w:ascii="Times New Roman" w:hAnsi="Times New Roman" w:cs="Times New Roman"/>
                <w:b/>
                <w:sz w:val="24"/>
                <w:szCs w:val="24"/>
              </w:rPr>
            </w:pPr>
            <w:r>
              <w:rPr>
                <w:rFonts w:ascii="Times New Roman" w:hAnsi="Times New Roman" w:cs="Times New Roman"/>
                <w:b/>
                <w:sz w:val="24"/>
                <w:szCs w:val="24"/>
              </w:rPr>
              <w:t>135 781</w:t>
            </w:r>
          </w:p>
        </w:tc>
      </w:tr>
      <w:tr w:rsidR="00E14AD4" w:rsidRPr="0063005F" w:rsidTr="002633F0">
        <w:trPr>
          <w:jc w:val="center"/>
        </w:trPr>
        <w:tc>
          <w:tcPr>
            <w:tcW w:w="1306" w:type="pct"/>
            <w:noWrap/>
          </w:tcPr>
          <w:p w:rsidR="00E14AD4" w:rsidRPr="0063005F" w:rsidRDefault="00E14AD4" w:rsidP="0088336A">
            <w:pPr>
              <w:rPr>
                <w:rFonts w:ascii="Times New Roman" w:hAnsi="Times New Roman" w:cs="Times New Roman"/>
                <w:sz w:val="24"/>
                <w:szCs w:val="24"/>
              </w:rPr>
            </w:pPr>
            <w:r w:rsidRPr="0063005F">
              <w:rPr>
                <w:rFonts w:ascii="Times New Roman" w:hAnsi="Times New Roman" w:cs="Times New Roman"/>
                <w:sz w:val="24"/>
                <w:szCs w:val="24"/>
              </w:rPr>
              <w:t>Derecho Laboral</w:t>
            </w:r>
          </w:p>
        </w:tc>
        <w:tc>
          <w:tcPr>
            <w:tcW w:w="1594" w:type="pct"/>
          </w:tcPr>
          <w:p w:rsidR="00E14AD4" w:rsidRPr="0063005F" w:rsidRDefault="00E14AD4" w:rsidP="0088336A">
            <w:pPr>
              <w:pStyle w:val="DecimalAligned"/>
              <w:rPr>
                <w:rFonts w:ascii="Times New Roman" w:hAnsi="Times New Roman" w:cs="Times New Roman"/>
                <w:sz w:val="24"/>
                <w:szCs w:val="24"/>
              </w:rPr>
            </w:pPr>
            <w:r>
              <w:rPr>
                <w:rFonts w:ascii="Times New Roman" w:hAnsi="Times New Roman" w:cs="Times New Roman"/>
                <w:sz w:val="24"/>
                <w:szCs w:val="24"/>
              </w:rPr>
              <w:t>Indemnizaciones</w:t>
            </w:r>
            <w:r w:rsidR="00DB0EC9">
              <w:rPr>
                <w:rFonts w:ascii="Times New Roman" w:hAnsi="Times New Roman" w:cs="Times New Roman"/>
                <w:sz w:val="24"/>
                <w:szCs w:val="24"/>
              </w:rPr>
              <w:t xml:space="preserve"> y liquidaciones</w:t>
            </w:r>
          </w:p>
        </w:tc>
        <w:tc>
          <w:tcPr>
            <w:tcW w:w="745" w:type="pct"/>
          </w:tcPr>
          <w:p w:rsidR="00E14AD4" w:rsidRPr="0063005F" w:rsidRDefault="0076394B" w:rsidP="0076394B">
            <w:pPr>
              <w:pStyle w:val="DecimalAligned"/>
              <w:rPr>
                <w:rFonts w:ascii="Times New Roman" w:hAnsi="Times New Roman" w:cs="Times New Roman"/>
                <w:sz w:val="24"/>
                <w:szCs w:val="24"/>
              </w:rPr>
            </w:pPr>
            <w:r>
              <w:rPr>
                <w:rFonts w:ascii="Times New Roman" w:hAnsi="Times New Roman" w:cs="Times New Roman"/>
                <w:sz w:val="24"/>
                <w:szCs w:val="24"/>
              </w:rPr>
              <w:t xml:space="preserve"> 62 123</w:t>
            </w:r>
          </w:p>
        </w:tc>
        <w:tc>
          <w:tcPr>
            <w:tcW w:w="715"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82 445</w:t>
            </w:r>
          </w:p>
        </w:tc>
        <w:tc>
          <w:tcPr>
            <w:tcW w:w="639" w:type="pct"/>
          </w:tcPr>
          <w:p w:rsidR="00E14AD4" w:rsidRPr="0063005F" w:rsidRDefault="003811A5" w:rsidP="0088336A">
            <w:pPr>
              <w:pStyle w:val="DecimalAligned"/>
              <w:rPr>
                <w:rFonts w:ascii="Times New Roman" w:hAnsi="Times New Roman" w:cs="Times New Roman"/>
                <w:sz w:val="24"/>
                <w:szCs w:val="24"/>
              </w:rPr>
            </w:pPr>
            <w:r>
              <w:rPr>
                <w:rFonts w:ascii="Times New Roman" w:hAnsi="Times New Roman" w:cs="Times New Roman"/>
                <w:sz w:val="24"/>
                <w:szCs w:val="24"/>
              </w:rPr>
              <w:t>95 634</w:t>
            </w:r>
          </w:p>
        </w:tc>
      </w:tr>
      <w:tr w:rsidR="00E14AD4" w:rsidRPr="0063005F" w:rsidTr="002633F0">
        <w:trPr>
          <w:jc w:val="center"/>
        </w:trPr>
        <w:tc>
          <w:tcPr>
            <w:tcW w:w="1306" w:type="pct"/>
            <w:noWrap/>
          </w:tcPr>
          <w:p w:rsidR="00E14AD4" w:rsidRPr="0063005F" w:rsidRDefault="00E14AD4" w:rsidP="0088336A">
            <w:pPr>
              <w:rPr>
                <w:rFonts w:ascii="Times New Roman" w:hAnsi="Times New Roman" w:cs="Times New Roman"/>
                <w:sz w:val="24"/>
                <w:szCs w:val="24"/>
              </w:rPr>
            </w:pPr>
          </w:p>
        </w:tc>
        <w:tc>
          <w:tcPr>
            <w:tcW w:w="1594" w:type="pct"/>
          </w:tcPr>
          <w:p w:rsidR="00E14AD4" w:rsidRDefault="00E14AD4" w:rsidP="0088336A">
            <w:pPr>
              <w:pStyle w:val="DecimalAligned"/>
              <w:rPr>
                <w:rFonts w:ascii="Times New Roman" w:hAnsi="Times New Roman" w:cs="Times New Roman"/>
                <w:sz w:val="24"/>
                <w:szCs w:val="24"/>
              </w:rPr>
            </w:pPr>
            <w:r>
              <w:rPr>
                <w:rFonts w:ascii="Times New Roman" w:hAnsi="Times New Roman" w:cs="Times New Roman"/>
                <w:sz w:val="24"/>
                <w:szCs w:val="24"/>
              </w:rPr>
              <w:t>Despido Intempestivo</w:t>
            </w:r>
          </w:p>
        </w:tc>
        <w:tc>
          <w:tcPr>
            <w:tcW w:w="745" w:type="pct"/>
          </w:tcPr>
          <w:p w:rsidR="00E14AD4" w:rsidRDefault="0076394B" w:rsidP="00D91685">
            <w:pPr>
              <w:pStyle w:val="DecimalAligned"/>
              <w:rPr>
                <w:rFonts w:ascii="Times New Roman" w:hAnsi="Times New Roman" w:cs="Times New Roman"/>
                <w:sz w:val="24"/>
                <w:szCs w:val="24"/>
              </w:rPr>
            </w:pPr>
            <w:r>
              <w:rPr>
                <w:rFonts w:ascii="Times New Roman" w:hAnsi="Times New Roman" w:cs="Times New Roman"/>
                <w:sz w:val="24"/>
                <w:szCs w:val="24"/>
              </w:rPr>
              <w:t xml:space="preserve">    1 701</w:t>
            </w:r>
            <w:r w:rsidR="00E14AD4">
              <w:rPr>
                <w:rFonts w:ascii="Times New Roman" w:hAnsi="Times New Roman" w:cs="Times New Roman"/>
                <w:sz w:val="24"/>
                <w:szCs w:val="24"/>
              </w:rPr>
              <w:t xml:space="preserve">   </w:t>
            </w:r>
          </w:p>
        </w:tc>
        <w:tc>
          <w:tcPr>
            <w:tcW w:w="715"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3 025</w:t>
            </w:r>
          </w:p>
        </w:tc>
        <w:tc>
          <w:tcPr>
            <w:tcW w:w="639" w:type="pct"/>
          </w:tcPr>
          <w:p w:rsidR="00E14AD4" w:rsidRPr="0063005F" w:rsidRDefault="003811A5" w:rsidP="0088336A">
            <w:pPr>
              <w:pStyle w:val="DecimalAligned"/>
              <w:rPr>
                <w:rFonts w:ascii="Times New Roman" w:hAnsi="Times New Roman" w:cs="Times New Roman"/>
                <w:sz w:val="24"/>
                <w:szCs w:val="24"/>
              </w:rPr>
            </w:pPr>
            <w:r>
              <w:rPr>
                <w:rFonts w:ascii="Times New Roman" w:hAnsi="Times New Roman" w:cs="Times New Roman"/>
                <w:sz w:val="24"/>
                <w:szCs w:val="24"/>
              </w:rPr>
              <w:t>3 534</w:t>
            </w:r>
          </w:p>
        </w:tc>
      </w:tr>
      <w:tr w:rsidR="00E14AD4" w:rsidRPr="0063005F" w:rsidTr="002633F0">
        <w:trPr>
          <w:jc w:val="center"/>
        </w:trPr>
        <w:tc>
          <w:tcPr>
            <w:tcW w:w="1306" w:type="pct"/>
            <w:noWrap/>
          </w:tcPr>
          <w:p w:rsidR="00E14AD4" w:rsidRPr="0063005F" w:rsidRDefault="00E14AD4" w:rsidP="0088336A">
            <w:pPr>
              <w:rPr>
                <w:rFonts w:ascii="Times New Roman" w:hAnsi="Times New Roman" w:cs="Times New Roman"/>
                <w:sz w:val="24"/>
                <w:szCs w:val="24"/>
              </w:rPr>
            </w:pPr>
          </w:p>
        </w:tc>
        <w:tc>
          <w:tcPr>
            <w:tcW w:w="1594" w:type="pct"/>
          </w:tcPr>
          <w:p w:rsidR="00E14AD4" w:rsidRDefault="00E14AD4" w:rsidP="0088336A">
            <w:pPr>
              <w:pStyle w:val="DecimalAligned"/>
              <w:rPr>
                <w:rFonts w:ascii="Times New Roman" w:hAnsi="Times New Roman" w:cs="Times New Roman"/>
                <w:sz w:val="24"/>
                <w:szCs w:val="24"/>
              </w:rPr>
            </w:pPr>
            <w:r>
              <w:rPr>
                <w:rFonts w:ascii="Times New Roman" w:hAnsi="Times New Roman" w:cs="Times New Roman"/>
                <w:sz w:val="24"/>
                <w:szCs w:val="24"/>
              </w:rPr>
              <w:t>Terminación de relaciones laborales</w:t>
            </w:r>
          </w:p>
        </w:tc>
        <w:tc>
          <w:tcPr>
            <w:tcW w:w="745" w:type="pct"/>
          </w:tcPr>
          <w:p w:rsidR="00E14AD4" w:rsidRDefault="0076394B" w:rsidP="00D91685">
            <w:pPr>
              <w:pStyle w:val="DecimalAligned"/>
              <w:rPr>
                <w:rFonts w:ascii="Times New Roman" w:hAnsi="Times New Roman" w:cs="Times New Roman"/>
                <w:sz w:val="24"/>
                <w:szCs w:val="24"/>
              </w:rPr>
            </w:pPr>
            <w:r>
              <w:rPr>
                <w:rFonts w:ascii="Times New Roman" w:hAnsi="Times New Roman" w:cs="Times New Roman"/>
                <w:sz w:val="24"/>
                <w:szCs w:val="24"/>
              </w:rPr>
              <w:t xml:space="preserve">    2 997</w:t>
            </w:r>
            <w:r w:rsidR="00E14AD4">
              <w:rPr>
                <w:rFonts w:ascii="Times New Roman" w:hAnsi="Times New Roman" w:cs="Times New Roman"/>
                <w:sz w:val="24"/>
                <w:szCs w:val="24"/>
              </w:rPr>
              <w:t xml:space="preserve">   </w:t>
            </w:r>
          </w:p>
        </w:tc>
        <w:tc>
          <w:tcPr>
            <w:tcW w:w="715"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3 343</w:t>
            </w:r>
          </w:p>
        </w:tc>
        <w:tc>
          <w:tcPr>
            <w:tcW w:w="639" w:type="pct"/>
          </w:tcPr>
          <w:p w:rsidR="00E14AD4" w:rsidRPr="0063005F" w:rsidRDefault="003811A5" w:rsidP="0088336A">
            <w:pPr>
              <w:pStyle w:val="DecimalAligned"/>
              <w:rPr>
                <w:rFonts w:ascii="Times New Roman" w:hAnsi="Times New Roman" w:cs="Times New Roman"/>
                <w:sz w:val="24"/>
                <w:szCs w:val="24"/>
              </w:rPr>
            </w:pPr>
            <w:r>
              <w:rPr>
                <w:rFonts w:ascii="Times New Roman" w:hAnsi="Times New Roman" w:cs="Times New Roman"/>
                <w:sz w:val="24"/>
                <w:szCs w:val="24"/>
              </w:rPr>
              <w:t>3 429</w:t>
            </w:r>
          </w:p>
        </w:tc>
      </w:tr>
      <w:tr w:rsidR="00E14AD4" w:rsidRPr="0063005F" w:rsidTr="002633F0">
        <w:trPr>
          <w:trHeight w:val="348"/>
          <w:jc w:val="center"/>
        </w:trPr>
        <w:tc>
          <w:tcPr>
            <w:tcW w:w="1306" w:type="pct"/>
            <w:noWrap/>
          </w:tcPr>
          <w:p w:rsidR="00E14AD4" w:rsidRPr="0063005F" w:rsidRDefault="00E14AD4" w:rsidP="0088336A">
            <w:pPr>
              <w:rPr>
                <w:rFonts w:ascii="Times New Roman" w:hAnsi="Times New Roman" w:cs="Times New Roman"/>
                <w:sz w:val="24"/>
                <w:szCs w:val="24"/>
              </w:rPr>
            </w:pPr>
          </w:p>
        </w:tc>
        <w:tc>
          <w:tcPr>
            <w:tcW w:w="1594" w:type="pct"/>
          </w:tcPr>
          <w:p w:rsidR="00E14AD4" w:rsidRDefault="00E14AD4" w:rsidP="0088336A">
            <w:pPr>
              <w:pStyle w:val="DecimalAligned"/>
              <w:rPr>
                <w:rFonts w:ascii="Times New Roman" w:hAnsi="Times New Roman" w:cs="Times New Roman"/>
                <w:sz w:val="24"/>
                <w:szCs w:val="24"/>
              </w:rPr>
            </w:pPr>
            <w:r>
              <w:rPr>
                <w:rFonts w:ascii="Times New Roman" w:hAnsi="Times New Roman" w:cs="Times New Roman"/>
                <w:sz w:val="24"/>
                <w:szCs w:val="24"/>
              </w:rPr>
              <w:t>Juicio Verbal Sumario</w:t>
            </w:r>
          </w:p>
        </w:tc>
        <w:tc>
          <w:tcPr>
            <w:tcW w:w="745" w:type="pct"/>
          </w:tcPr>
          <w:p w:rsidR="00E14AD4" w:rsidRDefault="0076394B" w:rsidP="00D91685">
            <w:pPr>
              <w:pStyle w:val="DecimalAligned"/>
              <w:rPr>
                <w:rFonts w:ascii="Times New Roman" w:hAnsi="Times New Roman" w:cs="Times New Roman"/>
                <w:sz w:val="24"/>
                <w:szCs w:val="24"/>
              </w:rPr>
            </w:pPr>
            <w:r>
              <w:rPr>
                <w:rFonts w:ascii="Times New Roman" w:hAnsi="Times New Roman" w:cs="Times New Roman"/>
                <w:sz w:val="24"/>
                <w:szCs w:val="24"/>
              </w:rPr>
              <w:t xml:space="preserve">  14 551</w:t>
            </w:r>
            <w:r w:rsidR="00E14AD4">
              <w:rPr>
                <w:rFonts w:ascii="Times New Roman" w:hAnsi="Times New Roman" w:cs="Times New Roman"/>
                <w:sz w:val="24"/>
                <w:szCs w:val="24"/>
              </w:rPr>
              <w:t xml:space="preserve">    </w:t>
            </w:r>
          </w:p>
        </w:tc>
        <w:tc>
          <w:tcPr>
            <w:tcW w:w="715"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14 565</w:t>
            </w:r>
          </w:p>
        </w:tc>
        <w:tc>
          <w:tcPr>
            <w:tcW w:w="639" w:type="pct"/>
          </w:tcPr>
          <w:p w:rsidR="00E14AD4" w:rsidRPr="0063005F" w:rsidRDefault="003811A5" w:rsidP="0088336A">
            <w:pPr>
              <w:pStyle w:val="DecimalAligned"/>
              <w:rPr>
                <w:rFonts w:ascii="Times New Roman" w:hAnsi="Times New Roman" w:cs="Times New Roman"/>
                <w:sz w:val="24"/>
                <w:szCs w:val="24"/>
              </w:rPr>
            </w:pPr>
            <w:r>
              <w:rPr>
                <w:rFonts w:ascii="Times New Roman" w:hAnsi="Times New Roman" w:cs="Times New Roman"/>
                <w:sz w:val="24"/>
                <w:szCs w:val="24"/>
              </w:rPr>
              <w:t>13 803</w:t>
            </w:r>
          </w:p>
        </w:tc>
      </w:tr>
      <w:tr w:rsidR="00E14AD4" w:rsidRPr="0076394B" w:rsidTr="002633F0">
        <w:trPr>
          <w:trHeight w:val="348"/>
          <w:jc w:val="center"/>
        </w:trPr>
        <w:tc>
          <w:tcPr>
            <w:tcW w:w="1306" w:type="pct"/>
            <w:noWrap/>
          </w:tcPr>
          <w:p w:rsidR="00E14AD4" w:rsidRPr="0076394B" w:rsidRDefault="00E14AD4" w:rsidP="0088336A">
            <w:pPr>
              <w:rPr>
                <w:rFonts w:ascii="Times New Roman" w:hAnsi="Times New Roman" w:cs="Times New Roman"/>
                <w:b/>
                <w:sz w:val="24"/>
                <w:szCs w:val="24"/>
              </w:rPr>
            </w:pPr>
            <w:r w:rsidRPr="0076394B">
              <w:rPr>
                <w:rFonts w:ascii="Times New Roman" w:hAnsi="Times New Roman" w:cs="Times New Roman"/>
                <w:b/>
                <w:sz w:val="24"/>
                <w:szCs w:val="24"/>
              </w:rPr>
              <w:t>Total</w:t>
            </w:r>
          </w:p>
        </w:tc>
        <w:tc>
          <w:tcPr>
            <w:tcW w:w="1594" w:type="pct"/>
          </w:tcPr>
          <w:p w:rsidR="00E14AD4" w:rsidRPr="0076394B" w:rsidRDefault="00E14AD4" w:rsidP="0088336A">
            <w:pPr>
              <w:pStyle w:val="DecimalAligned"/>
              <w:rPr>
                <w:rFonts w:ascii="Times New Roman" w:hAnsi="Times New Roman" w:cs="Times New Roman"/>
                <w:b/>
                <w:sz w:val="24"/>
                <w:szCs w:val="24"/>
              </w:rPr>
            </w:pPr>
          </w:p>
        </w:tc>
        <w:tc>
          <w:tcPr>
            <w:tcW w:w="745" w:type="pct"/>
          </w:tcPr>
          <w:p w:rsidR="00E14AD4" w:rsidRPr="0076394B" w:rsidRDefault="0076394B" w:rsidP="00D91685">
            <w:pPr>
              <w:pStyle w:val="DecimalAligned"/>
              <w:rPr>
                <w:rFonts w:ascii="Times New Roman" w:hAnsi="Times New Roman" w:cs="Times New Roman"/>
                <w:b/>
                <w:sz w:val="24"/>
                <w:szCs w:val="24"/>
              </w:rPr>
            </w:pPr>
            <w:r>
              <w:rPr>
                <w:rFonts w:ascii="Times New Roman" w:hAnsi="Times New Roman" w:cs="Times New Roman"/>
                <w:b/>
                <w:sz w:val="24"/>
                <w:szCs w:val="24"/>
              </w:rPr>
              <w:t>81 372</w:t>
            </w:r>
          </w:p>
        </w:tc>
        <w:tc>
          <w:tcPr>
            <w:tcW w:w="715" w:type="pct"/>
          </w:tcPr>
          <w:p w:rsidR="00E14AD4" w:rsidRPr="0076394B" w:rsidRDefault="001F628D" w:rsidP="0088336A">
            <w:pPr>
              <w:pStyle w:val="DecimalAligned"/>
              <w:rPr>
                <w:rFonts w:ascii="Times New Roman" w:hAnsi="Times New Roman" w:cs="Times New Roman"/>
                <w:b/>
                <w:sz w:val="24"/>
                <w:szCs w:val="24"/>
              </w:rPr>
            </w:pPr>
            <w:r>
              <w:rPr>
                <w:rFonts w:ascii="Times New Roman" w:hAnsi="Times New Roman" w:cs="Times New Roman"/>
                <w:b/>
                <w:sz w:val="24"/>
                <w:szCs w:val="24"/>
              </w:rPr>
              <w:t>103 378</w:t>
            </w:r>
          </w:p>
        </w:tc>
        <w:tc>
          <w:tcPr>
            <w:tcW w:w="639" w:type="pct"/>
          </w:tcPr>
          <w:p w:rsidR="00E14AD4" w:rsidRPr="0076394B" w:rsidRDefault="003811A5" w:rsidP="0088336A">
            <w:pPr>
              <w:pStyle w:val="DecimalAligned"/>
              <w:rPr>
                <w:rFonts w:ascii="Times New Roman" w:hAnsi="Times New Roman" w:cs="Times New Roman"/>
                <w:b/>
                <w:sz w:val="24"/>
                <w:szCs w:val="24"/>
              </w:rPr>
            </w:pPr>
            <w:r>
              <w:rPr>
                <w:rFonts w:ascii="Times New Roman" w:hAnsi="Times New Roman" w:cs="Times New Roman"/>
                <w:b/>
                <w:sz w:val="24"/>
                <w:szCs w:val="24"/>
              </w:rPr>
              <w:t>116 400</w:t>
            </w:r>
          </w:p>
        </w:tc>
      </w:tr>
      <w:tr w:rsidR="00E14AD4" w:rsidRPr="0063005F" w:rsidTr="002633F0">
        <w:trPr>
          <w:trHeight w:val="348"/>
          <w:jc w:val="center"/>
        </w:trPr>
        <w:tc>
          <w:tcPr>
            <w:tcW w:w="1306" w:type="pct"/>
            <w:noWrap/>
          </w:tcPr>
          <w:p w:rsidR="00E14AD4" w:rsidRPr="0063005F" w:rsidRDefault="00E14AD4" w:rsidP="0088336A">
            <w:pPr>
              <w:rPr>
                <w:rFonts w:ascii="Times New Roman" w:hAnsi="Times New Roman" w:cs="Times New Roman"/>
                <w:sz w:val="24"/>
                <w:szCs w:val="24"/>
              </w:rPr>
            </w:pPr>
            <w:r>
              <w:rPr>
                <w:rFonts w:ascii="Times New Roman" w:hAnsi="Times New Roman" w:cs="Times New Roman"/>
                <w:sz w:val="24"/>
                <w:szCs w:val="24"/>
              </w:rPr>
              <w:t>Derecho de Inquilinato</w:t>
            </w:r>
          </w:p>
        </w:tc>
        <w:tc>
          <w:tcPr>
            <w:tcW w:w="1594" w:type="pct"/>
          </w:tcPr>
          <w:p w:rsidR="00E14AD4" w:rsidRDefault="00E14AD4" w:rsidP="0088336A">
            <w:pPr>
              <w:pStyle w:val="DecimalAligned"/>
              <w:rPr>
                <w:rFonts w:ascii="Times New Roman" w:hAnsi="Times New Roman" w:cs="Times New Roman"/>
                <w:sz w:val="24"/>
                <w:szCs w:val="24"/>
              </w:rPr>
            </w:pPr>
            <w:r>
              <w:rPr>
                <w:rFonts w:ascii="Times New Roman" w:hAnsi="Times New Roman" w:cs="Times New Roman"/>
                <w:sz w:val="24"/>
                <w:szCs w:val="24"/>
              </w:rPr>
              <w:t>Inscripción de Arrendamiento</w:t>
            </w:r>
          </w:p>
        </w:tc>
        <w:tc>
          <w:tcPr>
            <w:tcW w:w="745" w:type="pct"/>
          </w:tcPr>
          <w:p w:rsidR="00E14AD4" w:rsidRDefault="0076394B" w:rsidP="00D91685">
            <w:pPr>
              <w:pStyle w:val="DecimalAligned"/>
              <w:rPr>
                <w:rFonts w:ascii="Times New Roman" w:hAnsi="Times New Roman" w:cs="Times New Roman"/>
                <w:sz w:val="24"/>
                <w:szCs w:val="24"/>
              </w:rPr>
            </w:pPr>
            <w:r>
              <w:rPr>
                <w:rFonts w:ascii="Times New Roman" w:hAnsi="Times New Roman" w:cs="Times New Roman"/>
                <w:sz w:val="24"/>
                <w:szCs w:val="24"/>
              </w:rPr>
              <w:t>7 547</w:t>
            </w:r>
          </w:p>
        </w:tc>
        <w:tc>
          <w:tcPr>
            <w:tcW w:w="715" w:type="pct"/>
          </w:tcPr>
          <w:p w:rsidR="00E14AD4" w:rsidRPr="0063005F" w:rsidRDefault="003811A5" w:rsidP="0088336A">
            <w:pPr>
              <w:pStyle w:val="DecimalAligned"/>
              <w:rPr>
                <w:rFonts w:ascii="Times New Roman" w:hAnsi="Times New Roman" w:cs="Times New Roman"/>
                <w:sz w:val="24"/>
                <w:szCs w:val="24"/>
              </w:rPr>
            </w:pPr>
            <w:r>
              <w:rPr>
                <w:rFonts w:ascii="Times New Roman" w:hAnsi="Times New Roman" w:cs="Times New Roman"/>
                <w:sz w:val="24"/>
                <w:szCs w:val="24"/>
              </w:rPr>
              <w:t>6 438</w:t>
            </w:r>
          </w:p>
        </w:tc>
        <w:tc>
          <w:tcPr>
            <w:tcW w:w="639" w:type="pct"/>
          </w:tcPr>
          <w:p w:rsidR="00E14AD4" w:rsidRPr="0063005F" w:rsidRDefault="003811A5" w:rsidP="0088336A">
            <w:pPr>
              <w:pStyle w:val="DecimalAligned"/>
              <w:rPr>
                <w:rFonts w:ascii="Times New Roman" w:hAnsi="Times New Roman" w:cs="Times New Roman"/>
                <w:sz w:val="24"/>
                <w:szCs w:val="24"/>
              </w:rPr>
            </w:pPr>
            <w:r>
              <w:rPr>
                <w:rFonts w:ascii="Times New Roman" w:hAnsi="Times New Roman" w:cs="Times New Roman"/>
                <w:sz w:val="24"/>
                <w:szCs w:val="24"/>
              </w:rPr>
              <w:t>7 755</w:t>
            </w:r>
          </w:p>
        </w:tc>
      </w:tr>
      <w:tr w:rsidR="00E14AD4" w:rsidRPr="0063005F" w:rsidTr="002633F0">
        <w:trPr>
          <w:trHeight w:val="348"/>
          <w:jc w:val="center"/>
        </w:trPr>
        <w:tc>
          <w:tcPr>
            <w:tcW w:w="1306" w:type="pct"/>
            <w:noWrap/>
          </w:tcPr>
          <w:p w:rsidR="00E14AD4" w:rsidRDefault="00E14AD4" w:rsidP="0088336A">
            <w:pPr>
              <w:rPr>
                <w:rFonts w:ascii="Times New Roman" w:hAnsi="Times New Roman" w:cs="Times New Roman"/>
                <w:sz w:val="24"/>
                <w:szCs w:val="24"/>
              </w:rPr>
            </w:pPr>
          </w:p>
        </w:tc>
        <w:tc>
          <w:tcPr>
            <w:tcW w:w="1594" w:type="pct"/>
          </w:tcPr>
          <w:p w:rsidR="00E14AD4" w:rsidRDefault="00E14AD4" w:rsidP="0088336A">
            <w:pPr>
              <w:pStyle w:val="DecimalAligned"/>
              <w:rPr>
                <w:rFonts w:ascii="Times New Roman" w:hAnsi="Times New Roman" w:cs="Times New Roman"/>
                <w:sz w:val="24"/>
                <w:szCs w:val="24"/>
              </w:rPr>
            </w:pPr>
            <w:r>
              <w:rPr>
                <w:rFonts w:ascii="Times New Roman" w:hAnsi="Times New Roman" w:cs="Times New Roman"/>
                <w:sz w:val="24"/>
                <w:szCs w:val="24"/>
              </w:rPr>
              <w:t>Terminación de contrato</w:t>
            </w:r>
          </w:p>
        </w:tc>
        <w:tc>
          <w:tcPr>
            <w:tcW w:w="745" w:type="pct"/>
          </w:tcPr>
          <w:p w:rsidR="00E14AD4" w:rsidRDefault="0076394B" w:rsidP="00D91685">
            <w:pPr>
              <w:pStyle w:val="DecimalAligned"/>
              <w:rPr>
                <w:rFonts w:ascii="Times New Roman" w:hAnsi="Times New Roman" w:cs="Times New Roman"/>
                <w:sz w:val="24"/>
                <w:szCs w:val="24"/>
              </w:rPr>
            </w:pPr>
            <w:r>
              <w:rPr>
                <w:rFonts w:ascii="Times New Roman" w:hAnsi="Times New Roman" w:cs="Times New Roman"/>
                <w:sz w:val="24"/>
                <w:szCs w:val="24"/>
              </w:rPr>
              <w:t>6 143</w:t>
            </w:r>
          </w:p>
        </w:tc>
        <w:tc>
          <w:tcPr>
            <w:tcW w:w="715" w:type="pct"/>
          </w:tcPr>
          <w:p w:rsidR="00E14AD4" w:rsidRPr="0063005F" w:rsidRDefault="003811A5" w:rsidP="0088336A">
            <w:pPr>
              <w:pStyle w:val="DecimalAligned"/>
              <w:rPr>
                <w:rFonts w:ascii="Times New Roman" w:hAnsi="Times New Roman" w:cs="Times New Roman"/>
                <w:sz w:val="24"/>
                <w:szCs w:val="24"/>
              </w:rPr>
            </w:pPr>
            <w:r>
              <w:rPr>
                <w:rFonts w:ascii="Times New Roman" w:hAnsi="Times New Roman" w:cs="Times New Roman"/>
                <w:sz w:val="24"/>
                <w:szCs w:val="24"/>
              </w:rPr>
              <w:t>7 813</w:t>
            </w:r>
          </w:p>
        </w:tc>
        <w:tc>
          <w:tcPr>
            <w:tcW w:w="639" w:type="pct"/>
          </w:tcPr>
          <w:p w:rsidR="00E14AD4" w:rsidRPr="0063005F" w:rsidRDefault="003811A5" w:rsidP="0088336A">
            <w:pPr>
              <w:pStyle w:val="DecimalAligned"/>
              <w:rPr>
                <w:rFonts w:ascii="Times New Roman" w:hAnsi="Times New Roman" w:cs="Times New Roman"/>
                <w:sz w:val="24"/>
                <w:szCs w:val="24"/>
              </w:rPr>
            </w:pPr>
            <w:r>
              <w:rPr>
                <w:rFonts w:ascii="Times New Roman" w:hAnsi="Times New Roman" w:cs="Times New Roman"/>
                <w:sz w:val="24"/>
                <w:szCs w:val="24"/>
              </w:rPr>
              <w:t>8 530</w:t>
            </w:r>
          </w:p>
        </w:tc>
      </w:tr>
      <w:tr w:rsidR="00E14AD4" w:rsidRPr="0063005F" w:rsidTr="002633F0">
        <w:trPr>
          <w:trHeight w:val="348"/>
          <w:jc w:val="center"/>
        </w:trPr>
        <w:tc>
          <w:tcPr>
            <w:tcW w:w="1306" w:type="pct"/>
            <w:noWrap/>
          </w:tcPr>
          <w:p w:rsidR="00E14AD4" w:rsidRDefault="00E14AD4" w:rsidP="0088336A">
            <w:pPr>
              <w:rPr>
                <w:rFonts w:ascii="Times New Roman" w:hAnsi="Times New Roman" w:cs="Times New Roman"/>
                <w:sz w:val="24"/>
                <w:szCs w:val="24"/>
              </w:rPr>
            </w:pPr>
          </w:p>
        </w:tc>
        <w:tc>
          <w:tcPr>
            <w:tcW w:w="1594" w:type="pct"/>
          </w:tcPr>
          <w:p w:rsidR="00E14AD4" w:rsidRDefault="00E14AD4" w:rsidP="0088336A">
            <w:pPr>
              <w:pStyle w:val="DecimalAligned"/>
              <w:rPr>
                <w:rFonts w:ascii="Times New Roman" w:hAnsi="Times New Roman" w:cs="Times New Roman"/>
                <w:sz w:val="24"/>
                <w:szCs w:val="24"/>
              </w:rPr>
            </w:pPr>
            <w:r>
              <w:rPr>
                <w:rFonts w:ascii="Times New Roman" w:hAnsi="Times New Roman" w:cs="Times New Roman"/>
                <w:sz w:val="24"/>
                <w:szCs w:val="24"/>
              </w:rPr>
              <w:t>Desahucio</w:t>
            </w:r>
          </w:p>
        </w:tc>
        <w:tc>
          <w:tcPr>
            <w:tcW w:w="745" w:type="pct"/>
          </w:tcPr>
          <w:p w:rsidR="00E14AD4" w:rsidRDefault="001F628D" w:rsidP="00D91685">
            <w:pPr>
              <w:pStyle w:val="DecimalAligned"/>
              <w:rPr>
                <w:rFonts w:ascii="Times New Roman" w:hAnsi="Times New Roman" w:cs="Times New Roman"/>
                <w:sz w:val="24"/>
                <w:szCs w:val="24"/>
              </w:rPr>
            </w:pPr>
            <w:r>
              <w:rPr>
                <w:rFonts w:ascii="Times New Roman" w:hAnsi="Times New Roman" w:cs="Times New Roman"/>
                <w:sz w:val="24"/>
                <w:szCs w:val="24"/>
              </w:rPr>
              <w:t>3 669</w:t>
            </w:r>
          </w:p>
        </w:tc>
        <w:tc>
          <w:tcPr>
            <w:tcW w:w="715" w:type="pct"/>
          </w:tcPr>
          <w:p w:rsidR="00E14AD4" w:rsidRPr="0063005F" w:rsidRDefault="003811A5" w:rsidP="0088336A">
            <w:pPr>
              <w:pStyle w:val="DecimalAligned"/>
              <w:rPr>
                <w:rFonts w:ascii="Times New Roman" w:hAnsi="Times New Roman" w:cs="Times New Roman"/>
                <w:sz w:val="24"/>
                <w:szCs w:val="24"/>
              </w:rPr>
            </w:pPr>
            <w:r>
              <w:rPr>
                <w:rFonts w:ascii="Times New Roman" w:hAnsi="Times New Roman" w:cs="Times New Roman"/>
                <w:sz w:val="24"/>
                <w:szCs w:val="24"/>
              </w:rPr>
              <w:t>4 591</w:t>
            </w:r>
          </w:p>
        </w:tc>
        <w:tc>
          <w:tcPr>
            <w:tcW w:w="639" w:type="pct"/>
          </w:tcPr>
          <w:p w:rsidR="00E14AD4" w:rsidRPr="0063005F" w:rsidRDefault="003811A5" w:rsidP="0088336A">
            <w:pPr>
              <w:pStyle w:val="DecimalAligned"/>
              <w:rPr>
                <w:rFonts w:ascii="Times New Roman" w:hAnsi="Times New Roman" w:cs="Times New Roman"/>
                <w:sz w:val="24"/>
                <w:szCs w:val="24"/>
              </w:rPr>
            </w:pPr>
            <w:r>
              <w:rPr>
                <w:rFonts w:ascii="Times New Roman" w:hAnsi="Times New Roman" w:cs="Times New Roman"/>
                <w:sz w:val="24"/>
                <w:szCs w:val="24"/>
              </w:rPr>
              <w:t>4 515</w:t>
            </w:r>
          </w:p>
        </w:tc>
      </w:tr>
      <w:tr w:rsidR="00E14AD4" w:rsidRPr="001F628D" w:rsidTr="002633F0">
        <w:trPr>
          <w:trHeight w:val="348"/>
          <w:jc w:val="center"/>
        </w:trPr>
        <w:tc>
          <w:tcPr>
            <w:tcW w:w="1306" w:type="pct"/>
            <w:noWrap/>
          </w:tcPr>
          <w:p w:rsidR="00E14AD4" w:rsidRPr="001F628D" w:rsidRDefault="00E14AD4" w:rsidP="0088336A">
            <w:pPr>
              <w:rPr>
                <w:rFonts w:ascii="Times New Roman" w:hAnsi="Times New Roman" w:cs="Times New Roman"/>
                <w:b/>
                <w:sz w:val="24"/>
                <w:szCs w:val="24"/>
              </w:rPr>
            </w:pPr>
            <w:r w:rsidRPr="001F628D">
              <w:rPr>
                <w:rFonts w:ascii="Times New Roman" w:hAnsi="Times New Roman" w:cs="Times New Roman"/>
                <w:b/>
                <w:sz w:val="24"/>
                <w:szCs w:val="24"/>
              </w:rPr>
              <w:t>Total</w:t>
            </w:r>
          </w:p>
        </w:tc>
        <w:tc>
          <w:tcPr>
            <w:tcW w:w="1594" w:type="pct"/>
          </w:tcPr>
          <w:p w:rsidR="00E14AD4" w:rsidRPr="001F628D" w:rsidRDefault="00E14AD4" w:rsidP="0088336A">
            <w:pPr>
              <w:pStyle w:val="DecimalAligned"/>
              <w:rPr>
                <w:rFonts w:ascii="Times New Roman" w:hAnsi="Times New Roman" w:cs="Times New Roman"/>
                <w:b/>
                <w:sz w:val="24"/>
                <w:szCs w:val="24"/>
              </w:rPr>
            </w:pPr>
          </w:p>
        </w:tc>
        <w:tc>
          <w:tcPr>
            <w:tcW w:w="745" w:type="pct"/>
          </w:tcPr>
          <w:p w:rsidR="00E14AD4" w:rsidRPr="001F628D" w:rsidRDefault="001F628D" w:rsidP="00D91685">
            <w:pPr>
              <w:pStyle w:val="DecimalAligned"/>
              <w:rPr>
                <w:rFonts w:ascii="Times New Roman" w:hAnsi="Times New Roman" w:cs="Times New Roman"/>
                <w:b/>
                <w:sz w:val="24"/>
                <w:szCs w:val="24"/>
              </w:rPr>
            </w:pPr>
            <w:r>
              <w:rPr>
                <w:rFonts w:ascii="Times New Roman" w:hAnsi="Times New Roman" w:cs="Times New Roman"/>
                <w:b/>
                <w:sz w:val="24"/>
                <w:szCs w:val="24"/>
              </w:rPr>
              <w:t>17 359</w:t>
            </w:r>
          </w:p>
        </w:tc>
        <w:tc>
          <w:tcPr>
            <w:tcW w:w="715" w:type="pct"/>
          </w:tcPr>
          <w:p w:rsidR="00E14AD4" w:rsidRPr="001F628D" w:rsidRDefault="003811A5" w:rsidP="0088336A">
            <w:pPr>
              <w:pStyle w:val="DecimalAligned"/>
              <w:rPr>
                <w:rFonts w:ascii="Times New Roman" w:hAnsi="Times New Roman" w:cs="Times New Roman"/>
                <w:b/>
                <w:sz w:val="24"/>
                <w:szCs w:val="24"/>
              </w:rPr>
            </w:pPr>
            <w:r>
              <w:rPr>
                <w:rFonts w:ascii="Times New Roman" w:hAnsi="Times New Roman" w:cs="Times New Roman"/>
                <w:b/>
                <w:sz w:val="24"/>
                <w:szCs w:val="24"/>
              </w:rPr>
              <w:t>18 842</w:t>
            </w:r>
          </w:p>
        </w:tc>
        <w:tc>
          <w:tcPr>
            <w:tcW w:w="639" w:type="pct"/>
          </w:tcPr>
          <w:p w:rsidR="00E14AD4" w:rsidRPr="001F628D" w:rsidRDefault="003811A5" w:rsidP="0088336A">
            <w:pPr>
              <w:pStyle w:val="DecimalAligned"/>
              <w:rPr>
                <w:rFonts w:ascii="Times New Roman" w:hAnsi="Times New Roman" w:cs="Times New Roman"/>
                <w:b/>
                <w:sz w:val="24"/>
                <w:szCs w:val="24"/>
              </w:rPr>
            </w:pPr>
            <w:r>
              <w:rPr>
                <w:rFonts w:ascii="Times New Roman" w:hAnsi="Times New Roman" w:cs="Times New Roman"/>
                <w:b/>
                <w:sz w:val="24"/>
                <w:szCs w:val="24"/>
              </w:rPr>
              <w:t>20 800</w:t>
            </w:r>
          </w:p>
        </w:tc>
      </w:tr>
      <w:tr w:rsidR="00E14AD4" w:rsidRPr="0063005F" w:rsidTr="002633F0">
        <w:trPr>
          <w:cnfStyle w:val="010000000000" w:firstRow="0" w:lastRow="1" w:firstColumn="0" w:lastColumn="0" w:oddVBand="0" w:evenVBand="0" w:oddHBand="0" w:evenHBand="0" w:firstRowFirstColumn="0" w:firstRowLastColumn="0" w:lastRowFirstColumn="0" w:lastRowLastColumn="0"/>
          <w:jc w:val="center"/>
        </w:trPr>
        <w:tc>
          <w:tcPr>
            <w:tcW w:w="1306" w:type="pct"/>
            <w:noWrap/>
          </w:tcPr>
          <w:p w:rsidR="00E14AD4" w:rsidRPr="0063005F" w:rsidRDefault="00E14AD4" w:rsidP="0088336A">
            <w:pPr>
              <w:rPr>
                <w:rFonts w:ascii="Times New Roman" w:hAnsi="Times New Roman" w:cs="Times New Roman"/>
                <w:sz w:val="24"/>
                <w:szCs w:val="24"/>
              </w:rPr>
            </w:pPr>
            <w:r w:rsidRPr="0063005F">
              <w:rPr>
                <w:rFonts w:ascii="Times New Roman" w:hAnsi="Times New Roman" w:cs="Times New Roman"/>
                <w:sz w:val="24"/>
                <w:szCs w:val="24"/>
              </w:rPr>
              <w:t>Total</w:t>
            </w:r>
          </w:p>
        </w:tc>
        <w:tc>
          <w:tcPr>
            <w:tcW w:w="1594" w:type="pct"/>
          </w:tcPr>
          <w:p w:rsidR="00E14AD4" w:rsidRPr="0063005F" w:rsidRDefault="00E14AD4" w:rsidP="0088336A">
            <w:pPr>
              <w:pStyle w:val="DecimalAligned"/>
              <w:rPr>
                <w:rFonts w:ascii="Times New Roman" w:hAnsi="Times New Roman" w:cs="Times New Roman"/>
                <w:sz w:val="24"/>
                <w:szCs w:val="24"/>
              </w:rPr>
            </w:pPr>
          </w:p>
        </w:tc>
        <w:tc>
          <w:tcPr>
            <w:tcW w:w="745" w:type="pct"/>
          </w:tcPr>
          <w:p w:rsidR="00E14AD4" w:rsidRPr="0063005F" w:rsidRDefault="001F628D" w:rsidP="0088336A">
            <w:pPr>
              <w:pStyle w:val="DecimalAligned"/>
              <w:rPr>
                <w:rFonts w:ascii="Times New Roman" w:hAnsi="Times New Roman" w:cs="Times New Roman"/>
                <w:sz w:val="24"/>
                <w:szCs w:val="24"/>
              </w:rPr>
            </w:pPr>
            <w:r>
              <w:rPr>
                <w:rFonts w:ascii="Times New Roman" w:hAnsi="Times New Roman" w:cs="Times New Roman"/>
                <w:sz w:val="24"/>
                <w:szCs w:val="24"/>
              </w:rPr>
              <w:t>574 628</w:t>
            </w:r>
          </w:p>
        </w:tc>
        <w:tc>
          <w:tcPr>
            <w:tcW w:w="715" w:type="pct"/>
          </w:tcPr>
          <w:p w:rsidR="00E14AD4" w:rsidRPr="0063005F" w:rsidRDefault="003811A5" w:rsidP="0088336A">
            <w:pPr>
              <w:pStyle w:val="DecimalAligned"/>
              <w:rPr>
                <w:rFonts w:ascii="Times New Roman" w:hAnsi="Times New Roman" w:cs="Times New Roman"/>
                <w:sz w:val="24"/>
                <w:szCs w:val="24"/>
              </w:rPr>
            </w:pPr>
            <w:r>
              <w:rPr>
                <w:rFonts w:ascii="Times New Roman" w:hAnsi="Times New Roman" w:cs="Times New Roman"/>
                <w:sz w:val="24"/>
                <w:szCs w:val="24"/>
              </w:rPr>
              <w:t>723 471</w:t>
            </w:r>
          </w:p>
        </w:tc>
        <w:tc>
          <w:tcPr>
            <w:tcW w:w="639" w:type="pct"/>
          </w:tcPr>
          <w:p w:rsidR="00E14AD4" w:rsidRPr="0063005F" w:rsidRDefault="003811A5" w:rsidP="0088336A">
            <w:pPr>
              <w:pStyle w:val="DecimalAligned"/>
              <w:rPr>
                <w:rFonts w:ascii="Times New Roman" w:hAnsi="Times New Roman" w:cs="Times New Roman"/>
                <w:sz w:val="24"/>
                <w:szCs w:val="24"/>
              </w:rPr>
            </w:pPr>
            <w:r>
              <w:rPr>
                <w:rFonts w:ascii="Times New Roman" w:hAnsi="Times New Roman" w:cs="Times New Roman"/>
                <w:sz w:val="24"/>
                <w:szCs w:val="24"/>
              </w:rPr>
              <w:t>766 677</w:t>
            </w:r>
          </w:p>
        </w:tc>
      </w:tr>
    </w:tbl>
    <w:p w:rsidR="00D91685" w:rsidRDefault="002633F0" w:rsidP="002633F0">
      <w:pPr>
        <w:spacing w:line="360" w:lineRule="auto"/>
        <w:ind w:left="720"/>
        <w:rPr>
          <w:rFonts w:ascii="Times New Roman" w:hAnsi="Times New Roman" w:cs="Times New Roman"/>
          <w:sz w:val="24"/>
          <w:szCs w:val="24"/>
          <w:lang w:val="es-EC"/>
        </w:rPr>
      </w:pPr>
      <w:r>
        <w:rPr>
          <w:rFonts w:ascii="Times New Roman" w:hAnsi="Times New Roman" w:cs="Times New Roman"/>
          <w:sz w:val="24"/>
          <w:szCs w:val="24"/>
        </w:rPr>
        <w:t xml:space="preserve">Fuente: </w:t>
      </w:r>
      <w:r w:rsidRPr="002633F0">
        <w:rPr>
          <w:rFonts w:ascii="Times New Roman" w:hAnsi="Times New Roman" w:cs="Times New Roman"/>
          <w:sz w:val="24"/>
          <w:szCs w:val="24"/>
        </w:rPr>
        <w:t>Consejo de la Judicatura - Dirección de Planificación - Subdirección de Estadística - Jefatura de Producción Estadística</w:t>
      </w:r>
      <w:r w:rsidR="005E71E5">
        <w:rPr>
          <w:rFonts w:ascii="Times New Roman" w:hAnsi="Times New Roman" w:cs="Times New Roman"/>
          <w:sz w:val="24"/>
          <w:szCs w:val="24"/>
        </w:rPr>
        <w:t xml:space="preserve"> (2013)</w:t>
      </w:r>
    </w:p>
    <w:p w:rsidR="007229D6" w:rsidRPr="003D73D0" w:rsidRDefault="00A37DFC" w:rsidP="007B7169">
      <w:pPr>
        <w:spacing w:line="360" w:lineRule="auto"/>
        <w:jc w:val="both"/>
        <w:rPr>
          <w:rFonts w:ascii="Times New Roman" w:hAnsi="Times New Roman" w:cs="Times New Roman"/>
          <w:sz w:val="24"/>
          <w:szCs w:val="24"/>
          <w:lang w:val="es-EC"/>
        </w:rPr>
      </w:pPr>
      <w:r w:rsidRPr="003D73D0">
        <w:rPr>
          <w:rFonts w:ascii="Times New Roman" w:hAnsi="Times New Roman" w:cs="Times New Roman"/>
          <w:sz w:val="24"/>
          <w:szCs w:val="24"/>
          <w:lang w:val="es-EC"/>
        </w:rPr>
        <w:t xml:space="preserve">La materia con más causas desde el año 2010 hasta el año 2012 </w:t>
      </w:r>
      <w:r w:rsidR="00717ADA" w:rsidRPr="003D73D0">
        <w:rPr>
          <w:rFonts w:ascii="Times New Roman" w:hAnsi="Times New Roman" w:cs="Times New Roman"/>
          <w:sz w:val="24"/>
          <w:szCs w:val="24"/>
          <w:lang w:val="es-EC"/>
        </w:rPr>
        <w:t>es la de f</w:t>
      </w:r>
      <w:r w:rsidRPr="003D73D0">
        <w:rPr>
          <w:rFonts w:ascii="Times New Roman" w:hAnsi="Times New Roman" w:cs="Times New Roman"/>
          <w:sz w:val="24"/>
          <w:szCs w:val="24"/>
          <w:lang w:val="es-EC"/>
        </w:rPr>
        <w:t>amilia, con alrededor de 500 000 causas en este último año. Del año 2010 al año 2011 ha habido un incremento considerable de aproximadamente 100 000 casos y desde el año 2011 al 2012 un aumento de casi la mitad del mencionado, es decir, de 50 000 casos. Dentro de esta materia, de modo específico, la acción a la que con más frecuencia acuden las personas es la de juicio de alimentos</w:t>
      </w:r>
      <w:r w:rsidR="00717ADA" w:rsidRPr="003D73D0">
        <w:rPr>
          <w:rFonts w:ascii="Times New Roman" w:hAnsi="Times New Roman" w:cs="Times New Roman"/>
          <w:sz w:val="24"/>
          <w:szCs w:val="24"/>
          <w:lang w:val="es-EC"/>
        </w:rPr>
        <w:t>, con un total de 270 000 casos, en el año 2012.</w:t>
      </w:r>
      <w:r w:rsidRPr="003D73D0">
        <w:rPr>
          <w:rFonts w:ascii="Times New Roman" w:hAnsi="Times New Roman" w:cs="Times New Roman"/>
          <w:sz w:val="24"/>
          <w:szCs w:val="24"/>
          <w:lang w:val="es-EC"/>
        </w:rPr>
        <w:t xml:space="preserve"> Inclusive si a esta </w:t>
      </w:r>
      <w:r w:rsidRPr="003D73D0">
        <w:rPr>
          <w:rFonts w:ascii="Times New Roman" w:hAnsi="Times New Roman" w:cs="Times New Roman"/>
          <w:sz w:val="24"/>
          <w:szCs w:val="24"/>
          <w:lang w:val="es-EC"/>
        </w:rPr>
        <w:lastRenderedPageBreak/>
        <w:t xml:space="preserve">cifra se le añade las correspondientes a alimentos y paternidad, alimentos para mujer embarazada y alimentos voluntarios, la cifra alcanza el número de 330 000 casos aproximadamente. </w:t>
      </w:r>
      <w:r w:rsidR="00717ADA" w:rsidRPr="003D73D0">
        <w:rPr>
          <w:rFonts w:ascii="Times New Roman" w:hAnsi="Times New Roman" w:cs="Times New Roman"/>
          <w:sz w:val="24"/>
          <w:szCs w:val="24"/>
          <w:lang w:val="es-EC"/>
        </w:rPr>
        <w:t xml:space="preserve">Con lo cual, a la acción de alimentos le corresponde más del 50% de las causas totales en materia de familia. La segunda acción más frecuente dentro de esta materia </w:t>
      </w:r>
      <w:r w:rsidR="00B45466" w:rsidRPr="003D73D0">
        <w:rPr>
          <w:rFonts w:ascii="Times New Roman" w:hAnsi="Times New Roman" w:cs="Times New Roman"/>
          <w:sz w:val="24"/>
          <w:szCs w:val="24"/>
          <w:lang w:val="es-EC"/>
        </w:rPr>
        <w:t xml:space="preserve">es la de divorcio por causal, con 71 000 casos y la tercera acción, la de divorcio por mutuo consentimiento con alrededor de 55 000 causas, en el año 2012. </w:t>
      </w:r>
      <w:r w:rsidR="00156582" w:rsidRPr="003D73D0">
        <w:rPr>
          <w:rFonts w:ascii="Times New Roman" w:hAnsi="Times New Roman" w:cs="Times New Roman"/>
          <w:sz w:val="24"/>
          <w:szCs w:val="24"/>
          <w:lang w:val="es-EC"/>
        </w:rPr>
        <w:t>Las acciones de tenencia, régimen de visitas e incidentes de aumento y disminución de  pensiones alimenticias representan un porcentaje menor dentro de esta materia.</w:t>
      </w:r>
    </w:p>
    <w:p w:rsidR="00156582" w:rsidRPr="003D73D0" w:rsidRDefault="00156582" w:rsidP="00DF0AE0">
      <w:pPr>
        <w:spacing w:line="360" w:lineRule="auto"/>
        <w:ind w:firstLine="720"/>
        <w:jc w:val="both"/>
        <w:rPr>
          <w:rFonts w:ascii="Times New Roman" w:hAnsi="Times New Roman" w:cs="Times New Roman"/>
          <w:sz w:val="24"/>
          <w:szCs w:val="24"/>
          <w:lang w:val="es-EC"/>
        </w:rPr>
      </w:pPr>
      <w:r w:rsidRPr="003D73D0">
        <w:rPr>
          <w:rFonts w:ascii="Times New Roman" w:hAnsi="Times New Roman" w:cs="Times New Roman"/>
          <w:sz w:val="24"/>
          <w:szCs w:val="24"/>
          <w:lang w:val="es-EC"/>
        </w:rPr>
        <w:t>En cuanto al Derecho Penal, este ocupa el segundo lugar en las materias que incluyen las acciones más frecuentes para el usuario del sistema judicial. Desde el año 2010 con 107 000 causas hast</w:t>
      </w:r>
      <w:r w:rsidR="00263BA5" w:rsidRPr="003D73D0">
        <w:rPr>
          <w:rFonts w:ascii="Times New Roman" w:hAnsi="Times New Roman" w:cs="Times New Roman"/>
          <w:sz w:val="24"/>
          <w:szCs w:val="24"/>
          <w:lang w:val="es-EC"/>
        </w:rPr>
        <w:t xml:space="preserve">a el año 2011 con 161 000 casos, con lo cual ha sufrido un incremento de  alrededor  de 50 000. Sin embargo, resulta curioso que la cifra del 2012 sea menor a la del año previo. Es decir, las causas se redujeron en aproximadamente 30 000  desde el año 2011 hasta el 2012. De modo específico, </w:t>
      </w:r>
      <w:r w:rsidR="00B47387" w:rsidRPr="003D73D0">
        <w:rPr>
          <w:rFonts w:ascii="Times New Roman" w:hAnsi="Times New Roman" w:cs="Times New Roman"/>
          <w:sz w:val="24"/>
          <w:szCs w:val="24"/>
          <w:lang w:val="es-EC"/>
        </w:rPr>
        <w:t>el delito</w:t>
      </w:r>
      <w:r w:rsidR="00263BA5" w:rsidRPr="003D73D0">
        <w:rPr>
          <w:rFonts w:ascii="Times New Roman" w:hAnsi="Times New Roman" w:cs="Times New Roman"/>
          <w:sz w:val="24"/>
          <w:szCs w:val="24"/>
          <w:lang w:val="es-EC"/>
        </w:rPr>
        <w:t xml:space="preserve"> más frecuente es </w:t>
      </w:r>
      <w:r w:rsidR="00B47387" w:rsidRPr="003D73D0">
        <w:rPr>
          <w:rFonts w:ascii="Times New Roman" w:hAnsi="Times New Roman" w:cs="Times New Roman"/>
          <w:sz w:val="24"/>
          <w:szCs w:val="24"/>
          <w:lang w:val="es-EC"/>
        </w:rPr>
        <w:t>el</w:t>
      </w:r>
      <w:r w:rsidR="00263BA5" w:rsidRPr="003D73D0">
        <w:rPr>
          <w:rFonts w:ascii="Times New Roman" w:hAnsi="Times New Roman" w:cs="Times New Roman"/>
          <w:sz w:val="24"/>
          <w:szCs w:val="24"/>
          <w:lang w:val="es-EC"/>
        </w:rPr>
        <w:t xml:space="preserve"> de robo, con 65 000 causas, </w:t>
      </w:r>
      <w:r w:rsidR="00B47387" w:rsidRPr="003D73D0">
        <w:rPr>
          <w:rFonts w:ascii="Times New Roman" w:hAnsi="Times New Roman" w:cs="Times New Roman"/>
          <w:sz w:val="24"/>
          <w:szCs w:val="24"/>
          <w:lang w:val="es-EC"/>
        </w:rPr>
        <w:t>el</w:t>
      </w:r>
      <w:r w:rsidR="00263BA5" w:rsidRPr="003D73D0">
        <w:rPr>
          <w:rFonts w:ascii="Times New Roman" w:hAnsi="Times New Roman" w:cs="Times New Roman"/>
          <w:sz w:val="24"/>
          <w:szCs w:val="24"/>
          <w:lang w:val="es-EC"/>
        </w:rPr>
        <w:t xml:space="preserve"> cual </w:t>
      </w:r>
      <w:r w:rsidR="00B47387" w:rsidRPr="003D73D0">
        <w:rPr>
          <w:rFonts w:ascii="Times New Roman" w:hAnsi="Times New Roman" w:cs="Times New Roman"/>
          <w:sz w:val="24"/>
          <w:szCs w:val="24"/>
          <w:lang w:val="es-EC"/>
        </w:rPr>
        <w:t xml:space="preserve">representa </w:t>
      </w:r>
      <w:r w:rsidR="00263BA5" w:rsidRPr="003D73D0">
        <w:rPr>
          <w:rFonts w:ascii="Times New Roman" w:hAnsi="Times New Roman" w:cs="Times New Roman"/>
          <w:sz w:val="24"/>
          <w:szCs w:val="24"/>
          <w:lang w:val="es-EC"/>
        </w:rPr>
        <w:t xml:space="preserve">casi el 50% del total de causas dentro de esta materia. En comparación con la cifra del 2011, se puede notar que existe un decremento de 20 000 causas. </w:t>
      </w:r>
      <w:r w:rsidR="00B47387" w:rsidRPr="003D73D0">
        <w:rPr>
          <w:rFonts w:ascii="Times New Roman" w:hAnsi="Times New Roman" w:cs="Times New Roman"/>
          <w:sz w:val="24"/>
          <w:szCs w:val="24"/>
          <w:lang w:val="es-EC"/>
        </w:rPr>
        <w:t>El segundo delito</w:t>
      </w:r>
      <w:r w:rsidR="00263BA5" w:rsidRPr="003D73D0">
        <w:rPr>
          <w:rFonts w:ascii="Times New Roman" w:hAnsi="Times New Roman" w:cs="Times New Roman"/>
          <w:sz w:val="24"/>
          <w:szCs w:val="24"/>
          <w:lang w:val="es-EC"/>
        </w:rPr>
        <w:t xml:space="preserve"> que se presenta con más frecuencia</w:t>
      </w:r>
      <w:r w:rsidR="00B47387" w:rsidRPr="003D73D0">
        <w:rPr>
          <w:rFonts w:ascii="Times New Roman" w:hAnsi="Times New Roman" w:cs="Times New Roman"/>
          <w:sz w:val="24"/>
          <w:szCs w:val="24"/>
          <w:lang w:val="es-EC"/>
        </w:rPr>
        <w:t>,</w:t>
      </w:r>
      <w:r w:rsidR="00263BA5" w:rsidRPr="003D73D0">
        <w:rPr>
          <w:rFonts w:ascii="Times New Roman" w:hAnsi="Times New Roman" w:cs="Times New Roman"/>
          <w:sz w:val="24"/>
          <w:szCs w:val="24"/>
          <w:lang w:val="es-EC"/>
        </w:rPr>
        <w:t xml:space="preserve"> en el Derecho Penal</w:t>
      </w:r>
      <w:r w:rsidR="00B47387" w:rsidRPr="003D73D0">
        <w:rPr>
          <w:rFonts w:ascii="Times New Roman" w:hAnsi="Times New Roman" w:cs="Times New Roman"/>
          <w:sz w:val="24"/>
          <w:szCs w:val="24"/>
          <w:lang w:val="es-EC"/>
        </w:rPr>
        <w:t>,</w:t>
      </w:r>
      <w:r w:rsidR="00263BA5" w:rsidRPr="003D73D0">
        <w:rPr>
          <w:rFonts w:ascii="Times New Roman" w:hAnsi="Times New Roman" w:cs="Times New Roman"/>
          <w:sz w:val="24"/>
          <w:szCs w:val="24"/>
          <w:lang w:val="es-EC"/>
        </w:rPr>
        <w:t xml:space="preserve"> es </w:t>
      </w:r>
      <w:r w:rsidR="00B47387" w:rsidRPr="003D73D0">
        <w:rPr>
          <w:rFonts w:ascii="Times New Roman" w:hAnsi="Times New Roman" w:cs="Times New Roman"/>
          <w:sz w:val="24"/>
          <w:szCs w:val="24"/>
          <w:lang w:val="es-EC"/>
        </w:rPr>
        <w:t>el</w:t>
      </w:r>
      <w:r w:rsidR="00263BA5" w:rsidRPr="003D73D0">
        <w:rPr>
          <w:rFonts w:ascii="Times New Roman" w:hAnsi="Times New Roman" w:cs="Times New Roman"/>
          <w:sz w:val="24"/>
          <w:szCs w:val="24"/>
          <w:lang w:val="es-EC"/>
        </w:rPr>
        <w:t xml:space="preserve"> de lesiones con 14 000 causas</w:t>
      </w:r>
      <w:r w:rsidR="00B47387" w:rsidRPr="003D73D0">
        <w:rPr>
          <w:rFonts w:ascii="Times New Roman" w:hAnsi="Times New Roman" w:cs="Times New Roman"/>
          <w:sz w:val="24"/>
          <w:szCs w:val="24"/>
          <w:lang w:val="es-EC"/>
        </w:rPr>
        <w:t>, en el año 2012. En tercer lugar se encuentra el delito de estupefacientes, ya sea por comercialización, tráfico ilegal o consumo, el cual alcanza la cifra de 12 500 causas. En cuarto lugar está el delito de hurto con 11 400 causas, en el 2012. Este delito a comparación del año 2011 ha tenido una reducción en el número de casos, de alrededor de 5 000. Con lo cual entre el decremento del delito de robo y el delito de hurto casi suman el total de las causas en las que se ha reducido desde el año 2011 al año 2012 la materia de Derecho Penal. Los demás delitos de estafa, contra la vida, sexuales y la tenencia ilegal de armas constituyen un porcentaje menor dentro de esta materia.</w:t>
      </w:r>
    </w:p>
    <w:p w:rsidR="00DB0EC9" w:rsidRPr="003D73D0" w:rsidRDefault="00DB0EC9" w:rsidP="00DF0AE0">
      <w:pPr>
        <w:spacing w:line="360" w:lineRule="auto"/>
        <w:ind w:firstLine="720"/>
        <w:jc w:val="both"/>
        <w:rPr>
          <w:rFonts w:ascii="Times New Roman" w:hAnsi="Times New Roman" w:cs="Times New Roman"/>
          <w:sz w:val="24"/>
          <w:szCs w:val="24"/>
          <w:lang w:val="es-EC"/>
        </w:rPr>
      </w:pPr>
      <w:r w:rsidRPr="003D73D0">
        <w:rPr>
          <w:rFonts w:ascii="Times New Roman" w:hAnsi="Times New Roman" w:cs="Times New Roman"/>
          <w:sz w:val="24"/>
          <w:szCs w:val="24"/>
          <w:lang w:val="es-EC"/>
        </w:rPr>
        <w:t xml:space="preserve">Respecto al Derecho Laboral, esta materia ha tenido un incremento considerable desde al año 2010 hasta el año 2012 de 40 000 causas, con un aumento de 20 000 casos por año. De modo concreto, la acción más frecuente, en el ámbito laboral, es la de indemnizaciones y liquidaciones, que los trabajadores reclaman al finalizar la relación laboral. La indemnización y liquidación son derechos del trabajador, protegidos en el Código del Trabajo. Esta acción alcanza la cifra de 95 000 causas, con lo que se constituye en más del 80% de las causas totales en esta materia. Es decir, hay un dominio de esta acción sobre las demás consideradas como importantes dentro del Derecho Laboral. La </w:t>
      </w:r>
      <w:r w:rsidRPr="003D73D0">
        <w:rPr>
          <w:rFonts w:ascii="Times New Roman" w:hAnsi="Times New Roman" w:cs="Times New Roman"/>
          <w:sz w:val="24"/>
          <w:szCs w:val="24"/>
          <w:lang w:val="es-EC"/>
        </w:rPr>
        <w:lastRenderedPageBreak/>
        <w:t xml:space="preserve">segunda acción que con mayor frecuencia es ejercida por la población es la de juicio verbal sumario, con un total aproximado de 13 000 causas. </w:t>
      </w:r>
      <w:r w:rsidR="000F32AD" w:rsidRPr="003D73D0">
        <w:rPr>
          <w:rFonts w:ascii="Times New Roman" w:hAnsi="Times New Roman" w:cs="Times New Roman"/>
          <w:sz w:val="24"/>
          <w:szCs w:val="24"/>
          <w:lang w:val="es-EC"/>
        </w:rPr>
        <w:t>La tercera y cuarta acción laboral corresponde al despido intempestivo y terminación de relaciones laborales con 3 500 y 3 400 causas respectivamente.</w:t>
      </w:r>
    </w:p>
    <w:p w:rsidR="000F32AD" w:rsidRPr="003D73D0" w:rsidRDefault="000F32AD" w:rsidP="00DF0AE0">
      <w:pPr>
        <w:spacing w:line="360" w:lineRule="auto"/>
        <w:ind w:firstLine="720"/>
        <w:jc w:val="both"/>
        <w:rPr>
          <w:rFonts w:ascii="Times New Roman" w:hAnsi="Times New Roman" w:cs="Times New Roman"/>
          <w:sz w:val="24"/>
          <w:szCs w:val="24"/>
          <w:lang w:val="es-EC"/>
        </w:rPr>
      </w:pPr>
      <w:r w:rsidRPr="003D73D0">
        <w:rPr>
          <w:rFonts w:ascii="Times New Roman" w:hAnsi="Times New Roman" w:cs="Times New Roman"/>
          <w:sz w:val="24"/>
          <w:szCs w:val="24"/>
          <w:lang w:val="es-EC"/>
        </w:rPr>
        <w:t>En relación con el Derecho de Inquilinato, desde el 2011 al 2012 las cifras totales no han variado drásticamente. Únicamente ha habido un incremento de alrededor de 2 000 causas por año. Las acciones más frecuentes, en el año 2012, en orden descendente son terminación del contrato de arrendamiento, inscripción del contrato de arrendamiento y desahucio con 8 500, 7 800 y 4 500 causas respectivamente.</w:t>
      </w:r>
    </w:p>
    <w:p w:rsidR="007D3C1E" w:rsidRPr="003D73D0" w:rsidRDefault="007D3C1E" w:rsidP="00E47DF6">
      <w:pPr>
        <w:spacing w:line="360" w:lineRule="auto"/>
        <w:ind w:firstLine="720"/>
        <w:jc w:val="both"/>
        <w:rPr>
          <w:rFonts w:ascii="Times New Roman" w:hAnsi="Times New Roman" w:cs="Times New Roman"/>
          <w:sz w:val="24"/>
          <w:szCs w:val="24"/>
          <w:lang w:val="es-EC"/>
        </w:rPr>
      </w:pPr>
      <w:r w:rsidRPr="003D73D0">
        <w:rPr>
          <w:rFonts w:ascii="Times New Roman" w:hAnsi="Times New Roman" w:cs="Times New Roman"/>
          <w:sz w:val="24"/>
          <w:szCs w:val="24"/>
          <w:lang w:val="es-EC"/>
        </w:rPr>
        <w:t>Con lo cual si tomamos una acción por materia</w:t>
      </w:r>
      <w:r w:rsidR="004D6B6C" w:rsidRPr="003D73D0">
        <w:rPr>
          <w:rFonts w:ascii="Times New Roman" w:hAnsi="Times New Roman" w:cs="Times New Roman"/>
          <w:sz w:val="24"/>
          <w:szCs w:val="24"/>
          <w:lang w:val="es-EC"/>
        </w:rPr>
        <w:t xml:space="preserve"> cada materia del Der</w:t>
      </w:r>
      <w:r w:rsidR="002633F0" w:rsidRPr="003D73D0">
        <w:rPr>
          <w:rFonts w:ascii="Times New Roman" w:hAnsi="Times New Roman" w:cs="Times New Roman"/>
          <w:sz w:val="24"/>
          <w:szCs w:val="24"/>
          <w:lang w:val="es-EC"/>
        </w:rPr>
        <w:t>e</w:t>
      </w:r>
      <w:r w:rsidR="004D6B6C" w:rsidRPr="003D73D0">
        <w:rPr>
          <w:rFonts w:ascii="Times New Roman" w:hAnsi="Times New Roman" w:cs="Times New Roman"/>
          <w:sz w:val="24"/>
          <w:szCs w:val="24"/>
          <w:lang w:val="es-EC"/>
        </w:rPr>
        <w:t>cho expuesta en el cuadro anterior</w:t>
      </w:r>
      <w:r w:rsidRPr="003D73D0">
        <w:rPr>
          <w:rFonts w:ascii="Times New Roman" w:hAnsi="Times New Roman" w:cs="Times New Roman"/>
          <w:sz w:val="24"/>
          <w:szCs w:val="24"/>
          <w:lang w:val="es-EC"/>
        </w:rPr>
        <w:t>, el orden sería el siguiente: alimentos (Familia), indemnizaciones y liquidaciones (Derecho Laboral), robo (Derecho Penal) y terminación del contrato de arrenda</w:t>
      </w:r>
      <w:r w:rsidR="00A93677" w:rsidRPr="003D73D0">
        <w:rPr>
          <w:rFonts w:ascii="Times New Roman" w:hAnsi="Times New Roman" w:cs="Times New Roman"/>
          <w:sz w:val="24"/>
          <w:szCs w:val="24"/>
          <w:lang w:val="es-EC"/>
        </w:rPr>
        <w:t>miento (Derecho de Inquilinato),  a nivel nacional.</w:t>
      </w:r>
    </w:p>
    <w:p w:rsidR="00965C83" w:rsidRPr="00543C5F" w:rsidRDefault="00CD3E09" w:rsidP="00E47DF6">
      <w:pPr>
        <w:pStyle w:val="Ttulo3"/>
        <w:spacing w:line="360" w:lineRule="auto"/>
        <w:jc w:val="both"/>
        <w:rPr>
          <w:rFonts w:ascii="Times New Roman" w:hAnsi="Times New Roman" w:cs="Times New Roman"/>
          <w:color w:val="auto"/>
          <w:sz w:val="24"/>
          <w:lang w:val="es-EC"/>
        </w:rPr>
      </w:pPr>
      <w:bookmarkStart w:id="37" w:name="_Toc359570304"/>
      <w:r w:rsidRPr="00543C5F">
        <w:rPr>
          <w:rFonts w:ascii="Times New Roman" w:hAnsi="Times New Roman" w:cs="Times New Roman"/>
          <w:color w:val="auto"/>
          <w:sz w:val="24"/>
          <w:lang w:val="es-EC"/>
        </w:rPr>
        <w:t>1.2 Defensoría Pública:</w:t>
      </w:r>
      <w:bookmarkEnd w:id="37"/>
    </w:p>
    <w:p w:rsidR="006D5A12" w:rsidRDefault="006D5A12" w:rsidP="00E47DF6">
      <w:pPr>
        <w:spacing w:line="360" w:lineRule="auto"/>
        <w:ind w:left="720" w:firstLine="720"/>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La Defensoría Pública es un órgano autónomo de la Función Judicial cuyo fin es garantizar el pleno e igual acceso a la justicia de las personas que, por su estado de indefensión o condición económica, social o cultural, no pueden contratar los servicios de defensa legal para la protección de sus derechos. </w:t>
      </w:r>
    </w:p>
    <w:p w:rsidR="006D5A12" w:rsidRPr="006D5A12" w:rsidRDefault="006D5A12" w:rsidP="006D5A12">
      <w:pPr>
        <w:spacing w:line="360" w:lineRule="auto"/>
        <w:ind w:left="720"/>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La Defensoría Pública prestará un servicio legal, técnico, oportuno, eficiente, eficaz y gratuito, en el patrocinio y asesoría jurídica de los derechos de las personas, en todas la materia e instancias (…) (Constitución del Ecuador, 2008, </w:t>
      </w:r>
      <w:r w:rsidR="00D44D8E">
        <w:rPr>
          <w:rFonts w:ascii="Times New Roman" w:hAnsi="Times New Roman" w:cs="Times New Roman"/>
          <w:sz w:val="24"/>
          <w:szCs w:val="24"/>
          <w:lang w:val="es-EC"/>
        </w:rPr>
        <w:t>Art.</w:t>
      </w:r>
      <w:r>
        <w:rPr>
          <w:rFonts w:ascii="Times New Roman" w:hAnsi="Times New Roman" w:cs="Times New Roman"/>
          <w:sz w:val="24"/>
          <w:szCs w:val="24"/>
          <w:lang w:val="es-EC"/>
        </w:rPr>
        <w:t xml:space="preserve"> 191).</w:t>
      </w:r>
    </w:p>
    <w:p w:rsidR="00CD3E09" w:rsidRDefault="00283942" w:rsidP="00DF0AE0">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La Defensoría Pública es un órgano que garantiza el acceso a la justicia a todas las personas, como un derecho fundamental consagrado en la Constitución.</w:t>
      </w:r>
      <w:r w:rsidR="004966DB">
        <w:rPr>
          <w:rFonts w:ascii="Times New Roman" w:hAnsi="Times New Roman" w:cs="Times New Roman"/>
          <w:sz w:val="24"/>
          <w:szCs w:val="24"/>
          <w:lang w:val="es-EC"/>
        </w:rPr>
        <w:t xml:space="preserve"> Dicha institución tiene como objetivos principales: ejercer la rectoría del servicio de defensa pública en el Ecuador, implementar un sistema nacional de defensoría pública que preste servicios gratuitos de patrocinio legal y resolución temprana de conflictos, dirigir el servicio de defensoría pública con prioridad en los ámbitos penal, niñez, adolescencia y laboral, ofrecer un servicio gratuito, técnico y oportuno, procesar y entregar servicios de orientación, asesoría legal, asistencia y representación judicial a personas que no puedan contar con ellos en razón de su situación económica o social, entre otros (Estatuto </w:t>
      </w:r>
      <w:r w:rsidR="004966DB">
        <w:rPr>
          <w:rFonts w:ascii="Times New Roman" w:hAnsi="Times New Roman" w:cs="Times New Roman"/>
          <w:sz w:val="24"/>
          <w:szCs w:val="24"/>
          <w:lang w:val="es-EC"/>
        </w:rPr>
        <w:lastRenderedPageBreak/>
        <w:t xml:space="preserve">Orgánico Administrativo de Gestión Organizacional por Procesos de la Defensoría Pública del Ecuador, 2011, </w:t>
      </w:r>
      <w:r w:rsidR="00D44D8E">
        <w:rPr>
          <w:rFonts w:ascii="Times New Roman" w:hAnsi="Times New Roman" w:cs="Times New Roman"/>
          <w:sz w:val="24"/>
          <w:szCs w:val="24"/>
          <w:lang w:val="es-EC"/>
        </w:rPr>
        <w:t>Art.</w:t>
      </w:r>
      <w:r w:rsidR="004966DB">
        <w:rPr>
          <w:rFonts w:ascii="Times New Roman" w:hAnsi="Times New Roman" w:cs="Times New Roman"/>
          <w:sz w:val="24"/>
          <w:szCs w:val="24"/>
          <w:lang w:val="es-EC"/>
        </w:rPr>
        <w:t xml:space="preserve"> 3).</w:t>
      </w:r>
    </w:p>
    <w:p w:rsidR="00987E17" w:rsidRDefault="00756FFC" w:rsidP="0088572E">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La Defensoría Pública se creó el 20 de octubre de 2010 como un órgano autónomo de la Función Judicial.</w:t>
      </w:r>
      <w:r w:rsidR="00987E17">
        <w:rPr>
          <w:rFonts w:ascii="Times New Roman" w:hAnsi="Times New Roman" w:cs="Times New Roman"/>
          <w:sz w:val="24"/>
          <w:szCs w:val="24"/>
          <w:lang w:val="es-EC"/>
        </w:rPr>
        <w:t xml:space="preserve"> Sin embargo, existe desde agosto del 2007, como la Unidad Transitoria de Defensoría Pública Penal, creada mediante Decreto Ejecutivo 563.</w:t>
      </w:r>
    </w:p>
    <w:p w:rsidR="002E3554" w:rsidRPr="00FB6AC6" w:rsidRDefault="00756FFC" w:rsidP="00DF0AE0">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En la actualidad, la Defensoría cuenta con alrededor de 500 defensores distribuidos en las 24 provincias del Ecuador y ha prestado sus servicios oportunos y gratuitos a más de 150 000 personas en todo el país. </w:t>
      </w:r>
      <w:r w:rsidR="00DA66C3">
        <w:rPr>
          <w:rFonts w:ascii="Times New Roman" w:hAnsi="Times New Roman" w:cs="Times New Roman"/>
          <w:sz w:val="24"/>
          <w:szCs w:val="24"/>
          <w:lang w:val="es-EC"/>
        </w:rPr>
        <w:t>Desde su creación, la Defensoría ha auspiciado 200 200 causas en l</w:t>
      </w:r>
      <w:r w:rsidR="00E34001">
        <w:rPr>
          <w:rFonts w:ascii="Times New Roman" w:hAnsi="Times New Roman" w:cs="Times New Roman"/>
          <w:sz w:val="24"/>
          <w:szCs w:val="24"/>
          <w:lang w:val="es-EC"/>
        </w:rPr>
        <w:t>as diversas materias de derecho.</w:t>
      </w:r>
      <w:r w:rsidR="00DA66C3">
        <w:rPr>
          <w:rFonts w:ascii="Times New Roman" w:hAnsi="Times New Roman" w:cs="Times New Roman"/>
          <w:sz w:val="24"/>
          <w:szCs w:val="24"/>
          <w:lang w:val="es-EC"/>
        </w:rPr>
        <w:t xml:space="preserve"> A continuación, el cuadro </w:t>
      </w:r>
      <w:r w:rsidR="009A5F31">
        <w:rPr>
          <w:rFonts w:ascii="Times New Roman" w:hAnsi="Times New Roman" w:cs="Times New Roman"/>
          <w:sz w:val="24"/>
          <w:szCs w:val="24"/>
          <w:lang w:val="es-EC"/>
        </w:rPr>
        <w:t>4</w:t>
      </w:r>
      <w:r w:rsidR="003D17F0">
        <w:rPr>
          <w:rFonts w:ascii="Times New Roman" w:hAnsi="Times New Roman" w:cs="Times New Roman"/>
          <w:sz w:val="24"/>
          <w:szCs w:val="24"/>
          <w:lang w:val="es-EC"/>
        </w:rPr>
        <w:t>.</w:t>
      </w:r>
      <w:r w:rsidR="00DA66C3">
        <w:rPr>
          <w:rFonts w:ascii="Times New Roman" w:hAnsi="Times New Roman" w:cs="Times New Roman"/>
          <w:sz w:val="24"/>
          <w:szCs w:val="24"/>
          <w:lang w:val="es-EC"/>
        </w:rPr>
        <w:t xml:space="preserve"> </w:t>
      </w:r>
      <w:proofErr w:type="gramStart"/>
      <w:r w:rsidR="00DA66C3">
        <w:rPr>
          <w:rFonts w:ascii="Times New Roman" w:hAnsi="Times New Roman" w:cs="Times New Roman"/>
          <w:sz w:val="24"/>
          <w:szCs w:val="24"/>
          <w:lang w:val="es-EC"/>
        </w:rPr>
        <w:t>recoge</w:t>
      </w:r>
      <w:proofErr w:type="gramEnd"/>
      <w:r w:rsidR="00DA66C3">
        <w:rPr>
          <w:rFonts w:ascii="Times New Roman" w:hAnsi="Times New Roman" w:cs="Times New Roman"/>
          <w:sz w:val="24"/>
          <w:szCs w:val="24"/>
          <w:lang w:val="es-EC"/>
        </w:rPr>
        <w:t xml:space="preserve"> estas estadísticas:</w:t>
      </w:r>
    </w:p>
    <w:p w:rsidR="0088572E" w:rsidRDefault="0088572E" w:rsidP="0088572E">
      <w:pPr>
        <w:spacing w:line="360" w:lineRule="auto"/>
        <w:jc w:val="center"/>
        <w:rPr>
          <w:rFonts w:ascii="Times New Roman" w:hAnsi="Times New Roman" w:cs="Times New Roman"/>
          <w:sz w:val="24"/>
          <w:szCs w:val="24"/>
          <w:lang w:val="es-EC"/>
        </w:rPr>
      </w:pPr>
      <w:r>
        <w:rPr>
          <w:rFonts w:ascii="Times New Roman" w:hAnsi="Times New Roman" w:cs="Times New Roman"/>
          <w:sz w:val="24"/>
          <w:szCs w:val="24"/>
          <w:lang w:val="es-EC"/>
        </w:rPr>
        <w:t xml:space="preserve">Cuadro </w:t>
      </w:r>
      <w:r w:rsidR="009A5F31">
        <w:rPr>
          <w:rFonts w:ascii="Times New Roman" w:hAnsi="Times New Roman" w:cs="Times New Roman"/>
          <w:sz w:val="24"/>
          <w:szCs w:val="24"/>
          <w:lang w:val="es-EC"/>
        </w:rPr>
        <w:t>4</w:t>
      </w:r>
      <w:r>
        <w:rPr>
          <w:rFonts w:ascii="Times New Roman" w:hAnsi="Times New Roman" w:cs="Times New Roman"/>
          <w:sz w:val="24"/>
          <w:szCs w:val="24"/>
          <w:lang w:val="es-EC"/>
        </w:rPr>
        <w:t>.</w:t>
      </w:r>
    </w:p>
    <w:p w:rsidR="0088572E" w:rsidRDefault="0088572E" w:rsidP="0088572E">
      <w:pPr>
        <w:spacing w:line="360" w:lineRule="auto"/>
        <w:jc w:val="center"/>
        <w:rPr>
          <w:rFonts w:ascii="Times New Roman" w:hAnsi="Times New Roman" w:cs="Times New Roman"/>
          <w:sz w:val="24"/>
          <w:szCs w:val="24"/>
          <w:lang w:val="es-EC"/>
        </w:rPr>
      </w:pPr>
      <w:r>
        <w:rPr>
          <w:rFonts w:ascii="Times New Roman" w:hAnsi="Times New Roman" w:cs="Times New Roman"/>
          <w:sz w:val="24"/>
          <w:szCs w:val="24"/>
          <w:lang w:val="es-EC"/>
        </w:rPr>
        <w:t>Tabla de causas</w:t>
      </w:r>
      <w:r w:rsidR="006A76B2">
        <w:rPr>
          <w:rFonts w:ascii="Times New Roman" w:hAnsi="Times New Roman" w:cs="Times New Roman"/>
          <w:sz w:val="24"/>
          <w:szCs w:val="24"/>
          <w:lang w:val="es-EC"/>
        </w:rPr>
        <w:t xml:space="preserve"> a nivel nacional-</w:t>
      </w:r>
      <w:r>
        <w:rPr>
          <w:rFonts w:ascii="Times New Roman" w:hAnsi="Times New Roman" w:cs="Times New Roman"/>
          <w:sz w:val="24"/>
          <w:szCs w:val="24"/>
          <w:lang w:val="es-EC"/>
        </w:rPr>
        <w:t>Defensoría Pública del Ecuador</w:t>
      </w:r>
    </w:p>
    <w:tbl>
      <w:tblPr>
        <w:tblStyle w:val="Sombreadoclaro-nfasis1"/>
        <w:tblW w:w="5000" w:type="pct"/>
        <w:jc w:val="center"/>
        <w:tblLook w:val="0660" w:firstRow="1" w:lastRow="1" w:firstColumn="0" w:lastColumn="0" w:noHBand="1" w:noVBand="1"/>
      </w:tblPr>
      <w:tblGrid>
        <w:gridCol w:w="2344"/>
        <w:gridCol w:w="2220"/>
        <w:gridCol w:w="2220"/>
        <w:gridCol w:w="2220"/>
      </w:tblGrid>
      <w:tr w:rsidR="0088572E" w:rsidRPr="003D17F0" w:rsidTr="004D5FE7">
        <w:trPr>
          <w:cnfStyle w:val="100000000000" w:firstRow="1" w:lastRow="0" w:firstColumn="0" w:lastColumn="0" w:oddVBand="0" w:evenVBand="0" w:oddHBand="0" w:evenHBand="0" w:firstRowFirstColumn="0" w:firstRowLastColumn="0" w:lastRowFirstColumn="0" w:lastRowLastColumn="0"/>
          <w:jc w:val="center"/>
        </w:trPr>
        <w:tc>
          <w:tcPr>
            <w:tcW w:w="1301" w:type="pct"/>
            <w:noWrap/>
          </w:tcPr>
          <w:p w:rsidR="0088572E" w:rsidRPr="0063005F" w:rsidRDefault="0088572E" w:rsidP="003F2FC3">
            <w:pPr>
              <w:rPr>
                <w:rFonts w:ascii="Times New Roman" w:hAnsi="Times New Roman" w:cs="Times New Roman"/>
                <w:sz w:val="24"/>
                <w:szCs w:val="24"/>
              </w:rPr>
            </w:pPr>
            <w:r w:rsidRPr="0063005F">
              <w:rPr>
                <w:rFonts w:ascii="Times New Roman" w:hAnsi="Times New Roman" w:cs="Times New Roman"/>
                <w:sz w:val="24"/>
                <w:szCs w:val="24"/>
              </w:rPr>
              <w:t>Materia</w:t>
            </w:r>
          </w:p>
        </w:tc>
        <w:tc>
          <w:tcPr>
            <w:tcW w:w="1233" w:type="pct"/>
          </w:tcPr>
          <w:p w:rsidR="0088572E" w:rsidRPr="0063005F" w:rsidRDefault="0088572E" w:rsidP="003F2FC3">
            <w:pPr>
              <w:rPr>
                <w:rFonts w:ascii="Times New Roman" w:hAnsi="Times New Roman" w:cs="Times New Roman"/>
                <w:sz w:val="24"/>
                <w:szCs w:val="24"/>
              </w:rPr>
            </w:pPr>
            <w:r w:rsidRPr="0063005F">
              <w:rPr>
                <w:rFonts w:ascii="Times New Roman" w:hAnsi="Times New Roman" w:cs="Times New Roman"/>
                <w:sz w:val="24"/>
                <w:szCs w:val="24"/>
              </w:rPr>
              <w:t>Acciones</w:t>
            </w:r>
          </w:p>
        </w:tc>
        <w:tc>
          <w:tcPr>
            <w:tcW w:w="1233" w:type="pct"/>
          </w:tcPr>
          <w:p w:rsidR="0088572E" w:rsidRPr="0063005F" w:rsidRDefault="0088572E" w:rsidP="003F2FC3">
            <w:pPr>
              <w:rPr>
                <w:rFonts w:ascii="Times New Roman" w:hAnsi="Times New Roman" w:cs="Times New Roman"/>
                <w:sz w:val="24"/>
                <w:szCs w:val="24"/>
              </w:rPr>
            </w:pPr>
            <w:r w:rsidRPr="0063005F">
              <w:rPr>
                <w:rFonts w:ascii="Times New Roman" w:hAnsi="Times New Roman" w:cs="Times New Roman"/>
                <w:sz w:val="24"/>
                <w:szCs w:val="24"/>
              </w:rPr>
              <w:t>Número de causas</w:t>
            </w:r>
          </w:p>
        </w:tc>
        <w:tc>
          <w:tcPr>
            <w:tcW w:w="1233" w:type="pct"/>
          </w:tcPr>
          <w:p w:rsidR="0088572E" w:rsidRPr="0063005F" w:rsidRDefault="0088572E" w:rsidP="003F2FC3">
            <w:pPr>
              <w:rPr>
                <w:rFonts w:ascii="Times New Roman" w:hAnsi="Times New Roman" w:cs="Times New Roman"/>
                <w:sz w:val="24"/>
                <w:szCs w:val="24"/>
              </w:rPr>
            </w:pPr>
            <w:r w:rsidRPr="0063005F">
              <w:rPr>
                <w:rFonts w:ascii="Times New Roman" w:hAnsi="Times New Roman" w:cs="Times New Roman"/>
                <w:sz w:val="24"/>
                <w:szCs w:val="24"/>
              </w:rPr>
              <w:t>Porcentaje</w:t>
            </w:r>
          </w:p>
        </w:tc>
      </w:tr>
      <w:tr w:rsidR="0088572E" w:rsidRPr="0063005F" w:rsidTr="004D5FE7">
        <w:trPr>
          <w:jc w:val="center"/>
        </w:trPr>
        <w:tc>
          <w:tcPr>
            <w:tcW w:w="1301" w:type="pct"/>
            <w:noWrap/>
          </w:tcPr>
          <w:p w:rsidR="0088572E" w:rsidRPr="0063005F" w:rsidRDefault="0088572E" w:rsidP="003F2FC3">
            <w:pPr>
              <w:rPr>
                <w:rFonts w:ascii="Times New Roman" w:hAnsi="Times New Roman" w:cs="Times New Roman"/>
                <w:sz w:val="24"/>
                <w:szCs w:val="24"/>
              </w:rPr>
            </w:pPr>
            <w:r w:rsidRPr="0063005F">
              <w:rPr>
                <w:rFonts w:ascii="Times New Roman" w:hAnsi="Times New Roman" w:cs="Times New Roman"/>
                <w:sz w:val="24"/>
                <w:szCs w:val="24"/>
              </w:rPr>
              <w:t>Derecho de Familia</w:t>
            </w: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Niñez y adolescencia</w:t>
            </w: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39 347</w:t>
            </w: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19,65</w:t>
            </w:r>
            <w:r w:rsidRPr="0063005F">
              <w:rPr>
                <w:rFonts w:ascii="Times New Roman" w:hAnsi="Times New Roman" w:cs="Times New Roman"/>
                <w:sz w:val="24"/>
                <w:szCs w:val="24"/>
              </w:rPr>
              <w:t>%</w:t>
            </w:r>
          </w:p>
        </w:tc>
      </w:tr>
      <w:tr w:rsidR="0088572E" w:rsidRPr="0063005F" w:rsidTr="004D5FE7">
        <w:trPr>
          <w:jc w:val="center"/>
        </w:trPr>
        <w:tc>
          <w:tcPr>
            <w:tcW w:w="1301" w:type="pct"/>
            <w:noWrap/>
          </w:tcPr>
          <w:p w:rsidR="0088572E" w:rsidRPr="0063005F" w:rsidRDefault="0088572E" w:rsidP="003F2FC3">
            <w:pPr>
              <w:rPr>
                <w:rFonts w:ascii="Times New Roman" w:hAnsi="Times New Roman" w:cs="Times New Roman"/>
                <w:sz w:val="24"/>
                <w:szCs w:val="24"/>
              </w:rPr>
            </w:pPr>
            <w:r w:rsidRPr="0063005F">
              <w:rPr>
                <w:rFonts w:ascii="Times New Roman" w:hAnsi="Times New Roman" w:cs="Times New Roman"/>
                <w:sz w:val="24"/>
                <w:szCs w:val="24"/>
              </w:rPr>
              <w:t>Derecho Laboral</w:t>
            </w: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Denuncias ante el Inspector del Trabajo, demandas, desahucio</w:t>
            </w: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15 454</w:t>
            </w: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7,72</w:t>
            </w:r>
            <w:r w:rsidRPr="0063005F">
              <w:rPr>
                <w:rFonts w:ascii="Times New Roman" w:hAnsi="Times New Roman" w:cs="Times New Roman"/>
                <w:sz w:val="24"/>
                <w:szCs w:val="24"/>
              </w:rPr>
              <w:t>%</w:t>
            </w:r>
          </w:p>
        </w:tc>
      </w:tr>
      <w:tr w:rsidR="0088572E" w:rsidRPr="003B25B0" w:rsidTr="004D5FE7">
        <w:trPr>
          <w:jc w:val="center"/>
        </w:trPr>
        <w:tc>
          <w:tcPr>
            <w:tcW w:w="1301" w:type="pct"/>
            <w:noWrap/>
          </w:tcPr>
          <w:p w:rsidR="0088572E" w:rsidRPr="0063005F" w:rsidRDefault="0088572E" w:rsidP="003F2FC3">
            <w:pPr>
              <w:rPr>
                <w:rFonts w:ascii="Times New Roman" w:hAnsi="Times New Roman" w:cs="Times New Roman"/>
                <w:sz w:val="24"/>
                <w:szCs w:val="24"/>
              </w:rPr>
            </w:pPr>
            <w:r>
              <w:rPr>
                <w:rFonts w:ascii="Times New Roman" w:hAnsi="Times New Roman" w:cs="Times New Roman"/>
                <w:sz w:val="24"/>
                <w:szCs w:val="24"/>
              </w:rPr>
              <w:t>Derecho Penal</w:t>
            </w:r>
          </w:p>
        </w:tc>
        <w:tc>
          <w:tcPr>
            <w:tcW w:w="1233" w:type="pct"/>
          </w:tcPr>
          <w:p w:rsidR="0088572E"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 xml:space="preserve">Investigación (instrucción fiscal), </w:t>
            </w:r>
            <w:proofErr w:type="spellStart"/>
            <w:r>
              <w:rPr>
                <w:rFonts w:ascii="Times New Roman" w:hAnsi="Times New Roman" w:cs="Times New Roman"/>
                <w:sz w:val="24"/>
                <w:szCs w:val="24"/>
              </w:rPr>
              <w:t>adversarial</w:t>
            </w:r>
            <w:proofErr w:type="spellEnd"/>
            <w:r>
              <w:rPr>
                <w:rFonts w:ascii="Times New Roman" w:hAnsi="Times New Roman" w:cs="Times New Roman"/>
                <w:sz w:val="24"/>
                <w:szCs w:val="24"/>
              </w:rPr>
              <w:t xml:space="preserve"> (acciones de oficio) y juzgamiento</w:t>
            </w: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141 966</w:t>
            </w:r>
          </w:p>
        </w:tc>
        <w:tc>
          <w:tcPr>
            <w:tcW w:w="1233" w:type="pct"/>
          </w:tcPr>
          <w:p w:rsidR="0088572E"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70,91%</w:t>
            </w:r>
          </w:p>
        </w:tc>
      </w:tr>
      <w:tr w:rsidR="0088572E" w:rsidRPr="00A4538D" w:rsidTr="004D5FE7">
        <w:trPr>
          <w:jc w:val="center"/>
        </w:trPr>
        <w:tc>
          <w:tcPr>
            <w:tcW w:w="1301" w:type="pct"/>
            <w:noWrap/>
          </w:tcPr>
          <w:p w:rsidR="0088572E" w:rsidRDefault="0088572E" w:rsidP="003F2FC3">
            <w:pPr>
              <w:rPr>
                <w:rFonts w:ascii="Times New Roman" w:hAnsi="Times New Roman" w:cs="Times New Roman"/>
                <w:sz w:val="24"/>
                <w:szCs w:val="24"/>
              </w:rPr>
            </w:pPr>
            <w:r>
              <w:rPr>
                <w:rFonts w:ascii="Times New Roman" w:hAnsi="Times New Roman" w:cs="Times New Roman"/>
                <w:sz w:val="24"/>
                <w:szCs w:val="24"/>
              </w:rPr>
              <w:t>Varios</w:t>
            </w:r>
          </w:p>
        </w:tc>
        <w:tc>
          <w:tcPr>
            <w:tcW w:w="1233" w:type="pct"/>
          </w:tcPr>
          <w:p w:rsidR="0088572E"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Posesión efectiva bono MIES, Inquilinato, tierras</w:t>
            </w:r>
          </w:p>
        </w:tc>
        <w:tc>
          <w:tcPr>
            <w:tcW w:w="1233" w:type="pct"/>
          </w:tcPr>
          <w:p w:rsidR="0088572E"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3 433</w:t>
            </w:r>
          </w:p>
        </w:tc>
        <w:tc>
          <w:tcPr>
            <w:tcW w:w="1233" w:type="pct"/>
          </w:tcPr>
          <w:p w:rsidR="0088572E"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1,72%</w:t>
            </w:r>
          </w:p>
        </w:tc>
      </w:tr>
      <w:tr w:rsidR="0088572E" w:rsidRPr="0063005F" w:rsidTr="004D5FE7">
        <w:trPr>
          <w:cnfStyle w:val="010000000000" w:firstRow="0" w:lastRow="1" w:firstColumn="0" w:lastColumn="0" w:oddVBand="0" w:evenVBand="0" w:oddHBand="0" w:evenHBand="0" w:firstRowFirstColumn="0" w:firstRowLastColumn="0" w:lastRowFirstColumn="0" w:lastRowLastColumn="0"/>
          <w:jc w:val="center"/>
        </w:trPr>
        <w:tc>
          <w:tcPr>
            <w:tcW w:w="1301" w:type="pct"/>
            <w:noWrap/>
          </w:tcPr>
          <w:p w:rsidR="0088572E" w:rsidRPr="0063005F" w:rsidRDefault="0088572E" w:rsidP="003F2FC3">
            <w:pPr>
              <w:rPr>
                <w:rFonts w:ascii="Times New Roman" w:hAnsi="Times New Roman" w:cs="Times New Roman"/>
                <w:sz w:val="24"/>
                <w:szCs w:val="24"/>
              </w:rPr>
            </w:pPr>
            <w:r w:rsidRPr="0063005F">
              <w:rPr>
                <w:rFonts w:ascii="Times New Roman" w:hAnsi="Times New Roman" w:cs="Times New Roman"/>
                <w:sz w:val="24"/>
                <w:szCs w:val="24"/>
              </w:rPr>
              <w:t>Total</w:t>
            </w:r>
          </w:p>
        </w:tc>
        <w:tc>
          <w:tcPr>
            <w:tcW w:w="1233" w:type="pct"/>
          </w:tcPr>
          <w:p w:rsidR="0088572E" w:rsidRPr="0063005F" w:rsidRDefault="0088572E" w:rsidP="003F2FC3">
            <w:pPr>
              <w:pStyle w:val="DecimalAligned"/>
              <w:rPr>
                <w:rFonts w:ascii="Times New Roman" w:hAnsi="Times New Roman" w:cs="Times New Roman"/>
                <w:sz w:val="24"/>
                <w:szCs w:val="24"/>
              </w:rPr>
            </w:pP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200 200</w:t>
            </w:r>
          </w:p>
        </w:tc>
        <w:tc>
          <w:tcPr>
            <w:tcW w:w="1233" w:type="pct"/>
          </w:tcPr>
          <w:p w:rsidR="0088572E" w:rsidRPr="0063005F" w:rsidRDefault="0088572E" w:rsidP="003F2FC3">
            <w:pPr>
              <w:pStyle w:val="DecimalAligned"/>
              <w:rPr>
                <w:rFonts w:ascii="Times New Roman" w:hAnsi="Times New Roman" w:cs="Times New Roman"/>
                <w:sz w:val="24"/>
                <w:szCs w:val="24"/>
              </w:rPr>
            </w:pPr>
            <w:r w:rsidRPr="0063005F">
              <w:rPr>
                <w:rFonts w:ascii="Times New Roman" w:hAnsi="Times New Roman" w:cs="Times New Roman"/>
                <w:sz w:val="24"/>
                <w:szCs w:val="24"/>
              </w:rPr>
              <w:t>100%</w:t>
            </w:r>
          </w:p>
        </w:tc>
      </w:tr>
    </w:tbl>
    <w:p w:rsidR="0088572E" w:rsidRDefault="0088572E" w:rsidP="0088572E">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Fuente: Defensoría Pública del Ecuador</w:t>
      </w:r>
      <w:r w:rsidR="005E71E5">
        <w:rPr>
          <w:rFonts w:ascii="Times New Roman" w:hAnsi="Times New Roman" w:cs="Times New Roman"/>
          <w:sz w:val="24"/>
          <w:szCs w:val="24"/>
          <w:lang w:val="es-EC"/>
        </w:rPr>
        <w:t xml:space="preserve"> </w:t>
      </w:r>
      <w:r w:rsidR="005E71E5">
        <w:rPr>
          <w:rFonts w:ascii="Times New Roman" w:hAnsi="Times New Roman" w:cs="Times New Roman"/>
          <w:sz w:val="24"/>
          <w:szCs w:val="24"/>
        </w:rPr>
        <w:t>(2013)</w:t>
      </w:r>
    </w:p>
    <w:p w:rsidR="00D731A3" w:rsidRPr="003D73D0" w:rsidRDefault="000B4F10" w:rsidP="0088572E">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Desde sus inicios, la Defensoría Pública ha hecho énfasis en la materia del Derecho Penal, la cual ha sido una de sus prioridades dentro de las diversas áreas que componen el derecho. Así, el cuadro muestra que el número de causas atendidas por los defensores, a nivel nacional, en el ámbito penal es la de mayor frecuencia y corresponde al 70,91% de</w:t>
      </w:r>
      <w:r w:rsidR="007E69E1">
        <w:rPr>
          <w:rFonts w:ascii="Times New Roman" w:hAnsi="Times New Roman" w:cs="Times New Roman"/>
          <w:sz w:val="24"/>
          <w:szCs w:val="24"/>
          <w:lang w:val="es-EC"/>
        </w:rPr>
        <w:t>l total de l</w:t>
      </w:r>
      <w:r>
        <w:rPr>
          <w:rFonts w:ascii="Times New Roman" w:hAnsi="Times New Roman" w:cs="Times New Roman"/>
          <w:sz w:val="24"/>
          <w:szCs w:val="24"/>
          <w:lang w:val="es-EC"/>
        </w:rPr>
        <w:t>as causas</w:t>
      </w:r>
      <w:r w:rsidR="00DC3FB6">
        <w:rPr>
          <w:rFonts w:ascii="Times New Roman" w:hAnsi="Times New Roman" w:cs="Times New Roman"/>
          <w:sz w:val="24"/>
          <w:szCs w:val="24"/>
          <w:lang w:val="es-EC"/>
        </w:rPr>
        <w:t>, o sea, alrededor de 140 000 causas.</w:t>
      </w:r>
      <w:r w:rsidR="00DB53DA">
        <w:rPr>
          <w:rFonts w:ascii="Times New Roman" w:hAnsi="Times New Roman" w:cs="Times New Roman"/>
          <w:sz w:val="24"/>
          <w:szCs w:val="24"/>
          <w:lang w:val="es-EC"/>
        </w:rPr>
        <w:t xml:space="preserve"> La segunda </w:t>
      </w:r>
      <w:r w:rsidR="004B58C2">
        <w:rPr>
          <w:rFonts w:ascii="Times New Roman" w:hAnsi="Times New Roman" w:cs="Times New Roman"/>
          <w:sz w:val="24"/>
          <w:szCs w:val="24"/>
          <w:lang w:val="es-EC"/>
        </w:rPr>
        <w:t xml:space="preserve">causa más consultada en la Defensoría Pública es el Derecho de Familia, de modo específico, los asuntos relativos a niñez y adolescencia, los cuales corresponden al 19,65% de los casos en total. </w:t>
      </w:r>
      <w:r w:rsidR="004B58C2">
        <w:rPr>
          <w:rFonts w:ascii="Times New Roman" w:hAnsi="Times New Roman" w:cs="Times New Roman"/>
          <w:sz w:val="24"/>
          <w:szCs w:val="24"/>
          <w:lang w:val="es-EC"/>
        </w:rPr>
        <w:lastRenderedPageBreak/>
        <w:t xml:space="preserve">La tercera causa más </w:t>
      </w:r>
      <w:r w:rsidR="006E0CF3">
        <w:rPr>
          <w:rFonts w:ascii="Times New Roman" w:hAnsi="Times New Roman" w:cs="Times New Roman"/>
          <w:sz w:val="24"/>
          <w:szCs w:val="24"/>
          <w:lang w:val="es-EC"/>
        </w:rPr>
        <w:t>frecuente</w:t>
      </w:r>
      <w:r w:rsidR="004B58C2">
        <w:rPr>
          <w:rFonts w:ascii="Times New Roman" w:hAnsi="Times New Roman" w:cs="Times New Roman"/>
          <w:sz w:val="24"/>
          <w:szCs w:val="24"/>
          <w:lang w:val="es-EC"/>
        </w:rPr>
        <w:t xml:space="preserve"> es el derecho laboral, en temas relativos a denuncias ante el Inspector del trabajo, demandas, desahucios, entre otros. Esta materia tiene el 7,72% de los casos totales, es decir,</w:t>
      </w:r>
      <w:r w:rsidR="00636192">
        <w:rPr>
          <w:rFonts w:ascii="Times New Roman" w:hAnsi="Times New Roman" w:cs="Times New Roman"/>
          <w:sz w:val="24"/>
          <w:szCs w:val="24"/>
          <w:lang w:val="es-EC"/>
        </w:rPr>
        <w:t xml:space="preserve"> 15 500 causas aproximadamente. </w:t>
      </w:r>
      <w:r w:rsidR="009F5981">
        <w:rPr>
          <w:rFonts w:ascii="Times New Roman" w:hAnsi="Times New Roman" w:cs="Times New Roman"/>
          <w:sz w:val="24"/>
          <w:szCs w:val="24"/>
          <w:lang w:val="es-EC"/>
        </w:rPr>
        <w:t xml:space="preserve">Por último se encuentran los casos de posesión efectiva del bono del MIES, temas relativos a inquilinato y conflictos de tierras, los cuales alcanzan la cifra de 3 433 </w:t>
      </w:r>
      <w:r w:rsidR="009F5981" w:rsidRPr="003D73D0">
        <w:rPr>
          <w:rFonts w:ascii="Times New Roman" w:hAnsi="Times New Roman" w:cs="Times New Roman"/>
          <w:sz w:val="24"/>
          <w:szCs w:val="24"/>
          <w:lang w:val="es-EC"/>
        </w:rPr>
        <w:t xml:space="preserve">y corresponde al 1,72%. </w:t>
      </w:r>
    </w:p>
    <w:p w:rsidR="00BE7F4C" w:rsidRPr="003D73D0" w:rsidRDefault="00BE7F4C" w:rsidP="0088572E">
      <w:pPr>
        <w:spacing w:line="360" w:lineRule="auto"/>
        <w:jc w:val="both"/>
        <w:rPr>
          <w:rFonts w:ascii="Times New Roman" w:hAnsi="Times New Roman" w:cs="Times New Roman"/>
          <w:sz w:val="24"/>
          <w:szCs w:val="24"/>
          <w:lang w:val="es-EC"/>
        </w:rPr>
      </w:pPr>
      <w:r w:rsidRPr="003D73D0">
        <w:rPr>
          <w:rFonts w:ascii="Times New Roman" w:hAnsi="Times New Roman" w:cs="Times New Roman"/>
          <w:sz w:val="24"/>
          <w:szCs w:val="24"/>
          <w:lang w:val="es-EC"/>
        </w:rPr>
        <w:t>De modo más específico, en la provincia de Pichincha se presentan con mayor frecuencia las acciones descritas en el siguiente cuadro:</w:t>
      </w:r>
    </w:p>
    <w:p w:rsidR="006A76B2" w:rsidRPr="003D73D0" w:rsidRDefault="006A76B2" w:rsidP="006A76B2">
      <w:pPr>
        <w:spacing w:line="360" w:lineRule="auto"/>
        <w:jc w:val="center"/>
        <w:rPr>
          <w:rFonts w:ascii="Times New Roman" w:hAnsi="Times New Roman" w:cs="Times New Roman"/>
          <w:sz w:val="24"/>
          <w:szCs w:val="24"/>
          <w:lang w:val="es-EC"/>
        </w:rPr>
      </w:pPr>
      <w:r w:rsidRPr="003D73D0">
        <w:rPr>
          <w:rFonts w:ascii="Times New Roman" w:hAnsi="Times New Roman" w:cs="Times New Roman"/>
          <w:sz w:val="24"/>
          <w:szCs w:val="24"/>
          <w:lang w:val="es-EC"/>
        </w:rPr>
        <w:t xml:space="preserve">Cuadro </w:t>
      </w:r>
      <w:r w:rsidR="009A5F31" w:rsidRPr="003D73D0">
        <w:rPr>
          <w:rFonts w:ascii="Times New Roman" w:hAnsi="Times New Roman" w:cs="Times New Roman"/>
          <w:sz w:val="24"/>
          <w:szCs w:val="24"/>
          <w:lang w:val="es-EC"/>
        </w:rPr>
        <w:t>5</w:t>
      </w:r>
      <w:r w:rsidRPr="003D73D0">
        <w:rPr>
          <w:rFonts w:ascii="Times New Roman" w:hAnsi="Times New Roman" w:cs="Times New Roman"/>
          <w:sz w:val="24"/>
          <w:szCs w:val="24"/>
          <w:lang w:val="es-EC"/>
        </w:rPr>
        <w:t>.</w:t>
      </w:r>
    </w:p>
    <w:p w:rsidR="006A76B2" w:rsidRPr="003D73D0" w:rsidRDefault="006A76B2" w:rsidP="006A76B2">
      <w:pPr>
        <w:spacing w:line="360" w:lineRule="auto"/>
        <w:jc w:val="center"/>
        <w:rPr>
          <w:rFonts w:ascii="Times New Roman" w:hAnsi="Times New Roman" w:cs="Times New Roman"/>
          <w:sz w:val="24"/>
          <w:szCs w:val="24"/>
          <w:lang w:val="es-EC"/>
        </w:rPr>
      </w:pPr>
      <w:r w:rsidRPr="003D73D0">
        <w:rPr>
          <w:rFonts w:ascii="Times New Roman" w:hAnsi="Times New Roman" w:cs="Times New Roman"/>
          <w:sz w:val="24"/>
          <w:szCs w:val="24"/>
          <w:lang w:val="es-EC"/>
        </w:rPr>
        <w:t>Tabla de acciones por materia provincia de Pichincha -  Defensoría Pública del Ecuador</w:t>
      </w:r>
    </w:p>
    <w:tbl>
      <w:tblPr>
        <w:tblStyle w:val="Sombreadoclaro-nfasis1"/>
        <w:tblW w:w="5000" w:type="pct"/>
        <w:jc w:val="center"/>
        <w:tblLook w:val="0660" w:firstRow="1" w:lastRow="1" w:firstColumn="0" w:lastColumn="0" w:noHBand="1" w:noVBand="1"/>
      </w:tblPr>
      <w:tblGrid>
        <w:gridCol w:w="2109"/>
        <w:gridCol w:w="2503"/>
        <w:gridCol w:w="2196"/>
        <w:gridCol w:w="2196"/>
      </w:tblGrid>
      <w:tr w:rsidR="00BE7F4C" w:rsidRPr="003D17F0" w:rsidTr="00BF2508">
        <w:trPr>
          <w:cnfStyle w:val="100000000000" w:firstRow="1" w:lastRow="0" w:firstColumn="0" w:lastColumn="0" w:oddVBand="0" w:evenVBand="0" w:oddHBand="0" w:evenHBand="0" w:firstRowFirstColumn="0" w:firstRowLastColumn="0" w:lastRowFirstColumn="0" w:lastRowLastColumn="0"/>
          <w:jc w:val="center"/>
        </w:trPr>
        <w:tc>
          <w:tcPr>
            <w:tcW w:w="1129" w:type="pct"/>
            <w:noWrap/>
          </w:tcPr>
          <w:p w:rsidR="00BE7F4C" w:rsidRPr="0063005F" w:rsidRDefault="00BE7F4C" w:rsidP="00BE7F4C">
            <w:pPr>
              <w:rPr>
                <w:rFonts w:ascii="Times New Roman" w:hAnsi="Times New Roman" w:cs="Times New Roman"/>
                <w:sz w:val="24"/>
                <w:szCs w:val="24"/>
              </w:rPr>
            </w:pPr>
            <w:r w:rsidRPr="0063005F">
              <w:rPr>
                <w:rFonts w:ascii="Times New Roman" w:hAnsi="Times New Roman" w:cs="Times New Roman"/>
                <w:sz w:val="24"/>
                <w:szCs w:val="24"/>
              </w:rPr>
              <w:t>Materia</w:t>
            </w:r>
          </w:p>
        </w:tc>
        <w:tc>
          <w:tcPr>
            <w:tcW w:w="1404" w:type="pct"/>
          </w:tcPr>
          <w:p w:rsidR="00BE7F4C" w:rsidRPr="0063005F" w:rsidRDefault="00BE7F4C" w:rsidP="00BE7F4C">
            <w:pPr>
              <w:rPr>
                <w:rFonts w:ascii="Times New Roman" w:hAnsi="Times New Roman" w:cs="Times New Roman"/>
                <w:sz w:val="24"/>
                <w:szCs w:val="24"/>
              </w:rPr>
            </w:pPr>
            <w:r w:rsidRPr="0063005F">
              <w:rPr>
                <w:rFonts w:ascii="Times New Roman" w:hAnsi="Times New Roman" w:cs="Times New Roman"/>
                <w:sz w:val="24"/>
                <w:szCs w:val="24"/>
              </w:rPr>
              <w:t>Acciones</w:t>
            </w:r>
          </w:p>
        </w:tc>
        <w:tc>
          <w:tcPr>
            <w:tcW w:w="1233" w:type="pct"/>
          </w:tcPr>
          <w:p w:rsidR="00BE7F4C" w:rsidRPr="0063005F" w:rsidRDefault="00BE7F4C" w:rsidP="00BE7F4C">
            <w:pPr>
              <w:rPr>
                <w:rFonts w:ascii="Times New Roman" w:hAnsi="Times New Roman" w:cs="Times New Roman"/>
                <w:sz w:val="24"/>
                <w:szCs w:val="24"/>
              </w:rPr>
            </w:pPr>
            <w:r w:rsidRPr="0063005F">
              <w:rPr>
                <w:rFonts w:ascii="Times New Roman" w:hAnsi="Times New Roman" w:cs="Times New Roman"/>
                <w:sz w:val="24"/>
                <w:szCs w:val="24"/>
              </w:rPr>
              <w:t>Número de causas</w:t>
            </w:r>
          </w:p>
        </w:tc>
        <w:tc>
          <w:tcPr>
            <w:tcW w:w="1233" w:type="pct"/>
          </w:tcPr>
          <w:p w:rsidR="00BE7F4C" w:rsidRPr="0063005F" w:rsidRDefault="00BE7F4C" w:rsidP="00BE7F4C">
            <w:pPr>
              <w:rPr>
                <w:rFonts w:ascii="Times New Roman" w:hAnsi="Times New Roman" w:cs="Times New Roman"/>
                <w:sz w:val="24"/>
                <w:szCs w:val="24"/>
              </w:rPr>
            </w:pPr>
            <w:r w:rsidRPr="0063005F">
              <w:rPr>
                <w:rFonts w:ascii="Times New Roman" w:hAnsi="Times New Roman" w:cs="Times New Roman"/>
                <w:sz w:val="24"/>
                <w:szCs w:val="24"/>
              </w:rPr>
              <w:t>Porcentaje</w:t>
            </w:r>
          </w:p>
        </w:tc>
      </w:tr>
      <w:tr w:rsidR="00BE7F4C" w:rsidRPr="0063005F" w:rsidTr="00BF2508">
        <w:trPr>
          <w:jc w:val="center"/>
        </w:trPr>
        <w:tc>
          <w:tcPr>
            <w:tcW w:w="1129" w:type="pct"/>
            <w:noWrap/>
          </w:tcPr>
          <w:p w:rsidR="00BE7F4C" w:rsidRPr="0063005F" w:rsidRDefault="00BE7F4C" w:rsidP="00BE7F4C">
            <w:pPr>
              <w:rPr>
                <w:rFonts w:ascii="Times New Roman" w:hAnsi="Times New Roman" w:cs="Times New Roman"/>
                <w:sz w:val="24"/>
                <w:szCs w:val="24"/>
              </w:rPr>
            </w:pPr>
            <w:r w:rsidRPr="0063005F">
              <w:rPr>
                <w:rFonts w:ascii="Times New Roman" w:hAnsi="Times New Roman" w:cs="Times New Roman"/>
                <w:sz w:val="24"/>
                <w:szCs w:val="24"/>
              </w:rPr>
              <w:t>Derecho de Familia</w:t>
            </w:r>
          </w:p>
        </w:tc>
        <w:tc>
          <w:tcPr>
            <w:tcW w:w="1404" w:type="pct"/>
          </w:tcPr>
          <w:p w:rsidR="00BE7F4C" w:rsidRPr="0063005F" w:rsidRDefault="006A76B2" w:rsidP="00BE7F4C">
            <w:pPr>
              <w:pStyle w:val="DecimalAligned"/>
              <w:rPr>
                <w:rFonts w:ascii="Times New Roman" w:hAnsi="Times New Roman" w:cs="Times New Roman"/>
                <w:sz w:val="24"/>
                <w:szCs w:val="24"/>
              </w:rPr>
            </w:pPr>
            <w:r>
              <w:rPr>
                <w:rFonts w:ascii="Times New Roman" w:hAnsi="Times New Roman" w:cs="Times New Roman"/>
                <w:sz w:val="24"/>
                <w:szCs w:val="24"/>
              </w:rPr>
              <w:t>Alimentos</w:t>
            </w:r>
          </w:p>
        </w:tc>
        <w:tc>
          <w:tcPr>
            <w:tcW w:w="1233" w:type="pct"/>
          </w:tcPr>
          <w:p w:rsidR="00BE7F4C" w:rsidRPr="0063005F" w:rsidRDefault="0022713E" w:rsidP="00CB1B5C">
            <w:pPr>
              <w:pStyle w:val="DecimalAligned"/>
              <w:rPr>
                <w:rFonts w:ascii="Times New Roman" w:hAnsi="Times New Roman" w:cs="Times New Roman"/>
                <w:sz w:val="24"/>
                <w:szCs w:val="24"/>
              </w:rPr>
            </w:pPr>
            <w:r>
              <w:rPr>
                <w:rFonts w:ascii="Times New Roman" w:hAnsi="Times New Roman" w:cs="Times New Roman"/>
                <w:sz w:val="24"/>
                <w:szCs w:val="24"/>
              </w:rPr>
              <w:t>4 326</w:t>
            </w:r>
          </w:p>
        </w:tc>
        <w:tc>
          <w:tcPr>
            <w:tcW w:w="1233" w:type="pct"/>
          </w:tcPr>
          <w:p w:rsidR="00BE7F4C" w:rsidRPr="0063005F" w:rsidRDefault="0001735D" w:rsidP="00BE7F4C">
            <w:pPr>
              <w:pStyle w:val="DecimalAligned"/>
              <w:rPr>
                <w:rFonts w:ascii="Times New Roman" w:hAnsi="Times New Roman" w:cs="Times New Roman"/>
                <w:sz w:val="24"/>
                <w:szCs w:val="24"/>
              </w:rPr>
            </w:pPr>
            <w:r>
              <w:rPr>
                <w:rFonts w:ascii="Times New Roman" w:hAnsi="Times New Roman" w:cs="Times New Roman"/>
                <w:sz w:val="24"/>
                <w:szCs w:val="24"/>
              </w:rPr>
              <w:t>68,98%</w:t>
            </w:r>
          </w:p>
        </w:tc>
      </w:tr>
      <w:tr w:rsidR="00BE7F4C" w:rsidRPr="0063005F" w:rsidTr="00BF2508">
        <w:trPr>
          <w:jc w:val="center"/>
        </w:trPr>
        <w:tc>
          <w:tcPr>
            <w:tcW w:w="1129" w:type="pct"/>
            <w:noWrap/>
          </w:tcPr>
          <w:p w:rsidR="00BE7F4C" w:rsidRPr="0063005F" w:rsidRDefault="00BE7F4C" w:rsidP="00BE7F4C">
            <w:pPr>
              <w:rPr>
                <w:rFonts w:ascii="Times New Roman" w:hAnsi="Times New Roman" w:cs="Times New Roman"/>
                <w:sz w:val="24"/>
                <w:szCs w:val="24"/>
              </w:rPr>
            </w:pPr>
          </w:p>
        </w:tc>
        <w:tc>
          <w:tcPr>
            <w:tcW w:w="1404" w:type="pct"/>
          </w:tcPr>
          <w:p w:rsidR="00BE7F4C" w:rsidRDefault="006A76B2" w:rsidP="00BE7F4C">
            <w:pPr>
              <w:pStyle w:val="DecimalAligned"/>
              <w:rPr>
                <w:rFonts w:ascii="Times New Roman" w:hAnsi="Times New Roman" w:cs="Times New Roman"/>
                <w:sz w:val="24"/>
                <w:szCs w:val="24"/>
              </w:rPr>
            </w:pPr>
            <w:r>
              <w:rPr>
                <w:rFonts w:ascii="Times New Roman" w:hAnsi="Times New Roman" w:cs="Times New Roman"/>
                <w:sz w:val="24"/>
                <w:szCs w:val="24"/>
              </w:rPr>
              <w:t>Alimentos mujer embarazada</w:t>
            </w:r>
          </w:p>
        </w:tc>
        <w:tc>
          <w:tcPr>
            <w:tcW w:w="1233" w:type="pct"/>
          </w:tcPr>
          <w:p w:rsidR="00BE7F4C" w:rsidRPr="0063005F" w:rsidRDefault="0022713E" w:rsidP="00CB1B5C">
            <w:pPr>
              <w:pStyle w:val="DecimalAligned"/>
              <w:rPr>
                <w:rFonts w:ascii="Times New Roman" w:hAnsi="Times New Roman" w:cs="Times New Roman"/>
                <w:sz w:val="24"/>
                <w:szCs w:val="24"/>
              </w:rPr>
            </w:pPr>
            <w:r>
              <w:rPr>
                <w:rFonts w:ascii="Times New Roman" w:hAnsi="Times New Roman" w:cs="Times New Roman"/>
                <w:sz w:val="24"/>
                <w:szCs w:val="24"/>
              </w:rPr>
              <w:t xml:space="preserve">         39</w:t>
            </w:r>
          </w:p>
        </w:tc>
        <w:tc>
          <w:tcPr>
            <w:tcW w:w="1233" w:type="pct"/>
          </w:tcPr>
          <w:p w:rsidR="00BE7F4C" w:rsidRPr="0063005F" w:rsidRDefault="00BE7F4C" w:rsidP="00BE7F4C">
            <w:pPr>
              <w:pStyle w:val="DecimalAligned"/>
              <w:rPr>
                <w:rFonts w:ascii="Times New Roman" w:hAnsi="Times New Roman" w:cs="Times New Roman"/>
                <w:sz w:val="24"/>
                <w:szCs w:val="24"/>
              </w:rPr>
            </w:pPr>
          </w:p>
        </w:tc>
      </w:tr>
      <w:tr w:rsidR="006A76B2" w:rsidRPr="0063005F" w:rsidTr="00BF2508">
        <w:trPr>
          <w:jc w:val="center"/>
        </w:trPr>
        <w:tc>
          <w:tcPr>
            <w:tcW w:w="1129" w:type="pct"/>
            <w:noWrap/>
          </w:tcPr>
          <w:p w:rsidR="006A76B2" w:rsidRPr="0063005F" w:rsidRDefault="006A76B2" w:rsidP="00BE7F4C">
            <w:pPr>
              <w:rPr>
                <w:rFonts w:ascii="Times New Roman" w:hAnsi="Times New Roman" w:cs="Times New Roman"/>
                <w:sz w:val="24"/>
                <w:szCs w:val="24"/>
              </w:rPr>
            </w:pPr>
          </w:p>
        </w:tc>
        <w:tc>
          <w:tcPr>
            <w:tcW w:w="1404" w:type="pct"/>
          </w:tcPr>
          <w:p w:rsidR="006A76B2" w:rsidRDefault="006A76B2" w:rsidP="006A76B2">
            <w:pPr>
              <w:pStyle w:val="DecimalAligned"/>
              <w:rPr>
                <w:rFonts w:ascii="Times New Roman" w:hAnsi="Times New Roman" w:cs="Times New Roman"/>
                <w:sz w:val="24"/>
                <w:szCs w:val="24"/>
              </w:rPr>
            </w:pPr>
            <w:r>
              <w:rPr>
                <w:rFonts w:ascii="Times New Roman" w:hAnsi="Times New Roman" w:cs="Times New Roman"/>
                <w:sz w:val="24"/>
                <w:szCs w:val="24"/>
              </w:rPr>
              <w:t>Alimentos y paternidad</w:t>
            </w:r>
          </w:p>
          <w:p w:rsidR="00B6461E" w:rsidRDefault="00710BE7" w:rsidP="00BE7F4C">
            <w:pPr>
              <w:pStyle w:val="DecimalAligned"/>
              <w:rPr>
                <w:rFonts w:ascii="Times New Roman" w:hAnsi="Times New Roman" w:cs="Times New Roman"/>
                <w:sz w:val="24"/>
                <w:szCs w:val="24"/>
              </w:rPr>
            </w:pPr>
            <w:r>
              <w:rPr>
                <w:rFonts w:ascii="Times New Roman" w:hAnsi="Times New Roman" w:cs="Times New Roman"/>
                <w:sz w:val="24"/>
                <w:szCs w:val="24"/>
              </w:rPr>
              <w:t>Alimentos internacionales</w:t>
            </w:r>
          </w:p>
        </w:tc>
        <w:tc>
          <w:tcPr>
            <w:tcW w:w="1233" w:type="pct"/>
          </w:tcPr>
          <w:p w:rsidR="0022713E" w:rsidRDefault="00CB1B5C" w:rsidP="00CB1B5C">
            <w:pPr>
              <w:pStyle w:val="DecimalAligned"/>
              <w:rPr>
                <w:rFonts w:ascii="Times New Roman" w:hAnsi="Times New Roman" w:cs="Times New Roman"/>
                <w:sz w:val="24"/>
                <w:szCs w:val="24"/>
              </w:rPr>
            </w:pPr>
            <w:r>
              <w:rPr>
                <w:rFonts w:ascii="Times New Roman" w:hAnsi="Times New Roman" w:cs="Times New Roman"/>
                <w:sz w:val="24"/>
                <w:szCs w:val="24"/>
              </w:rPr>
              <w:t xml:space="preserve">        </w:t>
            </w:r>
            <w:r w:rsidR="00BF2508">
              <w:rPr>
                <w:rFonts w:ascii="Times New Roman" w:hAnsi="Times New Roman" w:cs="Times New Roman"/>
                <w:sz w:val="24"/>
                <w:szCs w:val="24"/>
              </w:rPr>
              <w:t>408</w:t>
            </w:r>
          </w:p>
          <w:p w:rsidR="0022713E" w:rsidRDefault="00B956AB" w:rsidP="00B956AB">
            <w:r>
              <w:rPr>
                <w:rFonts w:ascii="Times New Roman" w:hAnsi="Times New Roman" w:cs="Times New Roman"/>
                <w:sz w:val="24"/>
                <w:szCs w:val="24"/>
              </w:rPr>
              <w:t xml:space="preserve">          21</w:t>
            </w:r>
          </w:p>
          <w:p w:rsidR="006A76B2" w:rsidRPr="0022713E" w:rsidRDefault="00CB1B5C" w:rsidP="00B956AB">
            <w:r>
              <w:rPr>
                <w:rFonts w:ascii="Times New Roman" w:hAnsi="Times New Roman" w:cs="Times New Roman"/>
                <w:sz w:val="24"/>
                <w:szCs w:val="24"/>
              </w:rPr>
              <w:t xml:space="preserve">          </w:t>
            </w:r>
          </w:p>
        </w:tc>
        <w:tc>
          <w:tcPr>
            <w:tcW w:w="1233" w:type="pct"/>
          </w:tcPr>
          <w:p w:rsidR="0001735D" w:rsidRDefault="0001735D" w:rsidP="00BE7F4C">
            <w:pPr>
              <w:pStyle w:val="DecimalAligned"/>
              <w:rPr>
                <w:rFonts w:ascii="Times New Roman" w:hAnsi="Times New Roman" w:cs="Times New Roman"/>
                <w:sz w:val="24"/>
                <w:szCs w:val="24"/>
              </w:rPr>
            </w:pPr>
            <w:r>
              <w:rPr>
                <w:rFonts w:ascii="Times New Roman" w:hAnsi="Times New Roman" w:cs="Times New Roman"/>
                <w:sz w:val="24"/>
                <w:szCs w:val="24"/>
              </w:rPr>
              <w:t>6,50%</w:t>
            </w:r>
          </w:p>
          <w:p w:rsidR="006A76B2" w:rsidRPr="0001735D" w:rsidRDefault="0001735D" w:rsidP="0001735D">
            <w:pPr>
              <w:rPr>
                <w:rFonts w:ascii="Times New Roman" w:hAnsi="Times New Roman" w:cs="Times New Roman"/>
              </w:rPr>
            </w:pPr>
            <w:r>
              <w:t xml:space="preserve">     </w:t>
            </w:r>
            <w:r w:rsidRPr="0001735D">
              <w:rPr>
                <w:rFonts w:ascii="Times New Roman" w:hAnsi="Times New Roman" w:cs="Times New Roman"/>
                <w:sz w:val="24"/>
              </w:rPr>
              <w:t>0,33%</w:t>
            </w:r>
          </w:p>
        </w:tc>
      </w:tr>
      <w:tr w:rsidR="00710BE7" w:rsidRPr="0063005F" w:rsidTr="00BF2508">
        <w:trPr>
          <w:jc w:val="center"/>
        </w:trPr>
        <w:tc>
          <w:tcPr>
            <w:tcW w:w="1129" w:type="pct"/>
            <w:noWrap/>
          </w:tcPr>
          <w:p w:rsidR="00710BE7" w:rsidRPr="0063005F" w:rsidRDefault="00710BE7" w:rsidP="00BE7F4C">
            <w:pPr>
              <w:rPr>
                <w:rFonts w:ascii="Times New Roman" w:hAnsi="Times New Roman" w:cs="Times New Roman"/>
                <w:sz w:val="24"/>
                <w:szCs w:val="24"/>
              </w:rPr>
            </w:pPr>
          </w:p>
        </w:tc>
        <w:tc>
          <w:tcPr>
            <w:tcW w:w="1404" w:type="pct"/>
          </w:tcPr>
          <w:p w:rsidR="00710BE7" w:rsidRDefault="00710BE7" w:rsidP="006A76B2">
            <w:pPr>
              <w:pStyle w:val="DecimalAligned"/>
              <w:rPr>
                <w:rFonts w:ascii="Times New Roman" w:hAnsi="Times New Roman" w:cs="Times New Roman"/>
                <w:sz w:val="24"/>
                <w:szCs w:val="24"/>
              </w:rPr>
            </w:pPr>
            <w:r>
              <w:rPr>
                <w:rFonts w:ascii="Times New Roman" w:hAnsi="Times New Roman" w:cs="Times New Roman"/>
                <w:sz w:val="24"/>
                <w:szCs w:val="24"/>
              </w:rPr>
              <w:t>Incidentes de aumento y disminución</w:t>
            </w:r>
          </w:p>
        </w:tc>
        <w:tc>
          <w:tcPr>
            <w:tcW w:w="1233" w:type="pct"/>
          </w:tcPr>
          <w:p w:rsidR="00710BE7" w:rsidRPr="0063005F" w:rsidRDefault="00BF2508" w:rsidP="00CB1B5C">
            <w:pPr>
              <w:pStyle w:val="DecimalAligned"/>
              <w:rPr>
                <w:rFonts w:ascii="Times New Roman" w:hAnsi="Times New Roman" w:cs="Times New Roman"/>
                <w:sz w:val="24"/>
                <w:szCs w:val="24"/>
              </w:rPr>
            </w:pPr>
            <w:r>
              <w:rPr>
                <w:rFonts w:ascii="Times New Roman" w:hAnsi="Times New Roman" w:cs="Times New Roman"/>
                <w:sz w:val="24"/>
                <w:szCs w:val="24"/>
              </w:rPr>
              <w:t xml:space="preserve">        </w:t>
            </w:r>
            <w:r w:rsidR="00CB1B5C">
              <w:rPr>
                <w:rFonts w:ascii="Times New Roman" w:hAnsi="Times New Roman" w:cs="Times New Roman"/>
                <w:sz w:val="24"/>
                <w:szCs w:val="24"/>
              </w:rPr>
              <w:t>145</w:t>
            </w:r>
          </w:p>
        </w:tc>
        <w:tc>
          <w:tcPr>
            <w:tcW w:w="1233" w:type="pct"/>
          </w:tcPr>
          <w:p w:rsidR="00710BE7" w:rsidRPr="0063005F" w:rsidRDefault="0001735D" w:rsidP="00BE7F4C">
            <w:pPr>
              <w:pStyle w:val="DecimalAligned"/>
              <w:rPr>
                <w:rFonts w:ascii="Times New Roman" w:hAnsi="Times New Roman" w:cs="Times New Roman"/>
                <w:sz w:val="24"/>
                <w:szCs w:val="24"/>
              </w:rPr>
            </w:pPr>
            <w:r>
              <w:rPr>
                <w:rFonts w:ascii="Times New Roman" w:hAnsi="Times New Roman" w:cs="Times New Roman"/>
                <w:sz w:val="24"/>
                <w:szCs w:val="24"/>
              </w:rPr>
              <w:t>2,31%</w:t>
            </w:r>
          </w:p>
        </w:tc>
      </w:tr>
      <w:tr w:rsidR="00710BE7" w:rsidRPr="0063005F" w:rsidTr="00BF2508">
        <w:trPr>
          <w:jc w:val="center"/>
        </w:trPr>
        <w:tc>
          <w:tcPr>
            <w:tcW w:w="1129" w:type="pct"/>
            <w:noWrap/>
          </w:tcPr>
          <w:p w:rsidR="00710BE7" w:rsidRPr="0063005F" w:rsidRDefault="00710BE7" w:rsidP="00BE7F4C">
            <w:pPr>
              <w:rPr>
                <w:rFonts w:ascii="Times New Roman" w:hAnsi="Times New Roman" w:cs="Times New Roman"/>
                <w:sz w:val="24"/>
                <w:szCs w:val="24"/>
              </w:rPr>
            </w:pPr>
          </w:p>
        </w:tc>
        <w:tc>
          <w:tcPr>
            <w:tcW w:w="1404" w:type="pct"/>
          </w:tcPr>
          <w:p w:rsidR="00710BE7" w:rsidRDefault="00710BE7" w:rsidP="006A76B2">
            <w:pPr>
              <w:pStyle w:val="DecimalAligned"/>
              <w:rPr>
                <w:rFonts w:ascii="Times New Roman" w:hAnsi="Times New Roman" w:cs="Times New Roman"/>
                <w:sz w:val="24"/>
                <w:szCs w:val="24"/>
              </w:rPr>
            </w:pPr>
            <w:r>
              <w:rPr>
                <w:rFonts w:ascii="Times New Roman" w:hAnsi="Times New Roman" w:cs="Times New Roman"/>
                <w:sz w:val="24"/>
                <w:szCs w:val="24"/>
              </w:rPr>
              <w:t>Liquidación de pensión de alimentos</w:t>
            </w:r>
          </w:p>
        </w:tc>
        <w:tc>
          <w:tcPr>
            <w:tcW w:w="1233" w:type="pct"/>
          </w:tcPr>
          <w:p w:rsidR="00710BE7" w:rsidRPr="0063005F" w:rsidRDefault="00CB1B5C" w:rsidP="00BF2508">
            <w:pPr>
              <w:pStyle w:val="DecimalAligned"/>
              <w:rPr>
                <w:rFonts w:ascii="Times New Roman" w:hAnsi="Times New Roman" w:cs="Times New Roman"/>
                <w:sz w:val="24"/>
                <w:szCs w:val="24"/>
              </w:rPr>
            </w:pPr>
            <w:r>
              <w:rPr>
                <w:rFonts w:ascii="Times New Roman" w:hAnsi="Times New Roman" w:cs="Times New Roman"/>
                <w:sz w:val="24"/>
                <w:szCs w:val="24"/>
              </w:rPr>
              <w:t xml:space="preserve">        631</w:t>
            </w:r>
          </w:p>
        </w:tc>
        <w:tc>
          <w:tcPr>
            <w:tcW w:w="1233" w:type="pct"/>
          </w:tcPr>
          <w:p w:rsidR="00710BE7" w:rsidRPr="0063005F" w:rsidRDefault="0001735D" w:rsidP="00BE7F4C">
            <w:pPr>
              <w:pStyle w:val="DecimalAligned"/>
              <w:rPr>
                <w:rFonts w:ascii="Times New Roman" w:hAnsi="Times New Roman" w:cs="Times New Roman"/>
                <w:sz w:val="24"/>
                <w:szCs w:val="24"/>
              </w:rPr>
            </w:pPr>
            <w:r>
              <w:rPr>
                <w:rFonts w:ascii="Times New Roman" w:hAnsi="Times New Roman" w:cs="Times New Roman"/>
                <w:sz w:val="24"/>
                <w:szCs w:val="24"/>
              </w:rPr>
              <w:t>10,06%</w:t>
            </w:r>
          </w:p>
        </w:tc>
      </w:tr>
      <w:tr w:rsidR="00710BE7" w:rsidRPr="0063005F" w:rsidTr="00BF2508">
        <w:trPr>
          <w:trHeight w:val="106"/>
          <w:jc w:val="center"/>
        </w:trPr>
        <w:tc>
          <w:tcPr>
            <w:tcW w:w="1129" w:type="pct"/>
            <w:noWrap/>
          </w:tcPr>
          <w:p w:rsidR="00710BE7" w:rsidRPr="0063005F" w:rsidRDefault="00710BE7" w:rsidP="00BE7F4C">
            <w:pPr>
              <w:rPr>
                <w:rFonts w:ascii="Times New Roman" w:hAnsi="Times New Roman" w:cs="Times New Roman"/>
                <w:sz w:val="24"/>
                <w:szCs w:val="24"/>
              </w:rPr>
            </w:pPr>
          </w:p>
        </w:tc>
        <w:tc>
          <w:tcPr>
            <w:tcW w:w="1404" w:type="pct"/>
          </w:tcPr>
          <w:p w:rsidR="00710BE7" w:rsidRDefault="00710BE7" w:rsidP="006A76B2">
            <w:pPr>
              <w:pStyle w:val="DecimalAligned"/>
              <w:rPr>
                <w:rFonts w:ascii="Times New Roman" w:hAnsi="Times New Roman" w:cs="Times New Roman"/>
                <w:sz w:val="24"/>
                <w:szCs w:val="24"/>
              </w:rPr>
            </w:pPr>
            <w:r>
              <w:rPr>
                <w:rFonts w:ascii="Times New Roman" w:hAnsi="Times New Roman" w:cs="Times New Roman"/>
                <w:sz w:val="24"/>
                <w:szCs w:val="24"/>
              </w:rPr>
              <w:t>Tenencia</w:t>
            </w:r>
          </w:p>
        </w:tc>
        <w:tc>
          <w:tcPr>
            <w:tcW w:w="1233" w:type="pct"/>
          </w:tcPr>
          <w:p w:rsidR="00710BE7" w:rsidRPr="0063005F" w:rsidRDefault="00CB1B5C" w:rsidP="00BF2508">
            <w:pPr>
              <w:pStyle w:val="DecimalAligned"/>
              <w:rPr>
                <w:rFonts w:ascii="Times New Roman" w:hAnsi="Times New Roman" w:cs="Times New Roman"/>
                <w:sz w:val="24"/>
                <w:szCs w:val="24"/>
              </w:rPr>
            </w:pPr>
            <w:r>
              <w:rPr>
                <w:rFonts w:ascii="Times New Roman" w:hAnsi="Times New Roman" w:cs="Times New Roman"/>
                <w:sz w:val="24"/>
                <w:szCs w:val="24"/>
              </w:rPr>
              <w:t xml:space="preserve">          96</w:t>
            </w:r>
          </w:p>
        </w:tc>
        <w:tc>
          <w:tcPr>
            <w:tcW w:w="1233" w:type="pct"/>
          </w:tcPr>
          <w:p w:rsidR="00710BE7" w:rsidRPr="0063005F" w:rsidRDefault="0001735D" w:rsidP="00BE7F4C">
            <w:pPr>
              <w:pStyle w:val="DecimalAligned"/>
              <w:rPr>
                <w:rFonts w:ascii="Times New Roman" w:hAnsi="Times New Roman" w:cs="Times New Roman"/>
                <w:sz w:val="24"/>
                <w:szCs w:val="24"/>
              </w:rPr>
            </w:pPr>
            <w:r>
              <w:rPr>
                <w:rFonts w:ascii="Times New Roman" w:hAnsi="Times New Roman" w:cs="Times New Roman"/>
                <w:sz w:val="24"/>
                <w:szCs w:val="24"/>
              </w:rPr>
              <w:t>1,53%</w:t>
            </w:r>
          </w:p>
        </w:tc>
      </w:tr>
      <w:tr w:rsidR="00710BE7" w:rsidRPr="0063005F" w:rsidTr="00BF2508">
        <w:trPr>
          <w:jc w:val="center"/>
        </w:trPr>
        <w:tc>
          <w:tcPr>
            <w:tcW w:w="1129" w:type="pct"/>
            <w:noWrap/>
          </w:tcPr>
          <w:p w:rsidR="00710BE7" w:rsidRPr="0063005F" w:rsidRDefault="00710BE7" w:rsidP="00BE7F4C">
            <w:pPr>
              <w:rPr>
                <w:rFonts w:ascii="Times New Roman" w:hAnsi="Times New Roman" w:cs="Times New Roman"/>
                <w:sz w:val="24"/>
                <w:szCs w:val="24"/>
              </w:rPr>
            </w:pPr>
          </w:p>
        </w:tc>
        <w:tc>
          <w:tcPr>
            <w:tcW w:w="1404" w:type="pct"/>
          </w:tcPr>
          <w:p w:rsidR="00710BE7" w:rsidRDefault="00710BE7" w:rsidP="006A76B2">
            <w:pPr>
              <w:pStyle w:val="DecimalAligned"/>
              <w:rPr>
                <w:rFonts w:ascii="Times New Roman" w:hAnsi="Times New Roman" w:cs="Times New Roman"/>
                <w:sz w:val="24"/>
                <w:szCs w:val="24"/>
              </w:rPr>
            </w:pPr>
            <w:r>
              <w:rPr>
                <w:rFonts w:ascii="Times New Roman" w:hAnsi="Times New Roman" w:cs="Times New Roman"/>
                <w:sz w:val="24"/>
                <w:szCs w:val="24"/>
              </w:rPr>
              <w:t>Régimen de visitas</w:t>
            </w:r>
          </w:p>
        </w:tc>
        <w:tc>
          <w:tcPr>
            <w:tcW w:w="1233" w:type="pct"/>
          </w:tcPr>
          <w:p w:rsidR="00710BE7" w:rsidRPr="0063005F" w:rsidRDefault="00BF2508" w:rsidP="00BF2508">
            <w:pPr>
              <w:pStyle w:val="DecimalAligned"/>
              <w:rPr>
                <w:rFonts w:ascii="Times New Roman" w:hAnsi="Times New Roman" w:cs="Times New Roman"/>
                <w:sz w:val="24"/>
                <w:szCs w:val="24"/>
              </w:rPr>
            </w:pPr>
            <w:r>
              <w:rPr>
                <w:rFonts w:ascii="Times New Roman" w:hAnsi="Times New Roman" w:cs="Times New Roman"/>
                <w:sz w:val="24"/>
                <w:szCs w:val="24"/>
              </w:rPr>
              <w:t xml:space="preserve">          63</w:t>
            </w:r>
          </w:p>
        </w:tc>
        <w:tc>
          <w:tcPr>
            <w:tcW w:w="1233" w:type="pct"/>
          </w:tcPr>
          <w:p w:rsidR="00710BE7" w:rsidRPr="0063005F" w:rsidRDefault="00CE4766" w:rsidP="00BE7F4C">
            <w:pPr>
              <w:pStyle w:val="DecimalAligned"/>
              <w:rPr>
                <w:rFonts w:ascii="Times New Roman" w:hAnsi="Times New Roman" w:cs="Times New Roman"/>
                <w:sz w:val="24"/>
                <w:szCs w:val="24"/>
              </w:rPr>
            </w:pPr>
            <w:r>
              <w:rPr>
                <w:rFonts w:ascii="Times New Roman" w:hAnsi="Times New Roman" w:cs="Times New Roman"/>
                <w:sz w:val="24"/>
                <w:szCs w:val="24"/>
              </w:rPr>
              <w:t>1,00%</w:t>
            </w:r>
          </w:p>
        </w:tc>
      </w:tr>
      <w:tr w:rsidR="00BF2508" w:rsidRPr="0063005F" w:rsidTr="00BF2508">
        <w:trPr>
          <w:jc w:val="center"/>
        </w:trPr>
        <w:tc>
          <w:tcPr>
            <w:tcW w:w="1129" w:type="pct"/>
            <w:noWrap/>
          </w:tcPr>
          <w:p w:rsidR="00BF2508" w:rsidRPr="0063005F" w:rsidRDefault="00BF2508" w:rsidP="00BE7F4C">
            <w:pPr>
              <w:rPr>
                <w:rFonts w:ascii="Times New Roman" w:hAnsi="Times New Roman" w:cs="Times New Roman"/>
                <w:sz w:val="24"/>
                <w:szCs w:val="24"/>
              </w:rPr>
            </w:pPr>
          </w:p>
        </w:tc>
        <w:tc>
          <w:tcPr>
            <w:tcW w:w="1404" w:type="pct"/>
          </w:tcPr>
          <w:p w:rsidR="00BF2508" w:rsidRDefault="00BF2508" w:rsidP="006A76B2">
            <w:pPr>
              <w:pStyle w:val="DecimalAligned"/>
              <w:rPr>
                <w:rFonts w:ascii="Times New Roman" w:hAnsi="Times New Roman" w:cs="Times New Roman"/>
                <w:sz w:val="24"/>
                <w:szCs w:val="24"/>
              </w:rPr>
            </w:pPr>
            <w:r>
              <w:rPr>
                <w:rFonts w:ascii="Times New Roman" w:hAnsi="Times New Roman" w:cs="Times New Roman"/>
                <w:sz w:val="24"/>
                <w:szCs w:val="24"/>
              </w:rPr>
              <w:t>Divorcio por  mutuo y por causal</w:t>
            </w:r>
          </w:p>
        </w:tc>
        <w:tc>
          <w:tcPr>
            <w:tcW w:w="1233" w:type="pct"/>
          </w:tcPr>
          <w:p w:rsidR="00BF2508" w:rsidRDefault="00BF2508" w:rsidP="00BF2508">
            <w:pPr>
              <w:pStyle w:val="DecimalAligned"/>
              <w:rPr>
                <w:rFonts w:ascii="Times New Roman" w:hAnsi="Times New Roman" w:cs="Times New Roman"/>
                <w:sz w:val="24"/>
                <w:szCs w:val="24"/>
              </w:rPr>
            </w:pPr>
            <w:r>
              <w:rPr>
                <w:rFonts w:ascii="Times New Roman" w:hAnsi="Times New Roman" w:cs="Times New Roman"/>
                <w:sz w:val="24"/>
                <w:szCs w:val="24"/>
              </w:rPr>
              <w:t xml:space="preserve">          10</w:t>
            </w:r>
          </w:p>
        </w:tc>
        <w:tc>
          <w:tcPr>
            <w:tcW w:w="1233" w:type="pct"/>
          </w:tcPr>
          <w:p w:rsidR="00BF2508" w:rsidRPr="0063005F" w:rsidRDefault="00CE4766" w:rsidP="00BE7F4C">
            <w:pPr>
              <w:pStyle w:val="DecimalAligned"/>
              <w:rPr>
                <w:rFonts w:ascii="Times New Roman" w:hAnsi="Times New Roman" w:cs="Times New Roman"/>
                <w:sz w:val="24"/>
                <w:szCs w:val="24"/>
              </w:rPr>
            </w:pPr>
            <w:r>
              <w:rPr>
                <w:rFonts w:ascii="Times New Roman" w:hAnsi="Times New Roman" w:cs="Times New Roman"/>
                <w:sz w:val="24"/>
                <w:szCs w:val="24"/>
              </w:rPr>
              <w:t>0,16%</w:t>
            </w:r>
          </w:p>
        </w:tc>
      </w:tr>
      <w:tr w:rsidR="00BE7F4C" w:rsidRPr="0063005F" w:rsidTr="00BF2508">
        <w:trPr>
          <w:jc w:val="center"/>
        </w:trPr>
        <w:tc>
          <w:tcPr>
            <w:tcW w:w="1129" w:type="pct"/>
            <w:noWrap/>
          </w:tcPr>
          <w:p w:rsidR="00BE7F4C" w:rsidRPr="0063005F" w:rsidRDefault="00BE7F4C" w:rsidP="00BE7F4C">
            <w:pPr>
              <w:rPr>
                <w:rFonts w:ascii="Times New Roman" w:hAnsi="Times New Roman" w:cs="Times New Roman"/>
                <w:sz w:val="24"/>
                <w:szCs w:val="24"/>
              </w:rPr>
            </w:pPr>
            <w:r w:rsidRPr="0063005F">
              <w:rPr>
                <w:rFonts w:ascii="Times New Roman" w:hAnsi="Times New Roman" w:cs="Times New Roman"/>
                <w:sz w:val="24"/>
                <w:szCs w:val="24"/>
              </w:rPr>
              <w:t>Derecho Laboral</w:t>
            </w:r>
          </w:p>
        </w:tc>
        <w:tc>
          <w:tcPr>
            <w:tcW w:w="1404" w:type="pct"/>
          </w:tcPr>
          <w:p w:rsidR="00BE7F4C" w:rsidRPr="0063005F" w:rsidRDefault="00B956AB" w:rsidP="00BE7F4C">
            <w:pPr>
              <w:pStyle w:val="DecimalAligned"/>
              <w:rPr>
                <w:rFonts w:ascii="Times New Roman" w:hAnsi="Times New Roman" w:cs="Times New Roman"/>
                <w:sz w:val="24"/>
                <w:szCs w:val="24"/>
              </w:rPr>
            </w:pPr>
            <w:r>
              <w:rPr>
                <w:rFonts w:ascii="Times New Roman" w:hAnsi="Times New Roman" w:cs="Times New Roman"/>
                <w:sz w:val="24"/>
                <w:szCs w:val="24"/>
              </w:rPr>
              <w:t>Demanda Laboral</w:t>
            </w:r>
          </w:p>
        </w:tc>
        <w:tc>
          <w:tcPr>
            <w:tcW w:w="1233" w:type="pct"/>
          </w:tcPr>
          <w:p w:rsidR="00BE7F4C" w:rsidRPr="0063005F" w:rsidRDefault="00B956AB" w:rsidP="00BE7F4C">
            <w:pPr>
              <w:pStyle w:val="DecimalAligned"/>
              <w:rPr>
                <w:rFonts w:ascii="Times New Roman" w:hAnsi="Times New Roman" w:cs="Times New Roman"/>
                <w:sz w:val="24"/>
                <w:szCs w:val="24"/>
              </w:rPr>
            </w:pPr>
            <w:r>
              <w:rPr>
                <w:rFonts w:ascii="Times New Roman" w:hAnsi="Times New Roman" w:cs="Times New Roman"/>
                <w:sz w:val="24"/>
                <w:szCs w:val="24"/>
              </w:rPr>
              <w:t xml:space="preserve">        167</w:t>
            </w:r>
          </w:p>
        </w:tc>
        <w:tc>
          <w:tcPr>
            <w:tcW w:w="1233" w:type="pct"/>
          </w:tcPr>
          <w:p w:rsidR="00BE7F4C" w:rsidRPr="0063005F" w:rsidRDefault="00CE4766" w:rsidP="00BE7F4C">
            <w:pPr>
              <w:pStyle w:val="DecimalAligned"/>
              <w:rPr>
                <w:rFonts w:ascii="Times New Roman" w:hAnsi="Times New Roman" w:cs="Times New Roman"/>
                <w:sz w:val="24"/>
                <w:szCs w:val="24"/>
              </w:rPr>
            </w:pPr>
            <w:r>
              <w:rPr>
                <w:rFonts w:ascii="Times New Roman" w:hAnsi="Times New Roman" w:cs="Times New Roman"/>
                <w:sz w:val="24"/>
                <w:szCs w:val="24"/>
              </w:rPr>
              <w:t>2,66%</w:t>
            </w:r>
          </w:p>
        </w:tc>
      </w:tr>
      <w:tr w:rsidR="00B956AB" w:rsidRPr="0063005F" w:rsidTr="00BF2508">
        <w:trPr>
          <w:jc w:val="center"/>
        </w:trPr>
        <w:tc>
          <w:tcPr>
            <w:tcW w:w="1129" w:type="pct"/>
            <w:noWrap/>
          </w:tcPr>
          <w:p w:rsidR="00B956AB" w:rsidRPr="0063005F" w:rsidRDefault="00B956AB" w:rsidP="00BE7F4C">
            <w:pPr>
              <w:rPr>
                <w:rFonts w:ascii="Times New Roman" w:hAnsi="Times New Roman" w:cs="Times New Roman"/>
                <w:sz w:val="24"/>
                <w:szCs w:val="24"/>
              </w:rPr>
            </w:pPr>
          </w:p>
        </w:tc>
        <w:tc>
          <w:tcPr>
            <w:tcW w:w="1404" w:type="pct"/>
          </w:tcPr>
          <w:p w:rsidR="00B956AB" w:rsidRDefault="00B956AB" w:rsidP="00BE7F4C">
            <w:pPr>
              <w:pStyle w:val="DecimalAligned"/>
              <w:rPr>
                <w:rFonts w:ascii="Times New Roman" w:hAnsi="Times New Roman" w:cs="Times New Roman"/>
                <w:sz w:val="24"/>
                <w:szCs w:val="24"/>
              </w:rPr>
            </w:pPr>
            <w:r>
              <w:rPr>
                <w:rFonts w:ascii="Times New Roman" w:hAnsi="Times New Roman" w:cs="Times New Roman"/>
                <w:sz w:val="24"/>
                <w:szCs w:val="24"/>
              </w:rPr>
              <w:t>Pago de Liquidación</w:t>
            </w:r>
          </w:p>
        </w:tc>
        <w:tc>
          <w:tcPr>
            <w:tcW w:w="1233" w:type="pct"/>
          </w:tcPr>
          <w:p w:rsidR="00B956AB" w:rsidRDefault="00B956AB" w:rsidP="00BE7F4C">
            <w:pPr>
              <w:pStyle w:val="DecimalAligned"/>
              <w:rPr>
                <w:rFonts w:ascii="Times New Roman" w:hAnsi="Times New Roman" w:cs="Times New Roman"/>
                <w:sz w:val="24"/>
                <w:szCs w:val="24"/>
              </w:rPr>
            </w:pPr>
            <w:r>
              <w:rPr>
                <w:rFonts w:ascii="Times New Roman" w:hAnsi="Times New Roman" w:cs="Times New Roman"/>
                <w:sz w:val="24"/>
                <w:szCs w:val="24"/>
              </w:rPr>
              <w:t xml:space="preserve">        121</w:t>
            </w:r>
          </w:p>
        </w:tc>
        <w:tc>
          <w:tcPr>
            <w:tcW w:w="1233" w:type="pct"/>
          </w:tcPr>
          <w:p w:rsidR="00B956AB" w:rsidRPr="0063005F" w:rsidRDefault="00CE4766" w:rsidP="00BE7F4C">
            <w:pPr>
              <w:pStyle w:val="DecimalAligned"/>
              <w:rPr>
                <w:rFonts w:ascii="Times New Roman" w:hAnsi="Times New Roman" w:cs="Times New Roman"/>
                <w:sz w:val="24"/>
                <w:szCs w:val="24"/>
              </w:rPr>
            </w:pPr>
            <w:r>
              <w:rPr>
                <w:rFonts w:ascii="Times New Roman" w:hAnsi="Times New Roman" w:cs="Times New Roman"/>
                <w:sz w:val="24"/>
                <w:szCs w:val="24"/>
              </w:rPr>
              <w:t>1,93%</w:t>
            </w:r>
          </w:p>
        </w:tc>
      </w:tr>
      <w:tr w:rsidR="00B956AB" w:rsidRPr="0063005F" w:rsidTr="00BF2508">
        <w:trPr>
          <w:jc w:val="center"/>
        </w:trPr>
        <w:tc>
          <w:tcPr>
            <w:tcW w:w="1129" w:type="pct"/>
            <w:noWrap/>
          </w:tcPr>
          <w:p w:rsidR="00B956AB" w:rsidRPr="0063005F" w:rsidRDefault="00B956AB" w:rsidP="00BE7F4C">
            <w:pPr>
              <w:rPr>
                <w:rFonts w:ascii="Times New Roman" w:hAnsi="Times New Roman" w:cs="Times New Roman"/>
                <w:sz w:val="24"/>
                <w:szCs w:val="24"/>
              </w:rPr>
            </w:pPr>
          </w:p>
        </w:tc>
        <w:tc>
          <w:tcPr>
            <w:tcW w:w="1404" w:type="pct"/>
          </w:tcPr>
          <w:p w:rsidR="00B956AB" w:rsidRDefault="00B956AB" w:rsidP="00BE7F4C">
            <w:pPr>
              <w:pStyle w:val="DecimalAligned"/>
              <w:rPr>
                <w:rFonts w:ascii="Times New Roman" w:hAnsi="Times New Roman" w:cs="Times New Roman"/>
                <w:sz w:val="24"/>
                <w:szCs w:val="24"/>
              </w:rPr>
            </w:pPr>
            <w:r>
              <w:rPr>
                <w:rFonts w:ascii="Times New Roman" w:hAnsi="Times New Roman" w:cs="Times New Roman"/>
                <w:sz w:val="24"/>
                <w:szCs w:val="24"/>
              </w:rPr>
              <w:t>Desahucio</w:t>
            </w:r>
          </w:p>
        </w:tc>
        <w:tc>
          <w:tcPr>
            <w:tcW w:w="1233" w:type="pct"/>
          </w:tcPr>
          <w:p w:rsidR="00B956AB" w:rsidRDefault="00B956AB" w:rsidP="00BE7F4C">
            <w:pPr>
              <w:pStyle w:val="DecimalAligned"/>
              <w:rPr>
                <w:rFonts w:ascii="Times New Roman" w:hAnsi="Times New Roman" w:cs="Times New Roman"/>
                <w:sz w:val="24"/>
                <w:szCs w:val="24"/>
              </w:rPr>
            </w:pPr>
            <w:r>
              <w:rPr>
                <w:rFonts w:ascii="Times New Roman" w:hAnsi="Times New Roman" w:cs="Times New Roman"/>
                <w:sz w:val="24"/>
                <w:szCs w:val="24"/>
              </w:rPr>
              <w:t xml:space="preserve">        176</w:t>
            </w:r>
          </w:p>
        </w:tc>
        <w:tc>
          <w:tcPr>
            <w:tcW w:w="1233" w:type="pct"/>
          </w:tcPr>
          <w:p w:rsidR="00B956AB" w:rsidRPr="0063005F" w:rsidRDefault="00CE4766" w:rsidP="00BE7F4C">
            <w:pPr>
              <w:pStyle w:val="DecimalAligned"/>
              <w:rPr>
                <w:rFonts w:ascii="Times New Roman" w:hAnsi="Times New Roman" w:cs="Times New Roman"/>
                <w:sz w:val="24"/>
                <w:szCs w:val="24"/>
              </w:rPr>
            </w:pPr>
            <w:r>
              <w:rPr>
                <w:rFonts w:ascii="Times New Roman" w:hAnsi="Times New Roman" w:cs="Times New Roman"/>
                <w:sz w:val="24"/>
                <w:szCs w:val="24"/>
              </w:rPr>
              <w:t>2,81%</w:t>
            </w:r>
          </w:p>
        </w:tc>
      </w:tr>
      <w:tr w:rsidR="00B956AB" w:rsidRPr="0063005F" w:rsidTr="00BF2508">
        <w:trPr>
          <w:jc w:val="center"/>
        </w:trPr>
        <w:tc>
          <w:tcPr>
            <w:tcW w:w="1129" w:type="pct"/>
            <w:noWrap/>
          </w:tcPr>
          <w:p w:rsidR="00B956AB" w:rsidRPr="0063005F" w:rsidRDefault="00B956AB" w:rsidP="00BE7F4C">
            <w:pPr>
              <w:rPr>
                <w:rFonts w:ascii="Times New Roman" w:hAnsi="Times New Roman" w:cs="Times New Roman"/>
                <w:sz w:val="24"/>
                <w:szCs w:val="24"/>
              </w:rPr>
            </w:pPr>
          </w:p>
        </w:tc>
        <w:tc>
          <w:tcPr>
            <w:tcW w:w="1404" w:type="pct"/>
          </w:tcPr>
          <w:p w:rsidR="00B956AB" w:rsidRDefault="00B956AB" w:rsidP="00BE7F4C">
            <w:pPr>
              <w:pStyle w:val="DecimalAligned"/>
              <w:rPr>
                <w:rFonts w:ascii="Times New Roman" w:hAnsi="Times New Roman" w:cs="Times New Roman"/>
                <w:sz w:val="24"/>
                <w:szCs w:val="24"/>
              </w:rPr>
            </w:pPr>
            <w:r>
              <w:rPr>
                <w:rFonts w:ascii="Times New Roman" w:hAnsi="Times New Roman" w:cs="Times New Roman"/>
                <w:sz w:val="24"/>
                <w:szCs w:val="24"/>
              </w:rPr>
              <w:t>Despido Intempestivo</w:t>
            </w:r>
          </w:p>
        </w:tc>
        <w:tc>
          <w:tcPr>
            <w:tcW w:w="1233" w:type="pct"/>
          </w:tcPr>
          <w:p w:rsidR="00B956AB" w:rsidRDefault="00B956AB" w:rsidP="00BE7F4C">
            <w:pPr>
              <w:pStyle w:val="DecimalAligned"/>
              <w:rPr>
                <w:rFonts w:ascii="Times New Roman" w:hAnsi="Times New Roman" w:cs="Times New Roman"/>
                <w:sz w:val="24"/>
                <w:szCs w:val="24"/>
              </w:rPr>
            </w:pPr>
            <w:r>
              <w:rPr>
                <w:rFonts w:ascii="Times New Roman" w:hAnsi="Times New Roman" w:cs="Times New Roman"/>
                <w:sz w:val="24"/>
                <w:szCs w:val="24"/>
              </w:rPr>
              <w:t xml:space="preserve">          68</w:t>
            </w:r>
          </w:p>
        </w:tc>
        <w:tc>
          <w:tcPr>
            <w:tcW w:w="1233" w:type="pct"/>
          </w:tcPr>
          <w:p w:rsidR="00B956AB" w:rsidRPr="0063005F" w:rsidRDefault="00CE4766" w:rsidP="00BE7F4C">
            <w:pPr>
              <w:pStyle w:val="DecimalAligned"/>
              <w:rPr>
                <w:rFonts w:ascii="Times New Roman" w:hAnsi="Times New Roman" w:cs="Times New Roman"/>
                <w:sz w:val="24"/>
                <w:szCs w:val="24"/>
              </w:rPr>
            </w:pPr>
            <w:r>
              <w:rPr>
                <w:rFonts w:ascii="Times New Roman" w:hAnsi="Times New Roman" w:cs="Times New Roman"/>
                <w:sz w:val="24"/>
                <w:szCs w:val="24"/>
              </w:rPr>
              <w:t>1,08%</w:t>
            </w:r>
          </w:p>
        </w:tc>
      </w:tr>
      <w:tr w:rsidR="00BE7F4C" w:rsidRPr="0063005F" w:rsidTr="00BF2508">
        <w:trPr>
          <w:cnfStyle w:val="010000000000" w:firstRow="0" w:lastRow="1" w:firstColumn="0" w:lastColumn="0" w:oddVBand="0" w:evenVBand="0" w:oddHBand="0" w:evenHBand="0" w:firstRowFirstColumn="0" w:firstRowLastColumn="0" w:lastRowFirstColumn="0" w:lastRowLastColumn="0"/>
          <w:jc w:val="center"/>
        </w:trPr>
        <w:tc>
          <w:tcPr>
            <w:tcW w:w="1129" w:type="pct"/>
            <w:noWrap/>
          </w:tcPr>
          <w:p w:rsidR="00BE7F4C" w:rsidRPr="0063005F" w:rsidRDefault="00BE7F4C" w:rsidP="00BE7F4C">
            <w:pPr>
              <w:rPr>
                <w:rFonts w:ascii="Times New Roman" w:hAnsi="Times New Roman" w:cs="Times New Roman"/>
                <w:sz w:val="24"/>
                <w:szCs w:val="24"/>
              </w:rPr>
            </w:pPr>
            <w:r w:rsidRPr="0063005F">
              <w:rPr>
                <w:rFonts w:ascii="Times New Roman" w:hAnsi="Times New Roman" w:cs="Times New Roman"/>
                <w:sz w:val="24"/>
                <w:szCs w:val="24"/>
              </w:rPr>
              <w:t>Total</w:t>
            </w:r>
          </w:p>
        </w:tc>
        <w:tc>
          <w:tcPr>
            <w:tcW w:w="1404" w:type="pct"/>
          </w:tcPr>
          <w:p w:rsidR="00BE7F4C" w:rsidRPr="0063005F" w:rsidRDefault="00BE7F4C" w:rsidP="00BE7F4C">
            <w:pPr>
              <w:pStyle w:val="DecimalAligned"/>
              <w:rPr>
                <w:rFonts w:ascii="Times New Roman" w:hAnsi="Times New Roman" w:cs="Times New Roman"/>
                <w:sz w:val="24"/>
                <w:szCs w:val="24"/>
              </w:rPr>
            </w:pPr>
          </w:p>
        </w:tc>
        <w:tc>
          <w:tcPr>
            <w:tcW w:w="1233" w:type="pct"/>
          </w:tcPr>
          <w:p w:rsidR="00BE7F4C" w:rsidRPr="0063005F" w:rsidRDefault="00B23241" w:rsidP="00BE7F4C">
            <w:pPr>
              <w:pStyle w:val="DecimalAligned"/>
              <w:rPr>
                <w:rFonts w:ascii="Times New Roman" w:hAnsi="Times New Roman" w:cs="Times New Roman"/>
                <w:sz w:val="24"/>
                <w:szCs w:val="24"/>
              </w:rPr>
            </w:pPr>
            <w:r>
              <w:rPr>
                <w:rFonts w:ascii="Times New Roman" w:hAnsi="Times New Roman" w:cs="Times New Roman"/>
                <w:sz w:val="24"/>
                <w:szCs w:val="24"/>
              </w:rPr>
              <w:t>6 271</w:t>
            </w:r>
          </w:p>
        </w:tc>
        <w:tc>
          <w:tcPr>
            <w:tcW w:w="1233" w:type="pct"/>
          </w:tcPr>
          <w:p w:rsidR="00BE7F4C" w:rsidRPr="0063005F" w:rsidRDefault="00CE4766" w:rsidP="00BE7F4C">
            <w:pPr>
              <w:pStyle w:val="DecimalAligned"/>
              <w:rPr>
                <w:rFonts w:ascii="Times New Roman" w:hAnsi="Times New Roman" w:cs="Times New Roman"/>
                <w:sz w:val="24"/>
                <w:szCs w:val="24"/>
              </w:rPr>
            </w:pPr>
            <w:r>
              <w:rPr>
                <w:rFonts w:ascii="Times New Roman" w:hAnsi="Times New Roman" w:cs="Times New Roman"/>
                <w:sz w:val="24"/>
                <w:szCs w:val="24"/>
              </w:rPr>
              <w:t>100%</w:t>
            </w:r>
          </w:p>
        </w:tc>
      </w:tr>
    </w:tbl>
    <w:p w:rsidR="00BE7F4C" w:rsidRPr="003D73D0" w:rsidRDefault="002633F0" w:rsidP="0088572E">
      <w:pPr>
        <w:spacing w:line="360" w:lineRule="auto"/>
        <w:jc w:val="both"/>
        <w:rPr>
          <w:rFonts w:ascii="Times New Roman" w:hAnsi="Times New Roman" w:cs="Times New Roman"/>
          <w:sz w:val="24"/>
          <w:szCs w:val="24"/>
          <w:lang w:val="es-EC"/>
        </w:rPr>
      </w:pPr>
      <w:r w:rsidRPr="003D73D0">
        <w:rPr>
          <w:rFonts w:ascii="Times New Roman" w:hAnsi="Times New Roman" w:cs="Times New Roman"/>
          <w:sz w:val="24"/>
          <w:szCs w:val="24"/>
          <w:lang w:val="es-EC"/>
        </w:rPr>
        <w:t>Fuente: Defensoría Pública del Ecuador</w:t>
      </w:r>
      <w:r w:rsidR="005E71E5">
        <w:rPr>
          <w:rFonts w:ascii="Times New Roman" w:hAnsi="Times New Roman" w:cs="Times New Roman"/>
          <w:sz w:val="24"/>
          <w:szCs w:val="24"/>
          <w:lang w:val="es-EC"/>
        </w:rPr>
        <w:t xml:space="preserve"> </w:t>
      </w:r>
      <w:r w:rsidR="005E71E5">
        <w:rPr>
          <w:rFonts w:ascii="Times New Roman" w:hAnsi="Times New Roman" w:cs="Times New Roman"/>
          <w:sz w:val="24"/>
          <w:szCs w:val="24"/>
        </w:rPr>
        <w:t>(2013)</w:t>
      </w:r>
    </w:p>
    <w:p w:rsidR="002633F0" w:rsidRPr="003D73D0" w:rsidRDefault="009A5F31" w:rsidP="00DF0AE0">
      <w:pPr>
        <w:spacing w:line="360" w:lineRule="auto"/>
        <w:ind w:firstLine="720"/>
        <w:jc w:val="both"/>
        <w:rPr>
          <w:rFonts w:ascii="Times New Roman" w:hAnsi="Times New Roman" w:cs="Times New Roman"/>
          <w:sz w:val="24"/>
          <w:szCs w:val="24"/>
          <w:lang w:val="es-EC"/>
        </w:rPr>
      </w:pPr>
      <w:r w:rsidRPr="003D73D0">
        <w:rPr>
          <w:rFonts w:ascii="Times New Roman" w:hAnsi="Times New Roman" w:cs="Times New Roman"/>
          <w:sz w:val="24"/>
          <w:szCs w:val="24"/>
          <w:lang w:val="es-EC"/>
        </w:rPr>
        <w:t xml:space="preserve">Los datos proporcionados por la Defensoría Pública, en el Cuadro 7 corresponden a las acciones más frecuentes en las materias de Patrocinio Social, como en dicha institución las han denominado: las materias de Familia, la misma que incluye Niñez y Adolescencia; y, Derecho Laboral.  </w:t>
      </w:r>
    </w:p>
    <w:p w:rsidR="00DB6269" w:rsidRPr="003D73D0" w:rsidRDefault="00DB6269" w:rsidP="00DF0AE0">
      <w:pPr>
        <w:spacing w:line="360" w:lineRule="auto"/>
        <w:ind w:firstLine="720"/>
        <w:jc w:val="both"/>
        <w:rPr>
          <w:rFonts w:ascii="Times New Roman" w:hAnsi="Times New Roman" w:cs="Times New Roman"/>
          <w:sz w:val="24"/>
          <w:szCs w:val="24"/>
          <w:lang w:val="es-EC"/>
        </w:rPr>
      </w:pPr>
      <w:r w:rsidRPr="003D73D0">
        <w:rPr>
          <w:rFonts w:ascii="Times New Roman" w:hAnsi="Times New Roman" w:cs="Times New Roman"/>
          <w:sz w:val="24"/>
          <w:szCs w:val="24"/>
          <w:lang w:val="es-EC"/>
        </w:rPr>
        <w:t xml:space="preserve">De modo específico, </w:t>
      </w:r>
      <w:r w:rsidR="00C87190" w:rsidRPr="003D73D0">
        <w:rPr>
          <w:rFonts w:ascii="Times New Roman" w:hAnsi="Times New Roman" w:cs="Times New Roman"/>
          <w:sz w:val="24"/>
          <w:szCs w:val="24"/>
          <w:lang w:val="es-EC"/>
        </w:rPr>
        <w:t xml:space="preserve">la acción de alimentos es la de mayor frecuencia con 4 300 causas, lo cual corresponde al 70% de las causas totales. La segunda acción con más causas es la de liquidación de pensión de alimentos, con una cifra muy inferior a la que le </w:t>
      </w:r>
      <w:r w:rsidR="00C87190" w:rsidRPr="003D73D0">
        <w:rPr>
          <w:rFonts w:ascii="Times New Roman" w:hAnsi="Times New Roman" w:cs="Times New Roman"/>
          <w:sz w:val="24"/>
          <w:szCs w:val="24"/>
          <w:lang w:val="es-EC"/>
        </w:rPr>
        <w:lastRenderedPageBreak/>
        <w:t xml:space="preserve">precede, con 631 causas, equivalente al 10% de las causas totales. La tercera acción a la que con más frecuencia acude la población es la de alimentos y declaración de paternidad o reconocimiento. </w:t>
      </w:r>
      <w:r w:rsidR="000F1D9A" w:rsidRPr="003D73D0">
        <w:rPr>
          <w:rFonts w:ascii="Times New Roman" w:hAnsi="Times New Roman" w:cs="Times New Roman"/>
          <w:sz w:val="24"/>
          <w:szCs w:val="24"/>
          <w:lang w:val="es-EC"/>
        </w:rPr>
        <w:t>En el ámbito laboral, las acciones más frecuentes son las de desahucio y demanda laboral, con 176 y 167 respectivamente.</w:t>
      </w:r>
    </w:p>
    <w:p w:rsidR="00EA65E1" w:rsidRPr="003D73D0" w:rsidRDefault="00D85FEE" w:rsidP="00435EE7">
      <w:pPr>
        <w:spacing w:line="360" w:lineRule="auto"/>
        <w:jc w:val="both"/>
        <w:rPr>
          <w:rFonts w:ascii="Times New Roman" w:hAnsi="Times New Roman" w:cs="Times New Roman"/>
          <w:sz w:val="24"/>
          <w:szCs w:val="24"/>
          <w:lang w:val="es-EC"/>
        </w:rPr>
      </w:pPr>
      <w:r w:rsidRPr="003D73D0">
        <w:rPr>
          <w:rFonts w:ascii="Times New Roman" w:hAnsi="Times New Roman" w:cs="Times New Roman"/>
          <w:sz w:val="24"/>
          <w:szCs w:val="24"/>
          <w:lang w:val="es-EC"/>
        </w:rPr>
        <w:t xml:space="preserve">El total de causas en la provincia de Pichincha, en materia de familia y laboral alcanzan la cifra de 6 200 aproximadamente. </w:t>
      </w:r>
    </w:p>
    <w:p w:rsidR="00965C83" w:rsidRPr="00543C5F" w:rsidRDefault="00EF15DD" w:rsidP="00E47DF6">
      <w:pPr>
        <w:pStyle w:val="Ttulo2"/>
        <w:jc w:val="center"/>
        <w:rPr>
          <w:rFonts w:ascii="Times New Roman" w:hAnsi="Times New Roman" w:cs="Times New Roman"/>
          <w:color w:val="auto"/>
          <w:sz w:val="24"/>
          <w:szCs w:val="24"/>
          <w:lang w:val="es-EC"/>
        </w:rPr>
      </w:pPr>
      <w:bookmarkStart w:id="38" w:name="_Toc359570305"/>
      <w:r w:rsidRPr="00543C5F">
        <w:rPr>
          <w:rFonts w:ascii="Times New Roman" w:hAnsi="Times New Roman" w:cs="Times New Roman"/>
          <w:color w:val="auto"/>
          <w:sz w:val="24"/>
          <w:szCs w:val="24"/>
          <w:lang w:val="es-EC"/>
        </w:rPr>
        <w:t>2. Investigación Específica</w:t>
      </w:r>
      <w:bookmarkEnd w:id="38"/>
    </w:p>
    <w:p w:rsidR="00540AE5" w:rsidRDefault="008424D9" w:rsidP="00DF0AE0">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La investigación específica está fundamentada sobre el análisis de datos y estadísticas de tres universidades de Quito, las cuales han creado Estudios Jurídicos Gratuitos en base a la exigencia</w:t>
      </w:r>
      <w:r w:rsidR="00BF71B5">
        <w:rPr>
          <w:rFonts w:ascii="Times New Roman" w:hAnsi="Times New Roman" w:cs="Times New Roman"/>
          <w:sz w:val="24"/>
          <w:szCs w:val="24"/>
          <w:lang w:val="es-EC"/>
        </w:rPr>
        <w:t xml:space="preserve"> de la legislación ecuatoriana, con miras al bien común y a la ayuda oportuna y eficaz a todos aquellos que cuentan con recursos económicos muy limitados. </w:t>
      </w:r>
      <w:r>
        <w:rPr>
          <w:rFonts w:ascii="Times New Roman" w:hAnsi="Times New Roman" w:cs="Times New Roman"/>
          <w:sz w:val="24"/>
          <w:szCs w:val="24"/>
          <w:lang w:val="es-EC"/>
        </w:rPr>
        <w:t xml:space="preserve">La Constitución del Ecuador determina que: </w:t>
      </w:r>
    </w:p>
    <w:p w:rsidR="008424D9" w:rsidRDefault="008424D9" w:rsidP="008424D9">
      <w:pPr>
        <w:spacing w:line="360" w:lineRule="auto"/>
        <w:ind w:left="720" w:firstLine="720"/>
        <w:jc w:val="both"/>
        <w:rPr>
          <w:rFonts w:ascii="Times New Roman" w:hAnsi="Times New Roman" w:cs="Times New Roman"/>
          <w:sz w:val="24"/>
          <w:szCs w:val="24"/>
          <w:lang w:val="es-EC"/>
        </w:rPr>
      </w:pPr>
      <w:r>
        <w:rPr>
          <w:rFonts w:ascii="Times New Roman" w:hAnsi="Times New Roman" w:cs="Times New Roman"/>
          <w:sz w:val="24"/>
          <w:szCs w:val="24"/>
          <w:lang w:val="es-EC"/>
        </w:rPr>
        <w:t>Las facultades de Jurisprudencia, Derecho o Ciencias Jurídicas de las universidades, organizarán y mantendrán servicios de defensa y asesoría jurídica a personas de escasos recursos económicos y grupos que requieran atención prioritaria.</w:t>
      </w:r>
    </w:p>
    <w:p w:rsidR="00BF71B5" w:rsidRDefault="008424D9" w:rsidP="00BF71B5">
      <w:pPr>
        <w:spacing w:line="360" w:lineRule="auto"/>
        <w:ind w:left="720"/>
        <w:jc w:val="both"/>
        <w:rPr>
          <w:rFonts w:ascii="Times New Roman" w:hAnsi="Times New Roman" w:cs="Times New Roman"/>
          <w:sz w:val="24"/>
          <w:szCs w:val="24"/>
          <w:lang w:val="es-EC"/>
        </w:rPr>
      </w:pPr>
      <w:r>
        <w:rPr>
          <w:rFonts w:ascii="Times New Roman" w:hAnsi="Times New Roman" w:cs="Times New Roman"/>
          <w:sz w:val="24"/>
          <w:szCs w:val="24"/>
          <w:lang w:val="es-EC"/>
        </w:rPr>
        <w:t>Para que otras organizaciones puedan brindar dicho servicio deberán acreditarse y s</w:t>
      </w:r>
      <w:r w:rsidR="00BF71B5">
        <w:rPr>
          <w:rFonts w:ascii="Times New Roman" w:hAnsi="Times New Roman" w:cs="Times New Roman"/>
          <w:sz w:val="24"/>
          <w:szCs w:val="24"/>
          <w:lang w:val="es-EC"/>
        </w:rPr>
        <w:t>e</w:t>
      </w:r>
      <w:r>
        <w:rPr>
          <w:rFonts w:ascii="Times New Roman" w:hAnsi="Times New Roman" w:cs="Times New Roman"/>
          <w:sz w:val="24"/>
          <w:szCs w:val="24"/>
          <w:lang w:val="es-EC"/>
        </w:rPr>
        <w:t>r evaluadas por</w:t>
      </w:r>
      <w:r w:rsidR="00BF71B5">
        <w:rPr>
          <w:rFonts w:ascii="Times New Roman" w:hAnsi="Times New Roman" w:cs="Times New Roman"/>
          <w:sz w:val="24"/>
          <w:szCs w:val="24"/>
          <w:lang w:val="es-EC"/>
        </w:rPr>
        <w:t xml:space="preserve"> parte de la Defensoría Pública (Constitución del Ecuador, 2008, </w:t>
      </w:r>
      <w:r w:rsidR="00D44D8E">
        <w:rPr>
          <w:rFonts w:ascii="Times New Roman" w:hAnsi="Times New Roman" w:cs="Times New Roman"/>
          <w:sz w:val="24"/>
          <w:szCs w:val="24"/>
          <w:lang w:val="es-EC"/>
        </w:rPr>
        <w:t>Art.</w:t>
      </w:r>
      <w:r w:rsidR="00BF71B5">
        <w:rPr>
          <w:rFonts w:ascii="Times New Roman" w:hAnsi="Times New Roman" w:cs="Times New Roman"/>
          <w:sz w:val="24"/>
          <w:szCs w:val="24"/>
          <w:lang w:val="es-EC"/>
        </w:rPr>
        <w:t xml:space="preserve"> 193).</w:t>
      </w:r>
    </w:p>
    <w:p w:rsidR="00BF71B5" w:rsidRPr="00540AE5" w:rsidRDefault="00BF71B5" w:rsidP="00BF71B5">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De esta manera, los cuadros siguientes recogen los datos correspondientes a cada una de las universidades que han contribu</w:t>
      </w:r>
      <w:r w:rsidR="00B7447D">
        <w:rPr>
          <w:rFonts w:ascii="Times New Roman" w:hAnsi="Times New Roman" w:cs="Times New Roman"/>
          <w:sz w:val="24"/>
          <w:szCs w:val="24"/>
          <w:lang w:val="es-EC"/>
        </w:rPr>
        <w:t>ido al desarrollo del presente P</w:t>
      </w:r>
      <w:r>
        <w:rPr>
          <w:rFonts w:ascii="Times New Roman" w:hAnsi="Times New Roman" w:cs="Times New Roman"/>
          <w:sz w:val="24"/>
          <w:szCs w:val="24"/>
          <w:lang w:val="es-EC"/>
        </w:rPr>
        <w:t>royecto</w:t>
      </w:r>
      <w:r w:rsidR="00B7447D">
        <w:rPr>
          <w:rFonts w:ascii="Times New Roman" w:hAnsi="Times New Roman" w:cs="Times New Roman"/>
          <w:sz w:val="24"/>
          <w:szCs w:val="24"/>
          <w:lang w:val="es-EC"/>
        </w:rPr>
        <w:t>;</w:t>
      </w:r>
      <w:r>
        <w:rPr>
          <w:rFonts w:ascii="Times New Roman" w:hAnsi="Times New Roman" w:cs="Times New Roman"/>
          <w:sz w:val="24"/>
          <w:szCs w:val="24"/>
          <w:lang w:val="es-EC"/>
        </w:rPr>
        <w:t xml:space="preserve"> a saber: Universidad Católica del Ecuador, Universidad de los Hemisferios y otra universidad </w:t>
      </w:r>
      <w:r w:rsidR="00B7447D">
        <w:rPr>
          <w:rFonts w:ascii="Times New Roman" w:hAnsi="Times New Roman" w:cs="Times New Roman"/>
          <w:sz w:val="24"/>
          <w:szCs w:val="24"/>
          <w:lang w:val="es-EC"/>
        </w:rPr>
        <w:t xml:space="preserve">que se presenta de modo anónimo. </w:t>
      </w:r>
    </w:p>
    <w:p w:rsidR="00D731A3" w:rsidRPr="00543C5F" w:rsidRDefault="00D731A3" w:rsidP="00E47DF6">
      <w:pPr>
        <w:pStyle w:val="Ttulo3"/>
        <w:rPr>
          <w:rFonts w:ascii="Times New Roman" w:hAnsi="Times New Roman" w:cs="Times New Roman"/>
          <w:color w:val="auto"/>
          <w:sz w:val="24"/>
          <w:lang w:val="es-EC"/>
        </w:rPr>
      </w:pPr>
      <w:bookmarkStart w:id="39" w:name="_Toc359570306"/>
      <w:r w:rsidRPr="00543C5F">
        <w:rPr>
          <w:rFonts w:ascii="Times New Roman" w:hAnsi="Times New Roman" w:cs="Times New Roman"/>
          <w:color w:val="auto"/>
          <w:sz w:val="24"/>
          <w:lang w:val="es-EC"/>
        </w:rPr>
        <w:t>2.1 Estudio Jurídico Gratuito Universidad Católica del Ecuador</w:t>
      </w:r>
      <w:r w:rsidR="004E482B" w:rsidRPr="00543C5F">
        <w:rPr>
          <w:rFonts w:ascii="Times New Roman" w:hAnsi="Times New Roman" w:cs="Times New Roman"/>
          <w:color w:val="auto"/>
          <w:sz w:val="24"/>
          <w:lang w:val="es-EC"/>
        </w:rPr>
        <w:t>:</w:t>
      </w:r>
      <w:bookmarkEnd w:id="39"/>
    </w:p>
    <w:p w:rsidR="008D0E7F" w:rsidRDefault="004A2C0B" w:rsidP="00DF0AE0">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El consultorio jurídico gratuito de la Pontificia Universidad Católica del Ecuador tiene más de 40 años al frente del servicio legal a la comunidad y a personas de escasos recursos económicos, lo cual lo posesiona como el más grande</w:t>
      </w:r>
      <w:r w:rsidR="00426908">
        <w:rPr>
          <w:rFonts w:ascii="Times New Roman" w:hAnsi="Times New Roman" w:cs="Times New Roman"/>
          <w:sz w:val="24"/>
          <w:szCs w:val="24"/>
          <w:lang w:val="es-EC"/>
        </w:rPr>
        <w:t xml:space="preserve"> de</w:t>
      </w:r>
      <w:r>
        <w:rPr>
          <w:rFonts w:ascii="Times New Roman" w:hAnsi="Times New Roman" w:cs="Times New Roman"/>
          <w:sz w:val="24"/>
          <w:szCs w:val="24"/>
          <w:lang w:val="es-EC"/>
        </w:rPr>
        <w:t xml:space="preserve"> la ciudad de Quito. En la actualidad dicho estudio es manejado como un órgano dependiente de la Universidad y en particular pertenece a la </w:t>
      </w:r>
      <w:r w:rsidR="00426908">
        <w:rPr>
          <w:rFonts w:ascii="Times New Roman" w:hAnsi="Times New Roman" w:cs="Times New Roman"/>
          <w:sz w:val="24"/>
          <w:szCs w:val="24"/>
          <w:lang w:val="es-EC"/>
        </w:rPr>
        <w:t>Facultad de Ciencias Jurídicas.</w:t>
      </w:r>
      <w:r w:rsidR="00423E0A">
        <w:rPr>
          <w:rFonts w:ascii="Times New Roman" w:hAnsi="Times New Roman" w:cs="Times New Roman"/>
          <w:sz w:val="24"/>
          <w:szCs w:val="24"/>
          <w:lang w:val="es-EC"/>
        </w:rPr>
        <w:t xml:space="preserve"> Contamos con el aval del </w:t>
      </w:r>
      <w:r w:rsidR="00423E0A">
        <w:rPr>
          <w:rFonts w:ascii="Times New Roman" w:hAnsi="Times New Roman" w:cs="Times New Roman"/>
          <w:sz w:val="24"/>
          <w:szCs w:val="24"/>
          <w:lang w:val="es-EC"/>
        </w:rPr>
        <w:lastRenderedPageBreak/>
        <w:t>departamento de investigación de la Universidad para analizar las estadísticas que s</w:t>
      </w:r>
      <w:r w:rsidR="00304B19">
        <w:rPr>
          <w:rFonts w:ascii="Times New Roman" w:hAnsi="Times New Roman" w:cs="Times New Roman"/>
          <w:sz w:val="24"/>
          <w:szCs w:val="24"/>
          <w:lang w:val="es-EC"/>
        </w:rPr>
        <w:t>on parte de esta investigación</w:t>
      </w:r>
      <w:r w:rsidR="00304B19">
        <w:rPr>
          <w:rStyle w:val="Refdenotaalpie"/>
          <w:rFonts w:ascii="Times New Roman" w:hAnsi="Times New Roman" w:cs="Times New Roman"/>
          <w:sz w:val="24"/>
          <w:szCs w:val="24"/>
          <w:lang w:val="es-EC"/>
        </w:rPr>
        <w:footnoteReference w:id="1"/>
      </w:r>
      <w:r w:rsidR="00304B19">
        <w:rPr>
          <w:rFonts w:ascii="Times New Roman" w:hAnsi="Times New Roman" w:cs="Times New Roman"/>
          <w:sz w:val="24"/>
          <w:szCs w:val="24"/>
          <w:lang w:val="es-EC"/>
        </w:rPr>
        <w:t>.</w:t>
      </w:r>
    </w:p>
    <w:p w:rsidR="00136E44" w:rsidRPr="008D0E7F" w:rsidRDefault="004A2C0B" w:rsidP="00D731A3">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El consultorio jurídico gratuito de la Universidad Católica cuenta con </w:t>
      </w:r>
      <w:r w:rsidR="00BA3CDD">
        <w:rPr>
          <w:rFonts w:ascii="Times New Roman" w:hAnsi="Times New Roman" w:cs="Times New Roman"/>
          <w:sz w:val="24"/>
          <w:szCs w:val="24"/>
          <w:lang w:val="es-EC"/>
        </w:rPr>
        <w:t>la colaboración de estudiantes, profesores y colaboradores,</w:t>
      </w:r>
      <w:r>
        <w:rPr>
          <w:rFonts w:ascii="Times New Roman" w:hAnsi="Times New Roman" w:cs="Times New Roman"/>
          <w:sz w:val="24"/>
          <w:szCs w:val="24"/>
          <w:lang w:val="es-EC"/>
        </w:rPr>
        <w:t xml:space="preserve"> quienes llevan adelante </w:t>
      </w:r>
      <w:r w:rsidR="003E34A9">
        <w:rPr>
          <w:rFonts w:ascii="Times New Roman" w:hAnsi="Times New Roman" w:cs="Times New Roman"/>
          <w:sz w:val="24"/>
          <w:szCs w:val="24"/>
          <w:lang w:val="es-EC"/>
        </w:rPr>
        <w:t>la tarea encomendada de ayudar a las personas menos favorecidas.</w:t>
      </w:r>
      <w:r w:rsidR="00AD2B61">
        <w:rPr>
          <w:rFonts w:ascii="Times New Roman" w:hAnsi="Times New Roman" w:cs="Times New Roman"/>
          <w:sz w:val="24"/>
          <w:szCs w:val="24"/>
          <w:lang w:val="es-EC"/>
        </w:rPr>
        <w:t xml:space="preserve"> </w:t>
      </w:r>
      <w:r w:rsidR="00136E44">
        <w:rPr>
          <w:rFonts w:ascii="Times New Roman" w:hAnsi="Times New Roman" w:cs="Times New Roman"/>
          <w:sz w:val="24"/>
          <w:szCs w:val="24"/>
          <w:lang w:val="es-EC"/>
        </w:rPr>
        <w:t xml:space="preserve">Desde julio del 2012 hasta febrero del 2013, el nombrado consultorio ha absuelto 4 227 consultas y tiene a su cargo </w:t>
      </w:r>
      <w:r w:rsidR="00AD2B61">
        <w:rPr>
          <w:rFonts w:ascii="Times New Roman" w:hAnsi="Times New Roman" w:cs="Times New Roman"/>
          <w:sz w:val="24"/>
          <w:szCs w:val="24"/>
          <w:lang w:val="es-EC"/>
        </w:rPr>
        <w:t xml:space="preserve">más de 1 000 procesos. Estos procesos se distribuyen en las </w:t>
      </w:r>
      <w:r w:rsidR="00120332">
        <w:rPr>
          <w:rFonts w:ascii="Times New Roman" w:hAnsi="Times New Roman" w:cs="Times New Roman"/>
          <w:sz w:val="24"/>
          <w:szCs w:val="24"/>
          <w:lang w:val="es-EC"/>
        </w:rPr>
        <w:t>numerosas</w:t>
      </w:r>
      <w:r w:rsidR="00AD2B61">
        <w:rPr>
          <w:rFonts w:ascii="Times New Roman" w:hAnsi="Times New Roman" w:cs="Times New Roman"/>
          <w:sz w:val="24"/>
          <w:szCs w:val="24"/>
          <w:lang w:val="es-EC"/>
        </w:rPr>
        <w:t xml:space="preserve"> ramas del Derecho, de la siguiente manera: </w:t>
      </w:r>
    </w:p>
    <w:p w:rsidR="0088572E" w:rsidRPr="0063005F" w:rsidRDefault="0088572E" w:rsidP="00C548A4">
      <w:pPr>
        <w:jc w:val="center"/>
        <w:rPr>
          <w:rFonts w:ascii="Times New Roman" w:hAnsi="Times New Roman" w:cs="Times New Roman"/>
          <w:sz w:val="24"/>
          <w:szCs w:val="24"/>
        </w:rPr>
      </w:pPr>
      <w:r>
        <w:rPr>
          <w:rFonts w:ascii="Times New Roman" w:hAnsi="Times New Roman" w:cs="Times New Roman"/>
          <w:sz w:val="24"/>
          <w:szCs w:val="24"/>
        </w:rPr>
        <w:t xml:space="preserve">Cuadro </w:t>
      </w:r>
      <w:r w:rsidR="00435EE7">
        <w:rPr>
          <w:rFonts w:ascii="Times New Roman" w:hAnsi="Times New Roman" w:cs="Times New Roman"/>
          <w:sz w:val="24"/>
          <w:szCs w:val="24"/>
        </w:rPr>
        <w:t>6</w:t>
      </w:r>
      <w:r>
        <w:rPr>
          <w:rFonts w:ascii="Times New Roman" w:hAnsi="Times New Roman" w:cs="Times New Roman"/>
          <w:sz w:val="24"/>
          <w:szCs w:val="24"/>
        </w:rPr>
        <w:t>.</w:t>
      </w:r>
    </w:p>
    <w:p w:rsidR="00C548A4" w:rsidRPr="0063005F" w:rsidRDefault="00C548A4" w:rsidP="00C548A4">
      <w:pPr>
        <w:jc w:val="center"/>
        <w:rPr>
          <w:rFonts w:ascii="Times New Roman" w:hAnsi="Times New Roman" w:cs="Times New Roman"/>
          <w:sz w:val="24"/>
          <w:szCs w:val="24"/>
        </w:rPr>
      </w:pPr>
      <w:r w:rsidRPr="0063005F">
        <w:rPr>
          <w:rFonts w:ascii="Times New Roman" w:hAnsi="Times New Roman" w:cs="Times New Roman"/>
          <w:sz w:val="24"/>
          <w:szCs w:val="24"/>
        </w:rPr>
        <w:t xml:space="preserve">Tabla </w:t>
      </w:r>
      <w:r w:rsidR="00174B94">
        <w:rPr>
          <w:rFonts w:ascii="Times New Roman" w:hAnsi="Times New Roman" w:cs="Times New Roman"/>
          <w:sz w:val="24"/>
          <w:szCs w:val="24"/>
        </w:rPr>
        <w:t xml:space="preserve">de </w:t>
      </w:r>
      <w:r w:rsidRPr="0063005F">
        <w:rPr>
          <w:rFonts w:ascii="Times New Roman" w:hAnsi="Times New Roman" w:cs="Times New Roman"/>
          <w:sz w:val="24"/>
          <w:szCs w:val="24"/>
        </w:rPr>
        <w:t xml:space="preserve">causas Estudio Jurídico Gratuito Pontificia Universidad Católica del Ecuador </w:t>
      </w:r>
    </w:p>
    <w:tbl>
      <w:tblPr>
        <w:tblStyle w:val="Sombreadoclaro-nfasis1"/>
        <w:tblW w:w="5000" w:type="pct"/>
        <w:jc w:val="center"/>
        <w:tblLook w:val="0660" w:firstRow="1" w:lastRow="1" w:firstColumn="0" w:lastColumn="0" w:noHBand="1" w:noVBand="1"/>
      </w:tblPr>
      <w:tblGrid>
        <w:gridCol w:w="2429"/>
        <w:gridCol w:w="2191"/>
        <w:gridCol w:w="2192"/>
        <w:gridCol w:w="2192"/>
      </w:tblGrid>
      <w:tr w:rsidR="00C548A4" w:rsidRPr="0063005F" w:rsidTr="004D5FE7">
        <w:trPr>
          <w:cnfStyle w:val="100000000000" w:firstRow="1" w:lastRow="0" w:firstColumn="0" w:lastColumn="0" w:oddVBand="0" w:evenVBand="0" w:oddHBand="0" w:evenHBand="0" w:firstRowFirstColumn="0" w:firstRowLastColumn="0" w:lastRowFirstColumn="0" w:lastRowLastColumn="0"/>
          <w:jc w:val="center"/>
        </w:trPr>
        <w:tc>
          <w:tcPr>
            <w:tcW w:w="1250" w:type="pct"/>
            <w:noWrap/>
          </w:tcPr>
          <w:p w:rsidR="00C548A4" w:rsidRPr="0063005F" w:rsidRDefault="00C548A4">
            <w:pPr>
              <w:rPr>
                <w:rFonts w:ascii="Times New Roman" w:hAnsi="Times New Roman" w:cs="Times New Roman"/>
                <w:sz w:val="24"/>
                <w:szCs w:val="24"/>
              </w:rPr>
            </w:pPr>
            <w:r w:rsidRPr="0063005F">
              <w:rPr>
                <w:rFonts w:ascii="Times New Roman" w:hAnsi="Times New Roman" w:cs="Times New Roman"/>
                <w:sz w:val="24"/>
                <w:szCs w:val="24"/>
              </w:rPr>
              <w:t>Materia</w:t>
            </w:r>
          </w:p>
        </w:tc>
        <w:tc>
          <w:tcPr>
            <w:tcW w:w="1250" w:type="pct"/>
          </w:tcPr>
          <w:p w:rsidR="00C548A4" w:rsidRPr="0063005F" w:rsidRDefault="00C548A4">
            <w:pPr>
              <w:rPr>
                <w:rFonts w:ascii="Times New Roman" w:hAnsi="Times New Roman" w:cs="Times New Roman"/>
                <w:sz w:val="24"/>
                <w:szCs w:val="24"/>
              </w:rPr>
            </w:pPr>
            <w:r w:rsidRPr="0063005F">
              <w:rPr>
                <w:rFonts w:ascii="Times New Roman" w:hAnsi="Times New Roman" w:cs="Times New Roman"/>
                <w:sz w:val="24"/>
                <w:szCs w:val="24"/>
              </w:rPr>
              <w:t>Acciones</w:t>
            </w:r>
          </w:p>
        </w:tc>
        <w:tc>
          <w:tcPr>
            <w:tcW w:w="1250" w:type="pct"/>
          </w:tcPr>
          <w:p w:rsidR="00C548A4" w:rsidRPr="0063005F" w:rsidRDefault="00C548A4">
            <w:pPr>
              <w:rPr>
                <w:rFonts w:ascii="Times New Roman" w:hAnsi="Times New Roman" w:cs="Times New Roman"/>
                <w:sz w:val="24"/>
                <w:szCs w:val="24"/>
              </w:rPr>
            </w:pPr>
            <w:r w:rsidRPr="0063005F">
              <w:rPr>
                <w:rFonts w:ascii="Times New Roman" w:hAnsi="Times New Roman" w:cs="Times New Roman"/>
                <w:sz w:val="24"/>
                <w:szCs w:val="24"/>
              </w:rPr>
              <w:t>Número de causas</w:t>
            </w:r>
          </w:p>
        </w:tc>
        <w:tc>
          <w:tcPr>
            <w:tcW w:w="1250" w:type="pct"/>
          </w:tcPr>
          <w:p w:rsidR="00C548A4" w:rsidRPr="0063005F" w:rsidRDefault="00C548A4">
            <w:pPr>
              <w:rPr>
                <w:rFonts w:ascii="Times New Roman" w:hAnsi="Times New Roman" w:cs="Times New Roman"/>
                <w:sz w:val="24"/>
                <w:szCs w:val="24"/>
              </w:rPr>
            </w:pPr>
            <w:r w:rsidRPr="0063005F">
              <w:rPr>
                <w:rFonts w:ascii="Times New Roman" w:hAnsi="Times New Roman" w:cs="Times New Roman"/>
                <w:sz w:val="24"/>
                <w:szCs w:val="24"/>
              </w:rPr>
              <w:t>Porcentaje</w:t>
            </w:r>
          </w:p>
        </w:tc>
      </w:tr>
      <w:tr w:rsidR="00C548A4" w:rsidRPr="0063005F" w:rsidTr="004D5FE7">
        <w:trPr>
          <w:jc w:val="center"/>
        </w:trPr>
        <w:tc>
          <w:tcPr>
            <w:tcW w:w="1250" w:type="pct"/>
            <w:noWrap/>
          </w:tcPr>
          <w:p w:rsidR="00C548A4" w:rsidRPr="0063005F" w:rsidRDefault="00C548A4">
            <w:pPr>
              <w:rPr>
                <w:rFonts w:ascii="Times New Roman" w:hAnsi="Times New Roman" w:cs="Times New Roman"/>
                <w:sz w:val="24"/>
                <w:szCs w:val="24"/>
              </w:rPr>
            </w:pPr>
            <w:r w:rsidRPr="0063005F">
              <w:rPr>
                <w:rFonts w:ascii="Times New Roman" w:hAnsi="Times New Roman" w:cs="Times New Roman"/>
                <w:sz w:val="24"/>
                <w:szCs w:val="24"/>
              </w:rPr>
              <w:t>Derecho de Familia</w:t>
            </w:r>
          </w:p>
        </w:tc>
        <w:tc>
          <w:tcPr>
            <w:tcW w:w="1250" w:type="pct"/>
          </w:tcPr>
          <w:p w:rsidR="00361753" w:rsidRPr="0063005F" w:rsidRDefault="00361753">
            <w:pPr>
              <w:pStyle w:val="DecimalAligned"/>
              <w:rPr>
                <w:rFonts w:ascii="Times New Roman" w:hAnsi="Times New Roman" w:cs="Times New Roman"/>
                <w:sz w:val="24"/>
                <w:szCs w:val="24"/>
              </w:rPr>
            </w:pPr>
            <w:r w:rsidRPr="0063005F">
              <w:rPr>
                <w:rFonts w:ascii="Times New Roman" w:hAnsi="Times New Roman" w:cs="Times New Roman"/>
                <w:sz w:val="24"/>
                <w:szCs w:val="24"/>
              </w:rPr>
              <w:t>Pensión de alimentos, tenencia, paternidad, acogimiento, otros</w:t>
            </w:r>
          </w:p>
        </w:tc>
        <w:tc>
          <w:tcPr>
            <w:tcW w:w="1250" w:type="pct"/>
          </w:tcPr>
          <w:p w:rsidR="00C548A4" w:rsidRPr="0063005F" w:rsidRDefault="00361753">
            <w:pPr>
              <w:pStyle w:val="DecimalAligned"/>
              <w:rPr>
                <w:rFonts w:ascii="Times New Roman" w:hAnsi="Times New Roman" w:cs="Times New Roman"/>
                <w:sz w:val="24"/>
                <w:szCs w:val="24"/>
              </w:rPr>
            </w:pPr>
            <w:r w:rsidRPr="0063005F">
              <w:rPr>
                <w:rFonts w:ascii="Times New Roman" w:hAnsi="Times New Roman" w:cs="Times New Roman"/>
                <w:sz w:val="24"/>
                <w:szCs w:val="24"/>
              </w:rPr>
              <w:t>309</w:t>
            </w:r>
          </w:p>
        </w:tc>
        <w:tc>
          <w:tcPr>
            <w:tcW w:w="1250" w:type="pct"/>
          </w:tcPr>
          <w:p w:rsidR="00C548A4" w:rsidRPr="0063005F" w:rsidRDefault="00361753">
            <w:pPr>
              <w:pStyle w:val="DecimalAligned"/>
              <w:rPr>
                <w:rFonts w:ascii="Times New Roman" w:hAnsi="Times New Roman" w:cs="Times New Roman"/>
                <w:sz w:val="24"/>
                <w:szCs w:val="24"/>
              </w:rPr>
            </w:pPr>
            <w:r w:rsidRPr="0063005F">
              <w:rPr>
                <w:rFonts w:ascii="Times New Roman" w:hAnsi="Times New Roman" w:cs="Times New Roman"/>
                <w:sz w:val="24"/>
                <w:szCs w:val="24"/>
              </w:rPr>
              <w:t>30,15%</w:t>
            </w:r>
          </w:p>
        </w:tc>
      </w:tr>
      <w:tr w:rsidR="00361753" w:rsidRPr="0063005F" w:rsidTr="004D5FE7">
        <w:trPr>
          <w:jc w:val="center"/>
        </w:trPr>
        <w:tc>
          <w:tcPr>
            <w:tcW w:w="1250" w:type="pct"/>
            <w:noWrap/>
          </w:tcPr>
          <w:p w:rsidR="00361753" w:rsidRPr="0063005F" w:rsidRDefault="00361753">
            <w:pPr>
              <w:rPr>
                <w:rFonts w:ascii="Times New Roman" w:hAnsi="Times New Roman" w:cs="Times New Roman"/>
                <w:sz w:val="24"/>
                <w:szCs w:val="24"/>
              </w:rPr>
            </w:pPr>
          </w:p>
        </w:tc>
        <w:tc>
          <w:tcPr>
            <w:tcW w:w="1250" w:type="pct"/>
          </w:tcPr>
          <w:p w:rsidR="00361753" w:rsidRPr="0063005F" w:rsidRDefault="00361753">
            <w:pPr>
              <w:pStyle w:val="DecimalAligned"/>
              <w:rPr>
                <w:rFonts w:ascii="Times New Roman" w:hAnsi="Times New Roman" w:cs="Times New Roman"/>
                <w:sz w:val="24"/>
                <w:szCs w:val="24"/>
              </w:rPr>
            </w:pPr>
            <w:r w:rsidRPr="0063005F">
              <w:rPr>
                <w:rFonts w:ascii="Times New Roman" w:hAnsi="Times New Roman" w:cs="Times New Roman"/>
                <w:sz w:val="24"/>
                <w:szCs w:val="24"/>
              </w:rPr>
              <w:t>Divorcio</w:t>
            </w:r>
          </w:p>
        </w:tc>
        <w:tc>
          <w:tcPr>
            <w:tcW w:w="1250" w:type="pct"/>
          </w:tcPr>
          <w:p w:rsidR="00361753" w:rsidRPr="0063005F" w:rsidRDefault="00361753">
            <w:pPr>
              <w:pStyle w:val="DecimalAligned"/>
              <w:rPr>
                <w:rFonts w:ascii="Times New Roman" w:hAnsi="Times New Roman" w:cs="Times New Roman"/>
                <w:sz w:val="24"/>
                <w:szCs w:val="24"/>
              </w:rPr>
            </w:pPr>
            <w:r w:rsidRPr="0063005F">
              <w:rPr>
                <w:rFonts w:ascii="Times New Roman" w:hAnsi="Times New Roman" w:cs="Times New Roman"/>
                <w:sz w:val="24"/>
                <w:szCs w:val="24"/>
              </w:rPr>
              <w:t>143</w:t>
            </w:r>
          </w:p>
        </w:tc>
        <w:tc>
          <w:tcPr>
            <w:tcW w:w="1250" w:type="pct"/>
          </w:tcPr>
          <w:p w:rsidR="00361753" w:rsidRPr="0063005F" w:rsidRDefault="00361753">
            <w:pPr>
              <w:pStyle w:val="DecimalAligned"/>
              <w:rPr>
                <w:rFonts w:ascii="Times New Roman" w:hAnsi="Times New Roman" w:cs="Times New Roman"/>
                <w:sz w:val="24"/>
                <w:szCs w:val="24"/>
              </w:rPr>
            </w:pPr>
            <w:r w:rsidRPr="0063005F">
              <w:rPr>
                <w:rFonts w:ascii="Times New Roman" w:hAnsi="Times New Roman" w:cs="Times New Roman"/>
                <w:sz w:val="24"/>
                <w:szCs w:val="24"/>
              </w:rPr>
              <w:t>13,95%</w:t>
            </w:r>
          </w:p>
        </w:tc>
      </w:tr>
      <w:tr w:rsidR="00C548A4" w:rsidRPr="0063005F" w:rsidTr="004D5FE7">
        <w:trPr>
          <w:jc w:val="center"/>
        </w:trPr>
        <w:tc>
          <w:tcPr>
            <w:tcW w:w="1250" w:type="pct"/>
            <w:noWrap/>
          </w:tcPr>
          <w:p w:rsidR="00C548A4" w:rsidRPr="0063005F" w:rsidRDefault="00C548A4">
            <w:pPr>
              <w:rPr>
                <w:rFonts w:ascii="Times New Roman" w:hAnsi="Times New Roman" w:cs="Times New Roman"/>
                <w:sz w:val="24"/>
                <w:szCs w:val="24"/>
              </w:rPr>
            </w:pPr>
            <w:r w:rsidRPr="0063005F">
              <w:rPr>
                <w:rFonts w:ascii="Times New Roman" w:hAnsi="Times New Roman" w:cs="Times New Roman"/>
                <w:sz w:val="24"/>
                <w:szCs w:val="24"/>
              </w:rPr>
              <w:t>Derecho Laboral</w:t>
            </w:r>
          </w:p>
        </w:tc>
        <w:tc>
          <w:tcPr>
            <w:tcW w:w="1250" w:type="pct"/>
          </w:tcPr>
          <w:p w:rsidR="00C548A4" w:rsidRPr="0063005F" w:rsidRDefault="00361753">
            <w:pPr>
              <w:pStyle w:val="DecimalAligned"/>
              <w:rPr>
                <w:rFonts w:ascii="Times New Roman" w:hAnsi="Times New Roman" w:cs="Times New Roman"/>
                <w:sz w:val="24"/>
                <w:szCs w:val="24"/>
              </w:rPr>
            </w:pPr>
            <w:r w:rsidRPr="0063005F">
              <w:rPr>
                <w:rFonts w:ascii="Times New Roman" w:hAnsi="Times New Roman" w:cs="Times New Roman"/>
                <w:sz w:val="24"/>
                <w:szCs w:val="24"/>
              </w:rPr>
              <w:t>Liquidación, despido</w:t>
            </w:r>
            <w:r w:rsidR="003B25B0">
              <w:rPr>
                <w:rFonts w:ascii="Times New Roman" w:hAnsi="Times New Roman" w:cs="Times New Roman"/>
                <w:sz w:val="24"/>
                <w:szCs w:val="24"/>
              </w:rPr>
              <w:t xml:space="preserve"> intempestivo</w:t>
            </w:r>
            <w:r w:rsidRPr="0063005F">
              <w:rPr>
                <w:rFonts w:ascii="Times New Roman" w:hAnsi="Times New Roman" w:cs="Times New Roman"/>
                <w:sz w:val="24"/>
                <w:szCs w:val="24"/>
              </w:rPr>
              <w:t>, visto bueno</w:t>
            </w:r>
          </w:p>
        </w:tc>
        <w:tc>
          <w:tcPr>
            <w:tcW w:w="1250" w:type="pct"/>
          </w:tcPr>
          <w:p w:rsidR="00C548A4" w:rsidRPr="0063005F" w:rsidRDefault="00C548A4" w:rsidP="00361753">
            <w:pPr>
              <w:pStyle w:val="DecimalAligned"/>
              <w:rPr>
                <w:rFonts w:ascii="Times New Roman" w:hAnsi="Times New Roman" w:cs="Times New Roman"/>
                <w:sz w:val="24"/>
                <w:szCs w:val="24"/>
              </w:rPr>
            </w:pPr>
            <w:r w:rsidRPr="0063005F">
              <w:rPr>
                <w:rFonts w:ascii="Times New Roman" w:hAnsi="Times New Roman" w:cs="Times New Roman"/>
                <w:sz w:val="24"/>
                <w:szCs w:val="24"/>
              </w:rPr>
              <w:t>2</w:t>
            </w:r>
            <w:r w:rsidR="00361753" w:rsidRPr="0063005F">
              <w:rPr>
                <w:rFonts w:ascii="Times New Roman" w:hAnsi="Times New Roman" w:cs="Times New Roman"/>
                <w:sz w:val="24"/>
                <w:szCs w:val="24"/>
              </w:rPr>
              <w:t>5</w:t>
            </w:r>
          </w:p>
        </w:tc>
        <w:tc>
          <w:tcPr>
            <w:tcW w:w="1250" w:type="pct"/>
          </w:tcPr>
          <w:p w:rsidR="00C548A4" w:rsidRPr="0063005F" w:rsidRDefault="00361753">
            <w:pPr>
              <w:pStyle w:val="DecimalAligned"/>
              <w:rPr>
                <w:rFonts w:ascii="Times New Roman" w:hAnsi="Times New Roman" w:cs="Times New Roman"/>
                <w:sz w:val="24"/>
                <w:szCs w:val="24"/>
              </w:rPr>
            </w:pPr>
            <w:r w:rsidRPr="0063005F">
              <w:rPr>
                <w:rFonts w:ascii="Times New Roman" w:hAnsi="Times New Roman" w:cs="Times New Roman"/>
                <w:sz w:val="24"/>
                <w:szCs w:val="24"/>
              </w:rPr>
              <w:t>2,44%</w:t>
            </w:r>
          </w:p>
        </w:tc>
      </w:tr>
      <w:tr w:rsidR="00C548A4" w:rsidRPr="0063005F" w:rsidTr="004D5FE7">
        <w:trPr>
          <w:jc w:val="center"/>
        </w:trPr>
        <w:tc>
          <w:tcPr>
            <w:tcW w:w="1250" w:type="pct"/>
            <w:noWrap/>
          </w:tcPr>
          <w:p w:rsidR="00C548A4" w:rsidRPr="0063005F" w:rsidRDefault="00C548A4">
            <w:pPr>
              <w:rPr>
                <w:rFonts w:ascii="Times New Roman" w:hAnsi="Times New Roman" w:cs="Times New Roman"/>
                <w:sz w:val="24"/>
                <w:szCs w:val="24"/>
              </w:rPr>
            </w:pPr>
            <w:r w:rsidRPr="0063005F">
              <w:rPr>
                <w:rFonts w:ascii="Times New Roman" w:hAnsi="Times New Roman" w:cs="Times New Roman"/>
                <w:sz w:val="24"/>
                <w:szCs w:val="24"/>
              </w:rPr>
              <w:t xml:space="preserve">Derecho Penal </w:t>
            </w:r>
          </w:p>
        </w:tc>
        <w:tc>
          <w:tcPr>
            <w:tcW w:w="1250" w:type="pct"/>
          </w:tcPr>
          <w:p w:rsidR="00C548A4" w:rsidRPr="0063005F" w:rsidRDefault="00361753">
            <w:pPr>
              <w:pStyle w:val="DecimalAligned"/>
              <w:rPr>
                <w:rFonts w:ascii="Times New Roman" w:hAnsi="Times New Roman" w:cs="Times New Roman"/>
                <w:sz w:val="24"/>
                <w:szCs w:val="24"/>
              </w:rPr>
            </w:pPr>
            <w:r w:rsidRPr="0063005F">
              <w:rPr>
                <w:rFonts w:ascii="Times New Roman" w:hAnsi="Times New Roman" w:cs="Times New Roman"/>
                <w:sz w:val="24"/>
                <w:szCs w:val="24"/>
              </w:rPr>
              <w:t>Violación, robo, hurto, lesión</w:t>
            </w:r>
          </w:p>
        </w:tc>
        <w:tc>
          <w:tcPr>
            <w:tcW w:w="1250" w:type="pct"/>
          </w:tcPr>
          <w:p w:rsidR="00C548A4" w:rsidRPr="0063005F" w:rsidRDefault="00361753">
            <w:pPr>
              <w:pStyle w:val="DecimalAligned"/>
              <w:rPr>
                <w:rFonts w:ascii="Times New Roman" w:hAnsi="Times New Roman" w:cs="Times New Roman"/>
                <w:sz w:val="24"/>
                <w:szCs w:val="24"/>
              </w:rPr>
            </w:pPr>
            <w:r w:rsidRPr="0063005F">
              <w:rPr>
                <w:rFonts w:ascii="Times New Roman" w:hAnsi="Times New Roman" w:cs="Times New Roman"/>
                <w:sz w:val="24"/>
                <w:szCs w:val="24"/>
              </w:rPr>
              <w:t>142</w:t>
            </w:r>
          </w:p>
        </w:tc>
        <w:tc>
          <w:tcPr>
            <w:tcW w:w="1250" w:type="pct"/>
          </w:tcPr>
          <w:p w:rsidR="00C548A4" w:rsidRPr="0063005F" w:rsidRDefault="00361753">
            <w:pPr>
              <w:pStyle w:val="DecimalAligned"/>
              <w:rPr>
                <w:rFonts w:ascii="Times New Roman" w:hAnsi="Times New Roman" w:cs="Times New Roman"/>
                <w:sz w:val="24"/>
                <w:szCs w:val="24"/>
              </w:rPr>
            </w:pPr>
            <w:r w:rsidRPr="0063005F">
              <w:rPr>
                <w:rFonts w:ascii="Times New Roman" w:hAnsi="Times New Roman" w:cs="Times New Roman"/>
                <w:sz w:val="24"/>
                <w:szCs w:val="24"/>
              </w:rPr>
              <w:t>13,85%</w:t>
            </w:r>
          </w:p>
        </w:tc>
      </w:tr>
      <w:tr w:rsidR="00C548A4" w:rsidRPr="0063005F" w:rsidTr="004D5FE7">
        <w:trPr>
          <w:jc w:val="center"/>
        </w:trPr>
        <w:tc>
          <w:tcPr>
            <w:tcW w:w="1250" w:type="pct"/>
            <w:noWrap/>
          </w:tcPr>
          <w:p w:rsidR="00C548A4" w:rsidRPr="0063005F" w:rsidRDefault="00C548A4">
            <w:pPr>
              <w:rPr>
                <w:rFonts w:ascii="Times New Roman" w:hAnsi="Times New Roman" w:cs="Times New Roman"/>
                <w:sz w:val="24"/>
                <w:szCs w:val="24"/>
              </w:rPr>
            </w:pPr>
            <w:r w:rsidRPr="0063005F">
              <w:rPr>
                <w:rFonts w:ascii="Times New Roman" w:hAnsi="Times New Roman" w:cs="Times New Roman"/>
                <w:sz w:val="24"/>
                <w:szCs w:val="24"/>
              </w:rPr>
              <w:t>Derecho de Inquilinato</w:t>
            </w:r>
          </w:p>
        </w:tc>
        <w:tc>
          <w:tcPr>
            <w:tcW w:w="1250" w:type="pct"/>
          </w:tcPr>
          <w:p w:rsidR="00C548A4" w:rsidRPr="0063005F" w:rsidRDefault="00361753">
            <w:pPr>
              <w:pStyle w:val="DecimalAligned"/>
              <w:rPr>
                <w:rFonts w:ascii="Times New Roman" w:hAnsi="Times New Roman" w:cs="Times New Roman"/>
                <w:sz w:val="24"/>
                <w:szCs w:val="24"/>
              </w:rPr>
            </w:pPr>
            <w:r w:rsidRPr="0063005F">
              <w:rPr>
                <w:rFonts w:ascii="Times New Roman" w:hAnsi="Times New Roman" w:cs="Times New Roman"/>
                <w:sz w:val="24"/>
                <w:szCs w:val="24"/>
              </w:rPr>
              <w:t>Contrato, terminación, desahucio</w:t>
            </w:r>
          </w:p>
        </w:tc>
        <w:tc>
          <w:tcPr>
            <w:tcW w:w="1250" w:type="pct"/>
          </w:tcPr>
          <w:p w:rsidR="00C548A4" w:rsidRPr="0063005F" w:rsidRDefault="00361753">
            <w:pPr>
              <w:pStyle w:val="DecimalAligned"/>
              <w:rPr>
                <w:rFonts w:ascii="Times New Roman" w:hAnsi="Times New Roman" w:cs="Times New Roman"/>
                <w:sz w:val="24"/>
                <w:szCs w:val="24"/>
              </w:rPr>
            </w:pPr>
            <w:r w:rsidRPr="0063005F">
              <w:rPr>
                <w:rFonts w:ascii="Times New Roman" w:hAnsi="Times New Roman" w:cs="Times New Roman"/>
                <w:sz w:val="24"/>
                <w:szCs w:val="24"/>
              </w:rPr>
              <w:t>19</w:t>
            </w:r>
          </w:p>
        </w:tc>
        <w:tc>
          <w:tcPr>
            <w:tcW w:w="1250" w:type="pct"/>
          </w:tcPr>
          <w:p w:rsidR="00C548A4" w:rsidRPr="0063005F" w:rsidRDefault="00361753">
            <w:pPr>
              <w:pStyle w:val="DecimalAligned"/>
              <w:rPr>
                <w:rFonts w:ascii="Times New Roman" w:hAnsi="Times New Roman" w:cs="Times New Roman"/>
                <w:sz w:val="24"/>
                <w:szCs w:val="24"/>
              </w:rPr>
            </w:pPr>
            <w:r w:rsidRPr="0063005F">
              <w:rPr>
                <w:rFonts w:ascii="Times New Roman" w:hAnsi="Times New Roman" w:cs="Times New Roman"/>
                <w:sz w:val="24"/>
                <w:szCs w:val="24"/>
              </w:rPr>
              <w:t>1,85%</w:t>
            </w:r>
          </w:p>
        </w:tc>
      </w:tr>
      <w:tr w:rsidR="00C548A4" w:rsidRPr="0063005F" w:rsidTr="004D5FE7">
        <w:trPr>
          <w:jc w:val="center"/>
        </w:trPr>
        <w:tc>
          <w:tcPr>
            <w:tcW w:w="1250" w:type="pct"/>
            <w:noWrap/>
          </w:tcPr>
          <w:p w:rsidR="00C548A4" w:rsidRPr="0063005F" w:rsidRDefault="00C548A4">
            <w:pPr>
              <w:rPr>
                <w:rFonts w:ascii="Times New Roman" w:hAnsi="Times New Roman" w:cs="Times New Roman"/>
                <w:sz w:val="24"/>
                <w:szCs w:val="24"/>
              </w:rPr>
            </w:pPr>
            <w:r w:rsidRPr="0063005F">
              <w:rPr>
                <w:rFonts w:ascii="Times New Roman" w:hAnsi="Times New Roman" w:cs="Times New Roman"/>
                <w:sz w:val="24"/>
                <w:szCs w:val="24"/>
              </w:rPr>
              <w:t>Derecho Civil</w:t>
            </w:r>
          </w:p>
        </w:tc>
        <w:tc>
          <w:tcPr>
            <w:tcW w:w="1250" w:type="pct"/>
          </w:tcPr>
          <w:p w:rsidR="00C548A4" w:rsidRPr="0063005F" w:rsidRDefault="00361753">
            <w:pPr>
              <w:pStyle w:val="DecimalAligned"/>
              <w:rPr>
                <w:rFonts w:ascii="Times New Roman" w:hAnsi="Times New Roman" w:cs="Times New Roman"/>
                <w:sz w:val="24"/>
                <w:szCs w:val="24"/>
              </w:rPr>
            </w:pPr>
            <w:r w:rsidRPr="0063005F">
              <w:rPr>
                <w:rFonts w:ascii="Times New Roman" w:hAnsi="Times New Roman" w:cs="Times New Roman"/>
                <w:sz w:val="24"/>
                <w:szCs w:val="24"/>
              </w:rPr>
              <w:t>Prescripción, rectificación, posesión</w:t>
            </w:r>
          </w:p>
        </w:tc>
        <w:tc>
          <w:tcPr>
            <w:tcW w:w="1250" w:type="pct"/>
          </w:tcPr>
          <w:p w:rsidR="00C548A4" w:rsidRPr="0063005F" w:rsidRDefault="00361753">
            <w:pPr>
              <w:pStyle w:val="DecimalAligned"/>
              <w:rPr>
                <w:rFonts w:ascii="Times New Roman" w:hAnsi="Times New Roman" w:cs="Times New Roman"/>
                <w:sz w:val="24"/>
                <w:szCs w:val="24"/>
              </w:rPr>
            </w:pPr>
            <w:r w:rsidRPr="0063005F">
              <w:rPr>
                <w:rFonts w:ascii="Times New Roman" w:hAnsi="Times New Roman" w:cs="Times New Roman"/>
                <w:sz w:val="24"/>
                <w:szCs w:val="24"/>
              </w:rPr>
              <w:t>118</w:t>
            </w:r>
          </w:p>
        </w:tc>
        <w:tc>
          <w:tcPr>
            <w:tcW w:w="1250" w:type="pct"/>
          </w:tcPr>
          <w:p w:rsidR="00C548A4" w:rsidRPr="0063005F" w:rsidRDefault="00361753">
            <w:pPr>
              <w:pStyle w:val="DecimalAligned"/>
              <w:rPr>
                <w:rFonts w:ascii="Times New Roman" w:hAnsi="Times New Roman" w:cs="Times New Roman"/>
                <w:sz w:val="24"/>
                <w:szCs w:val="24"/>
              </w:rPr>
            </w:pPr>
            <w:r w:rsidRPr="0063005F">
              <w:rPr>
                <w:rFonts w:ascii="Times New Roman" w:hAnsi="Times New Roman" w:cs="Times New Roman"/>
                <w:sz w:val="24"/>
                <w:szCs w:val="24"/>
              </w:rPr>
              <w:t>11,51%</w:t>
            </w:r>
          </w:p>
        </w:tc>
      </w:tr>
      <w:tr w:rsidR="00C548A4" w:rsidRPr="0063005F" w:rsidTr="004D5FE7">
        <w:trPr>
          <w:jc w:val="center"/>
        </w:trPr>
        <w:tc>
          <w:tcPr>
            <w:tcW w:w="1250" w:type="pct"/>
            <w:noWrap/>
          </w:tcPr>
          <w:p w:rsidR="00C548A4" w:rsidRPr="0063005F" w:rsidRDefault="00C548A4">
            <w:pPr>
              <w:rPr>
                <w:rFonts w:ascii="Times New Roman" w:hAnsi="Times New Roman" w:cs="Times New Roman"/>
                <w:sz w:val="24"/>
                <w:szCs w:val="24"/>
              </w:rPr>
            </w:pPr>
            <w:r w:rsidRPr="0063005F">
              <w:rPr>
                <w:rFonts w:ascii="Times New Roman" w:hAnsi="Times New Roman" w:cs="Times New Roman"/>
                <w:sz w:val="24"/>
                <w:szCs w:val="24"/>
              </w:rPr>
              <w:t xml:space="preserve">Mediación </w:t>
            </w:r>
          </w:p>
        </w:tc>
        <w:tc>
          <w:tcPr>
            <w:tcW w:w="1250" w:type="pct"/>
          </w:tcPr>
          <w:p w:rsidR="00C548A4" w:rsidRPr="0063005F" w:rsidRDefault="00361753">
            <w:pPr>
              <w:pStyle w:val="DecimalAligned"/>
              <w:rPr>
                <w:rFonts w:ascii="Times New Roman" w:hAnsi="Times New Roman" w:cs="Times New Roman"/>
                <w:sz w:val="24"/>
                <w:szCs w:val="24"/>
              </w:rPr>
            </w:pPr>
            <w:r w:rsidRPr="0063005F">
              <w:rPr>
                <w:rFonts w:ascii="Times New Roman" w:hAnsi="Times New Roman" w:cs="Times New Roman"/>
                <w:sz w:val="24"/>
                <w:szCs w:val="24"/>
              </w:rPr>
              <w:t>Pensión de alimentos, notarial, otros</w:t>
            </w:r>
          </w:p>
        </w:tc>
        <w:tc>
          <w:tcPr>
            <w:tcW w:w="1250" w:type="pct"/>
          </w:tcPr>
          <w:p w:rsidR="00C548A4" w:rsidRPr="0063005F" w:rsidRDefault="00361753">
            <w:pPr>
              <w:pStyle w:val="DecimalAligned"/>
              <w:rPr>
                <w:rFonts w:ascii="Times New Roman" w:hAnsi="Times New Roman" w:cs="Times New Roman"/>
                <w:sz w:val="24"/>
                <w:szCs w:val="24"/>
              </w:rPr>
            </w:pPr>
            <w:r w:rsidRPr="0063005F">
              <w:rPr>
                <w:rFonts w:ascii="Times New Roman" w:hAnsi="Times New Roman" w:cs="Times New Roman"/>
                <w:sz w:val="24"/>
                <w:szCs w:val="24"/>
              </w:rPr>
              <w:t>262</w:t>
            </w:r>
          </w:p>
        </w:tc>
        <w:tc>
          <w:tcPr>
            <w:tcW w:w="1250" w:type="pct"/>
          </w:tcPr>
          <w:p w:rsidR="00C548A4" w:rsidRPr="0063005F" w:rsidRDefault="00EB0C2D" w:rsidP="00EB0C2D">
            <w:pPr>
              <w:pStyle w:val="DecimalAligned"/>
              <w:rPr>
                <w:rFonts w:ascii="Times New Roman" w:hAnsi="Times New Roman" w:cs="Times New Roman"/>
                <w:sz w:val="24"/>
                <w:szCs w:val="24"/>
              </w:rPr>
            </w:pPr>
            <w:r w:rsidRPr="0063005F">
              <w:rPr>
                <w:rFonts w:ascii="Times New Roman" w:hAnsi="Times New Roman" w:cs="Times New Roman"/>
                <w:sz w:val="24"/>
                <w:szCs w:val="24"/>
              </w:rPr>
              <w:t>25,56</w:t>
            </w:r>
            <w:r w:rsidR="00361753" w:rsidRPr="0063005F">
              <w:rPr>
                <w:rFonts w:ascii="Times New Roman" w:hAnsi="Times New Roman" w:cs="Times New Roman"/>
                <w:sz w:val="24"/>
                <w:szCs w:val="24"/>
              </w:rPr>
              <w:t>%</w:t>
            </w:r>
          </w:p>
        </w:tc>
      </w:tr>
      <w:tr w:rsidR="00C548A4" w:rsidRPr="0063005F" w:rsidTr="004D5FE7">
        <w:trPr>
          <w:jc w:val="center"/>
        </w:trPr>
        <w:tc>
          <w:tcPr>
            <w:tcW w:w="1250" w:type="pct"/>
            <w:noWrap/>
          </w:tcPr>
          <w:p w:rsidR="00C548A4" w:rsidRPr="0063005F" w:rsidRDefault="00C548A4">
            <w:pPr>
              <w:rPr>
                <w:rFonts w:ascii="Times New Roman" w:hAnsi="Times New Roman" w:cs="Times New Roman"/>
                <w:sz w:val="24"/>
                <w:szCs w:val="24"/>
              </w:rPr>
            </w:pPr>
            <w:r w:rsidRPr="0063005F">
              <w:rPr>
                <w:rFonts w:ascii="Times New Roman" w:hAnsi="Times New Roman" w:cs="Times New Roman"/>
                <w:sz w:val="24"/>
                <w:szCs w:val="24"/>
              </w:rPr>
              <w:t>Derechos Humanos</w:t>
            </w:r>
          </w:p>
        </w:tc>
        <w:tc>
          <w:tcPr>
            <w:tcW w:w="1250" w:type="pct"/>
          </w:tcPr>
          <w:p w:rsidR="00C548A4" w:rsidRPr="0063005F" w:rsidRDefault="00C548A4">
            <w:pPr>
              <w:pStyle w:val="DecimalAligned"/>
              <w:rPr>
                <w:rFonts w:ascii="Times New Roman" w:hAnsi="Times New Roman" w:cs="Times New Roman"/>
                <w:sz w:val="24"/>
                <w:szCs w:val="24"/>
              </w:rPr>
            </w:pPr>
          </w:p>
        </w:tc>
        <w:tc>
          <w:tcPr>
            <w:tcW w:w="1250" w:type="pct"/>
          </w:tcPr>
          <w:p w:rsidR="00C548A4" w:rsidRPr="0063005F" w:rsidRDefault="00361753">
            <w:pPr>
              <w:pStyle w:val="DecimalAligned"/>
              <w:rPr>
                <w:rFonts w:ascii="Times New Roman" w:hAnsi="Times New Roman" w:cs="Times New Roman"/>
                <w:sz w:val="24"/>
                <w:szCs w:val="24"/>
              </w:rPr>
            </w:pPr>
            <w:r w:rsidRPr="0063005F">
              <w:rPr>
                <w:rFonts w:ascii="Times New Roman" w:hAnsi="Times New Roman" w:cs="Times New Roman"/>
                <w:sz w:val="24"/>
                <w:szCs w:val="24"/>
              </w:rPr>
              <w:t>7</w:t>
            </w:r>
          </w:p>
        </w:tc>
        <w:tc>
          <w:tcPr>
            <w:tcW w:w="1250" w:type="pct"/>
          </w:tcPr>
          <w:p w:rsidR="00C548A4" w:rsidRPr="0063005F" w:rsidRDefault="00EB0C2D">
            <w:pPr>
              <w:pStyle w:val="DecimalAligned"/>
              <w:rPr>
                <w:rFonts w:ascii="Times New Roman" w:hAnsi="Times New Roman" w:cs="Times New Roman"/>
                <w:sz w:val="24"/>
                <w:szCs w:val="24"/>
              </w:rPr>
            </w:pPr>
            <w:r w:rsidRPr="0063005F">
              <w:rPr>
                <w:rFonts w:ascii="Times New Roman" w:hAnsi="Times New Roman" w:cs="Times New Roman"/>
                <w:sz w:val="24"/>
                <w:szCs w:val="24"/>
              </w:rPr>
              <w:t>0,69</w:t>
            </w:r>
            <w:r w:rsidR="00361753" w:rsidRPr="0063005F">
              <w:rPr>
                <w:rFonts w:ascii="Times New Roman" w:hAnsi="Times New Roman" w:cs="Times New Roman"/>
                <w:sz w:val="24"/>
                <w:szCs w:val="24"/>
              </w:rPr>
              <w:t>%</w:t>
            </w:r>
          </w:p>
        </w:tc>
      </w:tr>
      <w:tr w:rsidR="00C548A4" w:rsidRPr="0063005F" w:rsidTr="004D5FE7">
        <w:trPr>
          <w:cnfStyle w:val="010000000000" w:firstRow="0" w:lastRow="1" w:firstColumn="0" w:lastColumn="0" w:oddVBand="0" w:evenVBand="0" w:oddHBand="0" w:evenHBand="0" w:firstRowFirstColumn="0" w:firstRowLastColumn="0" w:lastRowFirstColumn="0" w:lastRowLastColumn="0"/>
          <w:jc w:val="center"/>
        </w:trPr>
        <w:tc>
          <w:tcPr>
            <w:tcW w:w="1250" w:type="pct"/>
            <w:noWrap/>
          </w:tcPr>
          <w:p w:rsidR="00C548A4" w:rsidRPr="0063005F" w:rsidRDefault="00C548A4">
            <w:pPr>
              <w:rPr>
                <w:rFonts w:ascii="Times New Roman" w:hAnsi="Times New Roman" w:cs="Times New Roman"/>
                <w:sz w:val="24"/>
                <w:szCs w:val="24"/>
              </w:rPr>
            </w:pPr>
            <w:r w:rsidRPr="0063005F">
              <w:rPr>
                <w:rFonts w:ascii="Times New Roman" w:hAnsi="Times New Roman" w:cs="Times New Roman"/>
                <w:sz w:val="24"/>
                <w:szCs w:val="24"/>
              </w:rPr>
              <w:t>Total</w:t>
            </w:r>
          </w:p>
        </w:tc>
        <w:tc>
          <w:tcPr>
            <w:tcW w:w="1250" w:type="pct"/>
          </w:tcPr>
          <w:p w:rsidR="00C548A4" w:rsidRPr="0063005F" w:rsidRDefault="00C548A4">
            <w:pPr>
              <w:pStyle w:val="DecimalAligned"/>
              <w:rPr>
                <w:rFonts w:ascii="Times New Roman" w:hAnsi="Times New Roman" w:cs="Times New Roman"/>
                <w:sz w:val="24"/>
                <w:szCs w:val="24"/>
              </w:rPr>
            </w:pPr>
          </w:p>
        </w:tc>
        <w:tc>
          <w:tcPr>
            <w:tcW w:w="1250" w:type="pct"/>
          </w:tcPr>
          <w:p w:rsidR="00C548A4" w:rsidRPr="0063005F" w:rsidRDefault="00361753">
            <w:pPr>
              <w:pStyle w:val="DecimalAligned"/>
              <w:rPr>
                <w:rFonts w:ascii="Times New Roman" w:hAnsi="Times New Roman" w:cs="Times New Roman"/>
                <w:sz w:val="24"/>
                <w:szCs w:val="24"/>
              </w:rPr>
            </w:pPr>
            <w:r w:rsidRPr="0063005F">
              <w:rPr>
                <w:rFonts w:ascii="Times New Roman" w:hAnsi="Times New Roman" w:cs="Times New Roman"/>
                <w:sz w:val="24"/>
                <w:szCs w:val="24"/>
              </w:rPr>
              <w:t>1 025</w:t>
            </w:r>
          </w:p>
        </w:tc>
        <w:tc>
          <w:tcPr>
            <w:tcW w:w="1250" w:type="pct"/>
          </w:tcPr>
          <w:p w:rsidR="00C548A4" w:rsidRPr="0063005F" w:rsidRDefault="00361753">
            <w:pPr>
              <w:pStyle w:val="DecimalAligned"/>
              <w:rPr>
                <w:rFonts w:ascii="Times New Roman" w:hAnsi="Times New Roman" w:cs="Times New Roman"/>
                <w:sz w:val="24"/>
                <w:szCs w:val="24"/>
              </w:rPr>
            </w:pPr>
            <w:r w:rsidRPr="0063005F">
              <w:rPr>
                <w:rFonts w:ascii="Times New Roman" w:hAnsi="Times New Roman" w:cs="Times New Roman"/>
                <w:sz w:val="24"/>
                <w:szCs w:val="24"/>
              </w:rPr>
              <w:t>100%</w:t>
            </w:r>
          </w:p>
        </w:tc>
      </w:tr>
    </w:tbl>
    <w:p w:rsidR="00C548A4" w:rsidRPr="0063005F" w:rsidRDefault="00C548A4">
      <w:pPr>
        <w:pStyle w:val="Textonotapie"/>
        <w:rPr>
          <w:rFonts w:ascii="Times New Roman" w:hAnsi="Times New Roman" w:cs="Times New Roman"/>
          <w:sz w:val="24"/>
          <w:szCs w:val="24"/>
        </w:rPr>
      </w:pPr>
      <w:r w:rsidRPr="0063005F">
        <w:rPr>
          <w:rStyle w:val="nfasissutil"/>
          <w:rFonts w:ascii="Times New Roman" w:hAnsi="Times New Roman" w:cs="Times New Roman"/>
          <w:i w:val="0"/>
          <w:sz w:val="24"/>
          <w:szCs w:val="24"/>
        </w:rPr>
        <w:t>Fuente: Departamento de Estadísticas Pontificia Universidad Católica del Ecuador</w:t>
      </w:r>
      <w:r w:rsidR="005E71E5">
        <w:rPr>
          <w:rStyle w:val="nfasissutil"/>
          <w:rFonts w:ascii="Times New Roman" w:hAnsi="Times New Roman" w:cs="Times New Roman"/>
          <w:i w:val="0"/>
          <w:sz w:val="24"/>
          <w:szCs w:val="24"/>
        </w:rPr>
        <w:t xml:space="preserve"> </w:t>
      </w:r>
      <w:r w:rsidR="005E71E5">
        <w:rPr>
          <w:rFonts w:ascii="Times New Roman" w:hAnsi="Times New Roman" w:cs="Times New Roman"/>
          <w:sz w:val="24"/>
          <w:szCs w:val="24"/>
        </w:rPr>
        <w:t>(2013)</w:t>
      </w:r>
    </w:p>
    <w:p w:rsidR="00362E16" w:rsidRDefault="00362E16" w:rsidP="00362E16">
      <w:pPr>
        <w:spacing w:line="360" w:lineRule="auto"/>
        <w:jc w:val="both"/>
        <w:rPr>
          <w:rFonts w:ascii="Times New Roman" w:hAnsi="Times New Roman" w:cs="Times New Roman"/>
          <w:sz w:val="24"/>
          <w:szCs w:val="24"/>
          <w:lang w:val="es-EC"/>
        </w:rPr>
      </w:pPr>
    </w:p>
    <w:p w:rsidR="00AD2B61" w:rsidRDefault="00426908" w:rsidP="00DF0AE0">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La primera causa más consultada es la relacionada con niñez y adolescencia, en los acciones de pensión de alimentos, tenencia, reconocimiento, entre otros. Estas causas alcanzan el 30,15% del total de procesos del consultorio, aproximadamente 300 casos. </w:t>
      </w:r>
      <w:r>
        <w:rPr>
          <w:rFonts w:ascii="Times New Roman" w:hAnsi="Times New Roman" w:cs="Times New Roman"/>
          <w:sz w:val="24"/>
          <w:szCs w:val="24"/>
          <w:lang w:val="es-EC"/>
        </w:rPr>
        <w:lastRenderedPageBreak/>
        <w:t>Dentro de la materia de familia, la segunda acción más frecuente es la de divorcio, con 143 c</w:t>
      </w:r>
      <w:r w:rsidR="00490E4C">
        <w:rPr>
          <w:rFonts w:ascii="Times New Roman" w:hAnsi="Times New Roman" w:cs="Times New Roman"/>
          <w:sz w:val="24"/>
          <w:szCs w:val="24"/>
          <w:lang w:val="es-EC"/>
        </w:rPr>
        <w:t>asos que corresponden al 13,95% de la totalidad.</w:t>
      </w:r>
      <w:r>
        <w:rPr>
          <w:rFonts w:ascii="Times New Roman" w:hAnsi="Times New Roman" w:cs="Times New Roman"/>
          <w:sz w:val="24"/>
          <w:szCs w:val="24"/>
          <w:lang w:val="es-EC"/>
        </w:rPr>
        <w:t xml:space="preserve"> </w:t>
      </w:r>
      <w:r w:rsidR="00490E4C">
        <w:rPr>
          <w:rFonts w:ascii="Times New Roman" w:hAnsi="Times New Roman" w:cs="Times New Roman"/>
          <w:sz w:val="24"/>
          <w:szCs w:val="24"/>
          <w:lang w:val="es-EC"/>
        </w:rPr>
        <w:t>Por último</w:t>
      </w:r>
      <w:r w:rsidR="00A449AF">
        <w:rPr>
          <w:rFonts w:ascii="Times New Roman" w:hAnsi="Times New Roman" w:cs="Times New Roman"/>
          <w:sz w:val="24"/>
          <w:szCs w:val="24"/>
          <w:lang w:val="es-EC"/>
        </w:rPr>
        <w:t>,</w:t>
      </w:r>
      <w:r w:rsidR="00490E4C">
        <w:rPr>
          <w:rFonts w:ascii="Times New Roman" w:hAnsi="Times New Roman" w:cs="Times New Roman"/>
          <w:sz w:val="24"/>
          <w:szCs w:val="24"/>
          <w:lang w:val="es-EC"/>
        </w:rPr>
        <w:t xml:space="preserve"> la tercera acción recae sobre el ámbito penal, más concretamente en las acciones de violación, hurto, robo, lesiones, entre otras. </w:t>
      </w:r>
      <w:r w:rsidR="007A31B2">
        <w:rPr>
          <w:rFonts w:ascii="Times New Roman" w:hAnsi="Times New Roman" w:cs="Times New Roman"/>
          <w:sz w:val="24"/>
          <w:szCs w:val="24"/>
          <w:lang w:val="es-EC"/>
        </w:rPr>
        <w:t>Sobre dichas acciones se llevaron a cabo 142 procesos, es decir, 13,85% de los casos en total.</w:t>
      </w:r>
      <w:r w:rsidR="00A449AF">
        <w:rPr>
          <w:rFonts w:ascii="Times New Roman" w:hAnsi="Times New Roman" w:cs="Times New Roman"/>
          <w:sz w:val="24"/>
          <w:szCs w:val="24"/>
          <w:lang w:val="es-EC"/>
        </w:rPr>
        <w:t xml:space="preserve"> Las materias de civil, laboral e inquilinato les siguen en orden de más frecuencia, pero con un número inferior de procesos. El consultorio jurídico realiza mediaciones en los casos de pensión de alimentos, de divorcios notariales, entre otros, sobre lo cual se han llevado 262 causas, correspondiente al 25,56%.</w:t>
      </w:r>
    </w:p>
    <w:p w:rsidR="007E017F" w:rsidRPr="0063005F" w:rsidRDefault="007E017F" w:rsidP="00362E16">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El estudio jurídico gratuito está divido en áreas, por ejemplo, área civil, área penal, entre otras, las mismas que son dirigidas por un jefe de área, quien se encarga de ejercer la procuración judicial, es decir, la representación de los actores en cada proceso. </w:t>
      </w:r>
    </w:p>
    <w:p w:rsidR="00804947" w:rsidRPr="00543C5F" w:rsidRDefault="00804947" w:rsidP="00E47DF6">
      <w:pPr>
        <w:pStyle w:val="Ttulo3"/>
        <w:rPr>
          <w:rFonts w:ascii="Times New Roman" w:hAnsi="Times New Roman" w:cs="Times New Roman"/>
          <w:color w:val="auto"/>
          <w:sz w:val="24"/>
          <w:szCs w:val="24"/>
          <w:lang w:val="es-EC"/>
        </w:rPr>
      </w:pPr>
      <w:bookmarkStart w:id="40" w:name="_Toc359570307"/>
      <w:r w:rsidRPr="00543C5F">
        <w:rPr>
          <w:rFonts w:ascii="Times New Roman" w:hAnsi="Times New Roman" w:cs="Times New Roman"/>
          <w:color w:val="auto"/>
          <w:sz w:val="24"/>
          <w:szCs w:val="24"/>
          <w:lang w:val="es-EC"/>
        </w:rPr>
        <w:t>2.2 Estudio Jurídico Gratuito anónimo</w:t>
      </w:r>
      <w:r w:rsidR="003F7D75" w:rsidRPr="00543C5F">
        <w:rPr>
          <w:rStyle w:val="Refdenotaalpie"/>
          <w:rFonts w:ascii="Times New Roman" w:hAnsi="Times New Roman" w:cs="Times New Roman"/>
          <w:b w:val="0"/>
          <w:color w:val="auto"/>
          <w:sz w:val="24"/>
          <w:szCs w:val="24"/>
          <w:lang w:val="es-EC"/>
        </w:rPr>
        <w:footnoteReference w:id="2"/>
      </w:r>
      <w:r w:rsidRPr="00543C5F">
        <w:rPr>
          <w:rFonts w:ascii="Times New Roman" w:hAnsi="Times New Roman" w:cs="Times New Roman"/>
          <w:color w:val="auto"/>
          <w:sz w:val="24"/>
          <w:szCs w:val="24"/>
          <w:lang w:val="es-EC"/>
        </w:rPr>
        <w:t>:</w:t>
      </w:r>
      <w:bookmarkEnd w:id="40"/>
    </w:p>
    <w:p w:rsidR="00565D20" w:rsidRPr="003D73D0" w:rsidRDefault="00565D20" w:rsidP="00DF0AE0">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El estudio jurídico gratuito anónimo funciona desde octubre de 2010, sin embargo, las estadísticas proporcionadas corresponden al período de octubre del 2011 a marzo del 2013. El mencionado consultorio ha atendido 970 consultas sobre las diversas ramas del derecho y </w:t>
      </w:r>
      <w:r w:rsidRPr="003D73D0">
        <w:rPr>
          <w:rFonts w:ascii="Times New Roman" w:hAnsi="Times New Roman" w:cs="Times New Roman"/>
          <w:sz w:val="24"/>
          <w:szCs w:val="24"/>
          <w:lang w:val="es-EC"/>
        </w:rPr>
        <w:t>lle</w:t>
      </w:r>
      <w:r w:rsidR="003F7D75" w:rsidRPr="003D73D0">
        <w:rPr>
          <w:rFonts w:ascii="Times New Roman" w:hAnsi="Times New Roman" w:cs="Times New Roman"/>
          <w:sz w:val="24"/>
          <w:szCs w:val="24"/>
          <w:lang w:val="es-EC"/>
        </w:rPr>
        <w:t>va hasta el momento 80 procesos, en la ciudad de Quito.</w:t>
      </w:r>
      <w:r w:rsidRPr="003D73D0">
        <w:rPr>
          <w:rFonts w:ascii="Times New Roman" w:hAnsi="Times New Roman" w:cs="Times New Roman"/>
          <w:sz w:val="24"/>
          <w:szCs w:val="24"/>
          <w:lang w:val="es-EC"/>
        </w:rPr>
        <w:t xml:space="preserve"> </w:t>
      </w:r>
    </w:p>
    <w:p w:rsidR="00804947" w:rsidRPr="00804947" w:rsidRDefault="00565D20" w:rsidP="00DF0AE0">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Este estudio jurídico no solventa casos en el área penal, sino únicamente en el área civil, niñez y adolescencia, laboral, inquilinato, entre otras. Sobre la materia de inquilinato no se tiene al momento procesos, sino solamente consultas diversas sobre modelos de contrato y desahucios.</w:t>
      </w:r>
      <w:r w:rsidR="00037D42">
        <w:rPr>
          <w:rFonts w:ascii="Times New Roman" w:hAnsi="Times New Roman" w:cs="Times New Roman"/>
          <w:sz w:val="24"/>
          <w:szCs w:val="24"/>
          <w:lang w:val="es-EC"/>
        </w:rPr>
        <w:t xml:space="preserve"> El siguiente cuadro reúne los datos estadísticos sobre los procesos que tiene a su cargo el mencionado consultorio jurídico: </w:t>
      </w:r>
      <w:r>
        <w:rPr>
          <w:rFonts w:ascii="Times New Roman" w:hAnsi="Times New Roman" w:cs="Times New Roman"/>
          <w:sz w:val="24"/>
          <w:szCs w:val="24"/>
          <w:lang w:val="es-EC"/>
        </w:rPr>
        <w:t xml:space="preserve">   </w:t>
      </w:r>
    </w:p>
    <w:p w:rsidR="0063005F" w:rsidRDefault="0063005F" w:rsidP="0063005F">
      <w:pPr>
        <w:spacing w:line="360" w:lineRule="auto"/>
        <w:jc w:val="center"/>
        <w:rPr>
          <w:rFonts w:ascii="Times New Roman" w:hAnsi="Times New Roman" w:cs="Times New Roman"/>
          <w:sz w:val="24"/>
          <w:szCs w:val="24"/>
          <w:lang w:val="es-EC"/>
        </w:rPr>
      </w:pPr>
      <w:r>
        <w:rPr>
          <w:rFonts w:ascii="Times New Roman" w:hAnsi="Times New Roman" w:cs="Times New Roman"/>
          <w:sz w:val="24"/>
          <w:szCs w:val="24"/>
          <w:lang w:val="es-EC"/>
        </w:rPr>
        <w:t xml:space="preserve">Cuadro </w:t>
      </w:r>
      <w:r w:rsidR="00435EE7">
        <w:rPr>
          <w:rFonts w:ascii="Times New Roman" w:hAnsi="Times New Roman" w:cs="Times New Roman"/>
          <w:sz w:val="24"/>
          <w:szCs w:val="24"/>
          <w:lang w:val="es-EC"/>
        </w:rPr>
        <w:t>7</w:t>
      </w:r>
      <w:r>
        <w:rPr>
          <w:rFonts w:ascii="Times New Roman" w:hAnsi="Times New Roman" w:cs="Times New Roman"/>
          <w:sz w:val="24"/>
          <w:szCs w:val="24"/>
          <w:lang w:val="es-EC"/>
        </w:rPr>
        <w:t>.</w:t>
      </w:r>
    </w:p>
    <w:p w:rsidR="0088572E" w:rsidRDefault="0088572E" w:rsidP="0088572E">
      <w:pPr>
        <w:spacing w:line="360" w:lineRule="auto"/>
        <w:jc w:val="center"/>
        <w:rPr>
          <w:rFonts w:ascii="Times New Roman" w:hAnsi="Times New Roman" w:cs="Times New Roman"/>
          <w:sz w:val="24"/>
          <w:szCs w:val="24"/>
          <w:lang w:val="es-EC"/>
        </w:rPr>
      </w:pPr>
      <w:r>
        <w:rPr>
          <w:rFonts w:ascii="Times New Roman" w:hAnsi="Times New Roman" w:cs="Times New Roman"/>
          <w:sz w:val="24"/>
          <w:szCs w:val="24"/>
          <w:lang w:val="es-EC"/>
        </w:rPr>
        <w:t>Tabla de causas Estudio Jurídico anónimo</w:t>
      </w:r>
    </w:p>
    <w:tbl>
      <w:tblPr>
        <w:tblStyle w:val="Sombreadoclaro-nfasis1"/>
        <w:tblW w:w="5000" w:type="pct"/>
        <w:jc w:val="center"/>
        <w:tblLook w:val="0660" w:firstRow="1" w:lastRow="1" w:firstColumn="0" w:lastColumn="0" w:noHBand="1" w:noVBand="1"/>
      </w:tblPr>
      <w:tblGrid>
        <w:gridCol w:w="2429"/>
        <w:gridCol w:w="2191"/>
        <w:gridCol w:w="2192"/>
        <w:gridCol w:w="2192"/>
      </w:tblGrid>
      <w:tr w:rsidR="0088572E" w:rsidRPr="0063005F" w:rsidTr="004D5FE7">
        <w:trPr>
          <w:cnfStyle w:val="100000000000" w:firstRow="1" w:lastRow="0" w:firstColumn="0" w:lastColumn="0" w:oddVBand="0" w:evenVBand="0" w:oddHBand="0" w:evenHBand="0" w:firstRowFirstColumn="0" w:firstRowLastColumn="0" w:lastRowFirstColumn="0" w:lastRowLastColumn="0"/>
          <w:jc w:val="center"/>
        </w:trPr>
        <w:tc>
          <w:tcPr>
            <w:tcW w:w="1300" w:type="pct"/>
            <w:noWrap/>
          </w:tcPr>
          <w:p w:rsidR="0088572E" w:rsidRPr="0063005F" w:rsidRDefault="0088572E" w:rsidP="003F2FC3">
            <w:pPr>
              <w:rPr>
                <w:rFonts w:ascii="Times New Roman" w:hAnsi="Times New Roman" w:cs="Times New Roman"/>
                <w:sz w:val="24"/>
                <w:szCs w:val="24"/>
              </w:rPr>
            </w:pPr>
            <w:r w:rsidRPr="0063005F">
              <w:rPr>
                <w:rFonts w:ascii="Times New Roman" w:hAnsi="Times New Roman" w:cs="Times New Roman"/>
                <w:sz w:val="24"/>
                <w:szCs w:val="24"/>
              </w:rPr>
              <w:t>Materia</w:t>
            </w:r>
          </w:p>
        </w:tc>
        <w:tc>
          <w:tcPr>
            <w:tcW w:w="1233" w:type="pct"/>
          </w:tcPr>
          <w:p w:rsidR="0088572E" w:rsidRPr="0063005F" w:rsidRDefault="0088572E" w:rsidP="003F2FC3">
            <w:pPr>
              <w:rPr>
                <w:rFonts w:ascii="Times New Roman" w:hAnsi="Times New Roman" w:cs="Times New Roman"/>
                <w:sz w:val="24"/>
                <w:szCs w:val="24"/>
              </w:rPr>
            </w:pPr>
            <w:r w:rsidRPr="0063005F">
              <w:rPr>
                <w:rFonts w:ascii="Times New Roman" w:hAnsi="Times New Roman" w:cs="Times New Roman"/>
                <w:sz w:val="24"/>
                <w:szCs w:val="24"/>
              </w:rPr>
              <w:t>Acciones</w:t>
            </w:r>
          </w:p>
        </w:tc>
        <w:tc>
          <w:tcPr>
            <w:tcW w:w="1233" w:type="pct"/>
          </w:tcPr>
          <w:p w:rsidR="0088572E" w:rsidRPr="0063005F" w:rsidRDefault="0088572E" w:rsidP="003F2FC3">
            <w:pPr>
              <w:rPr>
                <w:rFonts w:ascii="Times New Roman" w:hAnsi="Times New Roman" w:cs="Times New Roman"/>
                <w:sz w:val="24"/>
                <w:szCs w:val="24"/>
              </w:rPr>
            </w:pPr>
            <w:r w:rsidRPr="0063005F">
              <w:rPr>
                <w:rFonts w:ascii="Times New Roman" w:hAnsi="Times New Roman" w:cs="Times New Roman"/>
                <w:sz w:val="24"/>
                <w:szCs w:val="24"/>
              </w:rPr>
              <w:t>Número de causas</w:t>
            </w:r>
          </w:p>
        </w:tc>
        <w:tc>
          <w:tcPr>
            <w:tcW w:w="1233" w:type="pct"/>
          </w:tcPr>
          <w:p w:rsidR="0088572E" w:rsidRPr="0063005F" w:rsidRDefault="0088572E" w:rsidP="003F2FC3">
            <w:pPr>
              <w:rPr>
                <w:rFonts w:ascii="Times New Roman" w:hAnsi="Times New Roman" w:cs="Times New Roman"/>
                <w:sz w:val="24"/>
                <w:szCs w:val="24"/>
              </w:rPr>
            </w:pPr>
            <w:r w:rsidRPr="0063005F">
              <w:rPr>
                <w:rFonts w:ascii="Times New Roman" w:hAnsi="Times New Roman" w:cs="Times New Roman"/>
                <w:sz w:val="24"/>
                <w:szCs w:val="24"/>
              </w:rPr>
              <w:t>Porcentaje</w:t>
            </w:r>
          </w:p>
        </w:tc>
      </w:tr>
      <w:tr w:rsidR="0088572E" w:rsidRPr="0063005F" w:rsidTr="004D5FE7">
        <w:trPr>
          <w:jc w:val="center"/>
        </w:trPr>
        <w:tc>
          <w:tcPr>
            <w:tcW w:w="1300" w:type="pct"/>
            <w:noWrap/>
          </w:tcPr>
          <w:p w:rsidR="0088572E" w:rsidRPr="0063005F" w:rsidRDefault="0088572E" w:rsidP="003F2FC3">
            <w:pPr>
              <w:rPr>
                <w:rFonts w:ascii="Times New Roman" w:hAnsi="Times New Roman" w:cs="Times New Roman"/>
                <w:sz w:val="24"/>
                <w:szCs w:val="24"/>
              </w:rPr>
            </w:pPr>
            <w:r w:rsidRPr="0063005F">
              <w:rPr>
                <w:rFonts w:ascii="Times New Roman" w:hAnsi="Times New Roman" w:cs="Times New Roman"/>
                <w:sz w:val="24"/>
                <w:szCs w:val="24"/>
              </w:rPr>
              <w:t>Derecho de Familia</w:t>
            </w: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Pensión de alimentos</w:t>
            </w:r>
            <w:r w:rsidRPr="0063005F">
              <w:rPr>
                <w:rFonts w:ascii="Times New Roman" w:hAnsi="Times New Roman" w:cs="Times New Roman"/>
                <w:sz w:val="24"/>
                <w:szCs w:val="24"/>
              </w:rPr>
              <w:t xml:space="preserve"> </w:t>
            </w: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25</w:t>
            </w: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31,25</w:t>
            </w:r>
            <w:r w:rsidRPr="0063005F">
              <w:rPr>
                <w:rFonts w:ascii="Times New Roman" w:hAnsi="Times New Roman" w:cs="Times New Roman"/>
                <w:sz w:val="24"/>
                <w:szCs w:val="24"/>
              </w:rPr>
              <w:t>%</w:t>
            </w:r>
          </w:p>
        </w:tc>
      </w:tr>
      <w:tr w:rsidR="0088572E" w:rsidRPr="0063005F" w:rsidTr="004D5FE7">
        <w:trPr>
          <w:jc w:val="center"/>
        </w:trPr>
        <w:tc>
          <w:tcPr>
            <w:tcW w:w="1300" w:type="pct"/>
            <w:noWrap/>
          </w:tcPr>
          <w:p w:rsidR="0088572E" w:rsidRPr="0063005F" w:rsidRDefault="0088572E" w:rsidP="003F2FC3">
            <w:pPr>
              <w:rPr>
                <w:rFonts w:ascii="Times New Roman" w:hAnsi="Times New Roman" w:cs="Times New Roman"/>
                <w:sz w:val="24"/>
                <w:szCs w:val="24"/>
              </w:rPr>
            </w:pP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Incidentes (Aumento y disminución) pensión de alimentos</w:t>
            </w: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10</w:t>
            </w: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12,5</w:t>
            </w:r>
            <w:r w:rsidRPr="0063005F">
              <w:rPr>
                <w:rFonts w:ascii="Times New Roman" w:hAnsi="Times New Roman" w:cs="Times New Roman"/>
                <w:sz w:val="24"/>
                <w:szCs w:val="24"/>
              </w:rPr>
              <w:t>%</w:t>
            </w:r>
          </w:p>
        </w:tc>
      </w:tr>
      <w:tr w:rsidR="0088572E" w:rsidRPr="0063005F" w:rsidTr="004D5FE7">
        <w:trPr>
          <w:jc w:val="center"/>
        </w:trPr>
        <w:tc>
          <w:tcPr>
            <w:tcW w:w="1300" w:type="pct"/>
            <w:noWrap/>
          </w:tcPr>
          <w:p w:rsidR="0088572E" w:rsidRPr="0063005F" w:rsidRDefault="0088572E" w:rsidP="003F2FC3">
            <w:pPr>
              <w:rPr>
                <w:rFonts w:ascii="Times New Roman" w:hAnsi="Times New Roman" w:cs="Times New Roman"/>
                <w:sz w:val="24"/>
                <w:szCs w:val="24"/>
              </w:rPr>
            </w:pPr>
          </w:p>
        </w:tc>
        <w:tc>
          <w:tcPr>
            <w:tcW w:w="1233" w:type="pct"/>
          </w:tcPr>
          <w:p w:rsidR="0088572E"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Divorcio</w:t>
            </w:r>
          </w:p>
        </w:tc>
        <w:tc>
          <w:tcPr>
            <w:tcW w:w="1233" w:type="pct"/>
          </w:tcPr>
          <w:p w:rsidR="0088572E"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35</w:t>
            </w: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43,75</w:t>
            </w:r>
            <w:r w:rsidRPr="0063005F">
              <w:rPr>
                <w:rFonts w:ascii="Times New Roman" w:hAnsi="Times New Roman" w:cs="Times New Roman"/>
                <w:sz w:val="24"/>
                <w:szCs w:val="24"/>
              </w:rPr>
              <w:t>%</w:t>
            </w:r>
          </w:p>
        </w:tc>
      </w:tr>
      <w:tr w:rsidR="0088572E" w:rsidRPr="0063005F" w:rsidTr="004D5FE7">
        <w:trPr>
          <w:jc w:val="center"/>
        </w:trPr>
        <w:tc>
          <w:tcPr>
            <w:tcW w:w="1300" w:type="pct"/>
            <w:noWrap/>
          </w:tcPr>
          <w:p w:rsidR="0088572E" w:rsidRPr="0063005F" w:rsidRDefault="0088572E" w:rsidP="003F2FC3">
            <w:pPr>
              <w:rPr>
                <w:rFonts w:ascii="Times New Roman" w:hAnsi="Times New Roman" w:cs="Times New Roman"/>
                <w:sz w:val="24"/>
                <w:szCs w:val="24"/>
              </w:rPr>
            </w:pPr>
            <w:r w:rsidRPr="0063005F">
              <w:rPr>
                <w:rFonts w:ascii="Times New Roman" w:hAnsi="Times New Roman" w:cs="Times New Roman"/>
                <w:sz w:val="24"/>
                <w:szCs w:val="24"/>
              </w:rPr>
              <w:t>Derecho Laboral</w:t>
            </w: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D</w:t>
            </w:r>
            <w:r w:rsidRPr="0063005F">
              <w:rPr>
                <w:rFonts w:ascii="Times New Roman" w:hAnsi="Times New Roman" w:cs="Times New Roman"/>
                <w:sz w:val="24"/>
                <w:szCs w:val="24"/>
              </w:rPr>
              <w:t>espido</w:t>
            </w:r>
            <w:r>
              <w:rPr>
                <w:rFonts w:ascii="Times New Roman" w:hAnsi="Times New Roman" w:cs="Times New Roman"/>
                <w:sz w:val="24"/>
                <w:szCs w:val="24"/>
              </w:rPr>
              <w:t xml:space="preserve"> </w:t>
            </w:r>
            <w:r>
              <w:rPr>
                <w:rFonts w:ascii="Times New Roman" w:hAnsi="Times New Roman" w:cs="Times New Roman"/>
                <w:sz w:val="24"/>
                <w:szCs w:val="24"/>
              </w:rPr>
              <w:lastRenderedPageBreak/>
              <w:t>intempestivo, desahucio, liquidación</w:t>
            </w: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lastRenderedPageBreak/>
              <w:t>5</w:t>
            </w: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6,25</w:t>
            </w:r>
            <w:r w:rsidRPr="0063005F">
              <w:rPr>
                <w:rFonts w:ascii="Times New Roman" w:hAnsi="Times New Roman" w:cs="Times New Roman"/>
                <w:sz w:val="24"/>
                <w:szCs w:val="24"/>
              </w:rPr>
              <w:t>%</w:t>
            </w:r>
          </w:p>
        </w:tc>
      </w:tr>
      <w:tr w:rsidR="0088572E" w:rsidRPr="003B25B0" w:rsidTr="004D5FE7">
        <w:trPr>
          <w:jc w:val="center"/>
        </w:trPr>
        <w:tc>
          <w:tcPr>
            <w:tcW w:w="1300" w:type="pct"/>
            <w:noWrap/>
          </w:tcPr>
          <w:p w:rsidR="0088572E" w:rsidRPr="0063005F" w:rsidRDefault="0088572E" w:rsidP="003F2FC3">
            <w:pPr>
              <w:rPr>
                <w:rFonts w:ascii="Times New Roman" w:hAnsi="Times New Roman" w:cs="Times New Roman"/>
                <w:sz w:val="24"/>
                <w:szCs w:val="24"/>
              </w:rPr>
            </w:pPr>
            <w:r>
              <w:rPr>
                <w:rFonts w:ascii="Times New Roman" w:hAnsi="Times New Roman" w:cs="Times New Roman"/>
                <w:sz w:val="24"/>
                <w:szCs w:val="24"/>
              </w:rPr>
              <w:lastRenderedPageBreak/>
              <w:t>Derecho de Inquilinato</w:t>
            </w:r>
          </w:p>
        </w:tc>
        <w:tc>
          <w:tcPr>
            <w:tcW w:w="1233" w:type="pct"/>
          </w:tcPr>
          <w:p w:rsidR="0088572E"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Contrato, Desahucio, Terminación de contrato</w:t>
            </w: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5</w:t>
            </w:r>
          </w:p>
        </w:tc>
        <w:tc>
          <w:tcPr>
            <w:tcW w:w="1233" w:type="pct"/>
          </w:tcPr>
          <w:p w:rsidR="0088572E"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6,25%</w:t>
            </w:r>
          </w:p>
        </w:tc>
      </w:tr>
      <w:tr w:rsidR="0088572E" w:rsidRPr="0063005F" w:rsidTr="004D5FE7">
        <w:trPr>
          <w:cnfStyle w:val="010000000000" w:firstRow="0" w:lastRow="1" w:firstColumn="0" w:lastColumn="0" w:oddVBand="0" w:evenVBand="0" w:oddHBand="0" w:evenHBand="0" w:firstRowFirstColumn="0" w:firstRowLastColumn="0" w:lastRowFirstColumn="0" w:lastRowLastColumn="0"/>
          <w:jc w:val="center"/>
        </w:trPr>
        <w:tc>
          <w:tcPr>
            <w:tcW w:w="1300" w:type="pct"/>
            <w:noWrap/>
          </w:tcPr>
          <w:p w:rsidR="0088572E" w:rsidRPr="0063005F" w:rsidRDefault="0088572E" w:rsidP="003F2FC3">
            <w:pPr>
              <w:rPr>
                <w:rFonts w:ascii="Times New Roman" w:hAnsi="Times New Roman" w:cs="Times New Roman"/>
                <w:sz w:val="24"/>
                <w:szCs w:val="24"/>
              </w:rPr>
            </w:pPr>
            <w:r w:rsidRPr="0063005F">
              <w:rPr>
                <w:rFonts w:ascii="Times New Roman" w:hAnsi="Times New Roman" w:cs="Times New Roman"/>
                <w:sz w:val="24"/>
                <w:szCs w:val="24"/>
              </w:rPr>
              <w:t>Total</w:t>
            </w:r>
          </w:p>
        </w:tc>
        <w:tc>
          <w:tcPr>
            <w:tcW w:w="1233" w:type="pct"/>
          </w:tcPr>
          <w:p w:rsidR="0088572E" w:rsidRPr="0063005F" w:rsidRDefault="0088572E" w:rsidP="003F2FC3">
            <w:pPr>
              <w:pStyle w:val="DecimalAligned"/>
              <w:rPr>
                <w:rFonts w:ascii="Times New Roman" w:hAnsi="Times New Roman" w:cs="Times New Roman"/>
                <w:sz w:val="24"/>
                <w:szCs w:val="24"/>
              </w:rPr>
            </w:pP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80</w:t>
            </w:r>
          </w:p>
        </w:tc>
        <w:tc>
          <w:tcPr>
            <w:tcW w:w="1233" w:type="pct"/>
          </w:tcPr>
          <w:p w:rsidR="0088572E" w:rsidRPr="0063005F" w:rsidRDefault="0088572E" w:rsidP="003F2FC3">
            <w:pPr>
              <w:pStyle w:val="DecimalAligned"/>
              <w:rPr>
                <w:rFonts w:ascii="Times New Roman" w:hAnsi="Times New Roman" w:cs="Times New Roman"/>
                <w:sz w:val="24"/>
                <w:szCs w:val="24"/>
              </w:rPr>
            </w:pPr>
            <w:r w:rsidRPr="0063005F">
              <w:rPr>
                <w:rFonts w:ascii="Times New Roman" w:hAnsi="Times New Roman" w:cs="Times New Roman"/>
                <w:sz w:val="24"/>
                <w:szCs w:val="24"/>
              </w:rPr>
              <w:t>100%</w:t>
            </w:r>
          </w:p>
        </w:tc>
      </w:tr>
    </w:tbl>
    <w:p w:rsidR="0088572E" w:rsidRDefault="0088572E" w:rsidP="0088572E">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Fuente: Elaboración propia en base a conversación con Coordinadora</w:t>
      </w:r>
      <w:r w:rsidR="005E71E5">
        <w:rPr>
          <w:rFonts w:ascii="Times New Roman" w:hAnsi="Times New Roman" w:cs="Times New Roman"/>
          <w:sz w:val="24"/>
          <w:szCs w:val="24"/>
          <w:lang w:val="es-EC"/>
        </w:rPr>
        <w:t xml:space="preserve"> </w:t>
      </w:r>
      <w:r w:rsidR="005E71E5">
        <w:rPr>
          <w:rFonts w:ascii="Times New Roman" w:hAnsi="Times New Roman" w:cs="Times New Roman"/>
          <w:sz w:val="24"/>
          <w:szCs w:val="24"/>
        </w:rPr>
        <w:t>(2013)</w:t>
      </w:r>
    </w:p>
    <w:p w:rsidR="00037D42" w:rsidRDefault="00AB13EC" w:rsidP="00DF0AE0">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Dentro de los procesos, la acción más frecuente es la relativa a divorcios con un número de 35 procesos llevados desde el año 2011, es decir el 43,75% de los casos totales; divorcios ya sea por causal, o bien, por mutuo acuerdo.</w:t>
      </w:r>
      <w:r w:rsidR="001A59B0">
        <w:rPr>
          <w:rFonts w:ascii="Times New Roman" w:hAnsi="Times New Roman" w:cs="Times New Roman"/>
          <w:sz w:val="24"/>
          <w:szCs w:val="24"/>
          <w:lang w:val="es-EC"/>
        </w:rPr>
        <w:t xml:space="preserve"> La segunda acción es la de pensión de alimentos con un 31,25%, que corresponde a 30 casos aproximadamente. Dentro del derecho de familia, la tercera acción es la de incidentes dentro de los alimentos, o sea, disminución o aumento de alimentos. Después de estas tres acciones, las relacionadas con derecho laboral y derecho de inquilinato ocupan el 6,25% de la totalidad de los casos y corresponde a 5 casos de cada una. </w:t>
      </w:r>
    </w:p>
    <w:p w:rsidR="00CC6313" w:rsidRDefault="00CC6313" w:rsidP="00DF0AE0">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De este modo, se observa que la mayoría de conflictos se encuentran en la materia de derecho de familia, por un imperante hendimiento en dicha institución. </w:t>
      </w:r>
    </w:p>
    <w:p w:rsidR="00C769F2" w:rsidRPr="00543C5F" w:rsidRDefault="004E482B" w:rsidP="00E47DF6">
      <w:pPr>
        <w:pStyle w:val="Ttulo3"/>
        <w:rPr>
          <w:rFonts w:ascii="Times New Roman" w:hAnsi="Times New Roman" w:cs="Times New Roman"/>
          <w:color w:val="auto"/>
          <w:sz w:val="24"/>
          <w:szCs w:val="24"/>
          <w:lang w:val="es-EC"/>
        </w:rPr>
      </w:pPr>
      <w:bookmarkStart w:id="41" w:name="_Toc359570308"/>
      <w:r w:rsidRPr="00543C5F">
        <w:rPr>
          <w:rFonts w:ascii="Times New Roman" w:hAnsi="Times New Roman" w:cs="Times New Roman"/>
          <w:color w:val="auto"/>
          <w:sz w:val="24"/>
          <w:szCs w:val="24"/>
          <w:lang w:val="es-EC"/>
        </w:rPr>
        <w:t>2.3 Estudio Jurídico Gratuito Universidad de los Hemisferios:</w:t>
      </w:r>
      <w:bookmarkEnd w:id="41"/>
    </w:p>
    <w:p w:rsidR="00BE19FA" w:rsidRPr="00BE19FA" w:rsidRDefault="000C33C0" w:rsidP="00DF0AE0">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El estudio jurídico gratuito de la Universidad de los Hemisferios es el que cuenta con menos experiencia con respecto a los demás. Este comenzó a funcionar en el mes de octubre del año 2010 y hasta el momento </w:t>
      </w:r>
      <w:r w:rsidR="006A713B">
        <w:rPr>
          <w:rFonts w:ascii="Times New Roman" w:hAnsi="Times New Roman" w:cs="Times New Roman"/>
          <w:sz w:val="24"/>
          <w:szCs w:val="24"/>
          <w:lang w:val="es-EC"/>
        </w:rPr>
        <w:t>auspicia 7 causas o procesos, los cuales se dividen de la siguiente manera:</w:t>
      </w:r>
    </w:p>
    <w:p w:rsidR="00C769F2" w:rsidRDefault="00C769F2" w:rsidP="0063005F">
      <w:pPr>
        <w:spacing w:line="360" w:lineRule="auto"/>
        <w:jc w:val="center"/>
        <w:rPr>
          <w:rFonts w:ascii="Times New Roman" w:hAnsi="Times New Roman" w:cs="Times New Roman"/>
          <w:sz w:val="24"/>
          <w:szCs w:val="24"/>
          <w:lang w:val="es-EC"/>
        </w:rPr>
      </w:pPr>
      <w:r>
        <w:rPr>
          <w:rFonts w:ascii="Times New Roman" w:hAnsi="Times New Roman" w:cs="Times New Roman"/>
          <w:sz w:val="24"/>
          <w:szCs w:val="24"/>
          <w:lang w:val="es-EC"/>
        </w:rPr>
        <w:t>Cuadro</w:t>
      </w:r>
      <w:r w:rsidR="0088572E">
        <w:rPr>
          <w:rFonts w:ascii="Times New Roman" w:hAnsi="Times New Roman" w:cs="Times New Roman"/>
          <w:sz w:val="24"/>
          <w:szCs w:val="24"/>
          <w:lang w:val="es-EC"/>
        </w:rPr>
        <w:t xml:space="preserve"> </w:t>
      </w:r>
      <w:r w:rsidR="00435EE7">
        <w:rPr>
          <w:rFonts w:ascii="Times New Roman" w:hAnsi="Times New Roman" w:cs="Times New Roman"/>
          <w:sz w:val="24"/>
          <w:szCs w:val="24"/>
          <w:lang w:val="es-EC"/>
        </w:rPr>
        <w:t>8</w:t>
      </w:r>
      <w:r>
        <w:rPr>
          <w:rFonts w:ascii="Times New Roman" w:hAnsi="Times New Roman" w:cs="Times New Roman"/>
          <w:sz w:val="24"/>
          <w:szCs w:val="24"/>
          <w:lang w:val="es-EC"/>
        </w:rPr>
        <w:t>.</w:t>
      </w:r>
    </w:p>
    <w:p w:rsidR="0088572E" w:rsidRDefault="0088572E" w:rsidP="0088572E">
      <w:pPr>
        <w:spacing w:line="360" w:lineRule="auto"/>
        <w:jc w:val="center"/>
        <w:rPr>
          <w:rFonts w:ascii="Times New Roman" w:hAnsi="Times New Roman" w:cs="Times New Roman"/>
          <w:sz w:val="24"/>
          <w:szCs w:val="24"/>
          <w:lang w:val="es-EC"/>
        </w:rPr>
      </w:pPr>
      <w:r>
        <w:rPr>
          <w:rFonts w:ascii="Times New Roman" w:hAnsi="Times New Roman" w:cs="Times New Roman"/>
          <w:sz w:val="24"/>
          <w:szCs w:val="24"/>
          <w:lang w:val="es-EC"/>
        </w:rPr>
        <w:t>Tabla de causas Estudio Jurídico Gratuito Universidad de los Hemisferios</w:t>
      </w:r>
    </w:p>
    <w:tbl>
      <w:tblPr>
        <w:tblStyle w:val="Sombreadoclaro-nfasis1"/>
        <w:tblW w:w="5000" w:type="pct"/>
        <w:jc w:val="center"/>
        <w:tblLook w:val="0660" w:firstRow="1" w:lastRow="1" w:firstColumn="0" w:lastColumn="0" w:noHBand="1" w:noVBand="1"/>
      </w:tblPr>
      <w:tblGrid>
        <w:gridCol w:w="2342"/>
        <w:gridCol w:w="2221"/>
        <w:gridCol w:w="2221"/>
        <w:gridCol w:w="2220"/>
      </w:tblGrid>
      <w:tr w:rsidR="0088572E" w:rsidRPr="0063005F" w:rsidTr="004D5FE7">
        <w:trPr>
          <w:cnfStyle w:val="100000000000" w:firstRow="1" w:lastRow="0" w:firstColumn="0" w:lastColumn="0" w:oddVBand="0" w:evenVBand="0" w:oddHBand="0" w:evenHBand="0" w:firstRowFirstColumn="0" w:firstRowLastColumn="0" w:lastRowFirstColumn="0" w:lastRowLastColumn="0"/>
          <w:jc w:val="center"/>
        </w:trPr>
        <w:tc>
          <w:tcPr>
            <w:tcW w:w="1300" w:type="pct"/>
            <w:noWrap/>
          </w:tcPr>
          <w:p w:rsidR="0088572E" w:rsidRPr="0063005F" w:rsidRDefault="0088572E" w:rsidP="003F2FC3">
            <w:pPr>
              <w:rPr>
                <w:rFonts w:ascii="Times New Roman" w:hAnsi="Times New Roman" w:cs="Times New Roman"/>
                <w:sz w:val="24"/>
                <w:szCs w:val="24"/>
              </w:rPr>
            </w:pPr>
            <w:r w:rsidRPr="0063005F">
              <w:rPr>
                <w:rFonts w:ascii="Times New Roman" w:hAnsi="Times New Roman" w:cs="Times New Roman"/>
                <w:sz w:val="24"/>
                <w:szCs w:val="24"/>
              </w:rPr>
              <w:t>Materia</w:t>
            </w:r>
          </w:p>
        </w:tc>
        <w:tc>
          <w:tcPr>
            <w:tcW w:w="1233" w:type="pct"/>
          </w:tcPr>
          <w:p w:rsidR="0088572E" w:rsidRPr="0063005F" w:rsidRDefault="0088572E" w:rsidP="003F2FC3">
            <w:pPr>
              <w:rPr>
                <w:rFonts w:ascii="Times New Roman" w:hAnsi="Times New Roman" w:cs="Times New Roman"/>
                <w:sz w:val="24"/>
                <w:szCs w:val="24"/>
              </w:rPr>
            </w:pPr>
            <w:r w:rsidRPr="0063005F">
              <w:rPr>
                <w:rFonts w:ascii="Times New Roman" w:hAnsi="Times New Roman" w:cs="Times New Roman"/>
                <w:sz w:val="24"/>
                <w:szCs w:val="24"/>
              </w:rPr>
              <w:t>Acciones</w:t>
            </w:r>
          </w:p>
        </w:tc>
        <w:tc>
          <w:tcPr>
            <w:tcW w:w="1233" w:type="pct"/>
          </w:tcPr>
          <w:p w:rsidR="0088572E" w:rsidRPr="0063005F" w:rsidRDefault="0088572E" w:rsidP="003F2FC3">
            <w:pPr>
              <w:rPr>
                <w:rFonts w:ascii="Times New Roman" w:hAnsi="Times New Roman" w:cs="Times New Roman"/>
                <w:sz w:val="24"/>
                <w:szCs w:val="24"/>
              </w:rPr>
            </w:pPr>
            <w:r w:rsidRPr="0063005F">
              <w:rPr>
                <w:rFonts w:ascii="Times New Roman" w:hAnsi="Times New Roman" w:cs="Times New Roman"/>
                <w:sz w:val="24"/>
                <w:szCs w:val="24"/>
              </w:rPr>
              <w:t>Número de causas</w:t>
            </w:r>
          </w:p>
        </w:tc>
        <w:tc>
          <w:tcPr>
            <w:tcW w:w="1233" w:type="pct"/>
          </w:tcPr>
          <w:p w:rsidR="0088572E" w:rsidRPr="0063005F" w:rsidRDefault="0088572E" w:rsidP="003F2FC3">
            <w:pPr>
              <w:rPr>
                <w:rFonts w:ascii="Times New Roman" w:hAnsi="Times New Roman" w:cs="Times New Roman"/>
                <w:sz w:val="24"/>
                <w:szCs w:val="24"/>
              </w:rPr>
            </w:pPr>
            <w:r w:rsidRPr="0063005F">
              <w:rPr>
                <w:rFonts w:ascii="Times New Roman" w:hAnsi="Times New Roman" w:cs="Times New Roman"/>
                <w:sz w:val="24"/>
                <w:szCs w:val="24"/>
              </w:rPr>
              <w:t>Porcentaje</w:t>
            </w:r>
          </w:p>
        </w:tc>
      </w:tr>
      <w:tr w:rsidR="0088572E" w:rsidRPr="0063005F" w:rsidTr="004D5FE7">
        <w:trPr>
          <w:jc w:val="center"/>
        </w:trPr>
        <w:tc>
          <w:tcPr>
            <w:tcW w:w="1300" w:type="pct"/>
            <w:noWrap/>
          </w:tcPr>
          <w:p w:rsidR="0088572E" w:rsidRPr="0063005F" w:rsidRDefault="0088572E" w:rsidP="003F2FC3">
            <w:pPr>
              <w:rPr>
                <w:rFonts w:ascii="Times New Roman" w:hAnsi="Times New Roman" w:cs="Times New Roman"/>
                <w:sz w:val="24"/>
                <w:szCs w:val="24"/>
              </w:rPr>
            </w:pPr>
            <w:r w:rsidRPr="0063005F">
              <w:rPr>
                <w:rFonts w:ascii="Times New Roman" w:hAnsi="Times New Roman" w:cs="Times New Roman"/>
                <w:sz w:val="24"/>
                <w:szCs w:val="24"/>
              </w:rPr>
              <w:t>Derecho de Familia</w:t>
            </w: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Pensión de alimentos</w:t>
            </w:r>
            <w:r w:rsidRPr="0063005F">
              <w:rPr>
                <w:rFonts w:ascii="Times New Roman" w:hAnsi="Times New Roman" w:cs="Times New Roman"/>
                <w:sz w:val="24"/>
                <w:szCs w:val="24"/>
              </w:rPr>
              <w:t xml:space="preserve"> </w:t>
            </w: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2</w:t>
            </w: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28,57</w:t>
            </w:r>
            <w:r w:rsidRPr="0063005F">
              <w:rPr>
                <w:rFonts w:ascii="Times New Roman" w:hAnsi="Times New Roman" w:cs="Times New Roman"/>
                <w:sz w:val="24"/>
                <w:szCs w:val="24"/>
              </w:rPr>
              <w:t>%</w:t>
            </w:r>
          </w:p>
        </w:tc>
      </w:tr>
      <w:tr w:rsidR="0088572E" w:rsidRPr="0063005F" w:rsidTr="004D5FE7">
        <w:trPr>
          <w:jc w:val="center"/>
        </w:trPr>
        <w:tc>
          <w:tcPr>
            <w:tcW w:w="1300" w:type="pct"/>
            <w:noWrap/>
          </w:tcPr>
          <w:p w:rsidR="0088572E" w:rsidRPr="0063005F" w:rsidRDefault="0088572E" w:rsidP="003F2FC3">
            <w:pPr>
              <w:rPr>
                <w:rFonts w:ascii="Times New Roman" w:hAnsi="Times New Roman" w:cs="Times New Roman"/>
                <w:sz w:val="24"/>
                <w:szCs w:val="24"/>
              </w:rPr>
            </w:pP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Aumento pensión de alimentos</w:t>
            </w: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3</w:t>
            </w: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42,85</w:t>
            </w:r>
            <w:r w:rsidRPr="0063005F">
              <w:rPr>
                <w:rFonts w:ascii="Times New Roman" w:hAnsi="Times New Roman" w:cs="Times New Roman"/>
                <w:sz w:val="24"/>
                <w:szCs w:val="24"/>
              </w:rPr>
              <w:t>%</w:t>
            </w:r>
          </w:p>
        </w:tc>
      </w:tr>
      <w:tr w:rsidR="0088572E" w:rsidRPr="0063005F" w:rsidTr="004D5FE7">
        <w:trPr>
          <w:jc w:val="center"/>
        </w:trPr>
        <w:tc>
          <w:tcPr>
            <w:tcW w:w="1300" w:type="pct"/>
            <w:noWrap/>
          </w:tcPr>
          <w:p w:rsidR="0088572E" w:rsidRPr="0063005F" w:rsidRDefault="0088572E" w:rsidP="003F2FC3">
            <w:pPr>
              <w:rPr>
                <w:rFonts w:ascii="Times New Roman" w:hAnsi="Times New Roman" w:cs="Times New Roman"/>
                <w:sz w:val="24"/>
                <w:szCs w:val="24"/>
              </w:rPr>
            </w:pPr>
          </w:p>
        </w:tc>
        <w:tc>
          <w:tcPr>
            <w:tcW w:w="1233" w:type="pct"/>
          </w:tcPr>
          <w:p w:rsidR="0088572E"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Custodia de menor</w:t>
            </w:r>
          </w:p>
        </w:tc>
        <w:tc>
          <w:tcPr>
            <w:tcW w:w="1233" w:type="pct"/>
          </w:tcPr>
          <w:p w:rsidR="0088572E"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1</w:t>
            </w: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14,29</w:t>
            </w:r>
            <w:r w:rsidRPr="0063005F">
              <w:rPr>
                <w:rFonts w:ascii="Times New Roman" w:hAnsi="Times New Roman" w:cs="Times New Roman"/>
                <w:sz w:val="24"/>
                <w:szCs w:val="24"/>
              </w:rPr>
              <w:t>%</w:t>
            </w:r>
          </w:p>
        </w:tc>
      </w:tr>
      <w:tr w:rsidR="0088572E" w:rsidRPr="0063005F" w:rsidTr="004D5FE7">
        <w:trPr>
          <w:jc w:val="center"/>
        </w:trPr>
        <w:tc>
          <w:tcPr>
            <w:tcW w:w="1300" w:type="pct"/>
            <w:noWrap/>
          </w:tcPr>
          <w:p w:rsidR="0088572E" w:rsidRPr="0063005F" w:rsidRDefault="0088572E" w:rsidP="003F2FC3">
            <w:pPr>
              <w:rPr>
                <w:rFonts w:ascii="Times New Roman" w:hAnsi="Times New Roman" w:cs="Times New Roman"/>
                <w:sz w:val="24"/>
                <w:szCs w:val="24"/>
              </w:rPr>
            </w:pPr>
            <w:r w:rsidRPr="0063005F">
              <w:rPr>
                <w:rFonts w:ascii="Times New Roman" w:hAnsi="Times New Roman" w:cs="Times New Roman"/>
                <w:sz w:val="24"/>
                <w:szCs w:val="24"/>
              </w:rPr>
              <w:t>Derecho Laboral</w:t>
            </w: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D</w:t>
            </w:r>
            <w:r w:rsidRPr="0063005F">
              <w:rPr>
                <w:rFonts w:ascii="Times New Roman" w:hAnsi="Times New Roman" w:cs="Times New Roman"/>
                <w:sz w:val="24"/>
                <w:szCs w:val="24"/>
              </w:rPr>
              <w:t>espido</w:t>
            </w:r>
            <w:r>
              <w:rPr>
                <w:rFonts w:ascii="Times New Roman" w:hAnsi="Times New Roman" w:cs="Times New Roman"/>
                <w:sz w:val="24"/>
                <w:szCs w:val="24"/>
              </w:rPr>
              <w:t xml:space="preserve"> intempestivo</w:t>
            </w: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1</w:t>
            </w: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14,29</w:t>
            </w:r>
            <w:r w:rsidRPr="0063005F">
              <w:rPr>
                <w:rFonts w:ascii="Times New Roman" w:hAnsi="Times New Roman" w:cs="Times New Roman"/>
                <w:sz w:val="24"/>
                <w:szCs w:val="24"/>
              </w:rPr>
              <w:t>%</w:t>
            </w:r>
          </w:p>
        </w:tc>
      </w:tr>
      <w:tr w:rsidR="0088572E" w:rsidRPr="0063005F" w:rsidTr="004D5FE7">
        <w:trPr>
          <w:cnfStyle w:val="010000000000" w:firstRow="0" w:lastRow="1" w:firstColumn="0" w:lastColumn="0" w:oddVBand="0" w:evenVBand="0" w:oddHBand="0" w:evenHBand="0" w:firstRowFirstColumn="0" w:firstRowLastColumn="0" w:lastRowFirstColumn="0" w:lastRowLastColumn="0"/>
          <w:jc w:val="center"/>
        </w:trPr>
        <w:tc>
          <w:tcPr>
            <w:tcW w:w="1300" w:type="pct"/>
            <w:noWrap/>
          </w:tcPr>
          <w:p w:rsidR="0088572E" w:rsidRPr="0063005F" w:rsidRDefault="0088572E" w:rsidP="003F2FC3">
            <w:pPr>
              <w:rPr>
                <w:rFonts w:ascii="Times New Roman" w:hAnsi="Times New Roman" w:cs="Times New Roman"/>
                <w:sz w:val="24"/>
                <w:szCs w:val="24"/>
              </w:rPr>
            </w:pPr>
            <w:r w:rsidRPr="0063005F">
              <w:rPr>
                <w:rFonts w:ascii="Times New Roman" w:hAnsi="Times New Roman" w:cs="Times New Roman"/>
                <w:sz w:val="24"/>
                <w:szCs w:val="24"/>
              </w:rPr>
              <w:t>Total</w:t>
            </w:r>
          </w:p>
        </w:tc>
        <w:tc>
          <w:tcPr>
            <w:tcW w:w="1233" w:type="pct"/>
          </w:tcPr>
          <w:p w:rsidR="0088572E" w:rsidRPr="0063005F" w:rsidRDefault="0088572E" w:rsidP="003F2FC3">
            <w:pPr>
              <w:pStyle w:val="DecimalAligned"/>
              <w:rPr>
                <w:rFonts w:ascii="Times New Roman" w:hAnsi="Times New Roman" w:cs="Times New Roman"/>
                <w:sz w:val="24"/>
                <w:szCs w:val="24"/>
              </w:rPr>
            </w:pPr>
          </w:p>
        </w:tc>
        <w:tc>
          <w:tcPr>
            <w:tcW w:w="1233" w:type="pct"/>
          </w:tcPr>
          <w:p w:rsidR="0088572E" w:rsidRPr="0063005F" w:rsidRDefault="0088572E" w:rsidP="003F2FC3">
            <w:pPr>
              <w:pStyle w:val="DecimalAligned"/>
              <w:rPr>
                <w:rFonts w:ascii="Times New Roman" w:hAnsi="Times New Roman" w:cs="Times New Roman"/>
                <w:sz w:val="24"/>
                <w:szCs w:val="24"/>
              </w:rPr>
            </w:pPr>
            <w:r>
              <w:rPr>
                <w:rFonts w:ascii="Times New Roman" w:hAnsi="Times New Roman" w:cs="Times New Roman"/>
                <w:sz w:val="24"/>
                <w:szCs w:val="24"/>
              </w:rPr>
              <w:t>7</w:t>
            </w:r>
          </w:p>
        </w:tc>
        <w:tc>
          <w:tcPr>
            <w:tcW w:w="1233" w:type="pct"/>
          </w:tcPr>
          <w:p w:rsidR="0088572E" w:rsidRPr="0063005F" w:rsidRDefault="0088572E" w:rsidP="003F2FC3">
            <w:pPr>
              <w:pStyle w:val="DecimalAligned"/>
              <w:rPr>
                <w:rFonts w:ascii="Times New Roman" w:hAnsi="Times New Roman" w:cs="Times New Roman"/>
                <w:sz w:val="24"/>
                <w:szCs w:val="24"/>
              </w:rPr>
            </w:pPr>
            <w:r w:rsidRPr="0063005F">
              <w:rPr>
                <w:rFonts w:ascii="Times New Roman" w:hAnsi="Times New Roman" w:cs="Times New Roman"/>
                <w:sz w:val="24"/>
                <w:szCs w:val="24"/>
              </w:rPr>
              <w:t>100%</w:t>
            </w:r>
          </w:p>
        </w:tc>
      </w:tr>
    </w:tbl>
    <w:p w:rsidR="0088572E" w:rsidRDefault="0088572E" w:rsidP="0088572E">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Fuente: Universidad de los Hemisferios</w:t>
      </w:r>
      <w:r w:rsidR="005E71E5">
        <w:rPr>
          <w:rFonts w:ascii="Times New Roman" w:hAnsi="Times New Roman" w:cs="Times New Roman"/>
          <w:sz w:val="24"/>
          <w:szCs w:val="24"/>
          <w:lang w:val="es-EC"/>
        </w:rPr>
        <w:t xml:space="preserve"> </w:t>
      </w:r>
      <w:r w:rsidR="005E71E5">
        <w:rPr>
          <w:rFonts w:ascii="Times New Roman" w:hAnsi="Times New Roman" w:cs="Times New Roman"/>
          <w:sz w:val="24"/>
          <w:szCs w:val="24"/>
        </w:rPr>
        <w:t>(2013)</w:t>
      </w:r>
    </w:p>
    <w:p w:rsidR="009B50CC" w:rsidRDefault="009B50CC" w:rsidP="00304CCE">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lastRenderedPageBreak/>
        <w:t xml:space="preserve">La acción más frecuente es la de incidentes dentro del proceso de alimentos, en este caso, el aumento de pensión, el cual corresponde al 43,85% con 3 procesos auspiciados. La segunda acción es la de solicitud o demanda de pensión de alimentos, con 2 casos equivalentes al 28,57%. La tercera acción es la custodia de menor, en materia de niñez y adolescencia; y, el despido intempestivo, en materia laboral, ambos con 1 solo proceso, correspondiente al 14,29% de la totalidad de los casos. Cabe resaltar que el estudio jurídico no recepta casos de divorcio, por una política de la Universidad. </w:t>
      </w:r>
    </w:p>
    <w:p w:rsidR="009B50CC" w:rsidRDefault="009B50CC" w:rsidP="00304CCE">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La procuración judicial la ejerce una abogada litigante, designada como tal por las autoridades del Consultorio y de la Universidad. </w:t>
      </w:r>
      <w:r w:rsidR="006A5586">
        <w:rPr>
          <w:rFonts w:ascii="Times New Roman" w:hAnsi="Times New Roman" w:cs="Times New Roman"/>
          <w:sz w:val="24"/>
          <w:szCs w:val="24"/>
          <w:lang w:val="es-EC"/>
        </w:rPr>
        <w:t xml:space="preserve">El estudio jurídico no registra hasta el momento casos terminados con sentencia ni por conciliación. </w:t>
      </w:r>
    </w:p>
    <w:p w:rsidR="003D73D0" w:rsidRPr="00543C5F" w:rsidRDefault="003D73D0" w:rsidP="00E47DF6">
      <w:pPr>
        <w:pStyle w:val="Ttulo2"/>
        <w:rPr>
          <w:rFonts w:ascii="Times New Roman" w:hAnsi="Times New Roman" w:cs="Times New Roman"/>
          <w:color w:val="auto"/>
          <w:sz w:val="24"/>
          <w:szCs w:val="24"/>
        </w:rPr>
      </w:pPr>
      <w:bookmarkStart w:id="42" w:name="_Toc359570309"/>
      <w:r w:rsidRPr="00543C5F">
        <w:rPr>
          <w:rFonts w:ascii="Times New Roman" w:hAnsi="Times New Roman" w:cs="Times New Roman"/>
          <w:color w:val="auto"/>
          <w:sz w:val="24"/>
          <w:szCs w:val="24"/>
        </w:rPr>
        <w:t>3. Conclusiones sobre la investigación</w:t>
      </w:r>
      <w:bookmarkEnd w:id="42"/>
    </w:p>
    <w:p w:rsidR="00A84F7C" w:rsidRPr="003D73D0" w:rsidRDefault="00A84F7C" w:rsidP="00DF0AE0">
      <w:pPr>
        <w:spacing w:line="360" w:lineRule="auto"/>
        <w:ind w:firstLine="720"/>
        <w:jc w:val="both"/>
        <w:rPr>
          <w:rFonts w:ascii="Times New Roman" w:hAnsi="Times New Roman" w:cs="Times New Roman"/>
          <w:sz w:val="24"/>
          <w:szCs w:val="24"/>
        </w:rPr>
      </w:pPr>
      <w:r w:rsidRPr="003D73D0">
        <w:rPr>
          <w:rFonts w:ascii="Times New Roman" w:hAnsi="Times New Roman" w:cs="Times New Roman"/>
          <w:sz w:val="24"/>
          <w:szCs w:val="24"/>
        </w:rPr>
        <w:t xml:space="preserve">Después de la recopilación, exposición y análisis de datos, estadísticas y cifras </w:t>
      </w:r>
      <w:r w:rsidR="00FF1E71" w:rsidRPr="003D73D0">
        <w:rPr>
          <w:rFonts w:ascii="Times New Roman" w:hAnsi="Times New Roman" w:cs="Times New Roman"/>
          <w:sz w:val="24"/>
          <w:szCs w:val="24"/>
        </w:rPr>
        <w:t xml:space="preserve">se puede obtener un resultado final, en el cual se evidencian las materias y las acciones que con más frecuencia son utilizadas por la población ecuatoriana en general, y de modo específico, en la ciudad de Quito. Dicho resultado final se recoge en los cuadros siguientes: </w:t>
      </w:r>
    </w:p>
    <w:p w:rsidR="00224781" w:rsidRPr="00224781" w:rsidRDefault="00224781" w:rsidP="006107A6">
      <w:pPr>
        <w:spacing w:line="360" w:lineRule="auto"/>
        <w:jc w:val="both"/>
        <w:rPr>
          <w:rFonts w:ascii="Times New Roman" w:hAnsi="Times New Roman" w:cs="Times New Roman"/>
          <w:sz w:val="24"/>
          <w:szCs w:val="24"/>
        </w:rPr>
      </w:pPr>
    </w:p>
    <w:p w:rsidR="00224781" w:rsidRPr="009E5239" w:rsidRDefault="009E5239" w:rsidP="009E5239">
      <w:pPr>
        <w:jc w:val="center"/>
        <w:rPr>
          <w:rFonts w:ascii="Times New Roman" w:hAnsi="Times New Roman" w:cs="Times New Roman"/>
          <w:sz w:val="24"/>
          <w:szCs w:val="24"/>
        </w:rPr>
      </w:pPr>
      <w:r w:rsidRPr="009E5239">
        <w:rPr>
          <w:rFonts w:ascii="Times New Roman" w:hAnsi="Times New Roman" w:cs="Times New Roman"/>
          <w:sz w:val="24"/>
          <w:szCs w:val="24"/>
        </w:rPr>
        <w:t xml:space="preserve">Cuadro </w:t>
      </w:r>
      <w:r w:rsidR="00435EE7">
        <w:rPr>
          <w:rFonts w:ascii="Times New Roman" w:hAnsi="Times New Roman" w:cs="Times New Roman"/>
          <w:sz w:val="24"/>
          <w:szCs w:val="24"/>
        </w:rPr>
        <w:t>9</w:t>
      </w:r>
      <w:r w:rsidRPr="009E5239">
        <w:rPr>
          <w:rFonts w:ascii="Times New Roman" w:hAnsi="Times New Roman" w:cs="Times New Roman"/>
          <w:sz w:val="24"/>
          <w:szCs w:val="24"/>
        </w:rPr>
        <w:t>.</w:t>
      </w:r>
    </w:p>
    <w:p w:rsidR="009E5239" w:rsidRPr="009E5239" w:rsidRDefault="009E5239" w:rsidP="009E5239">
      <w:pPr>
        <w:jc w:val="center"/>
        <w:rPr>
          <w:rFonts w:ascii="Times New Roman" w:hAnsi="Times New Roman" w:cs="Times New Roman"/>
          <w:sz w:val="24"/>
          <w:szCs w:val="24"/>
        </w:rPr>
      </w:pPr>
      <w:r w:rsidRPr="009E5239">
        <w:rPr>
          <w:rFonts w:ascii="Times New Roman" w:hAnsi="Times New Roman" w:cs="Times New Roman"/>
          <w:sz w:val="24"/>
          <w:szCs w:val="24"/>
        </w:rPr>
        <w:t>Ranking de materias</w:t>
      </w:r>
    </w:p>
    <w:tbl>
      <w:tblPr>
        <w:tblStyle w:val="Sombreadoclaro-nfasis1"/>
        <w:tblW w:w="2500" w:type="pct"/>
        <w:jc w:val="center"/>
        <w:tblLook w:val="0660" w:firstRow="1" w:lastRow="1" w:firstColumn="0" w:lastColumn="0" w:noHBand="1" w:noVBand="1"/>
      </w:tblPr>
      <w:tblGrid>
        <w:gridCol w:w="3749"/>
        <w:gridCol w:w="857"/>
      </w:tblGrid>
      <w:tr w:rsidR="00224781" w:rsidRPr="009E5239" w:rsidTr="00D96140">
        <w:trPr>
          <w:cnfStyle w:val="100000000000" w:firstRow="1" w:lastRow="0" w:firstColumn="0" w:lastColumn="0" w:oddVBand="0" w:evenVBand="0" w:oddHBand="0" w:evenHBand="0" w:firstRowFirstColumn="0" w:firstRowLastColumn="0" w:lastRowFirstColumn="0" w:lastRowLastColumn="0"/>
          <w:jc w:val="center"/>
        </w:trPr>
        <w:tc>
          <w:tcPr>
            <w:tcW w:w="4015" w:type="pct"/>
            <w:noWrap/>
          </w:tcPr>
          <w:p w:rsidR="00224781" w:rsidRPr="009E5239" w:rsidRDefault="00224781" w:rsidP="009E5239">
            <w:pPr>
              <w:rPr>
                <w:rFonts w:ascii="Times New Roman" w:hAnsi="Times New Roman" w:cs="Times New Roman"/>
                <w:sz w:val="24"/>
                <w:szCs w:val="24"/>
              </w:rPr>
            </w:pPr>
            <w:r w:rsidRPr="009E5239">
              <w:rPr>
                <w:rFonts w:ascii="Times New Roman" w:hAnsi="Times New Roman" w:cs="Times New Roman"/>
                <w:sz w:val="24"/>
                <w:szCs w:val="24"/>
              </w:rPr>
              <w:t xml:space="preserve">Materia </w:t>
            </w:r>
          </w:p>
        </w:tc>
        <w:tc>
          <w:tcPr>
            <w:tcW w:w="985" w:type="pct"/>
          </w:tcPr>
          <w:p w:rsidR="00224781" w:rsidRPr="009E5239" w:rsidRDefault="00224781">
            <w:pPr>
              <w:rPr>
                <w:rFonts w:ascii="Times New Roman" w:hAnsi="Times New Roman" w:cs="Times New Roman"/>
                <w:sz w:val="24"/>
                <w:szCs w:val="24"/>
              </w:rPr>
            </w:pPr>
            <w:r w:rsidRPr="009E5239">
              <w:rPr>
                <w:rFonts w:ascii="Times New Roman" w:hAnsi="Times New Roman" w:cs="Times New Roman"/>
                <w:sz w:val="24"/>
                <w:szCs w:val="24"/>
              </w:rPr>
              <w:t>Lugar</w:t>
            </w:r>
          </w:p>
        </w:tc>
      </w:tr>
      <w:tr w:rsidR="00D96140" w:rsidRPr="009E5239" w:rsidTr="00D96140">
        <w:trPr>
          <w:jc w:val="center"/>
        </w:trPr>
        <w:tc>
          <w:tcPr>
            <w:tcW w:w="4015" w:type="pct"/>
            <w:noWrap/>
          </w:tcPr>
          <w:p w:rsidR="00D96140" w:rsidRDefault="00D96140">
            <w:r w:rsidRPr="00805A14">
              <w:rPr>
                <w:rFonts w:ascii="Times New Roman" w:hAnsi="Times New Roman" w:cs="Times New Roman"/>
                <w:sz w:val="24"/>
                <w:szCs w:val="24"/>
              </w:rPr>
              <w:t>Derecho de Niñez y Adolescencia</w:t>
            </w:r>
          </w:p>
        </w:tc>
        <w:tc>
          <w:tcPr>
            <w:tcW w:w="985" w:type="pct"/>
          </w:tcPr>
          <w:p w:rsidR="00D96140" w:rsidRDefault="00D96140">
            <w:r>
              <w:t xml:space="preserve">     1</w:t>
            </w:r>
          </w:p>
        </w:tc>
      </w:tr>
      <w:tr w:rsidR="009E5239" w:rsidRPr="009E5239" w:rsidTr="00D96140">
        <w:trPr>
          <w:jc w:val="center"/>
        </w:trPr>
        <w:tc>
          <w:tcPr>
            <w:tcW w:w="4015" w:type="pct"/>
            <w:noWrap/>
          </w:tcPr>
          <w:p w:rsidR="009E5239" w:rsidRPr="009E5239" w:rsidRDefault="009E5239">
            <w:pPr>
              <w:rPr>
                <w:rFonts w:ascii="Times New Roman" w:hAnsi="Times New Roman" w:cs="Times New Roman"/>
                <w:sz w:val="24"/>
                <w:szCs w:val="24"/>
              </w:rPr>
            </w:pPr>
            <w:r w:rsidRPr="009E5239">
              <w:rPr>
                <w:rFonts w:ascii="Times New Roman" w:hAnsi="Times New Roman" w:cs="Times New Roman"/>
                <w:sz w:val="24"/>
                <w:szCs w:val="24"/>
              </w:rPr>
              <w:t>Derecho de Familia</w:t>
            </w:r>
          </w:p>
        </w:tc>
        <w:tc>
          <w:tcPr>
            <w:tcW w:w="985" w:type="pct"/>
          </w:tcPr>
          <w:p w:rsidR="009E5239" w:rsidRPr="009E5239" w:rsidRDefault="009E5239">
            <w:pPr>
              <w:pStyle w:val="DecimalAligned"/>
              <w:rPr>
                <w:rFonts w:ascii="Times New Roman" w:hAnsi="Times New Roman" w:cs="Times New Roman"/>
                <w:sz w:val="24"/>
                <w:szCs w:val="24"/>
              </w:rPr>
            </w:pPr>
            <w:r w:rsidRPr="009E5239">
              <w:rPr>
                <w:rFonts w:ascii="Times New Roman" w:hAnsi="Times New Roman" w:cs="Times New Roman"/>
                <w:sz w:val="24"/>
                <w:szCs w:val="24"/>
              </w:rPr>
              <w:t>2</w:t>
            </w:r>
          </w:p>
        </w:tc>
      </w:tr>
      <w:tr w:rsidR="009E5239" w:rsidRPr="009E5239" w:rsidTr="00D96140">
        <w:trPr>
          <w:jc w:val="center"/>
        </w:trPr>
        <w:tc>
          <w:tcPr>
            <w:tcW w:w="4015" w:type="pct"/>
            <w:noWrap/>
          </w:tcPr>
          <w:p w:rsidR="009E5239" w:rsidRPr="009E5239" w:rsidRDefault="009E5239" w:rsidP="00D96140">
            <w:pPr>
              <w:rPr>
                <w:rFonts w:ascii="Times New Roman" w:hAnsi="Times New Roman" w:cs="Times New Roman"/>
                <w:sz w:val="24"/>
                <w:szCs w:val="24"/>
              </w:rPr>
            </w:pPr>
            <w:r w:rsidRPr="009E5239">
              <w:rPr>
                <w:rFonts w:ascii="Times New Roman" w:hAnsi="Times New Roman" w:cs="Times New Roman"/>
                <w:sz w:val="24"/>
                <w:szCs w:val="24"/>
              </w:rPr>
              <w:t xml:space="preserve">Derecho </w:t>
            </w:r>
            <w:r w:rsidR="00D96140">
              <w:rPr>
                <w:rFonts w:ascii="Times New Roman" w:hAnsi="Times New Roman" w:cs="Times New Roman"/>
                <w:sz w:val="24"/>
                <w:szCs w:val="24"/>
              </w:rPr>
              <w:t>Penal</w:t>
            </w:r>
            <w:r w:rsidRPr="009E5239">
              <w:rPr>
                <w:rFonts w:ascii="Times New Roman" w:hAnsi="Times New Roman" w:cs="Times New Roman"/>
                <w:sz w:val="24"/>
                <w:szCs w:val="24"/>
              </w:rPr>
              <w:t xml:space="preserve"> </w:t>
            </w:r>
          </w:p>
        </w:tc>
        <w:tc>
          <w:tcPr>
            <w:tcW w:w="985" w:type="pct"/>
          </w:tcPr>
          <w:p w:rsidR="009E5239" w:rsidRPr="009E5239" w:rsidRDefault="00D96140">
            <w:pPr>
              <w:pStyle w:val="DecimalAligned"/>
              <w:rPr>
                <w:rFonts w:ascii="Times New Roman" w:hAnsi="Times New Roman" w:cs="Times New Roman"/>
                <w:sz w:val="24"/>
                <w:szCs w:val="24"/>
              </w:rPr>
            </w:pPr>
            <w:r>
              <w:rPr>
                <w:rFonts w:ascii="Times New Roman" w:hAnsi="Times New Roman" w:cs="Times New Roman"/>
                <w:sz w:val="24"/>
                <w:szCs w:val="24"/>
              </w:rPr>
              <w:t>3</w:t>
            </w:r>
          </w:p>
        </w:tc>
      </w:tr>
      <w:tr w:rsidR="009E5239" w:rsidRPr="009E5239" w:rsidTr="00D03BBC">
        <w:trPr>
          <w:trHeight w:val="282"/>
          <w:jc w:val="center"/>
        </w:trPr>
        <w:tc>
          <w:tcPr>
            <w:tcW w:w="4015" w:type="pct"/>
            <w:noWrap/>
          </w:tcPr>
          <w:p w:rsidR="009E5239" w:rsidRPr="009E5239" w:rsidRDefault="009E5239">
            <w:pPr>
              <w:rPr>
                <w:rFonts w:ascii="Times New Roman" w:hAnsi="Times New Roman" w:cs="Times New Roman"/>
                <w:sz w:val="24"/>
                <w:szCs w:val="24"/>
              </w:rPr>
            </w:pPr>
            <w:r w:rsidRPr="009E5239">
              <w:rPr>
                <w:rFonts w:ascii="Times New Roman" w:hAnsi="Times New Roman" w:cs="Times New Roman"/>
                <w:sz w:val="24"/>
                <w:szCs w:val="24"/>
              </w:rPr>
              <w:t>Derecho Laboral</w:t>
            </w:r>
          </w:p>
        </w:tc>
        <w:tc>
          <w:tcPr>
            <w:tcW w:w="985" w:type="pct"/>
          </w:tcPr>
          <w:p w:rsidR="009E5239" w:rsidRPr="009E5239" w:rsidRDefault="009E5239">
            <w:pPr>
              <w:pStyle w:val="DecimalAligned"/>
              <w:rPr>
                <w:rFonts w:ascii="Times New Roman" w:hAnsi="Times New Roman" w:cs="Times New Roman"/>
                <w:sz w:val="24"/>
                <w:szCs w:val="24"/>
              </w:rPr>
            </w:pPr>
            <w:r w:rsidRPr="009E5239">
              <w:rPr>
                <w:rFonts w:ascii="Times New Roman" w:hAnsi="Times New Roman" w:cs="Times New Roman"/>
                <w:sz w:val="24"/>
                <w:szCs w:val="24"/>
              </w:rPr>
              <w:t>4</w:t>
            </w:r>
          </w:p>
        </w:tc>
      </w:tr>
      <w:tr w:rsidR="00D96140" w:rsidRPr="009E5239" w:rsidTr="00D03BBC">
        <w:trPr>
          <w:trHeight w:val="272"/>
          <w:jc w:val="center"/>
        </w:trPr>
        <w:tc>
          <w:tcPr>
            <w:tcW w:w="4015" w:type="pct"/>
            <w:noWrap/>
          </w:tcPr>
          <w:p w:rsidR="00D96140" w:rsidRPr="009E5239" w:rsidRDefault="00D96140">
            <w:pPr>
              <w:rPr>
                <w:rFonts w:ascii="Times New Roman" w:hAnsi="Times New Roman" w:cs="Times New Roman"/>
                <w:sz w:val="24"/>
                <w:szCs w:val="24"/>
              </w:rPr>
            </w:pPr>
            <w:r>
              <w:rPr>
                <w:rFonts w:ascii="Times New Roman" w:hAnsi="Times New Roman" w:cs="Times New Roman"/>
                <w:sz w:val="24"/>
                <w:szCs w:val="24"/>
              </w:rPr>
              <w:t>D</w:t>
            </w:r>
            <w:r w:rsidRPr="009E5239">
              <w:rPr>
                <w:rFonts w:ascii="Times New Roman" w:hAnsi="Times New Roman" w:cs="Times New Roman"/>
                <w:sz w:val="24"/>
                <w:szCs w:val="24"/>
              </w:rPr>
              <w:t xml:space="preserve">erecho </w:t>
            </w:r>
            <w:r>
              <w:rPr>
                <w:rFonts w:ascii="Times New Roman" w:hAnsi="Times New Roman" w:cs="Times New Roman"/>
                <w:sz w:val="24"/>
                <w:szCs w:val="24"/>
              </w:rPr>
              <w:t>Civil (Bienes y Sucesiones)</w:t>
            </w:r>
          </w:p>
        </w:tc>
        <w:tc>
          <w:tcPr>
            <w:tcW w:w="985" w:type="pct"/>
          </w:tcPr>
          <w:p w:rsidR="00D96140" w:rsidRPr="009E5239" w:rsidRDefault="00D96140">
            <w:pPr>
              <w:pStyle w:val="DecimalAligned"/>
              <w:rPr>
                <w:rFonts w:ascii="Times New Roman" w:hAnsi="Times New Roman" w:cs="Times New Roman"/>
                <w:sz w:val="24"/>
                <w:szCs w:val="24"/>
              </w:rPr>
            </w:pPr>
            <w:r>
              <w:rPr>
                <w:rFonts w:ascii="Times New Roman" w:hAnsi="Times New Roman" w:cs="Times New Roman"/>
                <w:sz w:val="24"/>
                <w:szCs w:val="24"/>
              </w:rPr>
              <w:t>5</w:t>
            </w:r>
          </w:p>
        </w:tc>
      </w:tr>
      <w:tr w:rsidR="000A5534" w:rsidRPr="009E5239" w:rsidTr="00D96140">
        <w:trPr>
          <w:jc w:val="center"/>
        </w:trPr>
        <w:tc>
          <w:tcPr>
            <w:tcW w:w="4015" w:type="pct"/>
            <w:noWrap/>
          </w:tcPr>
          <w:p w:rsidR="000A5534" w:rsidRPr="009E5239" w:rsidRDefault="000A5534" w:rsidP="00D96140">
            <w:pPr>
              <w:rPr>
                <w:rFonts w:ascii="Times New Roman" w:hAnsi="Times New Roman" w:cs="Times New Roman"/>
                <w:sz w:val="24"/>
                <w:szCs w:val="24"/>
              </w:rPr>
            </w:pPr>
            <w:r>
              <w:rPr>
                <w:rFonts w:ascii="Times New Roman" w:hAnsi="Times New Roman" w:cs="Times New Roman"/>
                <w:sz w:val="24"/>
                <w:szCs w:val="24"/>
              </w:rPr>
              <w:t xml:space="preserve">Derecho </w:t>
            </w:r>
            <w:r w:rsidR="00D96140">
              <w:rPr>
                <w:rFonts w:ascii="Times New Roman" w:hAnsi="Times New Roman" w:cs="Times New Roman"/>
                <w:sz w:val="24"/>
                <w:szCs w:val="24"/>
              </w:rPr>
              <w:t>Inquilinato</w:t>
            </w:r>
          </w:p>
        </w:tc>
        <w:tc>
          <w:tcPr>
            <w:tcW w:w="985" w:type="pct"/>
          </w:tcPr>
          <w:p w:rsidR="000A5534" w:rsidRPr="009E5239" w:rsidRDefault="00D96140">
            <w:pPr>
              <w:pStyle w:val="DecimalAligned"/>
              <w:rPr>
                <w:rFonts w:ascii="Times New Roman" w:hAnsi="Times New Roman" w:cs="Times New Roman"/>
                <w:sz w:val="24"/>
                <w:szCs w:val="24"/>
              </w:rPr>
            </w:pPr>
            <w:r>
              <w:rPr>
                <w:rFonts w:ascii="Times New Roman" w:hAnsi="Times New Roman" w:cs="Times New Roman"/>
                <w:sz w:val="24"/>
                <w:szCs w:val="24"/>
              </w:rPr>
              <w:t>6</w:t>
            </w:r>
          </w:p>
        </w:tc>
      </w:tr>
      <w:tr w:rsidR="00224781" w:rsidRPr="009E5239" w:rsidTr="00D96140">
        <w:trPr>
          <w:cnfStyle w:val="010000000000" w:firstRow="0" w:lastRow="1" w:firstColumn="0" w:lastColumn="0" w:oddVBand="0" w:evenVBand="0" w:oddHBand="0" w:evenHBand="0" w:firstRowFirstColumn="0" w:firstRowLastColumn="0" w:lastRowFirstColumn="0" w:lastRowLastColumn="0"/>
          <w:jc w:val="center"/>
        </w:trPr>
        <w:tc>
          <w:tcPr>
            <w:tcW w:w="4015" w:type="pct"/>
            <w:noWrap/>
          </w:tcPr>
          <w:p w:rsidR="00224781" w:rsidRPr="009E5239" w:rsidRDefault="00224781">
            <w:pPr>
              <w:rPr>
                <w:rFonts w:ascii="Times New Roman" w:hAnsi="Times New Roman" w:cs="Times New Roman"/>
                <w:sz w:val="24"/>
                <w:szCs w:val="24"/>
              </w:rPr>
            </w:pPr>
            <w:r w:rsidRPr="009E5239">
              <w:rPr>
                <w:rFonts w:ascii="Times New Roman" w:hAnsi="Times New Roman" w:cs="Times New Roman"/>
                <w:sz w:val="24"/>
                <w:szCs w:val="24"/>
              </w:rPr>
              <w:t>Total</w:t>
            </w:r>
            <w:r w:rsidR="009E5239" w:rsidRPr="009E5239">
              <w:rPr>
                <w:rFonts w:ascii="Times New Roman" w:hAnsi="Times New Roman" w:cs="Times New Roman"/>
                <w:sz w:val="24"/>
                <w:szCs w:val="24"/>
              </w:rPr>
              <w:t xml:space="preserve"> de Materias</w:t>
            </w:r>
          </w:p>
        </w:tc>
        <w:tc>
          <w:tcPr>
            <w:tcW w:w="985" w:type="pct"/>
          </w:tcPr>
          <w:p w:rsidR="00224781" w:rsidRPr="009E5239" w:rsidRDefault="000A5534">
            <w:pPr>
              <w:pStyle w:val="DecimalAligned"/>
              <w:rPr>
                <w:rFonts w:ascii="Times New Roman" w:hAnsi="Times New Roman" w:cs="Times New Roman"/>
                <w:sz w:val="24"/>
                <w:szCs w:val="24"/>
              </w:rPr>
            </w:pPr>
            <w:r>
              <w:rPr>
                <w:rFonts w:ascii="Times New Roman" w:hAnsi="Times New Roman" w:cs="Times New Roman"/>
                <w:sz w:val="24"/>
                <w:szCs w:val="24"/>
              </w:rPr>
              <w:t>6</w:t>
            </w:r>
          </w:p>
        </w:tc>
      </w:tr>
    </w:tbl>
    <w:p w:rsidR="00787AA4" w:rsidRDefault="009E5239" w:rsidP="009E5239">
      <w:pPr>
        <w:spacing w:line="360" w:lineRule="auto"/>
        <w:ind w:left="1440" w:firstLine="720"/>
        <w:jc w:val="both"/>
        <w:rPr>
          <w:rFonts w:ascii="Times New Roman" w:hAnsi="Times New Roman" w:cs="Times New Roman"/>
          <w:sz w:val="24"/>
          <w:szCs w:val="24"/>
        </w:rPr>
      </w:pPr>
      <w:r w:rsidRPr="009E5239">
        <w:rPr>
          <w:rFonts w:ascii="Times New Roman" w:hAnsi="Times New Roman" w:cs="Times New Roman"/>
          <w:sz w:val="24"/>
          <w:szCs w:val="24"/>
        </w:rPr>
        <w:t>Fuente: Elaboración propia</w:t>
      </w:r>
    </w:p>
    <w:p w:rsidR="00FF1E71" w:rsidRPr="003D73D0" w:rsidRDefault="003A237D" w:rsidP="00DF0AE0">
      <w:pPr>
        <w:spacing w:line="360" w:lineRule="auto"/>
        <w:ind w:firstLine="720"/>
        <w:jc w:val="both"/>
        <w:rPr>
          <w:rFonts w:ascii="Times New Roman" w:hAnsi="Times New Roman" w:cs="Times New Roman"/>
          <w:sz w:val="24"/>
          <w:szCs w:val="24"/>
        </w:rPr>
      </w:pPr>
      <w:r w:rsidRPr="003D73D0">
        <w:rPr>
          <w:rFonts w:ascii="Times New Roman" w:hAnsi="Times New Roman" w:cs="Times New Roman"/>
          <w:sz w:val="24"/>
          <w:szCs w:val="24"/>
        </w:rPr>
        <w:t xml:space="preserve">El Derecho de Niñez y Adolescencia ocupa el primer lugar, mientras que el derecho de familia ocupa el segundo. Si bien, en algunos cuadros anteriores la materia de Niñez y Adolescencia se encuentra como parte del derecho de familia, en esta tabla se ha optado por ubicarlas de manera separada, considerando dentro de primera materia mencionada a lo relacionado con alimentos, reconocimiento, tenencia, régimen de visitas, ente otros; y en la segunda materia nombrada, a lo relativo a divorcio, ya sea por causal o por mutuo </w:t>
      </w:r>
      <w:r w:rsidRPr="003D73D0">
        <w:rPr>
          <w:rFonts w:ascii="Times New Roman" w:hAnsi="Times New Roman" w:cs="Times New Roman"/>
          <w:sz w:val="24"/>
          <w:szCs w:val="24"/>
        </w:rPr>
        <w:lastRenderedPageBreak/>
        <w:t>consentimiento. En tercer lugar se ubica el Derecho Penal, en cuarto lugar el Derecho Laboral, en quinto lugar el Derecho Civil</w:t>
      </w:r>
      <w:r w:rsidR="001529FC">
        <w:rPr>
          <w:rFonts w:ascii="Times New Roman" w:hAnsi="Times New Roman" w:cs="Times New Roman"/>
          <w:sz w:val="24"/>
          <w:szCs w:val="24"/>
        </w:rPr>
        <w:t xml:space="preserve"> (Bienes y Sucesión por causa de muerte)</w:t>
      </w:r>
      <w:r w:rsidRPr="003D73D0">
        <w:rPr>
          <w:rFonts w:ascii="Times New Roman" w:hAnsi="Times New Roman" w:cs="Times New Roman"/>
          <w:sz w:val="24"/>
          <w:szCs w:val="24"/>
        </w:rPr>
        <w:t xml:space="preserve"> y en último lugar el Derecho de Inquilinato.</w:t>
      </w:r>
    </w:p>
    <w:p w:rsidR="009E5239" w:rsidRDefault="009E5239" w:rsidP="009E5239">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Cuadro </w:t>
      </w:r>
      <w:r w:rsidR="009A5F31">
        <w:rPr>
          <w:rFonts w:ascii="Times New Roman" w:hAnsi="Times New Roman" w:cs="Times New Roman"/>
          <w:sz w:val="24"/>
          <w:szCs w:val="24"/>
        </w:rPr>
        <w:t>1</w:t>
      </w:r>
      <w:r w:rsidR="00435EE7">
        <w:rPr>
          <w:rFonts w:ascii="Times New Roman" w:hAnsi="Times New Roman" w:cs="Times New Roman"/>
          <w:sz w:val="24"/>
          <w:szCs w:val="24"/>
        </w:rPr>
        <w:t>0</w:t>
      </w:r>
      <w:r>
        <w:rPr>
          <w:rFonts w:ascii="Times New Roman" w:hAnsi="Times New Roman" w:cs="Times New Roman"/>
          <w:sz w:val="24"/>
          <w:szCs w:val="24"/>
        </w:rPr>
        <w:t>.</w:t>
      </w:r>
    </w:p>
    <w:p w:rsidR="009E5239" w:rsidRDefault="009E5239" w:rsidP="009E5239">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Ranking de acciones </w:t>
      </w:r>
    </w:p>
    <w:tbl>
      <w:tblPr>
        <w:tblStyle w:val="Sombreadoclaro-nfasis1"/>
        <w:tblW w:w="2500" w:type="pct"/>
        <w:jc w:val="center"/>
        <w:tblLook w:val="0660" w:firstRow="1" w:lastRow="1" w:firstColumn="0" w:lastColumn="0" w:noHBand="1" w:noVBand="1"/>
      </w:tblPr>
      <w:tblGrid>
        <w:gridCol w:w="4368"/>
        <w:gridCol w:w="857"/>
      </w:tblGrid>
      <w:tr w:rsidR="009E5239" w:rsidRPr="009E5239" w:rsidTr="000A5534">
        <w:trPr>
          <w:cnfStyle w:val="100000000000" w:firstRow="1" w:lastRow="0" w:firstColumn="0" w:lastColumn="0" w:oddVBand="0" w:evenVBand="0" w:oddHBand="0" w:evenHBand="0" w:firstRowFirstColumn="0" w:firstRowLastColumn="0" w:lastRowFirstColumn="0" w:lastRowLastColumn="0"/>
          <w:jc w:val="center"/>
        </w:trPr>
        <w:tc>
          <w:tcPr>
            <w:tcW w:w="3778" w:type="pct"/>
            <w:noWrap/>
          </w:tcPr>
          <w:p w:rsidR="009E5239" w:rsidRPr="009E5239" w:rsidRDefault="009E5239" w:rsidP="00270CB7">
            <w:pPr>
              <w:rPr>
                <w:rFonts w:ascii="Times New Roman" w:hAnsi="Times New Roman" w:cs="Times New Roman"/>
                <w:sz w:val="24"/>
                <w:szCs w:val="24"/>
              </w:rPr>
            </w:pPr>
            <w:r>
              <w:rPr>
                <w:rFonts w:ascii="Times New Roman" w:hAnsi="Times New Roman" w:cs="Times New Roman"/>
                <w:sz w:val="24"/>
                <w:szCs w:val="24"/>
              </w:rPr>
              <w:t>Acciones</w:t>
            </w:r>
            <w:r w:rsidRPr="009E5239">
              <w:rPr>
                <w:rFonts w:ascii="Times New Roman" w:hAnsi="Times New Roman" w:cs="Times New Roman"/>
                <w:sz w:val="24"/>
                <w:szCs w:val="24"/>
              </w:rPr>
              <w:t xml:space="preserve"> </w:t>
            </w:r>
          </w:p>
        </w:tc>
        <w:tc>
          <w:tcPr>
            <w:tcW w:w="1222" w:type="pct"/>
          </w:tcPr>
          <w:p w:rsidR="009E5239" w:rsidRPr="009E5239" w:rsidRDefault="009E5239" w:rsidP="00270CB7">
            <w:pPr>
              <w:rPr>
                <w:rFonts w:ascii="Times New Roman" w:hAnsi="Times New Roman" w:cs="Times New Roman"/>
                <w:sz w:val="24"/>
                <w:szCs w:val="24"/>
              </w:rPr>
            </w:pPr>
            <w:r w:rsidRPr="009E5239">
              <w:rPr>
                <w:rFonts w:ascii="Times New Roman" w:hAnsi="Times New Roman" w:cs="Times New Roman"/>
                <w:sz w:val="24"/>
                <w:szCs w:val="24"/>
              </w:rPr>
              <w:t>Lugar</w:t>
            </w:r>
          </w:p>
        </w:tc>
      </w:tr>
      <w:tr w:rsidR="009E5239" w:rsidRPr="009E5239" w:rsidTr="000A5534">
        <w:trPr>
          <w:jc w:val="center"/>
        </w:trPr>
        <w:tc>
          <w:tcPr>
            <w:tcW w:w="3778" w:type="pct"/>
            <w:noWrap/>
          </w:tcPr>
          <w:p w:rsidR="009E5239" w:rsidRPr="009E5239" w:rsidRDefault="00813F14" w:rsidP="00270CB7">
            <w:pPr>
              <w:rPr>
                <w:rFonts w:ascii="Times New Roman" w:hAnsi="Times New Roman" w:cs="Times New Roman"/>
                <w:sz w:val="24"/>
                <w:szCs w:val="24"/>
              </w:rPr>
            </w:pPr>
            <w:r>
              <w:rPr>
                <w:rFonts w:ascii="Times New Roman" w:hAnsi="Times New Roman" w:cs="Times New Roman"/>
                <w:sz w:val="24"/>
                <w:szCs w:val="24"/>
              </w:rPr>
              <w:t>Juicio de alimentos</w:t>
            </w:r>
          </w:p>
        </w:tc>
        <w:tc>
          <w:tcPr>
            <w:tcW w:w="1222" w:type="pct"/>
          </w:tcPr>
          <w:p w:rsidR="009E5239" w:rsidRPr="009E5239" w:rsidRDefault="00BB1388" w:rsidP="00270CB7">
            <w:pPr>
              <w:pStyle w:val="DecimalAligned"/>
              <w:rPr>
                <w:rFonts w:ascii="Times New Roman" w:hAnsi="Times New Roman" w:cs="Times New Roman"/>
                <w:sz w:val="24"/>
                <w:szCs w:val="24"/>
              </w:rPr>
            </w:pPr>
            <w:r>
              <w:rPr>
                <w:rFonts w:ascii="Times New Roman" w:hAnsi="Times New Roman" w:cs="Times New Roman"/>
                <w:sz w:val="24"/>
                <w:szCs w:val="24"/>
              </w:rPr>
              <w:t>1</w:t>
            </w:r>
          </w:p>
        </w:tc>
      </w:tr>
      <w:tr w:rsidR="009E5239" w:rsidRPr="009E5239" w:rsidTr="000A5534">
        <w:trPr>
          <w:jc w:val="center"/>
        </w:trPr>
        <w:tc>
          <w:tcPr>
            <w:tcW w:w="3778" w:type="pct"/>
            <w:noWrap/>
          </w:tcPr>
          <w:p w:rsidR="009E5239" w:rsidRPr="009E5239" w:rsidRDefault="00813F14" w:rsidP="00813F14">
            <w:pPr>
              <w:rPr>
                <w:rFonts w:ascii="Times New Roman" w:hAnsi="Times New Roman" w:cs="Times New Roman"/>
                <w:sz w:val="24"/>
                <w:szCs w:val="24"/>
              </w:rPr>
            </w:pPr>
            <w:r>
              <w:rPr>
                <w:rFonts w:ascii="Times New Roman" w:hAnsi="Times New Roman" w:cs="Times New Roman"/>
                <w:sz w:val="24"/>
                <w:szCs w:val="24"/>
              </w:rPr>
              <w:t>Divorcio</w:t>
            </w:r>
          </w:p>
        </w:tc>
        <w:tc>
          <w:tcPr>
            <w:tcW w:w="1222" w:type="pct"/>
          </w:tcPr>
          <w:p w:rsidR="009E5239" w:rsidRPr="009E5239" w:rsidRDefault="00813F14" w:rsidP="00270CB7">
            <w:pPr>
              <w:pStyle w:val="DecimalAligned"/>
              <w:rPr>
                <w:rFonts w:ascii="Times New Roman" w:hAnsi="Times New Roman" w:cs="Times New Roman"/>
                <w:sz w:val="24"/>
                <w:szCs w:val="24"/>
              </w:rPr>
            </w:pPr>
            <w:r>
              <w:rPr>
                <w:rFonts w:ascii="Times New Roman" w:hAnsi="Times New Roman" w:cs="Times New Roman"/>
                <w:sz w:val="24"/>
                <w:szCs w:val="24"/>
              </w:rPr>
              <w:t>2</w:t>
            </w:r>
          </w:p>
        </w:tc>
      </w:tr>
      <w:tr w:rsidR="009E5239" w:rsidRPr="009E5239" w:rsidTr="000A5534">
        <w:trPr>
          <w:jc w:val="center"/>
        </w:trPr>
        <w:tc>
          <w:tcPr>
            <w:tcW w:w="3778" w:type="pct"/>
            <w:noWrap/>
          </w:tcPr>
          <w:p w:rsidR="009E5239" w:rsidRPr="009E5239" w:rsidRDefault="00813F14" w:rsidP="00270CB7">
            <w:pPr>
              <w:rPr>
                <w:rFonts w:ascii="Times New Roman" w:hAnsi="Times New Roman" w:cs="Times New Roman"/>
                <w:sz w:val="24"/>
                <w:szCs w:val="24"/>
              </w:rPr>
            </w:pPr>
            <w:r>
              <w:rPr>
                <w:rFonts w:ascii="Times New Roman" w:hAnsi="Times New Roman" w:cs="Times New Roman"/>
                <w:sz w:val="24"/>
                <w:szCs w:val="24"/>
              </w:rPr>
              <w:t>Robo</w:t>
            </w:r>
          </w:p>
        </w:tc>
        <w:tc>
          <w:tcPr>
            <w:tcW w:w="1222" w:type="pct"/>
          </w:tcPr>
          <w:p w:rsidR="009E5239" w:rsidRPr="009E5239" w:rsidRDefault="00813F14" w:rsidP="00270CB7">
            <w:pPr>
              <w:pStyle w:val="DecimalAligned"/>
              <w:rPr>
                <w:rFonts w:ascii="Times New Roman" w:hAnsi="Times New Roman" w:cs="Times New Roman"/>
                <w:sz w:val="24"/>
                <w:szCs w:val="24"/>
              </w:rPr>
            </w:pPr>
            <w:r>
              <w:rPr>
                <w:rFonts w:ascii="Times New Roman" w:hAnsi="Times New Roman" w:cs="Times New Roman"/>
                <w:sz w:val="24"/>
                <w:szCs w:val="24"/>
              </w:rPr>
              <w:t>3</w:t>
            </w:r>
          </w:p>
        </w:tc>
      </w:tr>
      <w:tr w:rsidR="009E5239" w:rsidRPr="009E5239" w:rsidTr="000A5534">
        <w:trPr>
          <w:jc w:val="center"/>
        </w:trPr>
        <w:tc>
          <w:tcPr>
            <w:tcW w:w="3778" w:type="pct"/>
            <w:noWrap/>
          </w:tcPr>
          <w:p w:rsidR="009E5239" w:rsidRPr="009E5239" w:rsidRDefault="00BB1388" w:rsidP="00270CB7">
            <w:pPr>
              <w:rPr>
                <w:rFonts w:ascii="Times New Roman" w:hAnsi="Times New Roman" w:cs="Times New Roman"/>
                <w:sz w:val="24"/>
                <w:szCs w:val="24"/>
              </w:rPr>
            </w:pPr>
            <w:r>
              <w:rPr>
                <w:rFonts w:ascii="Times New Roman" w:hAnsi="Times New Roman" w:cs="Times New Roman"/>
                <w:sz w:val="24"/>
                <w:szCs w:val="24"/>
              </w:rPr>
              <w:t>I</w:t>
            </w:r>
            <w:r w:rsidR="00813F14">
              <w:rPr>
                <w:rFonts w:ascii="Times New Roman" w:hAnsi="Times New Roman" w:cs="Times New Roman"/>
                <w:sz w:val="24"/>
                <w:szCs w:val="24"/>
              </w:rPr>
              <w:t>ncidentes de alimentos</w:t>
            </w:r>
          </w:p>
        </w:tc>
        <w:tc>
          <w:tcPr>
            <w:tcW w:w="1222" w:type="pct"/>
          </w:tcPr>
          <w:p w:rsidR="009E5239" w:rsidRPr="009E5239" w:rsidRDefault="00813F14" w:rsidP="00270CB7">
            <w:pPr>
              <w:pStyle w:val="DecimalAligned"/>
              <w:rPr>
                <w:rFonts w:ascii="Times New Roman" w:hAnsi="Times New Roman" w:cs="Times New Roman"/>
                <w:sz w:val="24"/>
                <w:szCs w:val="24"/>
              </w:rPr>
            </w:pPr>
            <w:r>
              <w:rPr>
                <w:rFonts w:ascii="Times New Roman" w:hAnsi="Times New Roman" w:cs="Times New Roman"/>
                <w:sz w:val="24"/>
                <w:szCs w:val="24"/>
              </w:rPr>
              <w:t>4</w:t>
            </w:r>
          </w:p>
        </w:tc>
      </w:tr>
      <w:tr w:rsidR="009E5239" w:rsidRPr="009E5239" w:rsidTr="000A5534">
        <w:trPr>
          <w:jc w:val="center"/>
        </w:trPr>
        <w:tc>
          <w:tcPr>
            <w:tcW w:w="3778" w:type="pct"/>
            <w:noWrap/>
          </w:tcPr>
          <w:p w:rsidR="009E5239" w:rsidRPr="009E5239" w:rsidRDefault="000A5534" w:rsidP="00270CB7">
            <w:pPr>
              <w:rPr>
                <w:rFonts w:ascii="Times New Roman" w:hAnsi="Times New Roman" w:cs="Times New Roman"/>
                <w:sz w:val="24"/>
                <w:szCs w:val="24"/>
              </w:rPr>
            </w:pPr>
            <w:r>
              <w:rPr>
                <w:rFonts w:ascii="Times New Roman" w:hAnsi="Times New Roman" w:cs="Times New Roman"/>
                <w:sz w:val="24"/>
                <w:szCs w:val="24"/>
              </w:rPr>
              <w:t>Indemnizaciones</w:t>
            </w:r>
            <w:r w:rsidR="00A03C07">
              <w:rPr>
                <w:rFonts w:ascii="Times New Roman" w:hAnsi="Times New Roman" w:cs="Times New Roman"/>
                <w:sz w:val="24"/>
                <w:szCs w:val="24"/>
              </w:rPr>
              <w:t xml:space="preserve"> y liquidaciones</w:t>
            </w:r>
            <w:r>
              <w:rPr>
                <w:rFonts w:ascii="Times New Roman" w:hAnsi="Times New Roman" w:cs="Times New Roman"/>
                <w:sz w:val="24"/>
                <w:szCs w:val="24"/>
              </w:rPr>
              <w:t xml:space="preserve"> Laborales</w:t>
            </w:r>
          </w:p>
        </w:tc>
        <w:tc>
          <w:tcPr>
            <w:tcW w:w="1222" w:type="pct"/>
          </w:tcPr>
          <w:p w:rsidR="009E5239" w:rsidRPr="009E5239" w:rsidRDefault="000A5534" w:rsidP="00270CB7">
            <w:pPr>
              <w:pStyle w:val="DecimalAligned"/>
              <w:rPr>
                <w:rFonts w:ascii="Times New Roman" w:hAnsi="Times New Roman" w:cs="Times New Roman"/>
                <w:sz w:val="24"/>
                <w:szCs w:val="24"/>
              </w:rPr>
            </w:pPr>
            <w:r>
              <w:rPr>
                <w:rFonts w:ascii="Times New Roman" w:hAnsi="Times New Roman" w:cs="Times New Roman"/>
                <w:sz w:val="24"/>
                <w:szCs w:val="24"/>
              </w:rPr>
              <w:t>5</w:t>
            </w:r>
          </w:p>
        </w:tc>
      </w:tr>
      <w:tr w:rsidR="009E5239" w:rsidRPr="009E5239" w:rsidTr="000A5534">
        <w:trPr>
          <w:cnfStyle w:val="010000000000" w:firstRow="0" w:lastRow="1" w:firstColumn="0" w:lastColumn="0" w:oddVBand="0" w:evenVBand="0" w:oddHBand="0" w:evenHBand="0" w:firstRowFirstColumn="0" w:firstRowLastColumn="0" w:lastRowFirstColumn="0" w:lastRowLastColumn="0"/>
          <w:jc w:val="center"/>
        </w:trPr>
        <w:tc>
          <w:tcPr>
            <w:tcW w:w="3778" w:type="pct"/>
            <w:noWrap/>
          </w:tcPr>
          <w:p w:rsidR="009E5239" w:rsidRPr="009E5239" w:rsidRDefault="009E5239" w:rsidP="009E5239">
            <w:pPr>
              <w:rPr>
                <w:rFonts w:ascii="Times New Roman" w:hAnsi="Times New Roman" w:cs="Times New Roman"/>
                <w:sz w:val="24"/>
                <w:szCs w:val="24"/>
              </w:rPr>
            </w:pPr>
            <w:r w:rsidRPr="009E5239">
              <w:rPr>
                <w:rFonts w:ascii="Times New Roman" w:hAnsi="Times New Roman" w:cs="Times New Roman"/>
                <w:sz w:val="24"/>
                <w:szCs w:val="24"/>
              </w:rPr>
              <w:t xml:space="preserve">Total de </w:t>
            </w:r>
            <w:r>
              <w:rPr>
                <w:rFonts w:ascii="Times New Roman" w:hAnsi="Times New Roman" w:cs="Times New Roman"/>
                <w:sz w:val="24"/>
                <w:szCs w:val="24"/>
              </w:rPr>
              <w:t>Acciones</w:t>
            </w:r>
          </w:p>
        </w:tc>
        <w:tc>
          <w:tcPr>
            <w:tcW w:w="1222" w:type="pct"/>
          </w:tcPr>
          <w:p w:rsidR="009E5239" w:rsidRPr="009E5239" w:rsidRDefault="000A5534" w:rsidP="00270CB7">
            <w:pPr>
              <w:pStyle w:val="DecimalAligned"/>
              <w:rPr>
                <w:rFonts w:ascii="Times New Roman" w:hAnsi="Times New Roman" w:cs="Times New Roman"/>
                <w:sz w:val="24"/>
                <w:szCs w:val="24"/>
              </w:rPr>
            </w:pPr>
            <w:r>
              <w:rPr>
                <w:rFonts w:ascii="Times New Roman" w:hAnsi="Times New Roman" w:cs="Times New Roman"/>
                <w:sz w:val="24"/>
                <w:szCs w:val="24"/>
              </w:rPr>
              <w:t>5</w:t>
            </w:r>
          </w:p>
        </w:tc>
      </w:tr>
    </w:tbl>
    <w:p w:rsidR="009E5239" w:rsidRDefault="009E5239" w:rsidP="009E5239">
      <w:pPr>
        <w:spacing w:line="360" w:lineRule="auto"/>
        <w:jc w:val="center"/>
        <w:rPr>
          <w:rFonts w:ascii="Times New Roman" w:hAnsi="Times New Roman" w:cs="Times New Roman"/>
          <w:sz w:val="24"/>
          <w:szCs w:val="24"/>
        </w:rPr>
      </w:pPr>
    </w:p>
    <w:p w:rsidR="00A03C07" w:rsidRPr="003D73D0" w:rsidRDefault="00A03C07" w:rsidP="00DF0AE0">
      <w:pPr>
        <w:spacing w:line="360" w:lineRule="auto"/>
        <w:ind w:firstLine="720"/>
        <w:jc w:val="both"/>
        <w:rPr>
          <w:rFonts w:ascii="Times New Roman" w:hAnsi="Times New Roman" w:cs="Times New Roman"/>
          <w:sz w:val="24"/>
          <w:szCs w:val="24"/>
        </w:rPr>
      </w:pPr>
      <w:r w:rsidRPr="003D73D0">
        <w:rPr>
          <w:rFonts w:ascii="Times New Roman" w:hAnsi="Times New Roman" w:cs="Times New Roman"/>
          <w:sz w:val="24"/>
          <w:szCs w:val="24"/>
        </w:rPr>
        <w:t xml:space="preserve">Con respecto a la frecuencia de las acciones; en primer lugar se encuentra el juicio de alimentos, en segundo lugar se ubica el divorcio, ya sea por causal o por mutuo consentimiento, en tercer lugar el delito de robo, en cuarto puesto los incidentes de rebaja o aumento de pensión alimenticia, y en último lugar, las indemnizaciones y liquidaciones laborales. </w:t>
      </w:r>
    </w:p>
    <w:p w:rsidR="00417C03" w:rsidRPr="003D73D0" w:rsidRDefault="00417C03" w:rsidP="00DF0AE0">
      <w:pPr>
        <w:spacing w:line="360" w:lineRule="auto"/>
        <w:ind w:firstLine="720"/>
        <w:jc w:val="both"/>
        <w:rPr>
          <w:rFonts w:ascii="Times New Roman" w:hAnsi="Times New Roman" w:cs="Times New Roman"/>
          <w:sz w:val="24"/>
          <w:szCs w:val="24"/>
          <w:lang w:val="es-EC"/>
        </w:rPr>
      </w:pPr>
      <w:r w:rsidRPr="003D73D0">
        <w:rPr>
          <w:rFonts w:ascii="Times New Roman" w:hAnsi="Times New Roman" w:cs="Times New Roman"/>
          <w:sz w:val="24"/>
          <w:szCs w:val="24"/>
          <w:lang w:val="es-EC"/>
        </w:rPr>
        <w:t xml:space="preserve">En base a los datos </w:t>
      </w:r>
      <w:r w:rsidR="00DF0AE0">
        <w:rPr>
          <w:rFonts w:ascii="Times New Roman" w:hAnsi="Times New Roman" w:cs="Times New Roman"/>
          <w:sz w:val="24"/>
          <w:szCs w:val="24"/>
          <w:lang w:val="es-EC"/>
        </w:rPr>
        <w:t>proporcionados</w:t>
      </w:r>
      <w:r w:rsidRPr="003D73D0">
        <w:rPr>
          <w:rFonts w:ascii="Times New Roman" w:hAnsi="Times New Roman" w:cs="Times New Roman"/>
          <w:sz w:val="24"/>
          <w:szCs w:val="24"/>
          <w:lang w:val="es-EC"/>
        </w:rPr>
        <w:t xml:space="preserve"> se fundamenta el presente Proyecto de Fin de Carrera que tiene por objeto principal la elaboración de un Manual Legal</w:t>
      </w:r>
      <w:r w:rsidR="00A847BE">
        <w:rPr>
          <w:rFonts w:ascii="Times New Roman" w:hAnsi="Times New Roman" w:cs="Times New Roman"/>
          <w:sz w:val="24"/>
          <w:szCs w:val="24"/>
          <w:lang w:val="es-EC"/>
        </w:rPr>
        <w:t xml:space="preserve"> en Derecho de Familia</w:t>
      </w:r>
      <w:r w:rsidRPr="003D73D0">
        <w:rPr>
          <w:rFonts w:ascii="Times New Roman" w:hAnsi="Times New Roman" w:cs="Times New Roman"/>
          <w:sz w:val="24"/>
          <w:szCs w:val="24"/>
          <w:lang w:val="es-EC"/>
        </w:rPr>
        <w:t xml:space="preserve"> que contenga las acciones más frecuentes consultadas por las personas en las diversas instituciones mencionadas, con el fin de proporcionar una herramienta que facilite la capacitación a otras personas y la utilización del mencionado Manual en los órganos y organismos destinados a la ayuda y capacitación de las personas sobre sus derechos, los medios para acceder a la justicia y, por ende, la consecución del bien común. </w:t>
      </w:r>
    </w:p>
    <w:p w:rsidR="00706A1F" w:rsidRPr="003D73D0" w:rsidRDefault="00D42526" w:rsidP="00DF0AE0">
      <w:pPr>
        <w:spacing w:line="360" w:lineRule="auto"/>
        <w:ind w:firstLine="720"/>
        <w:jc w:val="both"/>
        <w:rPr>
          <w:rFonts w:ascii="Times New Roman" w:hAnsi="Times New Roman" w:cs="Times New Roman"/>
          <w:sz w:val="24"/>
          <w:szCs w:val="24"/>
          <w:lang w:val="es-EC"/>
        </w:rPr>
      </w:pPr>
      <w:r w:rsidRPr="003D73D0">
        <w:rPr>
          <w:rFonts w:ascii="Times New Roman" w:hAnsi="Times New Roman" w:cs="Times New Roman"/>
          <w:sz w:val="24"/>
          <w:szCs w:val="24"/>
          <w:lang w:val="es-EC"/>
        </w:rPr>
        <w:t>El análisis de los datos, anteriormente expuesto, permite tener una idea general de las acciones más frecuentes dentro del derecho ecuatoriano. Sin embargo, dichas cifras y estadísticas facultan, a su vez, el análisis de las materias de derecho y las acciones dentro de las mismas, que no son consultadas por este segmento de ecuatorianos.</w:t>
      </w:r>
      <w:r w:rsidR="005A6DC3" w:rsidRPr="003D73D0">
        <w:rPr>
          <w:rFonts w:ascii="Times New Roman" w:hAnsi="Times New Roman" w:cs="Times New Roman"/>
          <w:sz w:val="24"/>
          <w:szCs w:val="24"/>
          <w:lang w:val="es-EC"/>
        </w:rPr>
        <w:t xml:space="preserve"> De ahí, que se pueda decir que las materias menos consultadas son aquellas que están relacionadas con el ámbito empresarial como el Derecho Societario, Derecho Tributario y Derecho Administrativo, principalmente. También, materias de importancia y relevancia para el país como</w:t>
      </w:r>
      <w:r w:rsidR="008C1250" w:rsidRPr="003D73D0">
        <w:rPr>
          <w:rFonts w:ascii="Times New Roman" w:hAnsi="Times New Roman" w:cs="Times New Roman"/>
          <w:sz w:val="24"/>
          <w:szCs w:val="24"/>
          <w:lang w:val="es-EC"/>
        </w:rPr>
        <w:t xml:space="preserve"> Derecho Internacional y </w:t>
      </w:r>
      <w:r w:rsidR="005A6DC3" w:rsidRPr="003D73D0">
        <w:rPr>
          <w:rFonts w:ascii="Times New Roman" w:hAnsi="Times New Roman" w:cs="Times New Roman"/>
          <w:sz w:val="24"/>
          <w:szCs w:val="24"/>
          <w:lang w:val="es-EC"/>
        </w:rPr>
        <w:t xml:space="preserve"> Derecho Constitucional, con excepción de algunos </w:t>
      </w:r>
      <w:r w:rsidR="005A6DC3" w:rsidRPr="003D73D0">
        <w:rPr>
          <w:rFonts w:ascii="Times New Roman" w:hAnsi="Times New Roman" w:cs="Times New Roman"/>
          <w:sz w:val="24"/>
          <w:szCs w:val="24"/>
          <w:lang w:val="es-EC"/>
        </w:rPr>
        <w:lastRenderedPageBreak/>
        <w:t>temas relacionados con garantías dentro de los procesos penales</w:t>
      </w:r>
      <w:r w:rsidR="008C1250" w:rsidRPr="003D73D0">
        <w:rPr>
          <w:rFonts w:ascii="Times New Roman" w:hAnsi="Times New Roman" w:cs="Times New Roman"/>
          <w:sz w:val="24"/>
          <w:szCs w:val="24"/>
          <w:lang w:val="es-EC"/>
        </w:rPr>
        <w:t xml:space="preserve"> y sobre Derechos Humanos</w:t>
      </w:r>
      <w:r w:rsidR="005A6DC3" w:rsidRPr="003D73D0">
        <w:rPr>
          <w:rFonts w:ascii="Times New Roman" w:hAnsi="Times New Roman" w:cs="Times New Roman"/>
          <w:sz w:val="24"/>
          <w:szCs w:val="24"/>
          <w:lang w:val="es-EC"/>
        </w:rPr>
        <w:t xml:space="preserve">. </w:t>
      </w:r>
      <w:r w:rsidR="008C1250" w:rsidRPr="003D73D0">
        <w:rPr>
          <w:rFonts w:ascii="Times New Roman" w:hAnsi="Times New Roman" w:cs="Times New Roman"/>
          <w:sz w:val="24"/>
          <w:szCs w:val="24"/>
          <w:lang w:val="es-EC"/>
        </w:rPr>
        <w:t xml:space="preserve">Así mismo, las estadísticas demuestran que no existen mayores conflictos dentro de los ámbitos del </w:t>
      </w:r>
      <w:r w:rsidR="005A6DC3" w:rsidRPr="003D73D0">
        <w:rPr>
          <w:rFonts w:ascii="Times New Roman" w:hAnsi="Times New Roman" w:cs="Times New Roman"/>
          <w:sz w:val="24"/>
          <w:szCs w:val="24"/>
          <w:lang w:val="es-EC"/>
        </w:rPr>
        <w:t>Derech</w:t>
      </w:r>
      <w:r w:rsidR="008C1250" w:rsidRPr="003D73D0">
        <w:rPr>
          <w:rFonts w:ascii="Times New Roman" w:hAnsi="Times New Roman" w:cs="Times New Roman"/>
          <w:sz w:val="24"/>
          <w:szCs w:val="24"/>
          <w:lang w:val="es-EC"/>
        </w:rPr>
        <w:t>o Sucesorio, del Derecho Financiero y de la Propiedad Intelectual. También, por razones de novedad</w:t>
      </w:r>
      <w:r w:rsidR="008247B3" w:rsidRPr="003D73D0">
        <w:rPr>
          <w:rFonts w:ascii="Times New Roman" w:hAnsi="Times New Roman" w:cs="Times New Roman"/>
          <w:sz w:val="24"/>
          <w:szCs w:val="24"/>
          <w:lang w:val="es-EC"/>
        </w:rPr>
        <w:t xml:space="preserve"> o de reciente legislación</w:t>
      </w:r>
      <w:r w:rsidR="008C1250" w:rsidRPr="003D73D0">
        <w:rPr>
          <w:rFonts w:ascii="Times New Roman" w:hAnsi="Times New Roman" w:cs="Times New Roman"/>
          <w:sz w:val="24"/>
          <w:szCs w:val="24"/>
          <w:lang w:val="es-EC"/>
        </w:rPr>
        <w:t xml:space="preserve"> del derecho ecuatoriano, </w:t>
      </w:r>
      <w:r w:rsidR="008247B3" w:rsidRPr="003D73D0">
        <w:rPr>
          <w:rFonts w:ascii="Times New Roman" w:hAnsi="Times New Roman" w:cs="Times New Roman"/>
          <w:sz w:val="24"/>
          <w:szCs w:val="24"/>
          <w:lang w:val="es-EC"/>
        </w:rPr>
        <w:t>no existen</w:t>
      </w:r>
      <w:r w:rsidR="008C1250" w:rsidRPr="003D73D0">
        <w:rPr>
          <w:rFonts w:ascii="Times New Roman" w:hAnsi="Times New Roman" w:cs="Times New Roman"/>
          <w:sz w:val="24"/>
          <w:szCs w:val="24"/>
          <w:lang w:val="es-EC"/>
        </w:rPr>
        <w:t xml:space="preserve"> conflicto</w:t>
      </w:r>
      <w:r w:rsidR="008247B3" w:rsidRPr="003D73D0">
        <w:rPr>
          <w:rFonts w:ascii="Times New Roman" w:hAnsi="Times New Roman" w:cs="Times New Roman"/>
          <w:sz w:val="24"/>
          <w:szCs w:val="24"/>
          <w:lang w:val="es-EC"/>
        </w:rPr>
        <w:t>s</w:t>
      </w:r>
      <w:r w:rsidR="008C1250" w:rsidRPr="003D73D0">
        <w:rPr>
          <w:rFonts w:ascii="Times New Roman" w:hAnsi="Times New Roman" w:cs="Times New Roman"/>
          <w:sz w:val="24"/>
          <w:szCs w:val="24"/>
          <w:lang w:val="es-EC"/>
        </w:rPr>
        <w:t xml:space="preserve"> en aspectos del </w:t>
      </w:r>
      <w:r w:rsidR="005A6DC3" w:rsidRPr="003D73D0">
        <w:rPr>
          <w:rFonts w:ascii="Times New Roman" w:hAnsi="Times New Roman" w:cs="Times New Roman"/>
          <w:sz w:val="24"/>
          <w:szCs w:val="24"/>
          <w:lang w:val="es-EC"/>
        </w:rPr>
        <w:t>Derecho Ambiental</w:t>
      </w:r>
      <w:r w:rsidR="008247B3" w:rsidRPr="003D73D0">
        <w:rPr>
          <w:rFonts w:ascii="Times New Roman" w:hAnsi="Times New Roman" w:cs="Times New Roman"/>
          <w:sz w:val="24"/>
          <w:szCs w:val="24"/>
          <w:lang w:val="es-EC"/>
        </w:rPr>
        <w:t xml:space="preserve"> y Derecho de la Competencia, en este segmento de personas que acude ante servicios legales gratuitos.</w:t>
      </w:r>
    </w:p>
    <w:p w:rsidR="00706A1F" w:rsidRPr="003D73D0" w:rsidRDefault="00706A1F" w:rsidP="000550D8">
      <w:pPr>
        <w:spacing w:line="360" w:lineRule="auto"/>
        <w:jc w:val="center"/>
        <w:rPr>
          <w:rFonts w:ascii="Times New Roman" w:hAnsi="Times New Roman" w:cs="Times New Roman"/>
          <w:sz w:val="24"/>
          <w:szCs w:val="24"/>
          <w:lang w:val="es-EC"/>
        </w:rPr>
      </w:pPr>
    </w:p>
    <w:p w:rsidR="00706A1F" w:rsidRPr="003D73D0" w:rsidRDefault="00706A1F" w:rsidP="000550D8">
      <w:pPr>
        <w:spacing w:line="360" w:lineRule="auto"/>
        <w:jc w:val="center"/>
        <w:rPr>
          <w:rFonts w:ascii="Times New Roman" w:hAnsi="Times New Roman" w:cs="Times New Roman"/>
          <w:b/>
          <w:sz w:val="24"/>
          <w:szCs w:val="24"/>
          <w:lang w:val="es-EC"/>
        </w:rPr>
      </w:pPr>
    </w:p>
    <w:p w:rsidR="00706A1F" w:rsidRDefault="00706A1F" w:rsidP="000550D8">
      <w:pPr>
        <w:spacing w:line="360" w:lineRule="auto"/>
        <w:jc w:val="center"/>
        <w:rPr>
          <w:rFonts w:ascii="Times New Roman" w:hAnsi="Times New Roman" w:cs="Times New Roman"/>
          <w:b/>
          <w:sz w:val="24"/>
          <w:szCs w:val="24"/>
          <w:lang w:val="es-EC"/>
        </w:rPr>
      </w:pPr>
    </w:p>
    <w:p w:rsidR="00396AC0" w:rsidRDefault="00396AC0" w:rsidP="00FF28F8">
      <w:pPr>
        <w:pStyle w:val="Ttulo1"/>
        <w:spacing w:line="360" w:lineRule="auto"/>
        <w:jc w:val="center"/>
        <w:rPr>
          <w:rFonts w:ascii="Times New Roman" w:hAnsi="Times New Roman" w:cs="Times New Roman"/>
          <w:color w:val="auto"/>
          <w:sz w:val="24"/>
          <w:szCs w:val="24"/>
          <w:lang w:val="es-EC"/>
        </w:rPr>
      </w:pPr>
    </w:p>
    <w:p w:rsidR="00D540ED" w:rsidRDefault="00D540ED" w:rsidP="00D540ED">
      <w:pPr>
        <w:rPr>
          <w:lang w:val="es-EC"/>
        </w:rPr>
      </w:pPr>
    </w:p>
    <w:p w:rsidR="00D540ED" w:rsidRDefault="00D540ED" w:rsidP="00D540ED">
      <w:pPr>
        <w:rPr>
          <w:lang w:val="es-EC"/>
        </w:rPr>
      </w:pPr>
    </w:p>
    <w:p w:rsidR="00D540ED" w:rsidRDefault="00D540ED" w:rsidP="00D540ED">
      <w:pPr>
        <w:rPr>
          <w:lang w:val="es-EC"/>
        </w:rPr>
      </w:pPr>
    </w:p>
    <w:p w:rsidR="00D540ED" w:rsidRDefault="00D540ED" w:rsidP="00D540ED">
      <w:pPr>
        <w:rPr>
          <w:lang w:val="es-EC"/>
        </w:rPr>
      </w:pPr>
    </w:p>
    <w:p w:rsidR="00D540ED" w:rsidRDefault="00D540ED" w:rsidP="00D540ED">
      <w:pPr>
        <w:rPr>
          <w:lang w:val="es-EC"/>
        </w:rPr>
      </w:pPr>
    </w:p>
    <w:p w:rsidR="00D540ED" w:rsidRDefault="00D540ED" w:rsidP="00D540ED">
      <w:pPr>
        <w:rPr>
          <w:lang w:val="es-EC"/>
        </w:rPr>
      </w:pPr>
    </w:p>
    <w:p w:rsidR="00D540ED" w:rsidRDefault="00D540ED" w:rsidP="00D540ED">
      <w:pPr>
        <w:rPr>
          <w:lang w:val="es-EC"/>
        </w:rPr>
      </w:pPr>
    </w:p>
    <w:p w:rsidR="00D540ED" w:rsidRDefault="00D540ED" w:rsidP="00D540ED">
      <w:pPr>
        <w:rPr>
          <w:lang w:val="es-EC"/>
        </w:rPr>
      </w:pPr>
    </w:p>
    <w:p w:rsidR="00D540ED" w:rsidRDefault="00D540ED" w:rsidP="00D540ED">
      <w:pPr>
        <w:rPr>
          <w:lang w:val="es-EC"/>
        </w:rPr>
      </w:pPr>
    </w:p>
    <w:p w:rsidR="00D540ED" w:rsidRDefault="00D540ED" w:rsidP="00D540ED">
      <w:pPr>
        <w:rPr>
          <w:lang w:val="es-EC"/>
        </w:rPr>
      </w:pPr>
    </w:p>
    <w:p w:rsidR="00D540ED" w:rsidRDefault="00D540ED" w:rsidP="00D540ED">
      <w:pPr>
        <w:rPr>
          <w:lang w:val="es-EC"/>
        </w:rPr>
      </w:pPr>
    </w:p>
    <w:p w:rsidR="00D540ED" w:rsidRDefault="00D540ED" w:rsidP="00D540ED">
      <w:pPr>
        <w:rPr>
          <w:lang w:val="es-EC"/>
        </w:rPr>
      </w:pPr>
    </w:p>
    <w:p w:rsidR="00D540ED" w:rsidRDefault="00D540ED" w:rsidP="00D540ED">
      <w:pPr>
        <w:rPr>
          <w:lang w:val="es-EC"/>
        </w:rPr>
      </w:pPr>
    </w:p>
    <w:p w:rsidR="00D540ED" w:rsidRDefault="00D540ED" w:rsidP="00D540ED">
      <w:pPr>
        <w:rPr>
          <w:lang w:val="es-EC"/>
        </w:rPr>
      </w:pPr>
    </w:p>
    <w:p w:rsidR="00D540ED" w:rsidRDefault="00D540ED" w:rsidP="00D540ED">
      <w:pPr>
        <w:rPr>
          <w:lang w:val="es-EC"/>
        </w:rPr>
      </w:pPr>
    </w:p>
    <w:p w:rsidR="00D540ED" w:rsidRPr="00D540ED" w:rsidRDefault="00D540ED" w:rsidP="00D540ED">
      <w:pPr>
        <w:rPr>
          <w:lang w:val="es-EC"/>
        </w:rPr>
      </w:pPr>
    </w:p>
    <w:p w:rsidR="00D540ED" w:rsidRDefault="00D540ED" w:rsidP="00FF28F8">
      <w:pPr>
        <w:pStyle w:val="Ttulo1"/>
        <w:spacing w:line="360" w:lineRule="auto"/>
        <w:jc w:val="center"/>
        <w:rPr>
          <w:rFonts w:ascii="Times New Roman" w:hAnsi="Times New Roman" w:cs="Times New Roman"/>
          <w:color w:val="auto"/>
          <w:sz w:val="24"/>
          <w:szCs w:val="24"/>
          <w:lang w:val="es-EC"/>
        </w:rPr>
      </w:pPr>
      <w:bookmarkStart w:id="43" w:name="_Toc359570310"/>
    </w:p>
    <w:p w:rsidR="00D540ED" w:rsidRDefault="00D540ED" w:rsidP="00FF28F8">
      <w:pPr>
        <w:pStyle w:val="Ttulo1"/>
        <w:spacing w:line="360" w:lineRule="auto"/>
        <w:jc w:val="center"/>
        <w:rPr>
          <w:rFonts w:ascii="Times New Roman" w:hAnsi="Times New Roman" w:cs="Times New Roman"/>
          <w:color w:val="auto"/>
          <w:sz w:val="24"/>
          <w:szCs w:val="24"/>
          <w:lang w:val="es-EC"/>
        </w:rPr>
      </w:pPr>
    </w:p>
    <w:p w:rsidR="000550D8" w:rsidRDefault="00783033" w:rsidP="00FF28F8">
      <w:pPr>
        <w:pStyle w:val="Ttulo1"/>
        <w:spacing w:line="360" w:lineRule="auto"/>
        <w:jc w:val="center"/>
        <w:rPr>
          <w:rFonts w:ascii="Times New Roman" w:hAnsi="Times New Roman" w:cs="Times New Roman"/>
          <w:color w:val="auto"/>
          <w:sz w:val="24"/>
          <w:szCs w:val="24"/>
          <w:lang w:val="es-EC"/>
        </w:rPr>
      </w:pPr>
      <w:r w:rsidRPr="00FF28F8">
        <w:rPr>
          <w:rFonts w:ascii="Times New Roman" w:hAnsi="Times New Roman" w:cs="Times New Roman"/>
          <w:color w:val="auto"/>
          <w:sz w:val="24"/>
          <w:szCs w:val="24"/>
          <w:lang w:val="es-EC"/>
        </w:rPr>
        <w:t xml:space="preserve">CAPÍTULO </w:t>
      </w:r>
      <w:r w:rsidR="003116B0">
        <w:rPr>
          <w:rFonts w:ascii="Times New Roman" w:hAnsi="Times New Roman" w:cs="Times New Roman"/>
          <w:color w:val="auto"/>
          <w:sz w:val="24"/>
          <w:szCs w:val="24"/>
          <w:lang w:val="es-EC"/>
        </w:rPr>
        <w:t>TRES</w:t>
      </w:r>
      <w:r w:rsidRPr="00FF28F8">
        <w:rPr>
          <w:rFonts w:ascii="Times New Roman" w:hAnsi="Times New Roman" w:cs="Times New Roman"/>
          <w:color w:val="auto"/>
          <w:sz w:val="24"/>
          <w:szCs w:val="24"/>
          <w:lang w:val="es-EC"/>
        </w:rPr>
        <w:t xml:space="preserve"> –</w:t>
      </w:r>
      <w:r w:rsidR="000550D8" w:rsidRPr="00FF28F8">
        <w:rPr>
          <w:rFonts w:ascii="Times New Roman" w:hAnsi="Times New Roman" w:cs="Times New Roman"/>
          <w:color w:val="auto"/>
          <w:sz w:val="24"/>
          <w:szCs w:val="24"/>
          <w:lang w:val="es-EC"/>
        </w:rPr>
        <w:t xml:space="preserve"> DERECHO DE FAMILIA</w:t>
      </w:r>
      <w:bookmarkEnd w:id="43"/>
    </w:p>
    <w:p w:rsidR="00411018" w:rsidRDefault="00411018" w:rsidP="00FF28F8">
      <w:pPr>
        <w:rPr>
          <w:rFonts w:ascii="Times New Roman" w:hAnsi="Times New Roman" w:cs="Times New Roman"/>
          <w:sz w:val="24"/>
          <w:szCs w:val="24"/>
          <w:lang w:val="es-EC"/>
        </w:rPr>
      </w:pPr>
    </w:p>
    <w:p w:rsidR="00411018" w:rsidRPr="00411018" w:rsidRDefault="00411018" w:rsidP="001B3839">
      <w:pPr>
        <w:spacing w:line="360" w:lineRule="auto"/>
        <w:ind w:firstLine="720"/>
        <w:jc w:val="both"/>
        <w:rPr>
          <w:rFonts w:ascii="Times New Roman" w:hAnsi="Times New Roman" w:cs="Times New Roman"/>
          <w:sz w:val="24"/>
          <w:lang w:val="es-EC"/>
        </w:rPr>
      </w:pPr>
      <w:r w:rsidRPr="00411018">
        <w:rPr>
          <w:rFonts w:ascii="Times New Roman" w:hAnsi="Times New Roman" w:cs="Times New Roman"/>
          <w:sz w:val="24"/>
          <w:lang w:val="es-EC"/>
        </w:rPr>
        <w:t xml:space="preserve">Después </w:t>
      </w:r>
      <w:r>
        <w:rPr>
          <w:rFonts w:ascii="Times New Roman" w:hAnsi="Times New Roman" w:cs="Times New Roman"/>
          <w:sz w:val="24"/>
          <w:lang w:val="es-EC"/>
        </w:rPr>
        <w:t>de la visión general del derecho unida a la investigación realizada a través de fuentes primarias, presentamos a continuación la propuesta de Manual.</w:t>
      </w:r>
    </w:p>
    <w:p w:rsidR="00FF6EB7" w:rsidRDefault="00FD3BC5" w:rsidP="00FF28F8">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La familia es el núcleo de la sociedad, y como tal, tiene un lugar preponderante dentro del Derecho. </w:t>
      </w:r>
      <w:r w:rsidR="008357C2">
        <w:rPr>
          <w:rFonts w:ascii="Times New Roman" w:hAnsi="Times New Roman" w:cs="Times New Roman"/>
          <w:sz w:val="24"/>
          <w:szCs w:val="24"/>
          <w:lang w:val="es-EC"/>
        </w:rPr>
        <w:t xml:space="preserve">Ésta es la primera institución a la que pertenece la persona humana, donde tiene no solo obligaciones y derechos, sino también donde encuentra realización propia, crecimiento </w:t>
      </w:r>
      <w:r w:rsidR="008357C2" w:rsidRPr="00BB1388">
        <w:rPr>
          <w:rFonts w:ascii="Times New Roman" w:hAnsi="Times New Roman" w:cs="Times New Roman"/>
          <w:sz w:val="24"/>
          <w:szCs w:val="24"/>
          <w:lang w:val="es-EC"/>
        </w:rPr>
        <w:t>y desarrollo</w:t>
      </w:r>
      <w:r w:rsidR="00B4448E" w:rsidRPr="00BB1388">
        <w:rPr>
          <w:rFonts w:ascii="Times New Roman" w:hAnsi="Times New Roman" w:cs="Times New Roman"/>
          <w:sz w:val="24"/>
          <w:szCs w:val="24"/>
          <w:lang w:val="es-EC"/>
        </w:rPr>
        <w:t>; la familia es entendida desde los esquemas de la libertad (</w:t>
      </w:r>
      <w:proofErr w:type="spellStart"/>
      <w:r w:rsidR="00B4448E" w:rsidRPr="00BB1388">
        <w:rPr>
          <w:rFonts w:ascii="Times New Roman" w:hAnsi="Times New Roman" w:cs="Times New Roman"/>
          <w:sz w:val="24"/>
          <w:szCs w:val="24"/>
          <w:lang w:val="es-EC"/>
        </w:rPr>
        <w:t>Sellés</w:t>
      </w:r>
      <w:proofErr w:type="spellEnd"/>
      <w:r w:rsidR="00B4448E" w:rsidRPr="00BB1388">
        <w:rPr>
          <w:rFonts w:ascii="Times New Roman" w:hAnsi="Times New Roman" w:cs="Times New Roman"/>
          <w:sz w:val="24"/>
          <w:szCs w:val="24"/>
          <w:lang w:val="es-EC"/>
        </w:rPr>
        <w:t>, 2007, p. 395)</w:t>
      </w:r>
      <w:r w:rsidR="00CF2A73" w:rsidRPr="00BB1388">
        <w:rPr>
          <w:rFonts w:ascii="Times New Roman" w:hAnsi="Times New Roman" w:cs="Times New Roman"/>
          <w:sz w:val="24"/>
          <w:szCs w:val="24"/>
          <w:lang w:val="es-EC"/>
        </w:rPr>
        <w:t>.</w:t>
      </w:r>
      <w:r w:rsidR="008357C2" w:rsidRPr="00BB1388">
        <w:rPr>
          <w:rFonts w:ascii="Times New Roman" w:hAnsi="Times New Roman" w:cs="Times New Roman"/>
          <w:sz w:val="24"/>
          <w:szCs w:val="24"/>
          <w:lang w:val="es-EC"/>
        </w:rPr>
        <w:t xml:space="preserve"> </w:t>
      </w:r>
      <w:r w:rsidRPr="00BB1388">
        <w:rPr>
          <w:rFonts w:ascii="Times New Roman" w:hAnsi="Times New Roman" w:cs="Times New Roman"/>
          <w:sz w:val="24"/>
          <w:szCs w:val="24"/>
          <w:lang w:val="es-EC"/>
        </w:rPr>
        <w:t xml:space="preserve"> </w:t>
      </w:r>
      <w:r w:rsidR="008357C2">
        <w:rPr>
          <w:rFonts w:ascii="Times New Roman" w:hAnsi="Times New Roman" w:cs="Times New Roman"/>
          <w:sz w:val="24"/>
          <w:szCs w:val="24"/>
          <w:lang w:val="es-EC"/>
        </w:rPr>
        <w:t xml:space="preserve">De la misma manera, la familia es el primer lugar donde el ser humano es capaz de desarrollarse en miras al bien común. </w:t>
      </w:r>
      <w:r w:rsidR="00A90054">
        <w:rPr>
          <w:rFonts w:ascii="Times New Roman" w:hAnsi="Times New Roman" w:cs="Times New Roman"/>
          <w:sz w:val="24"/>
          <w:szCs w:val="24"/>
          <w:lang w:val="es-EC"/>
        </w:rPr>
        <w:t>Así, la familia cuenta con  las características más diversas y de ella parten las</w:t>
      </w:r>
      <w:r w:rsidR="00424A51">
        <w:rPr>
          <w:rFonts w:ascii="Times New Roman" w:hAnsi="Times New Roman" w:cs="Times New Roman"/>
          <w:sz w:val="24"/>
          <w:szCs w:val="24"/>
          <w:lang w:val="es-EC"/>
        </w:rPr>
        <w:t xml:space="preserve"> demás organizaciones sociales.</w:t>
      </w:r>
    </w:p>
    <w:p w:rsidR="00E43C28" w:rsidRDefault="00A90054" w:rsidP="00FF6EB7">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Desde tiempos inmemoriales, la familia ha ocupado un lugar trascendental como núcleo de la sociedad. En la época en l</w:t>
      </w:r>
      <w:r w:rsidR="00424A51">
        <w:rPr>
          <w:rFonts w:ascii="Times New Roman" w:hAnsi="Times New Roman" w:cs="Times New Roman"/>
          <w:sz w:val="24"/>
          <w:szCs w:val="24"/>
          <w:lang w:val="es-EC"/>
        </w:rPr>
        <w:t xml:space="preserve">a que surgió el Derecho Romano, la familia era una de las instituciones más importantes. Ésta estaba liderada por el </w:t>
      </w:r>
      <w:proofErr w:type="spellStart"/>
      <w:r w:rsidR="004B0EE5">
        <w:rPr>
          <w:rFonts w:ascii="Times New Roman" w:hAnsi="Times New Roman" w:cs="Times New Roman"/>
          <w:i/>
          <w:sz w:val="24"/>
          <w:szCs w:val="24"/>
          <w:lang w:val="es-EC"/>
        </w:rPr>
        <w:t>pater</w:t>
      </w:r>
      <w:proofErr w:type="spellEnd"/>
      <w:r w:rsidR="004B0EE5">
        <w:rPr>
          <w:rFonts w:ascii="Times New Roman" w:hAnsi="Times New Roman" w:cs="Times New Roman"/>
          <w:i/>
          <w:sz w:val="24"/>
          <w:szCs w:val="24"/>
          <w:lang w:val="es-EC"/>
        </w:rPr>
        <w:t xml:space="preserve"> </w:t>
      </w:r>
      <w:proofErr w:type="spellStart"/>
      <w:r w:rsidR="004B0EE5">
        <w:rPr>
          <w:rFonts w:ascii="Times New Roman" w:hAnsi="Times New Roman" w:cs="Times New Roman"/>
          <w:i/>
          <w:sz w:val="24"/>
          <w:szCs w:val="24"/>
          <w:lang w:val="es-EC"/>
        </w:rPr>
        <w:t>familiae</w:t>
      </w:r>
      <w:proofErr w:type="spellEnd"/>
      <w:r w:rsidR="00424A51" w:rsidRPr="00424A51">
        <w:rPr>
          <w:rFonts w:ascii="Times New Roman" w:hAnsi="Times New Roman" w:cs="Times New Roman"/>
          <w:sz w:val="24"/>
          <w:szCs w:val="24"/>
          <w:lang w:val="es-EC"/>
        </w:rPr>
        <w:t xml:space="preserve">, </w:t>
      </w:r>
      <w:r w:rsidR="00424A51">
        <w:rPr>
          <w:rFonts w:ascii="Times New Roman" w:hAnsi="Times New Roman" w:cs="Times New Roman"/>
          <w:sz w:val="24"/>
          <w:szCs w:val="24"/>
          <w:lang w:val="es-EC"/>
        </w:rPr>
        <w:t xml:space="preserve">quien era la autoridad y tenía dominio sobre </w:t>
      </w:r>
      <w:r w:rsidR="00A02F99">
        <w:rPr>
          <w:rFonts w:ascii="Times New Roman" w:hAnsi="Times New Roman" w:cs="Times New Roman"/>
          <w:sz w:val="24"/>
          <w:szCs w:val="24"/>
          <w:lang w:val="es-EC"/>
        </w:rPr>
        <w:t xml:space="preserve">los bienes y las personas de su casa. </w:t>
      </w:r>
      <w:r w:rsidR="00E879EC">
        <w:rPr>
          <w:rFonts w:ascii="Times New Roman" w:hAnsi="Times New Roman" w:cs="Times New Roman"/>
          <w:sz w:val="24"/>
          <w:szCs w:val="24"/>
          <w:lang w:val="es-EC"/>
        </w:rPr>
        <w:t xml:space="preserve">Los demás miembros de la familia debían obediencia y respeto al </w:t>
      </w:r>
      <w:proofErr w:type="spellStart"/>
      <w:r w:rsidR="004B0EE5">
        <w:rPr>
          <w:rFonts w:ascii="Times New Roman" w:hAnsi="Times New Roman" w:cs="Times New Roman"/>
          <w:i/>
          <w:sz w:val="24"/>
          <w:szCs w:val="24"/>
          <w:lang w:val="es-EC"/>
        </w:rPr>
        <w:t>pater</w:t>
      </w:r>
      <w:proofErr w:type="spellEnd"/>
      <w:r w:rsidR="004B0EE5">
        <w:rPr>
          <w:rFonts w:ascii="Times New Roman" w:hAnsi="Times New Roman" w:cs="Times New Roman"/>
          <w:i/>
          <w:sz w:val="24"/>
          <w:szCs w:val="24"/>
          <w:lang w:val="es-EC"/>
        </w:rPr>
        <w:t xml:space="preserve"> </w:t>
      </w:r>
      <w:proofErr w:type="spellStart"/>
      <w:r w:rsidR="004B0EE5">
        <w:rPr>
          <w:rFonts w:ascii="Times New Roman" w:hAnsi="Times New Roman" w:cs="Times New Roman"/>
          <w:i/>
          <w:sz w:val="24"/>
          <w:szCs w:val="24"/>
          <w:lang w:val="es-EC"/>
        </w:rPr>
        <w:t>familiae</w:t>
      </w:r>
      <w:proofErr w:type="spellEnd"/>
      <w:r w:rsidR="00E879EC">
        <w:rPr>
          <w:rFonts w:ascii="Times New Roman" w:hAnsi="Times New Roman" w:cs="Times New Roman"/>
          <w:sz w:val="24"/>
          <w:szCs w:val="24"/>
          <w:lang w:val="es-EC"/>
        </w:rPr>
        <w:t>.</w:t>
      </w:r>
      <w:r w:rsidR="0041690E">
        <w:rPr>
          <w:rFonts w:ascii="Times New Roman" w:hAnsi="Times New Roman" w:cs="Times New Roman"/>
          <w:sz w:val="24"/>
          <w:szCs w:val="24"/>
          <w:lang w:val="es-EC"/>
        </w:rPr>
        <w:t xml:space="preserve"> </w:t>
      </w:r>
      <w:r w:rsidR="00B2744F">
        <w:rPr>
          <w:rFonts w:ascii="Times New Roman" w:hAnsi="Times New Roman" w:cs="Times New Roman"/>
          <w:sz w:val="24"/>
          <w:szCs w:val="24"/>
          <w:lang w:val="es-EC"/>
        </w:rPr>
        <w:t xml:space="preserve">El </w:t>
      </w:r>
      <w:proofErr w:type="spellStart"/>
      <w:r w:rsidR="004B0EE5">
        <w:rPr>
          <w:rFonts w:ascii="Times New Roman" w:hAnsi="Times New Roman" w:cs="Times New Roman"/>
          <w:i/>
          <w:sz w:val="24"/>
          <w:szCs w:val="24"/>
          <w:lang w:val="es-EC"/>
        </w:rPr>
        <w:t>pater</w:t>
      </w:r>
      <w:proofErr w:type="spellEnd"/>
      <w:r w:rsidR="004B0EE5">
        <w:rPr>
          <w:rFonts w:ascii="Times New Roman" w:hAnsi="Times New Roman" w:cs="Times New Roman"/>
          <w:i/>
          <w:sz w:val="24"/>
          <w:szCs w:val="24"/>
          <w:lang w:val="es-EC"/>
        </w:rPr>
        <w:t xml:space="preserve"> </w:t>
      </w:r>
      <w:proofErr w:type="spellStart"/>
      <w:r w:rsidR="004B0EE5">
        <w:rPr>
          <w:rFonts w:ascii="Times New Roman" w:hAnsi="Times New Roman" w:cs="Times New Roman"/>
          <w:i/>
          <w:sz w:val="24"/>
          <w:szCs w:val="24"/>
          <w:lang w:val="es-EC"/>
        </w:rPr>
        <w:t>familiae</w:t>
      </w:r>
      <w:proofErr w:type="spellEnd"/>
      <w:r w:rsidR="00B2744F">
        <w:rPr>
          <w:rFonts w:ascii="Times New Roman" w:hAnsi="Times New Roman" w:cs="Times New Roman"/>
          <w:sz w:val="24"/>
          <w:szCs w:val="24"/>
          <w:lang w:val="es-EC"/>
        </w:rPr>
        <w:t xml:space="preserve"> ejercía poder sobre sus hijos (patria </w:t>
      </w:r>
      <w:proofErr w:type="spellStart"/>
      <w:r w:rsidR="00B2744F">
        <w:rPr>
          <w:rFonts w:ascii="Times New Roman" w:hAnsi="Times New Roman" w:cs="Times New Roman"/>
          <w:sz w:val="24"/>
          <w:szCs w:val="24"/>
          <w:lang w:val="es-EC"/>
        </w:rPr>
        <w:t>potestas</w:t>
      </w:r>
      <w:proofErr w:type="spellEnd"/>
      <w:r w:rsidR="00B2744F">
        <w:rPr>
          <w:rFonts w:ascii="Times New Roman" w:hAnsi="Times New Roman" w:cs="Times New Roman"/>
          <w:sz w:val="24"/>
          <w:szCs w:val="24"/>
          <w:lang w:val="es-EC"/>
        </w:rPr>
        <w:t>), poder sobre su esposa (</w:t>
      </w:r>
      <w:proofErr w:type="spellStart"/>
      <w:r w:rsidR="00B2744F">
        <w:rPr>
          <w:rFonts w:ascii="Times New Roman" w:hAnsi="Times New Roman" w:cs="Times New Roman"/>
          <w:sz w:val="24"/>
          <w:szCs w:val="24"/>
          <w:lang w:val="es-EC"/>
        </w:rPr>
        <w:t>manus</w:t>
      </w:r>
      <w:proofErr w:type="spellEnd"/>
      <w:r w:rsidR="00B2744F">
        <w:rPr>
          <w:rFonts w:ascii="Times New Roman" w:hAnsi="Times New Roman" w:cs="Times New Roman"/>
          <w:sz w:val="24"/>
          <w:szCs w:val="24"/>
          <w:lang w:val="es-EC"/>
        </w:rPr>
        <w:t xml:space="preserve"> o </w:t>
      </w:r>
      <w:proofErr w:type="spellStart"/>
      <w:r w:rsidR="00B2744F">
        <w:rPr>
          <w:rFonts w:ascii="Times New Roman" w:hAnsi="Times New Roman" w:cs="Times New Roman"/>
          <w:sz w:val="24"/>
          <w:szCs w:val="24"/>
          <w:lang w:val="es-EC"/>
        </w:rPr>
        <w:t>potestas</w:t>
      </w:r>
      <w:proofErr w:type="spellEnd"/>
      <w:r w:rsidR="00B2744F">
        <w:rPr>
          <w:rFonts w:ascii="Times New Roman" w:hAnsi="Times New Roman" w:cs="Times New Roman"/>
          <w:sz w:val="24"/>
          <w:szCs w:val="24"/>
          <w:lang w:val="es-EC"/>
        </w:rPr>
        <w:t xml:space="preserve"> </w:t>
      </w:r>
      <w:proofErr w:type="spellStart"/>
      <w:r w:rsidR="00B2744F">
        <w:rPr>
          <w:rFonts w:ascii="Times New Roman" w:hAnsi="Times New Roman" w:cs="Times New Roman"/>
          <w:sz w:val="24"/>
          <w:szCs w:val="24"/>
          <w:lang w:val="es-EC"/>
        </w:rPr>
        <w:t>maritalis</w:t>
      </w:r>
      <w:proofErr w:type="spellEnd"/>
      <w:r w:rsidR="00B2744F">
        <w:rPr>
          <w:rFonts w:ascii="Times New Roman" w:hAnsi="Times New Roman" w:cs="Times New Roman"/>
          <w:sz w:val="24"/>
          <w:szCs w:val="24"/>
          <w:lang w:val="es-EC"/>
        </w:rPr>
        <w:t xml:space="preserve">) y poder sobre sus esclavos (dominica </w:t>
      </w:r>
      <w:proofErr w:type="spellStart"/>
      <w:r w:rsidR="00B2744F">
        <w:rPr>
          <w:rFonts w:ascii="Times New Roman" w:hAnsi="Times New Roman" w:cs="Times New Roman"/>
          <w:sz w:val="24"/>
          <w:szCs w:val="24"/>
          <w:lang w:val="es-EC"/>
        </w:rPr>
        <w:t>potestas</w:t>
      </w:r>
      <w:proofErr w:type="spellEnd"/>
      <w:r w:rsidR="00B2744F">
        <w:rPr>
          <w:rFonts w:ascii="Times New Roman" w:hAnsi="Times New Roman" w:cs="Times New Roman"/>
          <w:sz w:val="24"/>
          <w:szCs w:val="24"/>
          <w:lang w:val="es-EC"/>
        </w:rPr>
        <w:t>) (</w:t>
      </w:r>
      <w:proofErr w:type="spellStart"/>
      <w:r w:rsidR="00B2744F">
        <w:rPr>
          <w:rFonts w:ascii="Times New Roman" w:hAnsi="Times New Roman" w:cs="Times New Roman"/>
          <w:sz w:val="24"/>
          <w:szCs w:val="24"/>
          <w:lang w:val="es-EC"/>
        </w:rPr>
        <w:t>Hobaica</w:t>
      </w:r>
      <w:proofErr w:type="spellEnd"/>
      <w:r w:rsidR="00B2744F">
        <w:rPr>
          <w:rFonts w:ascii="Times New Roman" w:hAnsi="Times New Roman" w:cs="Times New Roman"/>
          <w:sz w:val="24"/>
          <w:szCs w:val="24"/>
          <w:lang w:val="es-EC"/>
        </w:rPr>
        <w:t>, 1995, p</w:t>
      </w:r>
      <w:r w:rsidR="00C66B33">
        <w:rPr>
          <w:rFonts w:ascii="Times New Roman" w:hAnsi="Times New Roman" w:cs="Times New Roman"/>
          <w:sz w:val="24"/>
          <w:szCs w:val="24"/>
          <w:lang w:val="es-EC"/>
        </w:rPr>
        <w:t xml:space="preserve">. </w:t>
      </w:r>
      <w:r w:rsidR="00B2744F">
        <w:rPr>
          <w:rFonts w:ascii="Times New Roman" w:hAnsi="Times New Roman" w:cs="Times New Roman"/>
          <w:sz w:val="24"/>
          <w:szCs w:val="24"/>
          <w:lang w:val="es-EC"/>
        </w:rPr>
        <w:t>355).</w:t>
      </w:r>
      <w:r w:rsidR="00E43C28">
        <w:rPr>
          <w:rFonts w:ascii="Times New Roman" w:hAnsi="Times New Roman" w:cs="Times New Roman"/>
          <w:sz w:val="24"/>
          <w:szCs w:val="24"/>
          <w:lang w:val="es-EC"/>
        </w:rPr>
        <w:t xml:space="preserve"> En la actualidad, la familia se mantiene con algunas de estas características. </w:t>
      </w:r>
    </w:p>
    <w:p w:rsidR="00752177" w:rsidRPr="00BB1388" w:rsidRDefault="00CF2A73" w:rsidP="00752177">
      <w:pPr>
        <w:spacing w:line="360" w:lineRule="auto"/>
        <w:ind w:firstLine="720"/>
        <w:jc w:val="both"/>
        <w:rPr>
          <w:rFonts w:ascii="Times New Roman" w:hAnsi="Times New Roman" w:cs="Times New Roman"/>
          <w:sz w:val="24"/>
          <w:szCs w:val="24"/>
          <w:lang w:val="es-EC"/>
        </w:rPr>
      </w:pPr>
      <w:r w:rsidRPr="00BB1388">
        <w:rPr>
          <w:rFonts w:ascii="Times New Roman" w:hAnsi="Times New Roman" w:cs="Times New Roman"/>
          <w:sz w:val="24"/>
          <w:szCs w:val="24"/>
          <w:lang w:val="es-EC"/>
        </w:rPr>
        <w:t>De este modo, se puede decir que</w:t>
      </w:r>
      <w:r w:rsidR="00752177" w:rsidRPr="00BB1388">
        <w:rPr>
          <w:rFonts w:ascii="Times New Roman" w:hAnsi="Times New Roman" w:cs="Times New Roman"/>
          <w:sz w:val="24"/>
          <w:szCs w:val="24"/>
          <w:lang w:val="es-EC"/>
        </w:rPr>
        <w:t>:</w:t>
      </w:r>
    </w:p>
    <w:p w:rsidR="00752177" w:rsidRPr="00BB1388" w:rsidRDefault="00752177" w:rsidP="00752177">
      <w:pPr>
        <w:spacing w:line="360" w:lineRule="auto"/>
        <w:ind w:left="720" w:firstLine="720"/>
        <w:jc w:val="both"/>
        <w:rPr>
          <w:rFonts w:ascii="Times New Roman" w:hAnsi="Times New Roman" w:cs="Times New Roman"/>
          <w:sz w:val="24"/>
          <w:szCs w:val="24"/>
          <w:lang w:val="es-EC"/>
        </w:rPr>
      </w:pPr>
      <w:r w:rsidRPr="00BB1388">
        <w:rPr>
          <w:rFonts w:ascii="Times New Roman" w:hAnsi="Times New Roman" w:cs="Times New Roman"/>
          <w:sz w:val="24"/>
          <w:szCs w:val="24"/>
          <w:lang w:val="es-EC"/>
        </w:rPr>
        <w:t>L</w:t>
      </w:r>
      <w:r w:rsidR="00CF2A73" w:rsidRPr="00BB1388">
        <w:rPr>
          <w:rFonts w:ascii="Times New Roman" w:hAnsi="Times New Roman" w:cs="Times New Roman"/>
          <w:sz w:val="24"/>
          <w:szCs w:val="24"/>
          <w:lang w:val="es-EC"/>
        </w:rPr>
        <w:t xml:space="preserve">a familia humana es la primera manifestación de la persona humana, la más alta, porque en su intimidad la persona es familia. (…) Conviene tomar la familia como camino de acceso al amor personal porque el amor forma la familia, el amor es el carácter personal que vincula a las personas entre sí. Sin </w:t>
      </w:r>
      <w:r w:rsidRPr="00BB1388">
        <w:rPr>
          <w:rFonts w:ascii="Times New Roman" w:hAnsi="Times New Roman" w:cs="Times New Roman"/>
          <w:sz w:val="24"/>
          <w:szCs w:val="24"/>
          <w:lang w:val="es-EC"/>
        </w:rPr>
        <w:t>ese vínculo no cabe familia (</w:t>
      </w:r>
      <w:proofErr w:type="spellStart"/>
      <w:r w:rsidRPr="00BB1388">
        <w:rPr>
          <w:rFonts w:ascii="Times New Roman" w:hAnsi="Times New Roman" w:cs="Times New Roman"/>
          <w:sz w:val="24"/>
          <w:szCs w:val="24"/>
          <w:lang w:val="es-EC"/>
        </w:rPr>
        <w:t>Sellés</w:t>
      </w:r>
      <w:proofErr w:type="spellEnd"/>
      <w:r w:rsidRPr="00BB1388">
        <w:rPr>
          <w:rFonts w:ascii="Times New Roman" w:hAnsi="Times New Roman" w:cs="Times New Roman"/>
          <w:sz w:val="24"/>
          <w:szCs w:val="24"/>
          <w:lang w:val="es-EC"/>
        </w:rPr>
        <w:t>, 2007, p. 330).</w:t>
      </w:r>
      <w:r w:rsidR="00CF2A73" w:rsidRPr="00BB1388">
        <w:rPr>
          <w:rFonts w:ascii="Times New Roman" w:hAnsi="Times New Roman" w:cs="Times New Roman"/>
          <w:sz w:val="24"/>
          <w:szCs w:val="24"/>
          <w:lang w:val="es-EC"/>
        </w:rPr>
        <w:t xml:space="preserve"> </w:t>
      </w:r>
      <w:r w:rsidR="00BD1310" w:rsidRPr="00BB1388">
        <w:rPr>
          <w:rFonts w:ascii="Times New Roman" w:hAnsi="Times New Roman" w:cs="Times New Roman"/>
          <w:sz w:val="24"/>
          <w:szCs w:val="24"/>
          <w:lang w:val="es-EC"/>
        </w:rPr>
        <w:t xml:space="preserve"> </w:t>
      </w:r>
    </w:p>
    <w:p w:rsidR="00752177" w:rsidRPr="00BB1388" w:rsidRDefault="009D3422" w:rsidP="00752177">
      <w:pPr>
        <w:spacing w:line="360" w:lineRule="auto"/>
        <w:jc w:val="both"/>
        <w:rPr>
          <w:rFonts w:ascii="Times New Roman" w:hAnsi="Times New Roman" w:cs="Times New Roman"/>
          <w:sz w:val="24"/>
          <w:szCs w:val="24"/>
          <w:lang w:val="es-EC"/>
        </w:rPr>
      </w:pPr>
      <w:r w:rsidRPr="00BB1388">
        <w:rPr>
          <w:rFonts w:ascii="Times New Roman" w:hAnsi="Times New Roman" w:cs="Times New Roman"/>
          <w:sz w:val="24"/>
          <w:szCs w:val="24"/>
          <w:lang w:val="es-EC"/>
        </w:rPr>
        <w:t xml:space="preserve">Así, la familia tiene su fundamento en el amor de los que la conforman, no un amor ordinario, sino un amor personal, un amor de entrega, de don y de ser. </w:t>
      </w:r>
      <w:r w:rsidR="004D2E25" w:rsidRPr="00BB1388">
        <w:rPr>
          <w:rFonts w:ascii="Times New Roman" w:hAnsi="Times New Roman" w:cs="Times New Roman"/>
          <w:sz w:val="24"/>
          <w:szCs w:val="24"/>
          <w:lang w:val="es-EC"/>
        </w:rPr>
        <w:t xml:space="preserve">Este amor de </w:t>
      </w:r>
      <w:r w:rsidR="004D2E25" w:rsidRPr="00BB1388">
        <w:rPr>
          <w:rFonts w:ascii="Times New Roman" w:hAnsi="Times New Roman" w:cs="Times New Roman"/>
          <w:sz w:val="24"/>
          <w:szCs w:val="24"/>
          <w:lang w:val="es-EC"/>
        </w:rPr>
        <w:lastRenderedPageBreak/>
        <w:t xml:space="preserve">entrega parte de la unión entre un hombre y una mujer en matrimonio, quienes </w:t>
      </w:r>
      <w:r w:rsidR="00124FF1" w:rsidRPr="00BB1388">
        <w:rPr>
          <w:rFonts w:ascii="Times New Roman" w:hAnsi="Times New Roman" w:cs="Times New Roman"/>
          <w:sz w:val="24"/>
          <w:szCs w:val="24"/>
          <w:lang w:val="es-EC"/>
        </w:rPr>
        <w:t>de manera libre</w:t>
      </w:r>
      <w:r w:rsidR="004D2E25" w:rsidRPr="00BB1388">
        <w:rPr>
          <w:rFonts w:ascii="Times New Roman" w:hAnsi="Times New Roman" w:cs="Times New Roman"/>
          <w:sz w:val="24"/>
          <w:szCs w:val="24"/>
          <w:lang w:val="es-EC"/>
        </w:rPr>
        <w:t xml:space="preserve"> deciden donarse el uno al otro y formar una familia. </w:t>
      </w:r>
      <w:r w:rsidRPr="00BB1388">
        <w:rPr>
          <w:rFonts w:ascii="Times New Roman" w:hAnsi="Times New Roman" w:cs="Times New Roman"/>
          <w:sz w:val="24"/>
          <w:szCs w:val="24"/>
          <w:lang w:val="es-EC"/>
        </w:rPr>
        <w:t xml:space="preserve"> </w:t>
      </w:r>
    </w:p>
    <w:p w:rsidR="00124FF1" w:rsidRDefault="00752177" w:rsidP="00752177">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Visto desde una perspectiva más normativista, la familia es “el conjunto de dos o más individuos ligados entre sí por un vínculo colectivo, recíproco e indivisible, de matrimonio, de parentesco o de afinidad (familia en sentido </w:t>
      </w:r>
      <w:proofErr w:type="spellStart"/>
      <w:r>
        <w:rPr>
          <w:rFonts w:ascii="Times New Roman" w:hAnsi="Times New Roman" w:cs="Times New Roman"/>
          <w:sz w:val="24"/>
          <w:szCs w:val="24"/>
          <w:lang w:val="es-EC"/>
        </w:rPr>
        <w:t>naturalístico</w:t>
      </w:r>
      <w:proofErr w:type="spellEnd"/>
      <w:r>
        <w:rPr>
          <w:rFonts w:ascii="Times New Roman" w:hAnsi="Times New Roman" w:cs="Times New Roman"/>
          <w:sz w:val="24"/>
          <w:szCs w:val="24"/>
          <w:lang w:val="es-EC"/>
        </w:rPr>
        <w:t>), que constituye un todo unitario” (Argüello, 2002, p. 397).</w:t>
      </w:r>
      <w:r w:rsidR="00BD1310">
        <w:rPr>
          <w:rFonts w:ascii="Times New Roman" w:hAnsi="Times New Roman" w:cs="Times New Roman"/>
          <w:sz w:val="24"/>
          <w:szCs w:val="24"/>
          <w:lang w:val="es-EC"/>
        </w:rPr>
        <w:t>Es decir, la familia tiene su base en el matrimonio y de éste se derivan el parentes</w:t>
      </w:r>
      <w:r w:rsidR="004F628D">
        <w:rPr>
          <w:rFonts w:ascii="Times New Roman" w:hAnsi="Times New Roman" w:cs="Times New Roman"/>
          <w:sz w:val="24"/>
          <w:szCs w:val="24"/>
          <w:lang w:val="es-EC"/>
        </w:rPr>
        <w:t xml:space="preserve">co, la filiación y la afinidad, términos que serán tratados con mayor profundidad </w:t>
      </w:r>
      <w:r w:rsidR="00BF15F0">
        <w:rPr>
          <w:rFonts w:ascii="Times New Roman" w:hAnsi="Times New Roman" w:cs="Times New Roman"/>
          <w:sz w:val="24"/>
          <w:szCs w:val="24"/>
          <w:lang w:val="es-EC"/>
        </w:rPr>
        <w:t>más adelante</w:t>
      </w:r>
      <w:r w:rsidR="004F628D">
        <w:rPr>
          <w:rFonts w:ascii="Times New Roman" w:hAnsi="Times New Roman" w:cs="Times New Roman"/>
          <w:sz w:val="24"/>
          <w:szCs w:val="24"/>
          <w:lang w:val="es-EC"/>
        </w:rPr>
        <w:t xml:space="preserve">. </w:t>
      </w:r>
      <w:r w:rsidR="00167E90">
        <w:rPr>
          <w:rFonts w:ascii="Times New Roman" w:hAnsi="Times New Roman" w:cs="Times New Roman"/>
          <w:sz w:val="24"/>
          <w:szCs w:val="24"/>
          <w:lang w:val="es-EC"/>
        </w:rPr>
        <w:t>La familia forma un conjunto unitario, que debe ser respetado por el Estado y las demás instituciones. Del mismo modo, al ser la familia un conjunto de personas con aspectos en común, ésta debe respetar la</w:t>
      </w:r>
      <w:r w:rsidR="002B649E">
        <w:rPr>
          <w:rFonts w:ascii="Times New Roman" w:hAnsi="Times New Roman" w:cs="Times New Roman"/>
          <w:sz w:val="24"/>
          <w:szCs w:val="24"/>
          <w:lang w:val="es-EC"/>
        </w:rPr>
        <w:t xml:space="preserve"> individualidad</w:t>
      </w:r>
      <w:r w:rsidR="00167E90">
        <w:rPr>
          <w:rFonts w:ascii="Times New Roman" w:hAnsi="Times New Roman" w:cs="Times New Roman"/>
          <w:sz w:val="24"/>
          <w:szCs w:val="24"/>
          <w:lang w:val="es-EC"/>
        </w:rPr>
        <w:t xml:space="preserve"> de cada uno de sus miembros.</w:t>
      </w:r>
      <w:r w:rsidR="00D36662">
        <w:rPr>
          <w:rFonts w:ascii="Times New Roman" w:hAnsi="Times New Roman" w:cs="Times New Roman"/>
          <w:sz w:val="24"/>
          <w:szCs w:val="24"/>
          <w:lang w:val="es-EC"/>
        </w:rPr>
        <w:t xml:space="preserve"> </w:t>
      </w:r>
      <w:r w:rsidR="00167E90">
        <w:rPr>
          <w:rFonts w:ascii="Times New Roman" w:hAnsi="Times New Roman" w:cs="Times New Roman"/>
          <w:sz w:val="24"/>
          <w:szCs w:val="24"/>
          <w:lang w:val="es-EC"/>
        </w:rPr>
        <w:t xml:space="preserve"> </w:t>
      </w:r>
      <w:r w:rsidR="003D64D1">
        <w:rPr>
          <w:rFonts w:ascii="Times New Roman" w:hAnsi="Times New Roman" w:cs="Times New Roman"/>
          <w:sz w:val="24"/>
          <w:szCs w:val="24"/>
          <w:lang w:val="es-EC"/>
        </w:rPr>
        <w:t>La Constitución del Ecuador</w:t>
      </w:r>
      <w:r w:rsidR="00CC2439">
        <w:rPr>
          <w:rFonts w:ascii="Times New Roman" w:hAnsi="Times New Roman" w:cs="Times New Roman"/>
          <w:sz w:val="24"/>
          <w:szCs w:val="24"/>
          <w:lang w:val="es-EC"/>
        </w:rPr>
        <w:t xml:space="preserve">, en su </w:t>
      </w:r>
      <w:r w:rsidR="00D44D8E">
        <w:rPr>
          <w:rFonts w:ascii="Times New Roman" w:hAnsi="Times New Roman" w:cs="Times New Roman"/>
          <w:sz w:val="24"/>
          <w:szCs w:val="24"/>
          <w:lang w:val="es-EC"/>
        </w:rPr>
        <w:t>Art.</w:t>
      </w:r>
      <w:r w:rsidR="00CC2439">
        <w:rPr>
          <w:rFonts w:ascii="Times New Roman" w:hAnsi="Times New Roman" w:cs="Times New Roman"/>
          <w:sz w:val="24"/>
          <w:szCs w:val="24"/>
          <w:lang w:val="es-EC"/>
        </w:rPr>
        <w:t xml:space="preserve"> 67,</w:t>
      </w:r>
      <w:r w:rsidR="003D64D1">
        <w:rPr>
          <w:rFonts w:ascii="Times New Roman" w:hAnsi="Times New Roman" w:cs="Times New Roman"/>
          <w:sz w:val="24"/>
          <w:szCs w:val="24"/>
          <w:lang w:val="es-EC"/>
        </w:rPr>
        <w:t xml:space="preserve"> reconoce la importancia de la familia y garantiza la protección y los medios para el correcto desenvolvimiento de la misma</w:t>
      </w:r>
      <w:r w:rsidR="00A47C3A">
        <w:rPr>
          <w:rFonts w:ascii="Times New Roman" w:hAnsi="Times New Roman" w:cs="Times New Roman"/>
          <w:sz w:val="24"/>
          <w:szCs w:val="24"/>
          <w:lang w:val="es-EC"/>
        </w:rPr>
        <w:t xml:space="preserve"> (</w:t>
      </w:r>
      <w:r w:rsidR="00CC2439">
        <w:rPr>
          <w:rFonts w:ascii="Times New Roman" w:hAnsi="Times New Roman" w:cs="Times New Roman"/>
          <w:sz w:val="24"/>
          <w:szCs w:val="24"/>
          <w:lang w:val="es-EC"/>
        </w:rPr>
        <w:t>Constitución del Ecuador, 2008)</w:t>
      </w:r>
      <w:r w:rsidR="003D64D1">
        <w:rPr>
          <w:rFonts w:ascii="Times New Roman" w:hAnsi="Times New Roman" w:cs="Times New Roman"/>
          <w:sz w:val="24"/>
          <w:szCs w:val="24"/>
          <w:lang w:val="es-EC"/>
        </w:rPr>
        <w:t>.</w:t>
      </w:r>
      <w:r w:rsidR="00124FF1">
        <w:rPr>
          <w:rFonts w:ascii="Times New Roman" w:hAnsi="Times New Roman" w:cs="Times New Roman"/>
          <w:sz w:val="24"/>
          <w:szCs w:val="24"/>
          <w:lang w:val="es-EC"/>
        </w:rPr>
        <w:t xml:space="preserve"> </w:t>
      </w:r>
    </w:p>
    <w:p w:rsidR="00E12CF7" w:rsidRPr="00BB1388" w:rsidRDefault="00124FF1" w:rsidP="00124FF1">
      <w:pPr>
        <w:spacing w:line="360" w:lineRule="auto"/>
        <w:ind w:left="720" w:firstLine="720"/>
        <w:jc w:val="both"/>
        <w:rPr>
          <w:rFonts w:ascii="Times New Roman" w:hAnsi="Times New Roman" w:cs="Times New Roman"/>
          <w:sz w:val="24"/>
          <w:szCs w:val="24"/>
          <w:lang w:val="es-EC"/>
        </w:rPr>
      </w:pPr>
      <w:r w:rsidRPr="00BB1388">
        <w:rPr>
          <w:rFonts w:ascii="Times New Roman" w:hAnsi="Times New Roman" w:cs="Times New Roman"/>
          <w:sz w:val="24"/>
          <w:szCs w:val="24"/>
          <w:lang w:val="es-EC"/>
        </w:rPr>
        <w:t>Tanto el</w:t>
      </w:r>
      <w:r w:rsidR="004D2977" w:rsidRPr="00BB1388">
        <w:rPr>
          <w:rFonts w:ascii="Times New Roman" w:hAnsi="Times New Roman" w:cs="Times New Roman"/>
          <w:sz w:val="24"/>
          <w:szCs w:val="24"/>
          <w:lang w:val="es-EC"/>
        </w:rPr>
        <w:t xml:space="preserve"> matrimonio como la familia no </w:t>
      </w:r>
      <w:r w:rsidRPr="00BB1388">
        <w:rPr>
          <w:rFonts w:ascii="Times New Roman" w:hAnsi="Times New Roman" w:cs="Times New Roman"/>
          <w:sz w:val="24"/>
          <w:szCs w:val="24"/>
          <w:lang w:val="es-EC"/>
        </w:rPr>
        <w:t>son invención de un famoso emperador de la antigüedad o el medioevo. Forman parte de la naturaleza humana, y el Derecho, como sabemos, no hace más que proteger las relaciones de justicia que nacen de esas instituciones, en vista de la salvaguardia del bien común</w:t>
      </w:r>
      <w:r w:rsidR="00A65DD6" w:rsidRPr="00BB1388">
        <w:rPr>
          <w:rFonts w:ascii="Times New Roman" w:hAnsi="Times New Roman" w:cs="Times New Roman"/>
          <w:sz w:val="24"/>
          <w:szCs w:val="24"/>
          <w:lang w:val="es-EC"/>
        </w:rPr>
        <w:t xml:space="preserve"> (Baquero de la Calle, 2007, p. 246)</w:t>
      </w:r>
      <w:r w:rsidRPr="00BB1388">
        <w:rPr>
          <w:rFonts w:ascii="Times New Roman" w:hAnsi="Times New Roman" w:cs="Times New Roman"/>
          <w:sz w:val="24"/>
          <w:szCs w:val="24"/>
          <w:lang w:val="es-EC"/>
        </w:rPr>
        <w:t xml:space="preserve">. </w:t>
      </w:r>
    </w:p>
    <w:p w:rsidR="00B14D67" w:rsidRDefault="00E12CF7" w:rsidP="00B14D67">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A continuación, </w:t>
      </w:r>
      <w:r w:rsidR="00D13C61">
        <w:rPr>
          <w:rFonts w:ascii="Times New Roman" w:hAnsi="Times New Roman" w:cs="Times New Roman"/>
          <w:sz w:val="24"/>
          <w:szCs w:val="24"/>
          <w:lang w:val="es-EC"/>
        </w:rPr>
        <w:t xml:space="preserve">la descripción de las </w:t>
      </w:r>
      <w:r w:rsidR="00B17619">
        <w:rPr>
          <w:rFonts w:ascii="Times New Roman" w:hAnsi="Times New Roman" w:cs="Times New Roman"/>
          <w:sz w:val="24"/>
          <w:szCs w:val="24"/>
          <w:lang w:val="es-EC"/>
        </w:rPr>
        <w:t>principales acciones en la materia de familia, nociones sustantivas, nociones adjetivas y procedi</w:t>
      </w:r>
      <w:r w:rsidR="00B14D67">
        <w:rPr>
          <w:rFonts w:ascii="Times New Roman" w:hAnsi="Times New Roman" w:cs="Times New Roman"/>
          <w:sz w:val="24"/>
          <w:szCs w:val="24"/>
          <w:lang w:val="es-EC"/>
        </w:rPr>
        <w:t>mientos para cada una de estas.</w:t>
      </w:r>
    </w:p>
    <w:p w:rsidR="0068060E" w:rsidRPr="00563066" w:rsidRDefault="00B14D67" w:rsidP="008B26FB">
      <w:pPr>
        <w:pStyle w:val="Ttulo2"/>
        <w:numPr>
          <w:ilvl w:val="0"/>
          <w:numId w:val="51"/>
        </w:numPr>
        <w:spacing w:line="360" w:lineRule="auto"/>
        <w:jc w:val="center"/>
        <w:rPr>
          <w:rFonts w:ascii="Times New Roman" w:hAnsi="Times New Roman" w:cs="Times New Roman"/>
          <w:color w:val="auto"/>
          <w:sz w:val="24"/>
          <w:szCs w:val="24"/>
          <w:lang w:val="es-EC"/>
        </w:rPr>
      </w:pPr>
      <w:bookmarkStart w:id="44" w:name="_Toc359570311"/>
      <w:r w:rsidRPr="00563066">
        <w:rPr>
          <w:rFonts w:ascii="Times New Roman" w:hAnsi="Times New Roman" w:cs="Times New Roman"/>
          <w:color w:val="auto"/>
          <w:sz w:val="24"/>
          <w:szCs w:val="24"/>
          <w:lang w:val="es-EC"/>
        </w:rPr>
        <w:t>Matrimonio</w:t>
      </w:r>
      <w:bookmarkEnd w:id="44"/>
    </w:p>
    <w:p w:rsidR="00C25DB3" w:rsidRPr="00563066" w:rsidRDefault="0034610E" w:rsidP="00563066">
      <w:pPr>
        <w:spacing w:line="360" w:lineRule="auto"/>
        <w:ind w:firstLine="36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El matrimonio constituye la base de la organización de la familia. Éste determina la iniciación de la misma, con fundamento </w:t>
      </w:r>
      <w:r w:rsidR="00330EF8" w:rsidRPr="00563066">
        <w:rPr>
          <w:rFonts w:ascii="Times New Roman" w:hAnsi="Times New Roman" w:cs="Times New Roman"/>
          <w:sz w:val="24"/>
          <w:szCs w:val="24"/>
          <w:lang w:val="es-EC"/>
        </w:rPr>
        <w:t>en los fines del matrimonio.</w:t>
      </w:r>
      <w:r w:rsidRPr="00563066">
        <w:rPr>
          <w:rFonts w:ascii="Times New Roman" w:hAnsi="Times New Roman" w:cs="Times New Roman"/>
          <w:sz w:val="24"/>
          <w:szCs w:val="24"/>
          <w:lang w:val="es-EC"/>
        </w:rPr>
        <w:t xml:space="preserve"> Para efectos del presente Manual se procederá a distinguir entre matrimonio civil y matrimonio eclesiástico. </w:t>
      </w:r>
    </w:p>
    <w:p w:rsidR="002C64DF" w:rsidRPr="00563066" w:rsidRDefault="007A5729" w:rsidP="00563066">
      <w:pPr>
        <w:pStyle w:val="Ttulo3"/>
        <w:spacing w:line="360" w:lineRule="auto"/>
        <w:rPr>
          <w:rFonts w:ascii="Times New Roman" w:hAnsi="Times New Roman" w:cs="Times New Roman"/>
          <w:color w:val="auto"/>
          <w:sz w:val="24"/>
          <w:szCs w:val="24"/>
          <w:lang w:val="es-EC"/>
        </w:rPr>
      </w:pPr>
      <w:bookmarkStart w:id="45" w:name="_Toc359570312"/>
      <w:r w:rsidRPr="00563066">
        <w:rPr>
          <w:rFonts w:ascii="Times New Roman" w:hAnsi="Times New Roman" w:cs="Times New Roman"/>
          <w:color w:val="auto"/>
          <w:sz w:val="24"/>
          <w:szCs w:val="24"/>
          <w:lang w:val="es-EC"/>
        </w:rPr>
        <w:t xml:space="preserve">1.1 </w:t>
      </w:r>
      <w:r w:rsidR="002C64DF" w:rsidRPr="00563066">
        <w:rPr>
          <w:rFonts w:ascii="Times New Roman" w:hAnsi="Times New Roman" w:cs="Times New Roman"/>
          <w:color w:val="auto"/>
          <w:sz w:val="24"/>
          <w:szCs w:val="24"/>
          <w:lang w:val="es-EC"/>
        </w:rPr>
        <w:t>Matrimonio Civil</w:t>
      </w:r>
      <w:bookmarkEnd w:id="45"/>
    </w:p>
    <w:p w:rsidR="00345B3D" w:rsidRPr="009215B1" w:rsidRDefault="007A5729" w:rsidP="00563066">
      <w:pPr>
        <w:pStyle w:val="Ttulo4"/>
        <w:spacing w:line="360" w:lineRule="auto"/>
        <w:rPr>
          <w:rFonts w:ascii="Times New Roman" w:hAnsi="Times New Roman" w:cs="Times New Roman"/>
          <w:i w:val="0"/>
          <w:color w:val="auto"/>
          <w:sz w:val="24"/>
          <w:szCs w:val="24"/>
          <w:lang w:val="es-EC"/>
        </w:rPr>
      </w:pPr>
      <w:r w:rsidRPr="009215B1">
        <w:rPr>
          <w:rFonts w:ascii="Times New Roman" w:hAnsi="Times New Roman" w:cs="Times New Roman"/>
          <w:i w:val="0"/>
          <w:color w:val="auto"/>
          <w:sz w:val="24"/>
          <w:szCs w:val="24"/>
          <w:lang w:val="es-EC"/>
        </w:rPr>
        <w:t>1.1.1 Definición</w:t>
      </w:r>
    </w:p>
    <w:p w:rsidR="002C64DF" w:rsidRPr="009215B1" w:rsidRDefault="00E44264" w:rsidP="00563066">
      <w:pPr>
        <w:spacing w:line="360" w:lineRule="auto"/>
        <w:ind w:firstLine="720"/>
        <w:jc w:val="both"/>
        <w:rPr>
          <w:rFonts w:ascii="Times New Roman" w:hAnsi="Times New Roman" w:cs="Times New Roman"/>
          <w:sz w:val="24"/>
          <w:szCs w:val="24"/>
          <w:lang w:val="es-EC"/>
        </w:rPr>
      </w:pPr>
      <w:r w:rsidRPr="009215B1">
        <w:rPr>
          <w:rFonts w:ascii="Times New Roman" w:hAnsi="Times New Roman" w:cs="Times New Roman"/>
          <w:sz w:val="24"/>
          <w:szCs w:val="24"/>
          <w:lang w:val="es-EC"/>
        </w:rPr>
        <w:t>La legislación ecuatoriana define al matrimonio civil como “… un contrato solemne por el cual un hombre y una mujer se unen con el fin de vivir juntos, procrear y auxiliarse mutuamente” (</w:t>
      </w:r>
      <w:r w:rsidR="00485BBC" w:rsidRPr="009215B1">
        <w:rPr>
          <w:rFonts w:ascii="Times New Roman" w:hAnsi="Times New Roman" w:cs="Times New Roman"/>
          <w:sz w:val="24"/>
          <w:szCs w:val="24"/>
          <w:lang w:val="es-EC"/>
        </w:rPr>
        <w:t>Código Civil del Ecu</w:t>
      </w:r>
      <w:r w:rsidR="000E59F4" w:rsidRPr="009215B1">
        <w:rPr>
          <w:rFonts w:ascii="Times New Roman" w:hAnsi="Times New Roman" w:cs="Times New Roman"/>
          <w:sz w:val="24"/>
          <w:szCs w:val="24"/>
          <w:lang w:val="es-EC"/>
        </w:rPr>
        <w:t>ador, 2005</w:t>
      </w:r>
      <w:r w:rsidR="00424F1E" w:rsidRPr="009215B1">
        <w:rPr>
          <w:rFonts w:ascii="Times New Roman" w:hAnsi="Times New Roman" w:cs="Times New Roman"/>
          <w:sz w:val="24"/>
          <w:szCs w:val="24"/>
          <w:lang w:val="es-EC"/>
        </w:rPr>
        <w:t>)</w:t>
      </w:r>
      <w:r w:rsidRPr="009215B1">
        <w:rPr>
          <w:rFonts w:ascii="Times New Roman" w:hAnsi="Times New Roman" w:cs="Times New Roman"/>
          <w:sz w:val="24"/>
          <w:szCs w:val="24"/>
          <w:lang w:val="es-EC"/>
        </w:rPr>
        <w:t xml:space="preserve">. </w:t>
      </w:r>
    </w:p>
    <w:p w:rsidR="00345B3D" w:rsidRPr="009215B1" w:rsidRDefault="007A5729" w:rsidP="00563066">
      <w:pPr>
        <w:pStyle w:val="Ttulo4"/>
        <w:spacing w:line="360" w:lineRule="auto"/>
        <w:rPr>
          <w:rFonts w:ascii="Times New Roman" w:hAnsi="Times New Roman" w:cs="Times New Roman"/>
          <w:i w:val="0"/>
          <w:color w:val="auto"/>
          <w:sz w:val="24"/>
          <w:szCs w:val="24"/>
          <w:lang w:val="es-EC"/>
        </w:rPr>
      </w:pPr>
      <w:r w:rsidRPr="009215B1">
        <w:rPr>
          <w:rFonts w:ascii="Times New Roman" w:hAnsi="Times New Roman" w:cs="Times New Roman"/>
          <w:i w:val="0"/>
          <w:color w:val="auto"/>
          <w:sz w:val="24"/>
          <w:szCs w:val="24"/>
          <w:lang w:val="es-EC"/>
        </w:rPr>
        <w:lastRenderedPageBreak/>
        <w:t>1.1.2 Fines</w:t>
      </w:r>
    </w:p>
    <w:p w:rsidR="00345B3D" w:rsidRPr="009215B1" w:rsidRDefault="00BC285F" w:rsidP="00563066">
      <w:pPr>
        <w:spacing w:line="360" w:lineRule="auto"/>
        <w:ind w:firstLine="720"/>
        <w:jc w:val="both"/>
        <w:rPr>
          <w:rFonts w:ascii="Times New Roman" w:hAnsi="Times New Roman" w:cs="Times New Roman"/>
          <w:sz w:val="24"/>
          <w:szCs w:val="24"/>
          <w:lang w:val="es-EC"/>
        </w:rPr>
      </w:pPr>
      <w:r w:rsidRPr="009215B1">
        <w:rPr>
          <w:rFonts w:ascii="Times New Roman" w:hAnsi="Times New Roman" w:cs="Times New Roman"/>
          <w:sz w:val="24"/>
          <w:szCs w:val="24"/>
          <w:lang w:val="es-EC"/>
        </w:rPr>
        <w:t>Los fines principales del matrimonio son la procreación, el establecimiento de una comunidad de vida y el auxilio mutuo (Meza</w:t>
      </w:r>
      <w:r w:rsidR="002A05AB" w:rsidRPr="009215B1">
        <w:rPr>
          <w:rFonts w:ascii="Times New Roman" w:hAnsi="Times New Roman" w:cs="Times New Roman"/>
          <w:sz w:val="24"/>
          <w:szCs w:val="24"/>
          <w:lang w:val="es-EC"/>
        </w:rPr>
        <w:t xml:space="preserve"> Barros</w:t>
      </w:r>
      <w:r w:rsidRPr="009215B1">
        <w:rPr>
          <w:rFonts w:ascii="Times New Roman" w:hAnsi="Times New Roman" w:cs="Times New Roman"/>
          <w:sz w:val="24"/>
          <w:szCs w:val="24"/>
          <w:lang w:val="es-EC"/>
        </w:rPr>
        <w:t xml:space="preserve">, </w:t>
      </w:r>
      <w:r w:rsidR="00792647" w:rsidRPr="009215B1">
        <w:rPr>
          <w:rFonts w:ascii="Times New Roman" w:hAnsi="Times New Roman" w:cs="Times New Roman"/>
          <w:sz w:val="24"/>
          <w:szCs w:val="24"/>
          <w:lang w:val="es-EC"/>
        </w:rPr>
        <w:t>1</w:t>
      </w:r>
      <w:r w:rsidR="00752831" w:rsidRPr="009215B1">
        <w:rPr>
          <w:rFonts w:ascii="Times New Roman" w:hAnsi="Times New Roman" w:cs="Times New Roman"/>
          <w:sz w:val="24"/>
          <w:szCs w:val="24"/>
          <w:lang w:val="es-EC"/>
        </w:rPr>
        <w:t>98</w:t>
      </w:r>
      <w:r w:rsidR="00792647" w:rsidRPr="009215B1">
        <w:rPr>
          <w:rFonts w:ascii="Times New Roman" w:hAnsi="Times New Roman" w:cs="Times New Roman"/>
          <w:sz w:val="24"/>
          <w:szCs w:val="24"/>
          <w:lang w:val="es-EC"/>
        </w:rPr>
        <w:t>9</w:t>
      </w:r>
      <w:r w:rsidR="00752831" w:rsidRPr="009215B1">
        <w:rPr>
          <w:rFonts w:ascii="Times New Roman" w:hAnsi="Times New Roman" w:cs="Times New Roman"/>
          <w:sz w:val="24"/>
          <w:szCs w:val="24"/>
          <w:lang w:val="es-EC"/>
        </w:rPr>
        <w:t>, p. 24).</w:t>
      </w:r>
    </w:p>
    <w:p w:rsidR="00DF2ADE" w:rsidRPr="009215B1" w:rsidRDefault="00DF2ADE" w:rsidP="00563066">
      <w:pPr>
        <w:pStyle w:val="Ttulo4"/>
        <w:spacing w:line="360" w:lineRule="auto"/>
        <w:rPr>
          <w:rFonts w:ascii="Times New Roman" w:hAnsi="Times New Roman" w:cs="Times New Roman"/>
          <w:i w:val="0"/>
          <w:color w:val="auto"/>
          <w:sz w:val="24"/>
          <w:szCs w:val="24"/>
          <w:lang w:val="es-EC"/>
        </w:rPr>
      </w:pPr>
      <w:r w:rsidRPr="009215B1">
        <w:rPr>
          <w:rFonts w:ascii="Times New Roman" w:hAnsi="Times New Roman" w:cs="Times New Roman"/>
          <w:i w:val="0"/>
          <w:color w:val="auto"/>
          <w:sz w:val="24"/>
          <w:szCs w:val="24"/>
          <w:lang w:val="es-EC"/>
        </w:rPr>
        <w:t xml:space="preserve">1.1.3 </w:t>
      </w:r>
      <w:r w:rsidR="00CA6848" w:rsidRPr="009215B1">
        <w:rPr>
          <w:rFonts w:ascii="Times New Roman" w:hAnsi="Times New Roman" w:cs="Times New Roman"/>
          <w:i w:val="0"/>
          <w:color w:val="auto"/>
          <w:sz w:val="24"/>
          <w:szCs w:val="24"/>
          <w:lang w:val="es-EC"/>
        </w:rPr>
        <w:t>Quiénes pueden contraerlo</w:t>
      </w:r>
    </w:p>
    <w:p w:rsidR="002C0C0D" w:rsidRPr="009215B1" w:rsidRDefault="002C0C0D" w:rsidP="00563066">
      <w:pPr>
        <w:spacing w:line="360" w:lineRule="auto"/>
        <w:ind w:firstLine="720"/>
        <w:jc w:val="both"/>
        <w:rPr>
          <w:rFonts w:ascii="Times New Roman" w:hAnsi="Times New Roman" w:cs="Times New Roman"/>
          <w:sz w:val="24"/>
          <w:szCs w:val="24"/>
          <w:lang w:val="es-EC"/>
        </w:rPr>
      </w:pPr>
      <w:r w:rsidRPr="009215B1">
        <w:rPr>
          <w:rFonts w:ascii="Times New Roman" w:hAnsi="Times New Roman" w:cs="Times New Roman"/>
          <w:sz w:val="24"/>
          <w:szCs w:val="24"/>
          <w:lang w:val="es-EC"/>
        </w:rPr>
        <w:t xml:space="preserve">De modo general, todas las personas mayores de edad y con capacidad suficiente para obligarse y contratar están facultadas para contraer matrimonio. Solo por excepción, la ley y la doctrina establecen determinadas condiciones y situaciones que impiden a las personas contraer nupcias. </w:t>
      </w:r>
    </w:p>
    <w:p w:rsidR="00CA6848" w:rsidRPr="009215B1" w:rsidRDefault="00CA6848" w:rsidP="00563066">
      <w:pPr>
        <w:pStyle w:val="Ttulo4"/>
        <w:spacing w:line="360" w:lineRule="auto"/>
        <w:rPr>
          <w:rFonts w:ascii="Times New Roman" w:hAnsi="Times New Roman" w:cs="Times New Roman"/>
          <w:i w:val="0"/>
          <w:color w:val="auto"/>
          <w:sz w:val="24"/>
          <w:szCs w:val="24"/>
          <w:lang w:val="es-EC"/>
        </w:rPr>
      </w:pPr>
      <w:r w:rsidRPr="009215B1">
        <w:rPr>
          <w:rFonts w:ascii="Times New Roman" w:hAnsi="Times New Roman" w:cs="Times New Roman"/>
          <w:i w:val="0"/>
          <w:color w:val="auto"/>
          <w:sz w:val="24"/>
          <w:szCs w:val="24"/>
          <w:lang w:val="es-EC"/>
        </w:rPr>
        <w:t>1.1.4 Quienes no pueden contraerlo</w:t>
      </w:r>
    </w:p>
    <w:p w:rsidR="00EA5896" w:rsidRPr="009215B1" w:rsidRDefault="002C0C0D" w:rsidP="00563066">
      <w:pPr>
        <w:spacing w:line="360" w:lineRule="auto"/>
        <w:ind w:firstLine="720"/>
        <w:jc w:val="both"/>
        <w:rPr>
          <w:rFonts w:ascii="Times New Roman" w:hAnsi="Times New Roman" w:cs="Times New Roman"/>
          <w:sz w:val="24"/>
          <w:szCs w:val="24"/>
          <w:lang w:val="es-EC"/>
        </w:rPr>
      </w:pPr>
      <w:r w:rsidRPr="009215B1">
        <w:rPr>
          <w:rFonts w:ascii="Times New Roman" w:hAnsi="Times New Roman" w:cs="Times New Roman"/>
          <w:sz w:val="24"/>
          <w:szCs w:val="24"/>
          <w:lang w:val="es-EC"/>
        </w:rPr>
        <w:t xml:space="preserve">La legislación y la doctrina hacen referencia a los impedimentos del matrimonio, los cuales pueden ser de dos tipos. </w:t>
      </w:r>
    </w:p>
    <w:p w:rsidR="002C0C0D" w:rsidRPr="009215B1" w:rsidRDefault="002C0C0D" w:rsidP="00563066">
      <w:pPr>
        <w:spacing w:line="360" w:lineRule="auto"/>
        <w:ind w:firstLine="720"/>
        <w:jc w:val="both"/>
        <w:rPr>
          <w:rFonts w:ascii="Times New Roman" w:hAnsi="Times New Roman" w:cs="Times New Roman"/>
          <w:sz w:val="24"/>
          <w:szCs w:val="24"/>
          <w:lang w:val="es-EC"/>
        </w:rPr>
      </w:pPr>
      <w:r w:rsidRPr="009215B1">
        <w:rPr>
          <w:rFonts w:ascii="Times New Roman" w:hAnsi="Times New Roman" w:cs="Times New Roman"/>
          <w:sz w:val="24"/>
          <w:szCs w:val="24"/>
          <w:lang w:val="es-EC"/>
        </w:rPr>
        <w:t>Por un lado, los impedimentos dirimentes son aquellos “obstáculos insalvables para la celebración del matrimonio</w:t>
      </w:r>
      <w:r w:rsidR="006A0A56" w:rsidRPr="009215B1">
        <w:rPr>
          <w:rFonts w:ascii="Times New Roman" w:hAnsi="Times New Roman" w:cs="Times New Roman"/>
          <w:sz w:val="24"/>
          <w:szCs w:val="24"/>
          <w:lang w:val="es-EC"/>
        </w:rPr>
        <w:t xml:space="preserve"> de tal manera que si se celebra concurriendo alguno de ellos, dicho matrimonio estará afectado de nulidad”</w:t>
      </w:r>
      <w:r w:rsidR="00C85704" w:rsidRPr="009215B1">
        <w:rPr>
          <w:rFonts w:ascii="Times New Roman" w:hAnsi="Times New Roman" w:cs="Times New Roman"/>
          <w:sz w:val="24"/>
          <w:szCs w:val="24"/>
          <w:lang w:val="es-EC"/>
        </w:rPr>
        <w:t xml:space="preserve"> (</w:t>
      </w:r>
      <w:proofErr w:type="spellStart"/>
      <w:r w:rsidR="00C85704" w:rsidRPr="009215B1">
        <w:rPr>
          <w:rFonts w:ascii="Times New Roman" w:hAnsi="Times New Roman" w:cs="Times New Roman"/>
          <w:sz w:val="24"/>
          <w:szCs w:val="24"/>
          <w:lang w:val="es-EC"/>
        </w:rPr>
        <w:t>Parraguéz</w:t>
      </w:r>
      <w:proofErr w:type="spellEnd"/>
      <w:r w:rsidR="002A05AB" w:rsidRPr="009215B1">
        <w:rPr>
          <w:rFonts w:ascii="Times New Roman" w:hAnsi="Times New Roman" w:cs="Times New Roman"/>
          <w:sz w:val="24"/>
          <w:szCs w:val="24"/>
          <w:lang w:val="es-EC"/>
        </w:rPr>
        <w:t xml:space="preserve"> Ruiz</w:t>
      </w:r>
      <w:r w:rsidR="00C85704" w:rsidRPr="009215B1">
        <w:rPr>
          <w:rFonts w:ascii="Times New Roman" w:hAnsi="Times New Roman" w:cs="Times New Roman"/>
          <w:sz w:val="24"/>
          <w:szCs w:val="24"/>
          <w:lang w:val="es-EC"/>
        </w:rPr>
        <w:t>, 1999, p. 202)</w:t>
      </w:r>
      <w:r w:rsidR="006A0A56" w:rsidRPr="009215B1">
        <w:rPr>
          <w:rFonts w:ascii="Times New Roman" w:hAnsi="Times New Roman" w:cs="Times New Roman"/>
          <w:sz w:val="24"/>
          <w:szCs w:val="24"/>
          <w:lang w:val="es-EC"/>
        </w:rPr>
        <w:t xml:space="preserve">. </w:t>
      </w:r>
      <w:r w:rsidR="00187033" w:rsidRPr="009215B1">
        <w:rPr>
          <w:rFonts w:ascii="Times New Roman" w:hAnsi="Times New Roman" w:cs="Times New Roman"/>
          <w:sz w:val="24"/>
          <w:szCs w:val="24"/>
          <w:lang w:val="es-EC"/>
        </w:rPr>
        <w:t xml:space="preserve">Los impedimentos dirimentes recogidos en el Código Civil del Ecuador, en el </w:t>
      </w:r>
      <w:r w:rsidR="00D44D8E" w:rsidRPr="009215B1">
        <w:rPr>
          <w:rFonts w:ascii="Times New Roman" w:hAnsi="Times New Roman" w:cs="Times New Roman"/>
          <w:sz w:val="24"/>
          <w:szCs w:val="24"/>
          <w:lang w:val="es-EC"/>
        </w:rPr>
        <w:t>Art.</w:t>
      </w:r>
      <w:r w:rsidR="00187033" w:rsidRPr="009215B1">
        <w:rPr>
          <w:rFonts w:ascii="Times New Roman" w:hAnsi="Times New Roman" w:cs="Times New Roman"/>
          <w:sz w:val="24"/>
          <w:szCs w:val="24"/>
          <w:lang w:val="es-EC"/>
        </w:rPr>
        <w:t xml:space="preserve"> 95, son:</w:t>
      </w:r>
    </w:p>
    <w:p w:rsidR="00187033" w:rsidRPr="009215B1" w:rsidRDefault="00187033" w:rsidP="00563066">
      <w:pPr>
        <w:spacing w:line="360" w:lineRule="auto"/>
        <w:ind w:left="720"/>
        <w:jc w:val="both"/>
        <w:rPr>
          <w:rFonts w:ascii="Times New Roman" w:hAnsi="Times New Roman" w:cs="Times New Roman"/>
          <w:sz w:val="24"/>
          <w:szCs w:val="24"/>
          <w:lang w:val="es-EC"/>
        </w:rPr>
      </w:pPr>
      <w:r w:rsidRPr="009215B1">
        <w:rPr>
          <w:rFonts w:ascii="Times New Roman" w:hAnsi="Times New Roman" w:cs="Times New Roman"/>
          <w:sz w:val="24"/>
          <w:szCs w:val="24"/>
          <w:lang w:val="es-EC"/>
        </w:rPr>
        <w:t xml:space="preserve">a) </w:t>
      </w:r>
      <w:r w:rsidR="00D55EE7" w:rsidRPr="009215B1">
        <w:rPr>
          <w:rFonts w:ascii="Times New Roman" w:hAnsi="Times New Roman" w:cs="Times New Roman"/>
          <w:sz w:val="24"/>
          <w:szCs w:val="24"/>
          <w:lang w:val="es-EC"/>
        </w:rPr>
        <w:t>El cónyuge sobreviviente con el autor o cómplice del delito de homicidio</w:t>
      </w:r>
      <w:r w:rsidR="00567950" w:rsidRPr="009215B1">
        <w:rPr>
          <w:rFonts w:ascii="Times New Roman" w:hAnsi="Times New Roman" w:cs="Times New Roman"/>
          <w:sz w:val="24"/>
          <w:szCs w:val="24"/>
          <w:lang w:val="es-EC"/>
        </w:rPr>
        <w:t xml:space="preserve"> o asesinato del marido o mujer</w:t>
      </w:r>
      <w:r w:rsidR="00FD04F3" w:rsidRPr="009215B1">
        <w:rPr>
          <w:rFonts w:ascii="Times New Roman" w:hAnsi="Times New Roman" w:cs="Times New Roman"/>
          <w:sz w:val="24"/>
          <w:szCs w:val="24"/>
          <w:lang w:val="es-EC"/>
        </w:rPr>
        <w:t>;</w:t>
      </w:r>
    </w:p>
    <w:p w:rsidR="00567950" w:rsidRPr="009215B1" w:rsidRDefault="00D55EE7" w:rsidP="00563066">
      <w:pPr>
        <w:spacing w:line="360" w:lineRule="auto"/>
        <w:ind w:firstLine="720"/>
        <w:jc w:val="both"/>
        <w:rPr>
          <w:rFonts w:ascii="Times New Roman" w:hAnsi="Times New Roman" w:cs="Times New Roman"/>
          <w:sz w:val="24"/>
          <w:szCs w:val="24"/>
          <w:lang w:val="es-EC"/>
        </w:rPr>
      </w:pPr>
      <w:r w:rsidRPr="009215B1">
        <w:rPr>
          <w:rFonts w:ascii="Times New Roman" w:hAnsi="Times New Roman" w:cs="Times New Roman"/>
          <w:sz w:val="24"/>
          <w:szCs w:val="24"/>
          <w:lang w:val="es-EC"/>
        </w:rPr>
        <w:t xml:space="preserve">b) </w:t>
      </w:r>
      <w:r w:rsidR="00567950" w:rsidRPr="009215B1">
        <w:rPr>
          <w:rFonts w:ascii="Times New Roman" w:hAnsi="Times New Roman" w:cs="Times New Roman"/>
          <w:sz w:val="24"/>
          <w:szCs w:val="24"/>
          <w:lang w:val="es-EC"/>
        </w:rPr>
        <w:t>Los impúberes</w:t>
      </w:r>
      <w:r w:rsidR="00AD3386" w:rsidRPr="009215B1">
        <w:rPr>
          <w:rFonts w:ascii="Times New Roman" w:hAnsi="Times New Roman" w:cs="Times New Roman"/>
          <w:sz w:val="24"/>
          <w:szCs w:val="24"/>
          <w:lang w:val="es-EC"/>
        </w:rPr>
        <w:t xml:space="preserve"> (</w:t>
      </w:r>
      <w:r w:rsidR="00EB4320" w:rsidRPr="009215B1">
        <w:rPr>
          <w:rFonts w:ascii="Times New Roman" w:hAnsi="Times New Roman" w:cs="Times New Roman"/>
          <w:sz w:val="24"/>
          <w:szCs w:val="24"/>
          <w:lang w:val="es-EC"/>
        </w:rPr>
        <w:t>menores de 12 años)</w:t>
      </w:r>
      <w:r w:rsidR="00FD04F3" w:rsidRPr="009215B1">
        <w:rPr>
          <w:rFonts w:ascii="Times New Roman" w:hAnsi="Times New Roman" w:cs="Times New Roman"/>
          <w:sz w:val="24"/>
          <w:szCs w:val="24"/>
          <w:lang w:val="es-EC"/>
        </w:rPr>
        <w:t>;</w:t>
      </w:r>
    </w:p>
    <w:p w:rsidR="00567950" w:rsidRPr="009215B1" w:rsidRDefault="00567950" w:rsidP="00563066">
      <w:pPr>
        <w:spacing w:line="360" w:lineRule="auto"/>
        <w:ind w:firstLine="720"/>
        <w:jc w:val="both"/>
        <w:rPr>
          <w:rFonts w:ascii="Times New Roman" w:hAnsi="Times New Roman" w:cs="Times New Roman"/>
          <w:sz w:val="24"/>
          <w:szCs w:val="24"/>
          <w:lang w:val="es-EC"/>
        </w:rPr>
      </w:pPr>
      <w:r w:rsidRPr="009215B1">
        <w:rPr>
          <w:rFonts w:ascii="Times New Roman" w:hAnsi="Times New Roman" w:cs="Times New Roman"/>
          <w:sz w:val="24"/>
          <w:szCs w:val="24"/>
          <w:lang w:val="es-EC"/>
        </w:rPr>
        <w:t>c) Los ligados por vínculo matrimonial no disuelto</w:t>
      </w:r>
      <w:r w:rsidR="00FD04F3" w:rsidRPr="009215B1">
        <w:rPr>
          <w:rFonts w:ascii="Times New Roman" w:hAnsi="Times New Roman" w:cs="Times New Roman"/>
          <w:sz w:val="24"/>
          <w:szCs w:val="24"/>
          <w:lang w:val="es-EC"/>
        </w:rPr>
        <w:t>;</w:t>
      </w:r>
    </w:p>
    <w:p w:rsidR="00567950" w:rsidRPr="009215B1" w:rsidRDefault="00567950" w:rsidP="00563066">
      <w:pPr>
        <w:spacing w:line="360" w:lineRule="auto"/>
        <w:ind w:firstLine="720"/>
        <w:jc w:val="both"/>
        <w:rPr>
          <w:rFonts w:ascii="Times New Roman" w:hAnsi="Times New Roman" w:cs="Times New Roman"/>
          <w:sz w:val="24"/>
          <w:szCs w:val="24"/>
          <w:lang w:val="es-EC"/>
        </w:rPr>
      </w:pPr>
      <w:r w:rsidRPr="009215B1">
        <w:rPr>
          <w:rFonts w:ascii="Times New Roman" w:hAnsi="Times New Roman" w:cs="Times New Roman"/>
          <w:sz w:val="24"/>
          <w:szCs w:val="24"/>
          <w:lang w:val="es-EC"/>
        </w:rPr>
        <w:t>d) Los impotentes</w:t>
      </w:r>
      <w:r w:rsidR="00FD04F3" w:rsidRPr="009215B1">
        <w:rPr>
          <w:rFonts w:ascii="Times New Roman" w:hAnsi="Times New Roman" w:cs="Times New Roman"/>
          <w:sz w:val="24"/>
          <w:szCs w:val="24"/>
          <w:lang w:val="es-EC"/>
        </w:rPr>
        <w:t>;</w:t>
      </w:r>
    </w:p>
    <w:p w:rsidR="00567950" w:rsidRPr="009215B1" w:rsidRDefault="00567950" w:rsidP="00563066">
      <w:pPr>
        <w:spacing w:line="360" w:lineRule="auto"/>
        <w:ind w:firstLine="720"/>
        <w:jc w:val="both"/>
        <w:rPr>
          <w:rFonts w:ascii="Times New Roman" w:hAnsi="Times New Roman" w:cs="Times New Roman"/>
          <w:sz w:val="24"/>
          <w:szCs w:val="24"/>
          <w:lang w:val="es-EC"/>
        </w:rPr>
      </w:pPr>
      <w:r w:rsidRPr="009215B1">
        <w:rPr>
          <w:rFonts w:ascii="Times New Roman" w:hAnsi="Times New Roman" w:cs="Times New Roman"/>
          <w:sz w:val="24"/>
          <w:szCs w:val="24"/>
          <w:lang w:val="es-EC"/>
        </w:rPr>
        <w:t>e) Los dementes</w:t>
      </w:r>
      <w:r w:rsidR="00FD04F3" w:rsidRPr="009215B1">
        <w:rPr>
          <w:rFonts w:ascii="Times New Roman" w:hAnsi="Times New Roman" w:cs="Times New Roman"/>
          <w:sz w:val="24"/>
          <w:szCs w:val="24"/>
          <w:lang w:val="es-EC"/>
        </w:rPr>
        <w:t>;</w:t>
      </w:r>
    </w:p>
    <w:p w:rsidR="00567950" w:rsidRPr="009215B1" w:rsidRDefault="00567950" w:rsidP="00563066">
      <w:pPr>
        <w:spacing w:line="360" w:lineRule="auto"/>
        <w:ind w:left="720"/>
        <w:jc w:val="both"/>
        <w:rPr>
          <w:rFonts w:ascii="Times New Roman" w:hAnsi="Times New Roman" w:cs="Times New Roman"/>
          <w:sz w:val="24"/>
          <w:szCs w:val="24"/>
          <w:lang w:val="es-EC"/>
        </w:rPr>
      </w:pPr>
      <w:r w:rsidRPr="009215B1">
        <w:rPr>
          <w:rFonts w:ascii="Times New Roman" w:hAnsi="Times New Roman" w:cs="Times New Roman"/>
          <w:sz w:val="24"/>
          <w:szCs w:val="24"/>
          <w:lang w:val="es-EC"/>
        </w:rPr>
        <w:t>f) Los parientes por consanguinidad en línea recta</w:t>
      </w:r>
      <w:r w:rsidR="00EB4320" w:rsidRPr="009215B1">
        <w:rPr>
          <w:rFonts w:ascii="Times New Roman" w:hAnsi="Times New Roman" w:cs="Times New Roman"/>
          <w:sz w:val="24"/>
          <w:szCs w:val="24"/>
          <w:lang w:val="es-EC"/>
        </w:rPr>
        <w:t xml:space="preserve"> (p</w:t>
      </w:r>
      <w:r w:rsidR="00AD3386" w:rsidRPr="009215B1">
        <w:rPr>
          <w:rFonts w:ascii="Times New Roman" w:hAnsi="Times New Roman" w:cs="Times New Roman"/>
          <w:sz w:val="24"/>
          <w:szCs w:val="24"/>
          <w:lang w:val="es-EC"/>
        </w:rPr>
        <w:t>adres, abuelos, hijos y demás ascendientes o descendientes)</w:t>
      </w:r>
      <w:r w:rsidR="00FD04F3" w:rsidRPr="009215B1">
        <w:rPr>
          <w:rFonts w:ascii="Times New Roman" w:hAnsi="Times New Roman" w:cs="Times New Roman"/>
          <w:sz w:val="24"/>
          <w:szCs w:val="24"/>
          <w:lang w:val="es-EC"/>
        </w:rPr>
        <w:t>;</w:t>
      </w:r>
    </w:p>
    <w:p w:rsidR="00567950" w:rsidRPr="009215B1" w:rsidRDefault="00567950" w:rsidP="00563066">
      <w:pPr>
        <w:spacing w:line="360" w:lineRule="auto"/>
        <w:ind w:firstLine="720"/>
        <w:jc w:val="both"/>
        <w:rPr>
          <w:rFonts w:ascii="Times New Roman" w:hAnsi="Times New Roman" w:cs="Times New Roman"/>
          <w:sz w:val="24"/>
          <w:szCs w:val="24"/>
          <w:lang w:val="es-EC"/>
        </w:rPr>
      </w:pPr>
      <w:r w:rsidRPr="009215B1">
        <w:rPr>
          <w:rFonts w:ascii="Times New Roman" w:hAnsi="Times New Roman" w:cs="Times New Roman"/>
          <w:sz w:val="24"/>
          <w:szCs w:val="24"/>
          <w:lang w:val="es-EC"/>
        </w:rPr>
        <w:t>g) Los parientes colaterales en segundo grado civil de consanguinidad</w:t>
      </w:r>
      <w:r w:rsidR="00A21AC6" w:rsidRPr="009215B1">
        <w:rPr>
          <w:rFonts w:ascii="Times New Roman" w:hAnsi="Times New Roman" w:cs="Times New Roman"/>
          <w:sz w:val="24"/>
          <w:szCs w:val="24"/>
          <w:lang w:val="es-EC"/>
        </w:rPr>
        <w:t xml:space="preserve"> (h</w:t>
      </w:r>
      <w:r w:rsidR="00AD3386" w:rsidRPr="009215B1">
        <w:rPr>
          <w:rFonts w:ascii="Times New Roman" w:hAnsi="Times New Roman" w:cs="Times New Roman"/>
          <w:sz w:val="24"/>
          <w:szCs w:val="24"/>
          <w:lang w:val="es-EC"/>
        </w:rPr>
        <w:t>ermanos)</w:t>
      </w:r>
      <w:r w:rsidR="00FD04F3" w:rsidRPr="009215B1">
        <w:rPr>
          <w:rFonts w:ascii="Times New Roman" w:hAnsi="Times New Roman" w:cs="Times New Roman"/>
          <w:sz w:val="24"/>
          <w:szCs w:val="24"/>
          <w:lang w:val="es-EC"/>
        </w:rPr>
        <w:t>; y,</w:t>
      </w:r>
    </w:p>
    <w:p w:rsidR="00567950" w:rsidRPr="009215B1" w:rsidRDefault="00567950" w:rsidP="00563066">
      <w:pPr>
        <w:spacing w:line="360" w:lineRule="auto"/>
        <w:ind w:left="720"/>
        <w:jc w:val="both"/>
        <w:rPr>
          <w:rFonts w:ascii="Times New Roman" w:hAnsi="Times New Roman" w:cs="Times New Roman"/>
          <w:sz w:val="24"/>
          <w:szCs w:val="24"/>
          <w:lang w:val="es-EC"/>
        </w:rPr>
      </w:pPr>
      <w:r w:rsidRPr="009215B1">
        <w:rPr>
          <w:rFonts w:ascii="Times New Roman" w:hAnsi="Times New Roman" w:cs="Times New Roman"/>
          <w:sz w:val="24"/>
          <w:szCs w:val="24"/>
          <w:lang w:val="es-EC"/>
        </w:rPr>
        <w:t>h) Los parientes en primer grado civil de afinidad</w:t>
      </w:r>
      <w:r w:rsidR="00A21AC6" w:rsidRPr="009215B1">
        <w:rPr>
          <w:rFonts w:ascii="Times New Roman" w:hAnsi="Times New Roman" w:cs="Times New Roman"/>
          <w:sz w:val="24"/>
          <w:szCs w:val="24"/>
          <w:lang w:val="es-EC"/>
        </w:rPr>
        <w:t xml:space="preserve"> (s</w:t>
      </w:r>
      <w:r w:rsidR="00AD3386" w:rsidRPr="009215B1">
        <w:rPr>
          <w:rFonts w:ascii="Times New Roman" w:hAnsi="Times New Roman" w:cs="Times New Roman"/>
          <w:sz w:val="24"/>
          <w:szCs w:val="24"/>
          <w:lang w:val="es-EC"/>
        </w:rPr>
        <w:t>uegros)</w:t>
      </w:r>
      <w:r w:rsidR="000E59F4" w:rsidRPr="009215B1">
        <w:rPr>
          <w:rFonts w:ascii="Times New Roman" w:hAnsi="Times New Roman" w:cs="Times New Roman"/>
          <w:sz w:val="24"/>
          <w:szCs w:val="24"/>
          <w:lang w:val="es-EC"/>
        </w:rPr>
        <w:t xml:space="preserve"> (Código Civil del Ecuador, 2005</w:t>
      </w:r>
      <w:r w:rsidR="0040337C" w:rsidRPr="009215B1">
        <w:rPr>
          <w:rFonts w:ascii="Times New Roman" w:hAnsi="Times New Roman" w:cs="Times New Roman"/>
          <w:sz w:val="24"/>
          <w:szCs w:val="24"/>
          <w:lang w:val="es-EC"/>
        </w:rPr>
        <w:t>)</w:t>
      </w:r>
    </w:p>
    <w:p w:rsidR="00FD04F3" w:rsidRPr="009215B1" w:rsidRDefault="00EA5896" w:rsidP="00563066">
      <w:pPr>
        <w:spacing w:line="360" w:lineRule="auto"/>
        <w:ind w:firstLine="720"/>
        <w:jc w:val="both"/>
        <w:rPr>
          <w:rFonts w:ascii="Times New Roman" w:hAnsi="Times New Roman" w:cs="Times New Roman"/>
          <w:sz w:val="24"/>
          <w:szCs w:val="24"/>
          <w:lang w:val="es-EC"/>
        </w:rPr>
      </w:pPr>
      <w:r w:rsidRPr="009215B1">
        <w:rPr>
          <w:rFonts w:ascii="Times New Roman" w:hAnsi="Times New Roman" w:cs="Times New Roman"/>
          <w:sz w:val="24"/>
          <w:szCs w:val="24"/>
          <w:lang w:val="es-EC"/>
        </w:rPr>
        <w:lastRenderedPageBreak/>
        <w:t xml:space="preserve">Por otro lado, </w:t>
      </w:r>
      <w:r w:rsidR="00463176" w:rsidRPr="009215B1">
        <w:rPr>
          <w:rFonts w:ascii="Times New Roman" w:hAnsi="Times New Roman" w:cs="Times New Roman"/>
          <w:sz w:val="24"/>
          <w:szCs w:val="24"/>
          <w:lang w:val="es-EC"/>
        </w:rPr>
        <w:t>l</w:t>
      </w:r>
      <w:r w:rsidR="00FD04F3" w:rsidRPr="009215B1">
        <w:rPr>
          <w:rFonts w:ascii="Times New Roman" w:hAnsi="Times New Roman" w:cs="Times New Roman"/>
          <w:sz w:val="24"/>
          <w:szCs w:val="24"/>
          <w:lang w:val="es-EC"/>
        </w:rPr>
        <w:t>a naturaleza de los impedimentos impedientes radica en la falta de libre y espontáneo consentimiento, lo cual acarrea  nulidad del matrimonio. Son impedimentos impedientes:</w:t>
      </w:r>
    </w:p>
    <w:p w:rsidR="00FD04F3" w:rsidRPr="009215B1" w:rsidRDefault="00FD04F3" w:rsidP="00563066">
      <w:pPr>
        <w:spacing w:line="360" w:lineRule="auto"/>
        <w:ind w:firstLine="720"/>
        <w:jc w:val="both"/>
        <w:rPr>
          <w:rFonts w:ascii="Times New Roman" w:hAnsi="Times New Roman" w:cs="Times New Roman"/>
          <w:sz w:val="24"/>
          <w:szCs w:val="24"/>
          <w:lang w:val="es-EC"/>
        </w:rPr>
      </w:pPr>
      <w:r w:rsidRPr="009215B1">
        <w:rPr>
          <w:rFonts w:ascii="Times New Roman" w:hAnsi="Times New Roman" w:cs="Times New Roman"/>
          <w:sz w:val="24"/>
          <w:szCs w:val="24"/>
          <w:lang w:val="es-EC"/>
        </w:rPr>
        <w:t>a) Error en cuanto a la identidad del otro cónyuge;</w:t>
      </w:r>
    </w:p>
    <w:p w:rsidR="00FD04F3" w:rsidRPr="009215B1" w:rsidRDefault="00FD04F3" w:rsidP="00563066">
      <w:pPr>
        <w:spacing w:line="360" w:lineRule="auto"/>
        <w:ind w:firstLine="720"/>
        <w:jc w:val="both"/>
        <w:rPr>
          <w:rFonts w:ascii="Times New Roman" w:hAnsi="Times New Roman" w:cs="Times New Roman"/>
          <w:sz w:val="24"/>
          <w:szCs w:val="24"/>
          <w:lang w:val="es-EC"/>
        </w:rPr>
      </w:pPr>
      <w:r w:rsidRPr="009215B1">
        <w:rPr>
          <w:rFonts w:ascii="Times New Roman" w:hAnsi="Times New Roman" w:cs="Times New Roman"/>
          <w:sz w:val="24"/>
          <w:szCs w:val="24"/>
          <w:lang w:val="es-EC"/>
        </w:rPr>
        <w:t>b) Enfermedad mental que prive el uso de razón;</w:t>
      </w:r>
    </w:p>
    <w:p w:rsidR="00FD04F3" w:rsidRPr="009215B1" w:rsidRDefault="00FD04F3" w:rsidP="00563066">
      <w:pPr>
        <w:spacing w:line="360" w:lineRule="auto"/>
        <w:ind w:left="720"/>
        <w:jc w:val="both"/>
        <w:rPr>
          <w:rFonts w:ascii="Times New Roman" w:hAnsi="Times New Roman" w:cs="Times New Roman"/>
          <w:sz w:val="24"/>
          <w:szCs w:val="24"/>
          <w:lang w:val="es-EC"/>
        </w:rPr>
      </w:pPr>
      <w:r w:rsidRPr="009215B1">
        <w:rPr>
          <w:rFonts w:ascii="Times New Roman" w:hAnsi="Times New Roman" w:cs="Times New Roman"/>
          <w:sz w:val="24"/>
          <w:szCs w:val="24"/>
          <w:lang w:val="es-EC"/>
        </w:rPr>
        <w:t>c) Rapto de la mujer, siempre que ésta, al momento de celebrarse el matrimonio, no haya recobrado la libertad; y,</w:t>
      </w:r>
    </w:p>
    <w:p w:rsidR="00FD04F3" w:rsidRPr="009215B1" w:rsidRDefault="00FD04F3" w:rsidP="00563066">
      <w:pPr>
        <w:spacing w:line="360" w:lineRule="auto"/>
        <w:ind w:firstLine="720"/>
        <w:jc w:val="both"/>
        <w:rPr>
          <w:rFonts w:ascii="Times New Roman" w:hAnsi="Times New Roman" w:cs="Times New Roman"/>
          <w:sz w:val="24"/>
          <w:szCs w:val="24"/>
          <w:lang w:val="es-EC"/>
        </w:rPr>
      </w:pPr>
      <w:r w:rsidRPr="009215B1">
        <w:rPr>
          <w:rFonts w:ascii="Times New Roman" w:hAnsi="Times New Roman" w:cs="Times New Roman"/>
          <w:sz w:val="24"/>
          <w:szCs w:val="24"/>
          <w:lang w:val="es-EC"/>
        </w:rPr>
        <w:t>d) Amenazas graves y serias, capaces de infundir un terror irresistible.</w:t>
      </w:r>
    </w:p>
    <w:p w:rsidR="00CA6848" w:rsidRPr="009215B1" w:rsidRDefault="00CA6848" w:rsidP="00563066">
      <w:pPr>
        <w:pStyle w:val="Ttulo4"/>
        <w:spacing w:line="360" w:lineRule="auto"/>
        <w:rPr>
          <w:rFonts w:ascii="Times New Roman" w:hAnsi="Times New Roman" w:cs="Times New Roman"/>
          <w:i w:val="0"/>
          <w:color w:val="auto"/>
          <w:sz w:val="24"/>
          <w:szCs w:val="24"/>
          <w:lang w:val="es-EC"/>
        </w:rPr>
      </w:pPr>
      <w:r w:rsidRPr="009215B1">
        <w:rPr>
          <w:rFonts w:ascii="Times New Roman" w:hAnsi="Times New Roman" w:cs="Times New Roman"/>
          <w:i w:val="0"/>
          <w:color w:val="auto"/>
          <w:sz w:val="24"/>
          <w:szCs w:val="24"/>
          <w:lang w:val="es-EC"/>
        </w:rPr>
        <w:t xml:space="preserve">1.1.5 </w:t>
      </w:r>
      <w:r w:rsidR="00EA5896" w:rsidRPr="009215B1">
        <w:rPr>
          <w:rFonts w:ascii="Times New Roman" w:hAnsi="Times New Roman" w:cs="Times New Roman"/>
          <w:i w:val="0"/>
          <w:color w:val="auto"/>
          <w:sz w:val="24"/>
          <w:szCs w:val="24"/>
          <w:lang w:val="es-EC"/>
        </w:rPr>
        <w:t>Solemnidades del</w:t>
      </w:r>
      <w:r w:rsidRPr="009215B1">
        <w:rPr>
          <w:rFonts w:ascii="Times New Roman" w:hAnsi="Times New Roman" w:cs="Times New Roman"/>
          <w:i w:val="0"/>
          <w:color w:val="auto"/>
          <w:sz w:val="24"/>
          <w:szCs w:val="24"/>
          <w:lang w:val="es-EC"/>
        </w:rPr>
        <w:t xml:space="preserve"> matrimonio</w:t>
      </w:r>
    </w:p>
    <w:p w:rsidR="00F50AA9" w:rsidRPr="009215B1" w:rsidRDefault="00F50AA9" w:rsidP="00563066">
      <w:pPr>
        <w:spacing w:line="360" w:lineRule="auto"/>
        <w:ind w:firstLine="720"/>
        <w:jc w:val="both"/>
        <w:rPr>
          <w:rFonts w:ascii="Times New Roman" w:hAnsi="Times New Roman" w:cs="Times New Roman"/>
          <w:sz w:val="24"/>
          <w:szCs w:val="24"/>
          <w:lang w:val="es-EC"/>
        </w:rPr>
      </w:pPr>
      <w:r w:rsidRPr="009215B1">
        <w:rPr>
          <w:rFonts w:ascii="Times New Roman" w:hAnsi="Times New Roman" w:cs="Times New Roman"/>
          <w:sz w:val="24"/>
          <w:szCs w:val="24"/>
          <w:lang w:val="es-EC"/>
        </w:rPr>
        <w:t>La legislación ecuatoriana exige el cumplimiento de ciertas solemnidades para la perfecta validez del matrimonio. E</w:t>
      </w:r>
      <w:r w:rsidR="00AD515A" w:rsidRPr="009215B1">
        <w:rPr>
          <w:rFonts w:ascii="Times New Roman" w:hAnsi="Times New Roman" w:cs="Times New Roman"/>
          <w:sz w:val="24"/>
          <w:szCs w:val="24"/>
          <w:lang w:val="es-EC"/>
        </w:rPr>
        <w:t xml:space="preserve">l </w:t>
      </w:r>
      <w:r w:rsidR="00D44D8E" w:rsidRPr="009215B1">
        <w:rPr>
          <w:rFonts w:ascii="Times New Roman" w:hAnsi="Times New Roman" w:cs="Times New Roman"/>
          <w:sz w:val="24"/>
          <w:szCs w:val="24"/>
          <w:lang w:val="es-EC"/>
        </w:rPr>
        <w:t>Art.</w:t>
      </w:r>
      <w:r w:rsidR="00AD515A" w:rsidRPr="009215B1">
        <w:rPr>
          <w:rFonts w:ascii="Times New Roman" w:hAnsi="Times New Roman" w:cs="Times New Roman"/>
          <w:sz w:val="24"/>
          <w:szCs w:val="24"/>
          <w:lang w:val="es-EC"/>
        </w:rPr>
        <w:t xml:space="preserve"> 102, del Código Civil, establece que estas solemnidades son</w:t>
      </w:r>
      <w:r w:rsidRPr="009215B1">
        <w:rPr>
          <w:rFonts w:ascii="Times New Roman" w:hAnsi="Times New Roman" w:cs="Times New Roman"/>
          <w:sz w:val="24"/>
          <w:szCs w:val="24"/>
          <w:lang w:val="es-EC"/>
        </w:rPr>
        <w:t>:</w:t>
      </w:r>
    </w:p>
    <w:p w:rsidR="00F50AA9" w:rsidRPr="009215B1" w:rsidRDefault="00F50AA9" w:rsidP="00563066">
      <w:pPr>
        <w:spacing w:line="360" w:lineRule="auto"/>
        <w:ind w:left="720"/>
        <w:jc w:val="both"/>
        <w:rPr>
          <w:rFonts w:ascii="Times New Roman" w:hAnsi="Times New Roman" w:cs="Times New Roman"/>
          <w:sz w:val="24"/>
          <w:szCs w:val="24"/>
          <w:lang w:val="es-EC"/>
        </w:rPr>
      </w:pPr>
      <w:r w:rsidRPr="009215B1">
        <w:rPr>
          <w:rFonts w:ascii="Times New Roman" w:hAnsi="Times New Roman" w:cs="Times New Roman"/>
          <w:sz w:val="24"/>
          <w:szCs w:val="24"/>
          <w:lang w:val="es-EC"/>
        </w:rPr>
        <w:t>a) La comparecencia de las partes, por sí o por medio de apoderado especial, ante la autoridad competente;</w:t>
      </w:r>
    </w:p>
    <w:p w:rsidR="00F50AA9" w:rsidRPr="009215B1" w:rsidRDefault="00F50AA9" w:rsidP="00563066">
      <w:pPr>
        <w:spacing w:line="360" w:lineRule="auto"/>
        <w:ind w:firstLine="720"/>
        <w:jc w:val="both"/>
        <w:rPr>
          <w:rFonts w:ascii="Times New Roman" w:hAnsi="Times New Roman" w:cs="Times New Roman"/>
          <w:sz w:val="24"/>
          <w:szCs w:val="24"/>
          <w:lang w:val="es-EC"/>
        </w:rPr>
      </w:pPr>
      <w:r w:rsidRPr="009215B1">
        <w:rPr>
          <w:rFonts w:ascii="Times New Roman" w:hAnsi="Times New Roman" w:cs="Times New Roman"/>
          <w:sz w:val="24"/>
          <w:szCs w:val="24"/>
          <w:lang w:val="es-EC"/>
        </w:rPr>
        <w:t>b) La constancia de carecer de impedimentos dirimentes;</w:t>
      </w:r>
    </w:p>
    <w:p w:rsidR="00AC3D23" w:rsidRPr="009215B1" w:rsidRDefault="00F50AA9" w:rsidP="00563066">
      <w:pPr>
        <w:spacing w:line="360" w:lineRule="auto"/>
        <w:ind w:firstLine="720"/>
        <w:jc w:val="both"/>
        <w:rPr>
          <w:rFonts w:ascii="Times New Roman" w:hAnsi="Times New Roman" w:cs="Times New Roman"/>
          <w:sz w:val="24"/>
          <w:szCs w:val="24"/>
          <w:lang w:val="es-EC"/>
        </w:rPr>
      </w:pPr>
      <w:r w:rsidRPr="009215B1">
        <w:rPr>
          <w:rFonts w:ascii="Times New Roman" w:hAnsi="Times New Roman" w:cs="Times New Roman"/>
          <w:sz w:val="24"/>
          <w:szCs w:val="24"/>
          <w:lang w:val="es-EC"/>
        </w:rPr>
        <w:t>c) La expresión de libre y espontáneo consentimientos de los contrayentes;</w:t>
      </w:r>
    </w:p>
    <w:p w:rsidR="00F50AA9" w:rsidRPr="009215B1" w:rsidRDefault="00F50AA9" w:rsidP="00563066">
      <w:pPr>
        <w:spacing w:line="360" w:lineRule="auto"/>
        <w:ind w:firstLine="720"/>
        <w:jc w:val="both"/>
        <w:rPr>
          <w:rFonts w:ascii="Times New Roman" w:hAnsi="Times New Roman" w:cs="Times New Roman"/>
          <w:sz w:val="24"/>
          <w:szCs w:val="24"/>
          <w:lang w:val="es-EC"/>
        </w:rPr>
      </w:pPr>
      <w:r w:rsidRPr="009215B1">
        <w:rPr>
          <w:rFonts w:ascii="Times New Roman" w:hAnsi="Times New Roman" w:cs="Times New Roman"/>
          <w:sz w:val="24"/>
          <w:szCs w:val="24"/>
          <w:lang w:val="es-EC"/>
        </w:rPr>
        <w:t>d) La presencia de dos testigos hábiles; y,</w:t>
      </w:r>
    </w:p>
    <w:p w:rsidR="00F50AA9" w:rsidRPr="009215B1" w:rsidRDefault="00F50AA9" w:rsidP="00563066">
      <w:pPr>
        <w:spacing w:line="360" w:lineRule="auto"/>
        <w:ind w:left="720"/>
        <w:jc w:val="both"/>
        <w:rPr>
          <w:rFonts w:ascii="Times New Roman" w:hAnsi="Times New Roman" w:cs="Times New Roman"/>
          <w:sz w:val="24"/>
          <w:szCs w:val="24"/>
          <w:lang w:val="es-EC"/>
        </w:rPr>
      </w:pPr>
      <w:r w:rsidRPr="009215B1">
        <w:rPr>
          <w:rFonts w:ascii="Times New Roman" w:hAnsi="Times New Roman" w:cs="Times New Roman"/>
          <w:sz w:val="24"/>
          <w:szCs w:val="24"/>
          <w:lang w:val="es-EC"/>
        </w:rPr>
        <w:t>e) El otorgamiento y suscripción del acta correspondiente</w:t>
      </w:r>
      <w:r w:rsidR="00AD515A" w:rsidRPr="009215B1">
        <w:rPr>
          <w:rFonts w:ascii="Times New Roman" w:hAnsi="Times New Roman" w:cs="Times New Roman"/>
          <w:sz w:val="24"/>
          <w:szCs w:val="24"/>
          <w:lang w:val="es-EC"/>
        </w:rPr>
        <w:t xml:space="preserve"> (Código Civil del Ecuador, 200</w:t>
      </w:r>
      <w:r w:rsidR="000E59F4" w:rsidRPr="009215B1">
        <w:rPr>
          <w:rFonts w:ascii="Times New Roman" w:hAnsi="Times New Roman" w:cs="Times New Roman"/>
          <w:sz w:val="24"/>
          <w:szCs w:val="24"/>
          <w:lang w:val="es-EC"/>
        </w:rPr>
        <w:t>5</w:t>
      </w:r>
      <w:r w:rsidR="00AD515A" w:rsidRPr="009215B1">
        <w:rPr>
          <w:rFonts w:ascii="Times New Roman" w:hAnsi="Times New Roman" w:cs="Times New Roman"/>
          <w:sz w:val="24"/>
          <w:szCs w:val="24"/>
          <w:lang w:val="es-EC"/>
        </w:rPr>
        <w:t>)</w:t>
      </w:r>
    </w:p>
    <w:p w:rsidR="00CA6848" w:rsidRPr="009215B1" w:rsidRDefault="00CA6848" w:rsidP="00563066">
      <w:pPr>
        <w:pStyle w:val="Ttulo4"/>
        <w:spacing w:line="360" w:lineRule="auto"/>
        <w:rPr>
          <w:rFonts w:ascii="Times New Roman" w:hAnsi="Times New Roman" w:cs="Times New Roman"/>
          <w:i w:val="0"/>
          <w:color w:val="auto"/>
          <w:sz w:val="24"/>
          <w:szCs w:val="24"/>
          <w:lang w:val="es-EC"/>
        </w:rPr>
      </w:pPr>
      <w:r w:rsidRPr="009215B1">
        <w:rPr>
          <w:rFonts w:ascii="Times New Roman" w:hAnsi="Times New Roman" w:cs="Times New Roman"/>
          <w:i w:val="0"/>
          <w:color w:val="auto"/>
          <w:sz w:val="24"/>
          <w:szCs w:val="24"/>
          <w:lang w:val="es-EC"/>
        </w:rPr>
        <w:t>1.1.</w:t>
      </w:r>
      <w:r w:rsidR="00270CB7" w:rsidRPr="009215B1">
        <w:rPr>
          <w:rFonts w:ascii="Times New Roman" w:hAnsi="Times New Roman" w:cs="Times New Roman"/>
          <w:i w:val="0"/>
          <w:color w:val="auto"/>
          <w:sz w:val="24"/>
          <w:szCs w:val="24"/>
          <w:lang w:val="es-EC"/>
        </w:rPr>
        <w:t>6</w:t>
      </w:r>
      <w:r w:rsidRPr="009215B1">
        <w:rPr>
          <w:rFonts w:ascii="Times New Roman" w:hAnsi="Times New Roman" w:cs="Times New Roman"/>
          <w:i w:val="0"/>
          <w:color w:val="auto"/>
          <w:sz w:val="24"/>
          <w:szCs w:val="24"/>
          <w:lang w:val="es-EC"/>
        </w:rPr>
        <w:t xml:space="preserve"> Terminación del matrimonio</w:t>
      </w:r>
    </w:p>
    <w:p w:rsidR="00A415F0" w:rsidRPr="009215B1" w:rsidRDefault="009023E7" w:rsidP="00563066">
      <w:pPr>
        <w:spacing w:line="360" w:lineRule="auto"/>
        <w:ind w:firstLine="720"/>
        <w:jc w:val="both"/>
        <w:rPr>
          <w:rFonts w:ascii="Times New Roman" w:hAnsi="Times New Roman" w:cs="Times New Roman"/>
          <w:sz w:val="24"/>
          <w:szCs w:val="24"/>
          <w:lang w:val="es-EC"/>
        </w:rPr>
      </w:pPr>
      <w:r w:rsidRPr="009215B1">
        <w:rPr>
          <w:rFonts w:ascii="Times New Roman" w:hAnsi="Times New Roman" w:cs="Times New Roman"/>
          <w:sz w:val="24"/>
          <w:szCs w:val="24"/>
          <w:lang w:val="es-EC"/>
        </w:rPr>
        <w:t>El matrimonio civil se puede terminar por el fallecimiento de uno de los cónyuges, por nulidad declarada en sentencia por autoridad competente, por la muerte presunta de uno de los cónyuges cuando se otorga la posesión definitiva de bienes mediante sentencia o por divorcio.</w:t>
      </w:r>
      <w:r w:rsidR="00A415F0" w:rsidRPr="009215B1">
        <w:rPr>
          <w:rFonts w:ascii="Times New Roman" w:hAnsi="Times New Roman" w:cs="Times New Roman"/>
          <w:sz w:val="24"/>
          <w:szCs w:val="24"/>
          <w:lang w:val="es-EC"/>
        </w:rPr>
        <w:t xml:space="preserve"> </w:t>
      </w:r>
    </w:p>
    <w:p w:rsidR="000C2D45" w:rsidRPr="009215B1" w:rsidRDefault="00CC0E14" w:rsidP="00563066">
      <w:pPr>
        <w:pStyle w:val="Ttulo5"/>
        <w:spacing w:line="360" w:lineRule="auto"/>
        <w:rPr>
          <w:rFonts w:ascii="Times New Roman" w:hAnsi="Times New Roman" w:cs="Times New Roman"/>
          <w:color w:val="auto"/>
          <w:sz w:val="24"/>
          <w:szCs w:val="24"/>
          <w:lang w:val="es-EC"/>
        </w:rPr>
      </w:pPr>
      <w:r w:rsidRPr="009215B1">
        <w:rPr>
          <w:rFonts w:ascii="Times New Roman" w:hAnsi="Times New Roman" w:cs="Times New Roman"/>
          <w:color w:val="auto"/>
          <w:sz w:val="24"/>
          <w:szCs w:val="24"/>
          <w:lang w:val="es-EC"/>
        </w:rPr>
        <w:t xml:space="preserve">A) </w:t>
      </w:r>
      <w:r w:rsidR="007A5729" w:rsidRPr="009215B1">
        <w:rPr>
          <w:rFonts w:ascii="Times New Roman" w:hAnsi="Times New Roman" w:cs="Times New Roman"/>
          <w:color w:val="auto"/>
          <w:sz w:val="24"/>
          <w:szCs w:val="24"/>
          <w:lang w:val="es-EC"/>
        </w:rPr>
        <w:t>Nulidad</w:t>
      </w:r>
    </w:p>
    <w:p w:rsidR="003C1B1B" w:rsidRPr="009215B1" w:rsidRDefault="00A415F0" w:rsidP="00563066">
      <w:pPr>
        <w:spacing w:line="360" w:lineRule="auto"/>
        <w:ind w:firstLine="720"/>
        <w:jc w:val="both"/>
        <w:rPr>
          <w:rFonts w:ascii="Times New Roman" w:hAnsi="Times New Roman" w:cs="Times New Roman"/>
          <w:sz w:val="24"/>
          <w:szCs w:val="24"/>
          <w:lang w:val="es-EC"/>
        </w:rPr>
      </w:pPr>
      <w:r w:rsidRPr="009215B1">
        <w:rPr>
          <w:rFonts w:ascii="Times New Roman" w:hAnsi="Times New Roman" w:cs="Times New Roman"/>
          <w:sz w:val="24"/>
          <w:szCs w:val="24"/>
          <w:lang w:val="es-EC"/>
        </w:rPr>
        <w:t>Como se ha mencionado anteriormente, las causales de nulidad son de diversos tipos: ya sea por incapacidad de los contrayentes, vicios en el consentimiento, falta de alguna solemnidad y contravenciones a las prohibiciones establecidas en la ley</w:t>
      </w:r>
      <w:r w:rsidR="002775DA" w:rsidRPr="009215B1">
        <w:rPr>
          <w:rFonts w:ascii="Times New Roman" w:hAnsi="Times New Roman" w:cs="Times New Roman"/>
          <w:sz w:val="24"/>
          <w:szCs w:val="24"/>
          <w:lang w:val="es-EC"/>
        </w:rPr>
        <w:t xml:space="preserve"> (</w:t>
      </w:r>
      <w:r w:rsidR="006F5A0C" w:rsidRPr="009215B1">
        <w:rPr>
          <w:rFonts w:ascii="Times New Roman" w:hAnsi="Times New Roman" w:cs="Times New Roman"/>
          <w:sz w:val="24"/>
          <w:szCs w:val="24"/>
          <w:lang w:val="es-EC"/>
        </w:rPr>
        <w:t xml:space="preserve">Larrea </w:t>
      </w:r>
      <w:r w:rsidR="006F5A0C" w:rsidRPr="009215B1">
        <w:rPr>
          <w:rFonts w:ascii="Times New Roman" w:hAnsi="Times New Roman" w:cs="Times New Roman"/>
          <w:sz w:val="24"/>
          <w:szCs w:val="24"/>
          <w:lang w:val="es-EC"/>
        </w:rPr>
        <w:lastRenderedPageBreak/>
        <w:t>Holguín</w:t>
      </w:r>
      <w:r w:rsidR="00FB2ABB" w:rsidRPr="009215B1">
        <w:rPr>
          <w:rFonts w:ascii="Times New Roman" w:hAnsi="Times New Roman" w:cs="Times New Roman"/>
          <w:sz w:val="24"/>
          <w:szCs w:val="24"/>
          <w:lang w:val="es-EC"/>
        </w:rPr>
        <w:t>, 1985, p. 125)</w:t>
      </w:r>
      <w:r w:rsidRPr="009215B1">
        <w:rPr>
          <w:rFonts w:ascii="Times New Roman" w:hAnsi="Times New Roman" w:cs="Times New Roman"/>
          <w:sz w:val="24"/>
          <w:szCs w:val="24"/>
          <w:lang w:val="es-EC"/>
        </w:rPr>
        <w:t>.</w:t>
      </w:r>
      <w:r w:rsidR="009023E7" w:rsidRPr="009215B1">
        <w:rPr>
          <w:rFonts w:ascii="Times New Roman" w:hAnsi="Times New Roman" w:cs="Times New Roman"/>
          <w:sz w:val="24"/>
          <w:szCs w:val="24"/>
          <w:lang w:val="es-EC"/>
        </w:rPr>
        <w:t xml:space="preserve"> </w:t>
      </w:r>
      <w:r w:rsidR="004B0EE5">
        <w:rPr>
          <w:rFonts w:ascii="Times New Roman" w:hAnsi="Times New Roman" w:cs="Times New Roman"/>
          <w:sz w:val="24"/>
          <w:szCs w:val="24"/>
          <w:lang w:val="es-EC"/>
        </w:rPr>
        <w:t xml:space="preserve">Con fines didácticos, esta parte del </w:t>
      </w:r>
      <w:r w:rsidR="003C3611">
        <w:rPr>
          <w:rFonts w:ascii="Times New Roman" w:hAnsi="Times New Roman" w:cs="Times New Roman"/>
          <w:sz w:val="24"/>
          <w:szCs w:val="24"/>
          <w:lang w:val="es-EC"/>
        </w:rPr>
        <w:t>Manual está formulada a base de preguntas.</w:t>
      </w:r>
    </w:p>
    <w:p w:rsidR="009254B5" w:rsidRPr="00563066" w:rsidRDefault="009254B5" w:rsidP="00563066">
      <w:pPr>
        <w:spacing w:line="360" w:lineRule="auto"/>
        <w:jc w:val="both"/>
        <w:rPr>
          <w:rFonts w:ascii="Times New Roman" w:hAnsi="Times New Roman" w:cs="Times New Roman"/>
          <w:i/>
          <w:sz w:val="24"/>
          <w:szCs w:val="24"/>
          <w:lang w:val="es-EC"/>
        </w:rPr>
      </w:pPr>
      <w:r w:rsidRPr="00563066">
        <w:rPr>
          <w:rFonts w:ascii="Times New Roman" w:hAnsi="Times New Roman" w:cs="Times New Roman"/>
          <w:i/>
          <w:sz w:val="24"/>
          <w:szCs w:val="24"/>
          <w:lang w:val="es-EC"/>
        </w:rPr>
        <w:t>¿Quiénes pueden interponer una acción de nulidad?</w:t>
      </w:r>
    </w:p>
    <w:p w:rsidR="009254B5" w:rsidRPr="00563066" w:rsidRDefault="009254B5"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La legislación ecuatoriana establece que si la causa de nulidad se fundamente en defectos esenciales de forma o impedimentos dirimentes, la acción podrá ser propuesta por los cónyuges o por el Ministerio Público. Si la causa de nulidad se encontrare en alguno de los vicios del consentimiento, la acción de nulidad deberá ser interp</w:t>
      </w:r>
      <w:r w:rsidR="0081545C" w:rsidRPr="00563066">
        <w:rPr>
          <w:rFonts w:ascii="Times New Roman" w:hAnsi="Times New Roman" w:cs="Times New Roman"/>
          <w:sz w:val="24"/>
          <w:szCs w:val="24"/>
          <w:lang w:val="es-EC"/>
        </w:rPr>
        <w:t xml:space="preserve">uesta por el cónyuge </w:t>
      </w:r>
      <w:r w:rsidR="005C0B98" w:rsidRPr="00563066">
        <w:rPr>
          <w:rFonts w:ascii="Times New Roman" w:hAnsi="Times New Roman" w:cs="Times New Roman"/>
          <w:sz w:val="24"/>
          <w:szCs w:val="24"/>
          <w:lang w:val="es-EC"/>
        </w:rPr>
        <w:t>afectado</w:t>
      </w:r>
      <w:r w:rsidR="0081545C" w:rsidRPr="00563066">
        <w:rPr>
          <w:rFonts w:ascii="Times New Roman" w:hAnsi="Times New Roman" w:cs="Times New Roman"/>
          <w:sz w:val="24"/>
          <w:szCs w:val="24"/>
          <w:lang w:val="es-EC"/>
        </w:rPr>
        <w:t>.</w:t>
      </w:r>
    </w:p>
    <w:p w:rsidR="00391A75" w:rsidRPr="00563066" w:rsidRDefault="00391A75" w:rsidP="00563066">
      <w:pPr>
        <w:spacing w:line="360" w:lineRule="auto"/>
        <w:jc w:val="both"/>
        <w:rPr>
          <w:rFonts w:ascii="Times New Roman" w:hAnsi="Times New Roman" w:cs="Times New Roman"/>
          <w:i/>
          <w:sz w:val="24"/>
          <w:szCs w:val="24"/>
          <w:lang w:val="es-EC"/>
        </w:rPr>
      </w:pPr>
      <w:r w:rsidRPr="00563066">
        <w:rPr>
          <w:rFonts w:ascii="Times New Roman" w:hAnsi="Times New Roman" w:cs="Times New Roman"/>
          <w:i/>
          <w:sz w:val="24"/>
          <w:szCs w:val="24"/>
          <w:lang w:val="es-EC"/>
        </w:rPr>
        <w:t>¿Cuál es el tiempo de prescripción de la acción de nulidad?</w:t>
      </w:r>
    </w:p>
    <w:p w:rsidR="00EB6A98" w:rsidRPr="00563066" w:rsidRDefault="00BC260B"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La acción de nulidad prescribe en 2 años contados desde la fecha de la celebración del matrimonio, desde el momento</w:t>
      </w:r>
      <w:r w:rsidR="002D6625" w:rsidRPr="00563066">
        <w:rPr>
          <w:rFonts w:ascii="Times New Roman" w:hAnsi="Times New Roman" w:cs="Times New Roman"/>
          <w:sz w:val="24"/>
          <w:szCs w:val="24"/>
          <w:lang w:val="es-EC"/>
        </w:rPr>
        <w:t xml:space="preserve"> en</w:t>
      </w:r>
      <w:r w:rsidRPr="00563066">
        <w:rPr>
          <w:rFonts w:ascii="Times New Roman" w:hAnsi="Times New Roman" w:cs="Times New Roman"/>
          <w:sz w:val="24"/>
          <w:szCs w:val="24"/>
          <w:lang w:val="es-EC"/>
        </w:rPr>
        <w:t xml:space="preserve"> que se tuvo conocimiento de la causa de nulidad, o bien, desde el momento en que pueda ejercer la acción (Código Civi</w:t>
      </w:r>
      <w:r w:rsidR="000E59F4" w:rsidRPr="00563066">
        <w:rPr>
          <w:rFonts w:ascii="Times New Roman" w:hAnsi="Times New Roman" w:cs="Times New Roman"/>
          <w:sz w:val="24"/>
          <w:szCs w:val="24"/>
          <w:lang w:val="es-EC"/>
        </w:rPr>
        <w:t>l del Ecuador, 2005</w:t>
      </w:r>
      <w:r w:rsidRPr="00563066">
        <w:rPr>
          <w:rFonts w:ascii="Times New Roman" w:hAnsi="Times New Roman" w:cs="Times New Roman"/>
          <w:sz w:val="24"/>
          <w:szCs w:val="24"/>
          <w:lang w:val="es-EC"/>
        </w:rPr>
        <w:t xml:space="preserve">, </w:t>
      </w:r>
      <w:r w:rsidR="00D44D8E" w:rsidRPr="00563066">
        <w:rPr>
          <w:rFonts w:ascii="Times New Roman" w:hAnsi="Times New Roman" w:cs="Times New Roman"/>
          <w:sz w:val="24"/>
          <w:szCs w:val="24"/>
          <w:lang w:val="es-EC"/>
        </w:rPr>
        <w:t>Art.</w:t>
      </w:r>
      <w:r w:rsidRPr="00563066">
        <w:rPr>
          <w:rFonts w:ascii="Times New Roman" w:hAnsi="Times New Roman" w:cs="Times New Roman"/>
          <w:sz w:val="24"/>
          <w:szCs w:val="24"/>
          <w:lang w:val="es-EC"/>
        </w:rPr>
        <w:t xml:space="preserve"> 99)</w:t>
      </w:r>
      <w:r w:rsidR="00D1156B" w:rsidRPr="00563066">
        <w:rPr>
          <w:rFonts w:ascii="Times New Roman" w:hAnsi="Times New Roman" w:cs="Times New Roman"/>
          <w:sz w:val="24"/>
          <w:szCs w:val="24"/>
          <w:lang w:val="es-EC"/>
        </w:rPr>
        <w:t>.</w:t>
      </w:r>
    </w:p>
    <w:p w:rsidR="00EB6A98" w:rsidRPr="00563066" w:rsidRDefault="00EB6A98"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La acción de nulidad no prescribe cuando el matrimonio ha sido contraído por:</w:t>
      </w:r>
    </w:p>
    <w:p w:rsidR="00EB6A98" w:rsidRPr="00563066" w:rsidRDefault="00EB6A98" w:rsidP="008B26FB">
      <w:pPr>
        <w:pStyle w:val="Prrafodelista"/>
        <w:numPr>
          <w:ilvl w:val="0"/>
          <w:numId w:val="12"/>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El cónyuge sobreviviente con el autor o cómplice del delito de homicidio o asesinato del marido o mujer.</w:t>
      </w:r>
    </w:p>
    <w:p w:rsidR="00EB6A98" w:rsidRPr="00563066" w:rsidRDefault="00EB6A98" w:rsidP="008B26FB">
      <w:pPr>
        <w:pStyle w:val="Prrafodelista"/>
        <w:numPr>
          <w:ilvl w:val="0"/>
          <w:numId w:val="12"/>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Los ligados por vínculo matrimonial no disuelto.</w:t>
      </w:r>
    </w:p>
    <w:p w:rsidR="00EB6A98" w:rsidRPr="00563066" w:rsidRDefault="00EB6A98" w:rsidP="008B26FB">
      <w:pPr>
        <w:pStyle w:val="Prrafodelista"/>
        <w:numPr>
          <w:ilvl w:val="0"/>
          <w:numId w:val="12"/>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Los parientes colaterales en segundo grado civil de consanguinidad.</w:t>
      </w:r>
    </w:p>
    <w:p w:rsidR="00391A75" w:rsidRPr="00563066" w:rsidRDefault="00EB6A98" w:rsidP="008B26FB">
      <w:pPr>
        <w:pStyle w:val="Prrafodelista"/>
        <w:numPr>
          <w:ilvl w:val="0"/>
          <w:numId w:val="12"/>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Los parientes en primer grado civil de afinidad.</w:t>
      </w:r>
      <w:r w:rsidR="00BC260B" w:rsidRPr="00563066">
        <w:rPr>
          <w:rFonts w:ascii="Times New Roman" w:hAnsi="Times New Roman" w:cs="Times New Roman"/>
          <w:sz w:val="24"/>
          <w:szCs w:val="24"/>
          <w:lang w:val="es-EC"/>
        </w:rPr>
        <w:t xml:space="preserve"> </w:t>
      </w:r>
    </w:p>
    <w:p w:rsidR="00274E7D" w:rsidRPr="00563066" w:rsidRDefault="00274E7D"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La acción de nulidad matrimonial es irrenunciable.</w:t>
      </w:r>
    </w:p>
    <w:p w:rsidR="00462C3A" w:rsidRPr="00563066" w:rsidRDefault="00462C3A" w:rsidP="00563066">
      <w:pPr>
        <w:spacing w:line="360" w:lineRule="auto"/>
        <w:jc w:val="both"/>
        <w:rPr>
          <w:rFonts w:ascii="Times New Roman" w:hAnsi="Times New Roman" w:cs="Times New Roman"/>
          <w:i/>
          <w:sz w:val="24"/>
          <w:szCs w:val="24"/>
          <w:lang w:val="es-EC"/>
        </w:rPr>
      </w:pPr>
      <w:r w:rsidRPr="00563066">
        <w:rPr>
          <w:rFonts w:ascii="Times New Roman" w:hAnsi="Times New Roman" w:cs="Times New Roman"/>
          <w:i/>
          <w:sz w:val="24"/>
          <w:szCs w:val="24"/>
          <w:lang w:val="es-EC"/>
        </w:rPr>
        <w:t>¿Cuál es el procedimiento a seguir para pedir una acción de nulidad matrimonial?</w:t>
      </w:r>
    </w:p>
    <w:p w:rsidR="00462C3A" w:rsidRPr="00563066" w:rsidRDefault="00A40819"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La legislación ecuatoriana no prevé en ninguna de sus normas el procedimiento adecuado para pedir una acción de nulidad matrimonial. Únicamente se habla en concreto de la acción de divorcio. Por lo tanto, se asume que la acción de nulidad</w:t>
      </w:r>
      <w:r w:rsidR="00DE2023" w:rsidRPr="00563066">
        <w:rPr>
          <w:rFonts w:ascii="Times New Roman" w:hAnsi="Times New Roman" w:cs="Times New Roman"/>
          <w:sz w:val="24"/>
          <w:szCs w:val="24"/>
          <w:lang w:val="es-EC"/>
        </w:rPr>
        <w:t xml:space="preserve"> del matrimonio</w:t>
      </w:r>
      <w:r w:rsidRPr="00563066">
        <w:rPr>
          <w:rFonts w:ascii="Times New Roman" w:hAnsi="Times New Roman" w:cs="Times New Roman"/>
          <w:sz w:val="24"/>
          <w:szCs w:val="24"/>
          <w:lang w:val="es-EC"/>
        </w:rPr>
        <w:t xml:space="preserve"> </w:t>
      </w:r>
      <w:r w:rsidR="00316893" w:rsidRPr="00563066">
        <w:rPr>
          <w:rFonts w:ascii="Times New Roman" w:hAnsi="Times New Roman" w:cs="Times New Roman"/>
          <w:sz w:val="24"/>
          <w:szCs w:val="24"/>
          <w:lang w:val="es-EC"/>
        </w:rPr>
        <w:t xml:space="preserve">se debe realizar siguiendo el mismo procedimiento </w:t>
      </w:r>
      <w:r w:rsidR="00DE2023" w:rsidRPr="00563066">
        <w:rPr>
          <w:rFonts w:ascii="Times New Roman" w:hAnsi="Times New Roman" w:cs="Times New Roman"/>
          <w:sz w:val="24"/>
          <w:szCs w:val="24"/>
          <w:lang w:val="es-EC"/>
        </w:rPr>
        <w:t>de la acción de divorcio.</w:t>
      </w:r>
      <w:r w:rsidR="00707C7C" w:rsidRPr="00563066">
        <w:rPr>
          <w:rFonts w:ascii="Times New Roman" w:hAnsi="Times New Roman" w:cs="Times New Roman"/>
          <w:sz w:val="24"/>
          <w:szCs w:val="24"/>
          <w:lang w:val="es-EC"/>
        </w:rPr>
        <w:t xml:space="preserve"> Es decir, mediante juicio verbal sumario.</w:t>
      </w:r>
    </w:p>
    <w:p w:rsidR="00AE3EC3" w:rsidRPr="00563066" w:rsidRDefault="00AE3EC3" w:rsidP="00AE3EC3">
      <w:pPr>
        <w:pStyle w:val="Ttulo5"/>
        <w:spacing w:line="360" w:lineRule="auto"/>
        <w:rPr>
          <w:rFonts w:ascii="Times New Roman" w:hAnsi="Times New Roman" w:cs="Times New Roman"/>
          <w:color w:val="auto"/>
          <w:sz w:val="24"/>
          <w:szCs w:val="24"/>
          <w:lang w:val="es-EC"/>
        </w:rPr>
      </w:pPr>
      <w:r w:rsidRPr="00563066">
        <w:rPr>
          <w:rFonts w:ascii="Times New Roman" w:hAnsi="Times New Roman" w:cs="Times New Roman"/>
          <w:color w:val="auto"/>
          <w:sz w:val="24"/>
          <w:szCs w:val="24"/>
          <w:lang w:val="es-EC"/>
        </w:rPr>
        <w:t>B) Divorcio</w:t>
      </w:r>
    </w:p>
    <w:p w:rsidR="00AE3EC3" w:rsidRDefault="00AE3EC3" w:rsidP="00AE3EC3">
      <w:pPr>
        <w:spacing w:line="360" w:lineRule="auto"/>
        <w:ind w:left="720" w:firstLine="720"/>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Si el amor no fuera personal, de persona a persona, sino sólo asunto de deseos sexuales, o de emociones, o de afectos, o de juicios valorativos, etc., sería </w:t>
      </w:r>
      <w:r>
        <w:rPr>
          <w:rFonts w:ascii="Times New Roman" w:hAnsi="Times New Roman" w:cs="Times New Roman"/>
          <w:sz w:val="24"/>
          <w:szCs w:val="24"/>
          <w:lang w:val="es-EC"/>
        </w:rPr>
        <w:lastRenderedPageBreak/>
        <w:t xml:space="preserve">pasajero, y pronto o tarde caería en la desilusión, pues todos esos elementos se refieren a asuntos temporales, cambiantes, caducos. Si eso fuera así, no sólo el divorcio, sino también las deformaciones sexuales estarían </w:t>
      </w:r>
      <w:proofErr w:type="gramStart"/>
      <w:r>
        <w:rPr>
          <w:rFonts w:ascii="Times New Roman" w:hAnsi="Times New Roman" w:cs="Times New Roman"/>
          <w:sz w:val="24"/>
          <w:szCs w:val="24"/>
          <w:lang w:val="es-EC"/>
        </w:rPr>
        <w:t>justificadas</w:t>
      </w:r>
      <w:proofErr w:type="gramEnd"/>
      <w:r>
        <w:rPr>
          <w:rFonts w:ascii="Times New Roman" w:hAnsi="Times New Roman" w:cs="Times New Roman"/>
          <w:sz w:val="24"/>
          <w:szCs w:val="24"/>
          <w:lang w:val="es-EC"/>
        </w:rPr>
        <w:t xml:space="preserve">. Sin duda esas actitudes son una gran injusticia porque evaden cualquier compromiso personal. Es más, si el hombre se redujera a esas actividades y no fuera capaz de más, no tendría cabida jamás el verdadero matrimonio. Matrimonio es compartir la intimidad a través de la distinción tipológica varón-mujer (Selles, 2007, p. 338). </w:t>
      </w:r>
    </w:p>
    <w:p w:rsidR="00AE3EC3" w:rsidRDefault="00AE3EC3" w:rsidP="00AE3EC3">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Por lo tanto, c</w:t>
      </w:r>
      <w:r w:rsidRPr="00563066">
        <w:rPr>
          <w:rFonts w:ascii="Times New Roman" w:hAnsi="Times New Roman" w:cs="Times New Roman"/>
          <w:sz w:val="24"/>
          <w:szCs w:val="24"/>
          <w:lang w:val="es-EC"/>
        </w:rPr>
        <w:t>abe recalcar que el propósito del presente Manual no es colaborar con el creciente número de divorcios que existe en el Ecuador. Sino resaltar en primer lugar la importancia de que las parejas puedan buscar ayuda, ya sea con terapias u otro tipo de técnicas profesionales con el fin de sobrellevar problemas que, inevitablemente, se dan en la relación conyugal, los cuales si no se corrigen o tratan a tiempo acaban convirtiéndose en causales de terminación del vínculo. En segundo lugar, como última opción tomar la del divorcio civil y la separación eclesiástica, cuando los conflictos o circunstancias sean realmente graves e insuperables por la pareja o por uno de los cónyuges.</w:t>
      </w:r>
      <w:r>
        <w:rPr>
          <w:rFonts w:ascii="Times New Roman" w:hAnsi="Times New Roman" w:cs="Times New Roman"/>
          <w:sz w:val="24"/>
          <w:szCs w:val="24"/>
          <w:lang w:val="es-EC"/>
        </w:rPr>
        <w:t xml:space="preserve"> </w:t>
      </w:r>
    </w:p>
    <w:p w:rsidR="00AE3EC3" w:rsidRDefault="00AE3EC3" w:rsidP="00AE3EC3">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De ahí la importancia que en los centros de asistencia legal gratuita, impulsados por las universidades, principalmente, y las instituciones públicas de asistencia legal, como la Defensoría Pública, se implemente la mediación y las terapias de pareja y familia, como primera solución a los problemas de esta índole con los que acuden las personas. Es decir, que se busque proteger el matrimonio como la base de la familia, a su vez, base de la sociedad. El divorcio resquebraja a la familia y provoca innumerables problemas en los hijos, en su desarrollo y desenvolvimiento dentro de la sociedad. Por lo tanto, el Estado y la sociedad, en general, están llamados a proteger y precautelar el bienestar de la familia.</w:t>
      </w:r>
    </w:p>
    <w:p w:rsidR="00AE3EC3" w:rsidRDefault="00AE3EC3" w:rsidP="00563066">
      <w:pPr>
        <w:pStyle w:val="Ttulo5"/>
        <w:spacing w:line="360" w:lineRule="auto"/>
        <w:rPr>
          <w:rFonts w:ascii="Times New Roman" w:hAnsi="Times New Roman" w:cs="Times New Roman"/>
          <w:color w:val="auto"/>
          <w:sz w:val="24"/>
          <w:szCs w:val="24"/>
          <w:lang w:val="es-EC"/>
        </w:rPr>
      </w:pPr>
    </w:p>
    <w:p w:rsidR="00180BA9" w:rsidRPr="00563066" w:rsidRDefault="009A2215"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Actualmente, l</w:t>
      </w:r>
      <w:r w:rsidR="00203FE7" w:rsidRPr="00563066">
        <w:rPr>
          <w:rFonts w:ascii="Times New Roman" w:hAnsi="Times New Roman" w:cs="Times New Roman"/>
          <w:sz w:val="24"/>
          <w:szCs w:val="24"/>
          <w:lang w:val="es-EC"/>
        </w:rPr>
        <w:t>a causa</w:t>
      </w:r>
      <w:r w:rsidR="000D2134" w:rsidRPr="00563066">
        <w:rPr>
          <w:rFonts w:ascii="Times New Roman" w:hAnsi="Times New Roman" w:cs="Times New Roman"/>
          <w:sz w:val="24"/>
          <w:szCs w:val="24"/>
          <w:lang w:val="es-EC"/>
        </w:rPr>
        <w:t xml:space="preserve"> más común</w:t>
      </w:r>
      <w:r w:rsidR="00203FE7" w:rsidRPr="00563066">
        <w:rPr>
          <w:rFonts w:ascii="Times New Roman" w:hAnsi="Times New Roman" w:cs="Times New Roman"/>
          <w:sz w:val="24"/>
          <w:szCs w:val="24"/>
          <w:lang w:val="es-EC"/>
        </w:rPr>
        <w:t xml:space="preserve"> de terminación del matrimonio es la de divorcio.</w:t>
      </w:r>
      <w:r w:rsidR="00950D64" w:rsidRPr="00563066">
        <w:rPr>
          <w:rFonts w:ascii="Times New Roman" w:hAnsi="Times New Roman" w:cs="Times New Roman"/>
          <w:sz w:val="24"/>
          <w:szCs w:val="24"/>
          <w:lang w:val="es-EC"/>
        </w:rPr>
        <w:t xml:space="preserve"> “El divorcio es la ruptura del vínculo matrimonial, válidamente contraído en vida de los cónyuges, fundada en causa legal, en virtud de una sentencia judicial” (</w:t>
      </w:r>
      <w:r w:rsidR="002628EB" w:rsidRPr="00563066">
        <w:rPr>
          <w:rFonts w:ascii="Times New Roman" w:hAnsi="Times New Roman" w:cs="Times New Roman"/>
          <w:sz w:val="24"/>
          <w:szCs w:val="24"/>
          <w:lang w:val="es-EC"/>
        </w:rPr>
        <w:t>Meza Barros, 1989, p. 133).</w:t>
      </w:r>
    </w:p>
    <w:p w:rsidR="00787AEF" w:rsidRPr="00563066" w:rsidRDefault="00787AEF"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Las normas relativas al divorcio establecen que este se puede dar de dos maneras diferentes: por mutuo acuerdo o por causal.</w:t>
      </w:r>
    </w:p>
    <w:p w:rsidR="00787AEF" w:rsidRPr="00563066" w:rsidRDefault="00787AEF" w:rsidP="00563066">
      <w:pPr>
        <w:pStyle w:val="Ttulo6"/>
        <w:spacing w:line="360" w:lineRule="auto"/>
        <w:rPr>
          <w:rFonts w:ascii="Times New Roman" w:hAnsi="Times New Roman" w:cs="Times New Roman"/>
          <w:color w:val="auto"/>
          <w:sz w:val="24"/>
          <w:szCs w:val="24"/>
          <w:lang w:val="es-EC"/>
        </w:rPr>
      </w:pPr>
      <w:r w:rsidRPr="00563066">
        <w:rPr>
          <w:rFonts w:ascii="Times New Roman" w:hAnsi="Times New Roman" w:cs="Times New Roman"/>
          <w:color w:val="auto"/>
          <w:sz w:val="24"/>
          <w:szCs w:val="24"/>
          <w:lang w:val="es-EC"/>
        </w:rPr>
        <w:lastRenderedPageBreak/>
        <w:t>Di</w:t>
      </w:r>
      <w:r w:rsidR="007A5729" w:rsidRPr="00563066">
        <w:rPr>
          <w:rFonts w:ascii="Times New Roman" w:hAnsi="Times New Roman" w:cs="Times New Roman"/>
          <w:color w:val="auto"/>
          <w:sz w:val="24"/>
          <w:szCs w:val="24"/>
          <w:lang w:val="es-EC"/>
        </w:rPr>
        <w:t>vorcio por mutuo consentimiento</w:t>
      </w:r>
    </w:p>
    <w:p w:rsidR="00787AEF" w:rsidRPr="00563066" w:rsidRDefault="00787AEF"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El divorcio por mutuo acuerdo se fundamenta en una avenencia entre los cónyuges, quienes libre y voluntariamente deciden acudir ante el Juez para realizarlo. En la actualidad, el divorcio por mutuo consentimiento se lo puede realizar ante el Notario Público cuando no existan hijos menores de edad.</w:t>
      </w:r>
    </w:p>
    <w:p w:rsidR="00043BEE" w:rsidRPr="00563066" w:rsidRDefault="007A5729" w:rsidP="00563066">
      <w:pPr>
        <w:pStyle w:val="Ttulo7"/>
        <w:spacing w:line="360" w:lineRule="auto"/>
        <w:rPr>
          <w:rFonts w:ascii="Times New Roman" w:hAnsi="Times New Roman" w:cs="Times New Roman"/>
          <w:color w:val="auto"/>
          <w:sz w:val="24"/>
          <w:szCs w:val="24"/>
          <w:lang w:val="es-EC"/>
        </w:rPr>
      </w:pPr>
      <w:r w:rsidRPr="00563066">
        <w:rPr>
          <w:rFonts w:ascii="Times New Roman" w:hAnsi="Times New Roman" w:cs="Times New Roman"/>
          <w:color w:val="auto"/>
          <w:sz w:val="24"/>
          <w:szCs w:val="24"/>
          <w:lang w:val="es-EC"/>
        </w:rPr>
        <w:t>Procedimiento</w:t>
      </w:r>
    </w:p>
    <w:p w:rsidR="00043BEE" w:rsidRPr="00563066" w:rsidRDefault="000459EF" w:rsidP="008B26FB">
      <w:pPr>
        <w:pStyle w:val="Prrafodelista"/>
        <w:numPr>
          <w:ilvl w:val="0"/>
          <w:numId w:val="13"/>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Actor</w:t>
      </w:r>
      <w:r w:rsidR="00043BEE" w:rsidRPr="00563066">
        <w:rPr>
          <w:rFonts w:ascii="Times New Roman" w:hAnsi="Times New Roman" w:cs="Times New Roman"/>
          <w:b/>
          <w:sz w:val="24"/>
          <w:szCs w:val="24"/>
          <w:lang w:val="es-EC"/>
        </w:rPr>
        <w:t>:</w:t>
      </w:r>
      <w:r w:rsidR="00043BEE" w:rsidRPr="00563066">
        <w:rPr>
          <w:rFonts w:ascii="Times New Roman" w:hAnsi="Times New Roman" w:cs="Times New Roman"/>
          <w:sz w:val="24"/>
          <w:szCs w:val="24"/>
          <w:lang w:val="es-EC"/>
        </w:rPr>
        <w:t xml:space="preserve"> los cónyuges </w:t>
      </w:r>
    </w:p>
    <w:p w:rsidR="00043BEE" w:rsidRPr="00563066" w:rsidRDefault="00043BEE" w:rsidP="008B26FB">
      <w:pPr>
        <w:pStyle w:val="Prrafodelista"/>
        <w:numPr>
          <w:ilvl w:val="0"/>
          <w:numId w:val="13"/>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Forma:</w:t>
      </w:r>
      <w:r w:rsidRPr="00563066">
        <w:rPr>
          <w:rFonts w:ascii="Times New Roman" w:hAnsi="Times New Roman" w:cs="Times New Roman"/>
          <w:sz w:val="24"/>
          <w:szCs w:val="24"/>
          <w:lang w:val="es-EC"/>
        </w:rPr>
        <w:t xml:space="preserve"> manifiesto por escrito</w:t>
      </w:r>
    </w:p>
    <w:p w:rsidR="00043BEE" w:rsidRPr="00563066" w:rsidRDefault="00043BEE" w:rsidP="008B26FB">
      <w:pPr>
        <w:pStyle w:val="Prrafodelista"/>
        <w:numPr>
          <w:ilvl w:val="0"/>
          <w:numId w:val="13"/>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Competencia:</w:t>
      </w:r>
      <w:r w:rsidRPr="00563066">
        <w:rPr>
          <w:rFonts w:ascii="Times New Roman" w:hAnsi="Times New Roman" w:cs="Times New Roman"/>
          <w:sz w:val="24"/>
          <w:szCs w:val="24"/>
          <w:lang w:val="es-EC"/>
        </w:rPr>
        <w:t xml:space="preserve"> Juez de lo Civil del domicili</w:t>
      </w:r>
      <w:r w:rsidR="00711E52" w:rsidRPr="00563066">
        <w:rPr>
          <w:rFonts w:ascii="Times New Roman" w:hAnsi="Times New Roman" w:cs="Times New Roman"/>
          <w:sz w:val="24"/>
          <w:szCs w:val="24"/>
          <w:lang w:val="es-EC"/>
        </w:rPr>
        <w:t>o de cualquiera de los cónyuges</w:t>
      </w:r>
    </w:p>
    <w:p w:rsidR="00043BEE" w:rsidRPr="00563066" w:rsidRDefault="00043BEE" w:rsidP="008B26FB">
      <w:pPr>
        <w:pStyle w:val="Prrafodelista"/>
        <w:numPr>
          <w:ilvl w:val="0"/>
          <w:numId w:val="13"/>
        </w:numPr>
        <w:spacing w:line="360" w:lineRule="auto"/>
        <w:jc w:val="both"/>
        <w:rPr>
          <w:rFonts w:ascii="Times New Roman" w:hAnsi="Times New Roman" w:cs="Times New Roman"/>
          <w:b/>
          <w:sz w:val="24"/>
          <w:szCs w:val="24"/>
          <w:lang w:val="es-EC"/>
        </w:rPr>
      </w:pPr>
      <w:r w:rsidRPr="00563066">
        <w:rPr>
          <w:rFonts w:ascii="Times New Roman" w:hAnsi="Times New Roman" w:cs="Times New Roman"/>
          <w:b/>
          <w:sz w:val="24"/>
          <w:szCs w:val="24"/>
          <w:lang w:val="es-EC"/>
        </w:rPr>
        <w:t>Contenido</w:t>
      </w:r>
      <w:r w:rsidR="008B3554" w:rsidRPr="00563066">
        <w:rPr>
          <w:rFonts w:ascii="Times New Roman" w:hAnsi="Times New Roman" w:cs="Times New Roman"/>
          <w:b/>
          <w:sz w:val="24"/>
          <w:szCs w:val="24"/>
          <w:lang w:val="es-EC"/>
        </w:rPr>
        <w:t xml:space="preserve"> del escrito</w:t>
      </w:r>
      <w:r w:rsidRPr="00563066">
        <w:rPr>
          <w:rFonts w:ascii="Times New Roman" w:hAnsi="Times New Roman" w:cs="Times New Roman"/>
          <w:b/>
          <w:sz w:val="24"/>
          <w:szCs w:val="24"/>
          <w:lang w:val="es-EC"/>
        </w:rPr>
        <w:t>:</w:t>
      </w:r>
    </w:p>
    <w:p w:rsidR="009A4BB0" w:rsidRPr="00563066" w:rsidRDefault="00134310" w:rsidP="008B26FB">
      <w:pPr>
        <w:pStyle w:val="Prrafodelista"/>
        <w:numPr>
          <w:ilvl w:val="1"/>
          <w:numId w:val="2"/>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Nombres, apellidos, edad, nacionalidad, profesión y domicilio de cada uno de los cónyuges;</w:t>
      </w:r>
    </w:p>
    <w:p w:rsidR="00134310" w:rsidRPr="00563066" w:rsidRDefault="00134310" w:rsidP="008B26FB">
      <w:pPr>
        <w:pStyle w:val="Prrafodelista"/>
        <w:numPr>
          <w:ilvl w:val="1"/>
          <w:numId w:val="2"/>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 xml:space="preserve">Nombre y edad de los hijos </w:t>
      </w:r>
      <w:r w:rsidR="003D26C2" w:rsidRPr="00563066">
        <w:rPr>
          <w:rFonts w:ascii="Times New Roman" w:hAnsi="Times New Roman" w:cs="Times New Roman"/>
          <w:sz w:val="24"/>
          <w:szCs w:val="24"/>
          <w:lang w:val="es-EC"/>
        </w:rPr>
        <w:t>procreados</w:t>
      </w:r>
      <w:r w:rsidRPr="00563066">
        <w:rPr>
          <w:rFonts w:ascii="Times New Roman" w:hAnsi="Times New Roman" w:cs="Times New Roman"/>
          <w:sz w:val="24"/>
          <w:szCs w:val="24"/>
          <w:lang w:val="es-EC"/>
        </w:rPr>
        <w:t xml:space="preserve"> durante el matrimonio;</w:t>
      </w:r>
    </w:p>
    <w:p w:rsidR="00134310" w:rsidRPr="00563066" w:rsidRDefault="00134310" w:rsidP="008B26FB">
      <w:pPr>
        <w:pStyle w:val="Prrafodelista"/>
        <w:numPr>
          <w:ilvl w:val="1"/>
          <w:numId w:val="2"/>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Expresión de la voluntad de divorciarse;</w:t>
      </w:r>
    </w:p>
    <w:p w:rsidR="00134310" w:rsidRPr="00563066" w:rsidRDefault="00134310" w:rsidP="008B26FB">
      <w:pPr>
        <w:pStyle w:val="Prrafodelista"/>
        <w:numPr>
          <w:ilvl w:val="1"/>
          <w:numId w:val="2"/>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Enumeración de los bienes patrimoniales</w:t>
      </w:r>
      <w:r w:rsidR="00D76E1E" w:rsidRPr="00563066">
        <w:rPr>
          <w:rFonts w:ascii="Times New Roman" w:hAnsi="Times New Roman" w:cs="Times New Roman"/>
          <w:sz w:val="24"/>
          <w:szCs w:val="24"/>
          <w:lang w:val="es-EC"/>
        </w:rPr>
        <w:t xml:space="preserve">; </w:t>
      </w:r>
    </w:p>
    <w:p w:rsidR="00D76E1E" w:rsidRPr="00563066" w:rsidRDefault="00134310" w:rsidP="008B26FB">
      <w:pPr>
        <w:pStyle w:val="Prrafodelista"/>
        <w:numPr>
          <w:ilvl w:val="1"/>
          <w:numId w:val="2"/>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Declaración de la muj</w:t>
      </w:r>
      <w:r w:rsidR="00D76E1E" w:rsidRPr="00563066">
        <w:rPr>
          <w:rFonts w:ascii="Times New Roman" w:hAnsi="Times New Roman" w:cs="Times New Roman"/>
          <w:sz w:val="24"/>
          <w:szCs w:val="24"/>
          <w:lang w:val="es-EC"/>
        </w:rPr>
        <w:t>er de no encontrarse embarazada;</w:t>
      </w:r>
    </w:p>
    <w:p w:rsidR="00D76E1E" w:rsidRPr="00563066" w:rsidRDefault="000C11E8" w:rsidP="008B26FB">
      <w:pPr>
        <w:pStyle w:val="Prrafodelista"/>
        <w:numPr>
          <w:ilvl w:val="1"/>
          <w:numId w:val="2"/>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Determinación de un curador ad-</w:t>
      </w:r>
      <w:proofErr w:type="spellStart"/>
      <w:r w:rsidRPr="00563066">
        <w:rPr>
          <w:rFonts w:ascii="Times New Roman" w:hAnsi="Times New Roman" w:cs="Times New Roman"/>
          <w:sz w:val="24"/>
          <w:szCs w:val="24"/>
          <w:lang w:val="es-EC"/>
        </w:rPr>
        <w:t>litem</w:t>
      </w:r>
      <w:proofErr w:type="spellEnd"/>
      <w:r w:rsidRPr="00563066">
        <w:rPr>
          <w:rFonts w:ascii="Times New Roman" w:hAnsi="Times New Roman" w:cs="Times New Roman"/>
          <w:sz w:val="24"/>
          <w:szCs w:val="24"/>
          <w:lang w:val="es-EC"/>
        </w:rPr>
        <w:t>, para los hijos menores de edad, en caso de existir.</w:t>
      </w:r>
    </w:p>
    <w:p w:rsidR="00D76E1E" w:rsidRPr="00563066" w:rsidRDefault="00D76E1E" w:rsidP="00563066">
      <w:pPr>
        <w:pStyle w:val="Prrafodelista"/>
        <w:spacing w:line="360" w:lineRule="auto"/>
        <w:ind w:left="1440"/>
        <w:jc w:val="both"/>
        <w:rPr>
          <w:rFonts w:ascii="Times New Roman" w:hAnsi="Times New Roman" w:cs="Times New Roman"/>
          <w:b/>
          <w:sz w:val="24"/>
          <w:szCs w:val="24"/>
          <w:highlight w:val="yellow"/>
          <w:lang w:val="es-EC"/>
        </w:rPr>
      </w:pPr>
    </w:p>
    <w:p w:rsidR="00013272" w:rsidRPr="00563066" w:rsidRDefault="008970CC"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Si la petición se la realizare ante el Notario Público; ésta deberá tener el mismo contenido que la petición ante el Juez de lo Civil.</w:t>
      </w:r>
    </w:p>
    <w:p w:rsidR="003D26C2" w:rsidRPr="00563066" w:rsidRDefault="008B3554" w:rsidP="008B26FB">
      <w:pPr>
        <w:pStyle w:val="Prrafodelista"/>
        <w:numPr>
          <w:ilvl w:val="0"/>
          <w:numId w:val="13"/>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Calificación</w:t>
      </w:r>
      <w:r w:rsidR="003D26C2" w:rsidRPr="00563066">
        <w:rPr>
          <w:rFonts w:ascii="Times New Roman" w:hAnsi="Times New Roman" w:cs="Times New Roman"/>
          <w:sz w:val="24"/>
          <w:szCs w:val="24"/>
          <w:lang w:val="es-EC"/>
        </w:rPr>
        <w:t xml:space="preserve">: </w:t>
      </w:r>
    </w:p>
    <w:p w:rsidR="008B3554" w:rsidRPr="00563066" w:rsidRDefault="008B3554" w:rsidP="008B26FB">
      <w:pPr>
        <w:pStyle w:val="Prrafodelista"/>
        <w:numPr>
          <w:ilvl w:val="1"/>
          <w:numId w:val="13"/>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 </w:t>
      </w:r>
      <w:r w:rsidR="003D26C2" w:rsidRPr="00563066">
        <w:rPr>
          <w:rFonts w:ascii="Times New Roman" w:hAnsi="Times New Roman" w:cs="Times New Roman"/>
          <w:sz w:val="24"/>
          <w:szCs w:val="24"/>
          <w:lang w:val="es-EC"/>
        </w:rPr>
        <w:t>Aceptación de la demanda a trámite</w:t>
      </w:r>
    </w:p>
    <w:p w:rsidR="003D26C2" w:rsidRPr="00563066" w:rsidRDefault="003D26C2" w:rsidP="008B26FB">
      <w:pPr>
        <w:pStyle w:val="Prrafodelista"/>
        <w:numPr>
          <w:ilvl w:val="1"/>
          <w:numId w:val="13"/>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Designación de un curador ad-</w:t>
      </w:r>
      <w:proofErr w:type="spellStart"/>
      <w:r w:rsidRPr="00563066">
        <w:rPr>
          <w:rFonts w:ascii="Times New Roman" w:hAnsi="Times New Roman" w:cs="Times New Roman"/>
          <w:sz w:val="24"/>
          <w:szCs w:val="24"/>
          <w:lang w:val="es-EC"/>
        </w:rPr>
        <w:t>litem</w:t>
      </w:r>
      <w:proofErr w:type="spellEnd"/>
      <w:r w:rsidRPr="00563066">
        <w:rPr>
          <w:rFonts w:ascii="Times New Roman" w:hAnsi="Times New Roman" w:cs="Times New Roman"/>
          <w:sz w:val="24"/>
          <w:szCs w:val="24"/>
          <w:lang w:val="es-EC"/>
        </w:rPr>
        <w:t xml:space="preserve"> para los hijos menores de edad</w:t>
      </w:r>
    </w:p>
    <w:p w:rsidR="003D26C2" w:rsidRPr="00563066" w:rsidRDefault="003D26C2" w:rsidP="008B26FB">
      <w:pPr>
        <w:pStyle w:val="Prrafodelista"/>
        <w:numPr>
          <w:ilvl w:val="1"/>
          <w:numId w:val="13"/>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Señalamiento de día y hora para la posesión del curador ad-</w:t>
      </w:r>
      <w:proofErr w:type="spellStart"/>
      <w:r w:rsidRPr="00563066">
        <w:rPr>
          <w:rFonts w:ascii="Times New Roman" w:hAnsi="Times New Roman" w:cs="Times New Roman"/>
          <w:sz w:val="24"/>
          <w:szCs w:val="24"/>
          <w:lang w:val="es-EC"/>
        </w:rPr>
        <w:t>litem</w:t>
      </w:r>
      <w:proofErr w:type="spellEnd"/>
    </w:p>
    <w:p w:rsidR="003D26C2" w:rsidRPr="00563066" w:rsidRDefault="003D26C2" w:rsidP="008B26FB">
      <w:pPr>
        <w:pStyle w:val="Prrafodelista"/>
        <w:numPr>
          <w:ilvl w:val="1"/>
          <w:numId w:val="13"/>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Fijación provisional de una pensión de alimentos para los menores, de ser el caso </w:t>
      </w:r>
    </w:p>
    <w:p w:rsidR="00FC0287" w:rsidRPr="00563066" w:rsidRDefault="00FC0287" w:rsidP="008B26FB">
      <w:pPr>
        <w:pStyle w:val="Prrafodelista"/>
        <w:numPr>
          <w:ilvl w:val="0"/>
          <w:numId w:val="13"/>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Esperar el plazo de </w:t>
      </w:r>
      <w:r w:rsidRPr="00563066">
        <w:rPr>
          <w:rFonts w:ascii="Times New Roman" w:hAnsi="Times New Roman" w:cs="Times New Roman"/>
          <w:b/>
          <w:sz w:val="24"/>
          <w:szCs w:val="24"/>
          <w:lang w:val="es-EC"/>
        </w:rPr>
        <w:t>dos meses</w:t>
      </w:r>
    </w:p>
    <w:p w:rsidR="004358E9" w:rsidRPr="00563066" w:rsidRDefault="00FC0287" w:rsidP="008B26FB">
      <w:pPr>
        <w:pStyle w:val="Prrafodelista"/>
        <w:numPr>
          <w:ilvl w:val="0"/>
          <w:numId w:val="13"/>
        </w:numPr>
        <w:spacing w:line="360" w:lineRule="auto"/>
        <w:jc w:val="both"/>
        <w:rPr>
          <w:rFonts w:ascii="Times New Roman" w:hAnsi="Times New Roman" w:cs="Times New Roman"/>
          <w:b/>
          <w:sz w:val="24"/>
          <w:szCs w:val="24"/>
          <w:lang w:val="es-EC"/>
        </w:rPr>
      </w:pPr>
      <w:r w:rsidRPr="00563066">
        <w:rPr>
          <w:rFonts w:ascii="Times New Roman" w:hAnsi="Times New Roman" w:cs="Times New Roman"/>
          <w:b/>
          <w:sz w:val="24"/>
          <w:szCs w:val="24"/>
          <w:lang w:val="es-EC"/>
        </w:rPr>
        <w:t xml:space="preserve">Audiencia de conciliación: </w:t>
      </w:r>
    </w:p>
    <w:p w:rsidR="004358E9" w:rsidRPr="00563066" w:rsidRDefault="004358E9" w:rsidP="008B26FB">
      <w:pPr>
        <w:pStyle w:val="Prrafodelista"/>
        <w:numPr>
          <w:ilvl w:val="0"/>
          <w:numId w:val="14"/>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S</w:t>
      </w:r>
      <w:r w:rsidR="00FC0287" w:rsidRPr="00563066">
        <w:rPr>
          <w:rFonts w:ascii="Times New Roman" w:hAnsi="Times New Roman" w:cs="Times New Roman"/>
          <w:sz w:val="24"/>
          <w:szCs w:val="24"/>
          <w:lang w:val="es-EC"/>
        </w:rPr>
        <w:t>olicitada por las partes</w:t>
      </w:r>
      <w:r w:rsidR="00EA460E" w:rsidRPr="00563066">
        <w:rPr>
          <w:rFonts w:ascii="Times New Roman" w:hAnsi="Times New Roman" w:cs="Times New Roman"/>
          <w:sz w:val="24"/>
          <w:szCs w:val="24"/>
          <w:lang w:val="es-EC"/>
        </w:rPr>
        <w:t>.</w:t>
      </w:r>
    </w:p>
    <w:p w:rsidR="00FC0287" w:rsidRPr="00563066" w:rsidRDefault="006A75DC" w:rsidP="008B26FB">
      <w:pPr>
        <w:pStyle w:val="Prrafodelista"/>
        <w:numPr>
          <w:ilvl w:val="0"/>
          <w:numId w:val="14"/>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lastRenderedPageBreak/>
        <w:t xml:space="preserve">En caso de que no haya </w:t>
      </w:r>
      <w:r w:rsidR="00C80D99" w:rsidRPr="00563066">
        <w:rPr>
          <w:rFonts w:ascii="Times New Roman" w:hAnsi="Times New Roman" w:cs="Times New Roman"/>
          <w:sz w:val="24"/>
          <w:szCs w:val="24"/>
          <w:lang w:val="es-EC"/>
        </w:rPr>
        <w:t>manifiesto</w:t>
      </w:r>
      <w:r w:rsidRPr="00563066">
        <w:rPr>
          <w:rFonts w:ascii="Times New Roman" w:hAnsi="Times New Roman" w:cs="Times New Roman"/>
          <w:sz w:val="24"/>
          <w:szCs w:val="24"/>
          <w:lang w:val="es-EC"/>
        </w:rPr>
        <w:t xml:space="preserve"> en contrario, los cónyuges expresarán de consuno y a viva voz su resolución definitiva de disolver el vínculo matrimonial.</w:t>
      </w:r>
    </w:p>
    <w:p w:rsidR="00D76E1E" w:rsidRPr="00563066" w:rsidRDefault="00D76E1E" w:rsidP="008B26FB">
      <w:pPr>
        <w:pStyle w:val="Prrafodelista"/>
        <w:numPr>
          <w:ilvl w:val="0"/>
          <w:numId w:val="14"/>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Acuerdos económicos sobre la situación de hijos menores de edad, en caso de haberlos.</w:t>
      </w:r>
    </w:p>
    <w:p w:rsidR="00D76E1E" w:rsidRPr="00563066" w:rsidRDefault="00D76E1E" w:rsidP="008B26FB">
      <w:pPr>
        <w:pStyle w:val="Prrafodelista"/>
        <w:numPr>
          <w:ilvl w:val="0"/>
          <w:numId w:val="14"/>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Forma en la que se atenderá a la protección personal, educación y sostenimiento de los mismos.</w:t>
      </w:r>
    </w:p>
    <w:p w:rsidR="003D26C2" w:rsidRPr="00563066" w:rsidRDefault="003D26C2" w:rsidP="008B26FB">
      <w:pPr>
        <w:pStyle w:val="Prrafodelista"/>
        <w:numPr>
          <w:ilvl w:val="0"/>
          <w:numId w:val="14"/>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Determinación de la tenencia, régimen de visitas y situación económica de los hijos.</w:t>
      </w:r>
    </w:p>
    <w:p w:rsidR="00711E52" w:rsidRPr="00563066" w:rsidRDefault="00DE4FD0" w:rsidP="008B26FB">
      <w:pPr>
        <w:pStyle w:val="Prrafodelista"/>
        <w:numPr>
          <w:ilvl w:val="0"/>
          <w:numId w:val="13"/>
        </w:numPr>
        <w:spacing w:line="360" w:lineRule="auto"/>
        <w:jc w:val="both"/>
        <w:rPr>
          <w:rFonts w:ascii="Times New Roman" w:hAnsi="Times New Roman" w:cs="Times New Roman"/>
          <w:b/>
          <w:sz w:val="24"/>
          <w:szCs w:val="24"/>
          <w:lang w:val="es-EC"/>
        </w:rPr>
      </w:pPr>
      <w:r w:rsidRPr="00563066">
        <w:rPr>
          <w:rFonts w:ascii="Times New Roman" w:hAnsi="Times New Roman" w:cs="Times New Roman"/>
          <w:b/>
          <w:sz w:val="24"/>
          <w:szCs w:val="24"/>
          <w:lang w:val="es-EC"/>
        </w:rPr>
        <w:t xml:space="preserve">Término probatorio: </w:t>
      </w:r>
      <w:r w:rsidRPr="00563066">
        <w:rPr>
          <w:rFonts w:ascii="Times New Roman" w:hAnsi="Times New Roman" w:cs="Times New Roman"/>
          <w:sz w:val="24"/>
          <w:szCs w:val="24"/>
          <w:lang w:val="es-EC"/>
        </w:rPr>
        <w:t>de no producirse un acuerdo entre las partes, el Juez concederá un término de 6 días.</w:t>
      </w:r>
    </w:p>
    <w:p w:rsidR="00DE4FD0" w:rsidRPr="00563066" w:rsidRDefault="00DE4FD0" w:rsidP="008B26FB">
      <w:pPr>
        <w:pStyle w:val="Prrafodelista"/>
        <w:numPr>
          <w:ilvl w:val="0"/>
          <w:numId w:val="13"/>
        </w:numPr>
        <w:spacing w:line="360" w:lineRule="auto"/>
        <w:jc w:val="both"/>
        <w:rPr>
          <w:rFonts w:ascii="Times New Roman" w:hAnsi="Times New Roman" w:cs="Times New Roman"/>
          <w:b/>
          <w:sz w:val="24"/>
          <w:szCs w:val="24"/>
          <w:lang w:val="es-EC"/>
        </w:rPr>
      </w:pPr>
      <w:r w:rsidRPr="00563066">
        <w:rPr>
          <w:rFonts w:ascii="Times New Roman" w:hAnsi="Times New Roman" w:cs="Times New Roman"/>
          <w:b/>
          <w:sz w:val="24"/>
          <w:szCs w:val="24"/>
          <w:lang w:val="es-EC"/>
        </w:rPr>
        <w:t>Sentencia:</w:t>
      </w:r>
      <w:r w:rsidR="00D47A03" w:rsidRPr="00563066">
        <w:rPr>
          <w:rFonts w:ascii="Times New Roman" w:hAnsi="Times New Roman" w:cs="Times New Roman"/>
          <w:b/>
          <w:sz w:val="24"/>
          <w:szCs w:val="24"/>
          <w:lang w:val="es-EC"/>
        </w:rPr>
        <w:t xml:space="preserve"> </w:t>
      </w:r>
      <w:r w:rsidR="008B3554" w:rsidRPr="00563066">
        <w:rPr>
          <w:rFonts w:ascii="Times New Roman" w:hAnsi="Times New Roman" w:cs="Times New Roman"/>
          <w:sz w:val="24"/>
          <w:szCs w:val="24"/>
          <w:lang w:val="es-EC"/>
        </w:rPr>
        <w:t xml:space="preserve">dictamen de la disolución del vínculo matrimonial y determinación de la situación </w:t>
      </w:r>
      <w:r w:rsidR="00EA460E" w:rsidRPr="00563066">
        <w:rPr>
          <w:rFonts w:ascii="Times New Roman" w:hAnsi="Times New Roman" w:cs="Times New Roman"/>
          <w:sz w:val="24"/>
          <w:szCs w:val="24"/>
          <w:lang w:val="es-EC"/>
        </w:rPr>
        <w:t>económica de los hijos, la tenencia y el régimen de visitas</w:t>
      </w:r>
      <w:r w:rsidR="008B3554" w:rsidRPr="00563066">
        <w:rPr>
          <w:rFonts w:ascii="Times New Roman" w:hAnsi="Times New Roman" w:cs="Times New Roman"/>
          <w:sz w:val="24"/>
          <w:szCs w:val="24"/>
          <w:lang w:val="es-EC"/>
        </w:rPr>
        <w:t>. E</w:t>
      </w:r>
      <w:r w:rsidR="00D47A03" w:rsidRPr="00563066">
        <w:rPr>
          <w:rFonts w:ascii="Times New Roman" w:hAnsi="Times New Roman" w:cs="Times New Roman"/>
          <w:sz w:val="24"/>
          <w:szCs w:val="24"/>
          <w:lang w:val="es-EC"/>
        </w:rPr>
        <w:t>l Juez dictará sentencia sujetándose a las siguientes reglas:</w:t>
      </w:r>
    </w:p>
    <w:p w:rsidR="00C8487E" w:rsidRPr="00563066" w:rsidRDefault="00C8487E" w:rsidP="008B26FB">
      <w:pPr>
        <w:pStyle w:val="Prrafodelista"/>
        <w:numPr>
          <w:ilvl w:val="0"/>
          <w:numId w:val="15"/>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La madre divorciada o separada del marido tendrá a su cargo el cuidado de los hijos impúberes, sin distinción de sexo; y, de las hijas en toda edad.</w:t>
      </w:r>
    </w:p>
    <w:p w:rsidR="00C8487E" w:rsidRPr="00563066" w:rsidRDefault="00C8487E" w:rsidP="008B26FB">
      <w:pPr>
        <w:pStyle w:val="Prrafodelista"/>
        <w:numPr>
          <w:ilvl w:val="0"/>
          <w:numId w:val="15"/>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Los hijo</w:t>
      </w:r>
      <w:r w:rsidR="0049477A" w:rsidRPr="00563066">
        <w:rPr>
          <w:rFonts w:ascii="Times New Roman" w:hAnsi="Times New Roman" w:cs="Times New Roman"/>
          <w:sz w:val="24"/>
          <w:szCs w:val="24"/>
          <w:lang w:val="es-EC"/>
        </w:rPr>
        <w:t>s púberes podrán decidir con cuál</w:t>
      </w:r>
      <w:r w:rsidRPr="00563066">
        <w:rPr>
          <w:rFonts w:ascii="Times New Roman" w:hAnsi="Times New Roman" w:cs="Times New Roman"/>
          <w:sz w:val="24"/>
          <w:szCs w:val="24"/>
          <w:lang w:val="es-EC"/>
        </w:rPr>
        <w:t xml:space="preserve"> de sus padres permanecer.</w:t>
      </w:r>
    </w:p>
    <w:p w:rsidR="00DE4FD0" w:rsidRPr="00563066" w:rsidRDefault="00C8487E" w:rsidP="008B26FB">
      <w:pPr>
        <w:pStyle w:val="Prrafodelista"/>
        <w:numPr>
          <w:ilvl w:val="0"/>
          <w:numId w:val="15"/>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 xml:space="preserve">Si </w:t>
      </w:r>
      <w:r w:rsidR="00676394" w:rsidRPr="00563066">
        <w:rPr>
          <w:rFonts w:ascii="Times New Roman" w:hAnsi="Times New Roman" w:cs="Times New Roman"/>
          <w:sz w:val="24"/>
          <w:szCs w:val="24"/>
          <w:lang w:val="es-EC"/>
        </w:rPr>
        <w:t>se comprobare</w:t>
      </w:r>
      <w:r w:rsidRPr="00563066">
        <w:rPr>
          <w:rFonts w:ascii="Times New Roman" w:hAnsi="Times New Roman" w:cs="Times New Roman"/>
          <w:sz w:val="24"/>
          <w:szCs w:val="24"/>
          <w:lang w:val="es-EC"/>
        </w:rPr>
        <w:t xml:space="preserve"> inhabilidad física o moral de alguno de los padres, los hijos no podrán permanecer con éste. </w:t>
      </w:r>
    </w:p>
    <w:p w:rsidR="009D17CB" w:rsidRPr="00563066" w:rsidRDefault="009D17CB" w:rsidP="008B26FB">
      <w:pPr>
        <w:pStyle w:val="Prrafodelista"/>
        <w:numPr>
          <w:ilvl w:val="0"/>
          <w:numId w:val="15"/>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No se confiará el cuidado de los hijos al cónyuge que hubiere dado causa para el divorcio, según las causales estipuladas en el Código Civil.</w:t>
      </w:r>
    </w:p>
    <w:p w:rsidR="009D17CB" w:rsidRPr="00563066" w:rsidRDefault="000D73B7" w:rsidP="008B26FB">
      <w:pPr>
        <w:pStyle w:val="Prrafodelista"/>
        <w:numPr>
          <w:ilvl w:val="0"/>
          <w:numId w:val="15"/>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Si uno de los cónyuges se volviese a casar y tuviera a su cargo el cuidado de sus hijos, el cónyuge que no se ha vuelto a casar queda</w:t>
      </w:r>
      <w:r w:rsidR="001860D0" w:rsidRPr="00563066">
        <w:rPr>
          <w:rFonts w:ascii="Times New Roman" w:hAnsi="Times New Roman" w:cs="Times New Roman"/>
          <w:sz w:val="24"/>
          <w:szCs w:val="24"/>
          <w:lang w:val="es-EC"/>
        </w:rPr>
        <w:t>rá</w:t>
      </w:r>
      <w:r w:rsidRPr="00563066">
        <w:rPr>
          <w:rFonts w:ascii="Times New Roman" w:hAnsi="Times New Roman" w:cs="Times New Roman"/>
          <w:sz w:val="24"/>
          <w:szCs w:val="24"/>
          <w:lang w:val="es-EC"/>
        </w:rPr>
        <w:t xml:space="preserve"> facultado para solicitar el cuidado de sus hijos.</w:t>
      </w:r>
    </w:p>
    <w:p w:rsidR="00074F44" w:rsidRPr="00563066" w:rsidRDefault="00074F44" w:rsidP="008B26FB">
      <w:pPr>
        <w:pStyle w:val="Prrafodelista"/>
        <w:numPr>
          <w:ilvl w:val="0"/>
          <w:numId w:val="15"/>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Si ambos padres se hallaran inhabilitados, el Juez confiará el cuidado de los hijos a quien correspondería la guarda en su orden.</w:t>
      </w:r>
    </w:p>
    <w:p w:rsidR="008B3554" w:rsidRPr="00563066" w:rsidRDefault="008B3554" w:rsidP="008B26FB">
      <w:pPr>
        <w:pStyle w:val="Prrafodelista"/>
        <w:numPr>
          <w:ilvl w:val="0"/>
          <w:numId w:val="13"/>
        </w:numPr>
        <w:spacing w:line="360" w:lineRule="auto"/>
        <w:jc w:val="both"/>
        <w:rPr>
          <w:rFonts w:ascii="Times New Roman" w:hAnsi="Times New Roman" w:cs="Times New Roman"/>
          <w:b/>
          <w:sz w:val="24"/>
          <w:szCs w:val="24"/>
          <w:lang w:val="es-EC"/>
        </w:rPr>
      </w:pPr>
      <w:r w:rsidRPr="00563066">
        <w:rPr>
          <w:rFonts w:ascii="Times New Roman" w:hAnsi="Times New Roman" w:cs="Times New Roman"/>
          <w:b/>
          <w:sz w:val="24"/>
          <w:szCs w:val="24"/>
          <w:lang w:val="es-EC"/>
        </w:rPr>
        <w:t>Inscripción de la sentencia</w:t>
      </w:r>
      <w:r w:rsidRPr="00563066">
        <w:rPr>
          <w:rFonts w:ascii="Times New Roman" w:hAnsi="Times New Roman" w:cs="Times New Roman"/>
          <w:sz w:val="24"/>
          <w:szCs w:val="24"/>
          <w:lang w:val="es-EC"/>
        </w:rPr>
        <w:t xml:space="preserve"> ejecutoriada en el </w:t>
      </w:r>
      <w:r w:rsidRPr="00563066">
        <w:rPr>
          <w:rFonts w:ascii="Times New Roman" w:hAnsi="Times New Roman" w:cs="Times New Roman"/>
          <w:b/>
          <w:sz w:val="24"/>
          <w:szCs w:val="24"/>
          <w:lang w:val="es-EC"/>
        </w:rPr>
        <w:t>Registro Civil</w:t>
      </w:r>
      <w:r w:rsidRPr="00563066">
        <w:rPr>
          <w:rFonts w:ascii="Times New Roman" w:hAnsi="Times New Roman" w:cs="Times New Roman"/>
          <w:sz w:val="24"/>
          <w:szCs w:val="24"/>
          <w:lang w:val="es-EC"/>
        </w:rPr>
        <w:t>, de lo contrario no surte efecto.</w:t>
      </w:r>
    </w:p>
    <w:p w:rsidR="00F979FD" w:rsidRPr="00563066" w:rsidRDefault="00F979FD" w:rsidP="00563066">
      <w:pPr>
        <w:pStyle w:val="Ttulo7"/>
        <w:spacing w:line="360" w:lineRule="auto"/>
        <w:rPr>
          <w:rFonts w:ascii="Times New Roman" w:hAnsi="Times New Roman" w:cs="Times New Roman"/>
          <w:color w:val="auto"/>
          <w:sz w:val="24"/>
          <w:szCs w:val="24"/>
          <w:lang w:val="es-EC"/>
        </w:rPr>
      </w:pPr>
      <w:r w:rsidRPr="00563066">
        <w:rPr>
          <w:rFonts w:ascii="Times New Roman" w:hAnsi="Times New Roman" w:cs="Times New Roman"/>
          <w:color w:val="auto"/>
          <w:sz w:val="24"/>
          <w:szCs w:val="24"/>
          <w:lang w:val="es-EC"/>
        </w:rPr>
        <w:t>D</w:t>
      </w:r>
      <w:r w:rsidR="007A5729" w:rsidRPr="00563066">
        <w:rPr>
          <w:rFonts w:ascii="Times New Roman" w:hAnsi="Times New Roman" w:cs="Times New Roman"/>
          <w:color w:val="auto"/>
          <w:sz w:val="24"/>
          <w:szCs w:val="24"/>
          <w:lang w:val="es-EC"/>
        </w:rPr>
        <w:t>ocumentos adjuntos a la demanda</w:t>
      </w:r>
    </w:p>
    <w:p w:rsidR="00F979FD" w:rsidRPr="00563066" w:rsidRDefault="00504104" w:rsidP="008B26FB">
      <w:pPr>
        <w:pStyle w:val="Prrafodelista"/>
        <w:numPr>
          <w:ilvl w:val="0"/>
          <w:numId w:val="45"/>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Copias a color de cédula y papeleta de votación de los cónyuges</w:t>
      </w:r>
    </w:p>
    <w:p w:rsidR="00504104" w:rsidRPr="00563066" w:rsidRDefault="00504104" w:rsidP="008B26FB">
      <w:pPr>
        <w:pStyle w:val="Prrafodelista"/>
        <w:numPr>
          <w:ilvl w:val="0"/>
          <w:numId w:val="45"/>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Partida de matrimonio</w:t>
      </w:r>
    </w:p>
    <w:p w:rsidR="00504104" w:rsidRPr="00563066" w:rsidRDefault="00504104" w:rsidP="008B26FB">
      <w:pPr>
        <w:pStyle w:val="Prrafodelista"/>
        <w:numPr>
          <w:ilvl w:val="0"/>
          <w:numId w:val="45"/>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Partidas de nacimiento de los hijos menores de edad</w:t>
      </w:r>
    </w:p>
    <w:p w:rsidR="00504104" w:rsidRPr="00563066" w:rsidRDefault="00504104" w:rsidP="008B26FB">
      <w:pPr>
        <w:pStyle w:val="Prrafodelista"/>
        <w:numPr>
          <w:ilvl w:val="0"/>
          <w:numId w:val="45"/>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lastRenderedPageBreak/>
        <w:t xml:space="preserve">Documentos que certifiquen la existencia de los bienes muebles e inmuebles adquiridos durante el matrimonio, que pertenezcan a la sociedad conyugal. A saber, certificados de hipotecas y gravámenes, copias a color de matrículas, certificados de cuentas bancarias, acciones de compañías, entre otros. </w:t>
      </w:r>
    </w:p>
    <w:p w:rsidR="00EF4B97" w:rsidRPr="00563066" w:rsidRDefault="007A5729" w:rsidP="00563066">
      <w:pPr>
        <w:pStyle w:val="Ttulo6"/>
        <w:spacing w:line="360" w:lineRule="auto"/>
        <w:rPr>
          <w:rFonts w:ascii="Times New Roman" w:hAnsi="Times New Roman" w:cs="Times New Roman"/>
          <w:color w:val="auto"/>
          <w:sz w:val="24"/>
          <w:szCs w:val="24"/>
          <w:lang w:val="es-EC"/>
        </w:rPr>
      </w:pPr>
      <w:r w:rsidRPr="00563066">
        <w:rPr>
          <w:rFonts w:ascii="Times New Roman" w:hAnsi="Times New Roman" w:cs="Times New Roman"/>
          <w:color w:val="auto"/>
          <w:sz w:val="24"/>
          <w:szCs w:val="24"/>
          <w:lang w:val="es-EC"/>
        </w:rPr>
        <w:t>Divorcio por causal</w:t>
      </w:r>
    </w:p>
    <w:p w:rsidR="007676BF" w:rsidRPr="00563066" w:rsidRDefault="00293D41"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El divorcio por causal tiene su fundamento en determinadas condiciones o situaciones </w:t>
      </w:r>
      <w:r w:rsidR="00A13CE6" w:rsidRPr="00563066">
        <w:rPr>
          <w:rFonts w:ascii="Times New Roman" w:hAnsi="Times New Roman" w:cs="Times New Roman"/>
          <w:sz w:val="24"/>
          <w:szCs w:val="24"/>
          <w:lang w:val="es-EC"/>
        </w:rPr>
        <w:t>que se presentan en la vida conyugal, las cuales son consideradas como sancionables, por lo que otorgan al cónyuge que las sufre la facultad de solicitar el divorcio. También, son situaciones que se considera atentan contra los fines y las propiedades esenciales del matrimonio (Meza Barros, 1989, p. 138).</w:t>
      </w:r>
    </w:p>
    <w:p w:rsidR="00AE2655" w:rsidRPr="00563066" w:rsidRDefault="00AE2655"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El Código Civil establece como causas de divorcio las siguientes:</w:t>
      </w:r>
    </w:p>
    <w:p w:rsidR="00AE2655" w:rsidRPr="00563066" w:rsidRDefault="00BB6753"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a) </w:t>
      </w:r>
      <w:r w:rsidR="003F1CC5" w:rsidRPr="00563066">
        <w:rPr>
          <w:rFonts w:ascii="Times New Roman" w:hAnsi="Times New Roman" w:cs="Times New Roman"/>
          <w:sz w:val="24"/>
          <w:szCs w:val="24"/>
          <w:lang w:val="es-EC"/>
        </w:rPr>
        <w:t>El adulterio de uno de los cónyuges;</w:t>
      </w:r>
    </w:p>
    <w:p w:rsidR="003F1CC5" w:rsidRPr="00563066" w:rsidRDefault="00BB6753"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b) </w:t>
      </w:r>
      <w:r w:rsidR="003F1CC5" w:rsidRPr="00563066">
        <w:rPr>
          <w:rFonts w:ascii="Times New Roman" w:hAnsi="Times New Roman" w:cs="Times New Roman"/>
          <w:sz w:val="24"/>
          <w:szCs w:val="24"/>
          <w:lang w:val="es-EC"/>
        </w:rPr>
        <w:t>Sevicia (maltratos);</w:t>
      </w:r>
    </w:p>
    <w:p w:rsidR="003F1CC5" w:rsidRPr="00563066" w:rsidRDefault="00BB6753"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c) </w:t>
      </w:r>
      <w:r w:rsidR="003F1CC5" w:rsidRPr="00563066">
        <w:rPr>
          <w:rFonts w:ascii="Times New Roman" w:hAnsi="Times New Roman" w:cs="Times New Roman"/>
          <w:sz w:val="24"/>
          <w:szCs w:val="24"/>
          <w:lang w:val="es-EC"/>
        </w:rPr>
        <w:t>Injurias graves o actitud hostil que manifiesta la falta de armonía en la vida matrimonial;</w:t>
      </w:r>
    </w:p>
    <w:p w:rsidR="003F1CC5" w:rsidRPr="00563066" w:rsidRDefault="00BB6753"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d) </w:t>
      </w:r>
      <w:r w:rsidR="003F1CC5" w:rsidRPr="00563066">
        <w:rPr>
          <w:rFonts w:ascii="Times New Roman" w:hAnsi="Times New Roman" w:cs="Times New Roman"/>
          <w:sz w:val="24"/>
          <w:szCs w:val="24"/>
          <w:lang w:val="es-EC"/>
        </w:rPr>
        <w:t>Tentativa de uno de los cónyuges contra la vida del otro;</w:t>
      </w:r>
    </w:p>
    <w:p w:rsidR="003F1CC5" w:rsidRPr="00563066" w:rsidRDefault="00BB6753"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e) </w:t>
      </w:r>
      <w:r w:rsidR="003F1CC5" w:rsidRPr="00563066">
        <w:rPr>
          <w:rFonts w:ascii="Times New Roman" w:hAnsi="Times New Roman" w:cs="Times New Roman"/>
          <w:sz w:val="24"/>
          <w:szCs w:val="24"/>
          <w:lang w:val="es-EC"/>
        </w:rPr>
        <w:t xml:space="preserve">El hecho de que la mujer </w:t>
      </w:r>
      <w:r w:rsidR="00D41D22" w:rsidRPr="00563066">
        <w:rPr>
          <w:rFonts w:ascii="Times New Roman" w:hAnsi="Times New Roman" w:cs="Times New Roman"/>
          <w:sz w:val="24"/>
          <w:szCs w:val="24"/>
          <w:lang w:val="es-EC"/>
        </w:rPr>
        <w:t>dé</w:t>
      </w:r>
      <w:r w:rsidR="003F1CC5" w:rsidRPr="00563066">
        <w:rPr>
          <w:rFonts w:ascii="Times New Roman" w:hAnsi="Times New Roman" w:cs="Times New Roman"/>
          <w:sz w:val="24"/>
          <w:szCs w:val="24"/>
          <w:lang w:val="es-EC"/>
        </w:rPr>
        <w:t xml:space="preserve"> a luz a un hijo concebido antes del matrimonio;</w:t>
      </w:r>
    </w:p>
    <w:p w:rsidR="003F1CC5" w:rsidRPr="00563066" w:rsidRDefault="00BB6753"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f) </w:t>
      </w:r>
      <w:r w:rsidR="000530D6" w:rsidRPr="00563066">
        <w:rPr>
          <w:rFonts w:ascii="Times New Roman" w:hAnsi="Times New Roman" w:cs="Times New Roman"/>
          <w:sz w:val="24"/>
          <w:szCs w:val="24"/>
          <w:lang w:val="es-EC"/>
        </w:rPr>
        <w:t>Los actos ejecutados por uno de los cónyuges con el fin de corromper al otro o a sus hijos;</w:t>
      </w:r>
    </w:p>
    <w:p w:rsidR="000530D6" w:rsidRPr="00563066" w:rsidRDefault="00BB6753"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g) </w:t>
      </w:r>
      <w:r w:rsidR="00CC0EE4" w:rsidRPr="00563066">
        <w:rPr>
          <w:rFonts w:ascii="Times New Roman" w:hAnsi="Times New Roman" w:cs="Times New Roman"/>
          <w:sz w:val="24"/>
          <w:szCs w:val="24"/>
          <w:lang w:val="es-EC"/>
        </w:rPr>
        <w:t>El hecho de adolecer uno de los cónyuges de enfermedad grave, considerada por tres médicos, designados por el juez, como incurable y contagiosa o transmisible a la prole;</w:t>
      </w:r>
    </w:p>
    <w:p w:rsidR="00CC0EE4" w:rsidRPr="00563066" w:rsidRDefault="00BB6753"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h) </w:t>
      </w:r>
      <w:r w:rsidR="00CC0EE4" w:rsidRPr="00563066">
        <w:rPr>
          <w:rFonts w:ascii="Times New Roman" w:hAnsi="Times New Roman" w:cs="Times New Roman"/>
          <w:sz w:val="24"/>
          <w:szCs w:val="24"/>
          <w:lang w:val="es-EC"/>
        </w:rPr>
        <w:t>El hecho de que uno de los cónyuges sea ebrio consuetudinario o toxicómano;</w:t>
      </w:r>
    </w:p>
    <w:p w:rsidR="00CC0EE4" w:rsidRPr="00563066" w:rsidRDefault="00BB6753"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i) </w:t>
      </w:r>
      <w:r w:rsidR="00CC0EE4" w:rsidRPr="00563066">
        <w:rPr>
          <w:rFonts w:ascii="Times New Roman" w:hAnsi="Times New Roman" w:cs="Times New Roman"/>
          <w:sz w:val="24"/>
          <w:szCs w:val="24"/>
          <w:lang w:val="es-EC"/>
        </w:rPr>
        <w:t>La condena ejecutoriada a reclusión mayor;</w:t>
      </w:r>
    </w:p>
    <w:p w:rsidR="00CC0EE4" w:rsidRPr="00563066" w:rsidRDefault="00BB6753"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j) </w:t>
      </w:r>
      <w:r w:rsidR="00CC0EE4" w:rsidRPr="00563066">
        <w:rPr>
          <w:rFonts w:ascii="Times New Roman" w:hAnsi="Times New Roman" w:cs="Times New Roman"/>
          <w:sz w:val="24"/>
          <w:szCs w:val="24"/>
          <w:lang w:val="es-EC"/>
        </w:rPr>
        <w:t>El abandono voluntario e injustificado del otro cónyuge por más de un año ininterrumpidamente</w:t>
      </w:r>
      <w:r w:rsidR="000E59F4" w:rsidRPr="00563066">
        <w:rPr>
          <w:rFonts w:ascii="Times New Roman" w:hAnsi="Times New Roman" w:cs="Times New Roman"/>
          <w:sz w:val="24"/>
          <w:szCs w:val="24"/>
          <w:lang w:val="es-EC"/>
        </w:rPr>
        <w:t xml:space="preserve"> (Código Civil del Ecuador, 2005</w:t>
      </w:r>
      <w:r w:rsidR="00485BBC" w:rsidRPr="00563066">
        <w:rPr>
          <w:rFonts w:ascii="Times New Roman" w:hAnsi="Times New Roman" w:cs="Times New Roman"/>
          <w:sz w:val="24"/>
          <w:szCs w:val="24"/>
          <w:lang w:val="es-EC"/>
        </w:rPr>
        <w:t>)</w:t>
      </w:r>
      <w:r w:rsidR="00CC0EE4" w:rsidRPr="00563066">
        <w:rPr>
          <w:rFonts w:ascii="Times New Roman" w:hAnsi="Times New Roman" w:cs="Times New Roman"/>
          <w:sz w:val="24"/>
          <w:szCs w:val="24"/>
          <w:lang w:val="es-EC"/>
        </w:rPr>
        <w:t xml:space="preserve">. </w:t>
      </w:r>
    </w:p>
    <w:p w:rsidR="008B1992" w:rsidRPr="00563066" w:rsidRDefault="007A5729" w:rsidP="00563066">
      <w:pPr>
        <w:pStyle w:val="Ttulo7"/>
        <w:spacing w:line="360" w:lineRule="auto"/>
        <w:rPr>
          <w:rFonts w:ascii="Times New Roman" w:hAnsi="Times New Roman" w:cs="Times New Roman"/>
          <w:color w:val="auto"/>
          <w:sz w:val="24"/>
          <w:szCs w:val="24"/>
          <w:lang w:val="es-EC"/>
        </w:rPr>
      </w:pPr>
      <w:r w:rsidRPr="00563066">
        <w:rPr>
          <w:rFonts w:ascii="Times New Roman" w:hAnsi="Times New Roman" w:cs="Times New Roman"/>
          <w:color w:val="auto"/>
          <w:sz w:val="24"/>
          <w:szCs w:val="24"/>
          <w:lang w:val="es-EC"/>
        </w:rPr>
        <w:lastRenderedPageBreak/>
        <w:t>Procedimiento</w:t>
      </w:r>
    </w:p>
    <w:p w:rsidR="00D42731" w:rsidRPr="00563066" w:rsidRDefault="000459EF" w:rsidP="008B26FB">
      <w:pPr>
        <w:pStyle w:val="Prrafodelista"/>
        <w:numPr>
          <w:ilvl w:val="0"/>
          <w:numId w:val="16"/>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 xml:space="preserve">Actor: </w:t>
      </w:r>
      <w:r w:rsidRPr="00563066">
        <w:rPr>
          <w:rFonts w:ascii="Times New Roman" w:hAnsi="Times New Roman" w:cs="Times New Roman"/>
          <w:sz w:val="24"/>
          <w:szCs w:val="24"/>
          <w:lang w:val="es-EC"/>
        </w:rPr>
        <w:t>cónyuge que se haya visto afectado por una o más de las causales</w:t>
      </w:r>
    </w:p>
    <w:p w:rsidR="000459EF" w:rsidRPr="00563066" w:rsidRDefault="000459EF" w:rsidP="008B26FB">
      <w:pPr>
        <w:pStyle w:val="Prrafodelista"/>
        <w:numPr>
          <w:ilvl w:val="0"/>
          <w:numId w:val="16"/>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Forma:</w:t>
      </w:r>
      <w:r w:rsidRPr="00563066">
        <w:rPr>
          <w:rFonts w:ascii="Times New Roman" w:hAnsi="Times New Roman" w:cs="Times New Roman"/>
          <w:sz w:val="24"/>
          <w:szCs w:val="24"/>
          <w:lang w:val="es-EC"/>
        </w:rPr>
        <w:t xml:space="preserve"> demanda escrita</w:t>
      </w:r>
    </w:p>
    <w:p w:rsidR="000459EF" w:rsidRPr="00563066" w:rsidRDefault="000459EF" w:rsidP="008B26FB">
      <w:pPr>
        <w:pStyle w:val="Prrafodelista"/>
        <w:numPr>
          <w:ilvl w:val="0"/>
          <w:numId w:val="16"/>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Competencia:</w:t>
      </w:r>
      <w:r w:rsidRPr="00563066">
        <w:rPr>
          <w:rFonts w:ascii="Times New Roman" w:hAnsi="Times New Roman" w:cs="Times New Roman"/>
          <w:sz w:val="24"/>
          <w:szCs w:val="24"/>
          <w:lang w:val="es-EC"/>
        </w:rPr>
        <w:t xml:space="preserve"> Juez de lo Civil </w:t>
      </w:r>
      <w:r w:rsidR="007603E3" w:rsidRPr="00563066">
        <w:rPr>
          <w:rFonts w:ascii="Times New Roman" w:hAnsi="Times New Roman" w:cs="Times New Roman"/>
          <w:sz w:val="24"/>
          <w:szCs w:val="24"/>
          <w:lang w:val="es-EC"/>
        </w:rPr>
        <w:t>del domicilio del demandado</w:t>
      </w:r>
    </w:p>
    <w:p w:rsidR="007603E3" w:rsidRPr="00563066" w:rsidRDefault="007603E3" w:rsidP="008B26FB">
      <w:pPr>
        <w:pStyle w:val="Prrafodelista"/>
        <w:numPr>
          <w:ilvl w:val="0"/>
          <w:numId w:val="16"/>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Tipo de juicio:</w:t>
      </w:r>
      <w:r w:rsidRPr="00563066">
        <w:rPr>
          <w:rFonts w:ascii="Times New Roman" w:hAnsi="Times New Roman" w:cs="Times New Roman"/>
          <w:sz w:val="24"/>
          <w:szCs w:val="24"/>
          <w:lang w:val="es-EC"/>
        </w:rPr>
        <w:t xml:space="preserve"> juicio verbal sumario</w:t>
      </w:r>
    </w:p>
    <w:p w:rsidR="007603E3" w:rsidRDefault="007603E3" w:rsidP="008B26FB">
      <w:pPr>
        <w:pStyle w:val="Prrafodelista"/>
        <w:numPr>
          <w:ilvl w:val="0"/>
          <w:numId w:val="16"/>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Presentación de la deman</w:t>
      </w:r>
      <w:r w:rsidR="008B3554" w:rsidRPr="00563066">
        <w:rPr>
          <w:rFonts w:ascii="Times New Roman" w:hAnsi="Times New Roman" w:cs="Times New Roman"/>
          <w:b/>
          <w:sz w:val="24"/>
          <w:szCs w:val="24"/>
          <w:lang w:val="es-EC"/>
        </w:rPr>
        <w:t>da:</w:t>
      </w:r>
      <w:r w:rsidR="008B3554" w:rsidRPr="00563066">
        <w:rPr>
          <w:rFonts w:ascii="Times New Roman" w:hAnsi="Times New Roman" w:cs="Times New Roman"/>
          <w:sz w:val="24"/>
          <w:szCs w:val="24"/>
          <w:lang w:val="es-EC"/>
        </w:rPr>
        <w:t xml:space="preserve"> reúna los requisitos exigido en el Art. 67 Código d</w:t>
      </w:r>
      <w:r w:rsidR="009215B1">
        <w:rPr>
          <w:rFonts w:ascii="Times New Roman" w:hAnsi="Times New Roman" w:cs="Times New Roman"/>
          <w:sz w:val="24"/>
          <w:szCs w:val="24"/>
          <w:lang w:val="es-EC"/>
        </w:rPr>
        <w:t>e Procedimiento Civil:</w:t>
      </w:r>
    </w:p>
    <w:p w:rsidR="009215B1" w:rsidRDefault="009215B1" w:rsidP="009215B1">
      <w:pPr>
        <w:pStyle w:val="Prrafodelista"/>
        <w:numPr>
          <w:ilvl w:val="1"/>
          <w:numId w:val="16"/>
        </w:num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Designación del Juez ante quien se interpone</w:t>
      </w:r>
    </w:p>
    <w:p w:rsidR="009215B1" w:rsidRDefault="009215B1" w:rsidP="009215B1">
      <w:pPr>
        <w:pStyle w:val="Prrafodelista"/>
        <w:numPr>
          <w:ilvl w:val="1"/>
          <w:numId w:val="16"/>
        </w:num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Nombres completos, estado civil, edad y profesión del actor. Nombres completos del demandado</w:t>
      </w:r>
    </w:p>
    <w:p w:rsidR="009215B1" w:rsidRDefault="009215B1" w:rsidP="009215B1">
      <w:pPr>
        <w:pStyle w:val="Prrafodelista"/>
        <w:numPr>
          <w:ilvl w:val="1"/>
          <w:numId w:val="16"/>
        </w:num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Fundamentos de hecho y de derecho, expuestos con claridad y </w:t>
      </w:r>
      <w:proofErr w:type="spellStart"/>
      <w:r>
        <w:rPr>
          <w:rFonts w:ascii="Times New Roman" w:hAnsi="Times New Roman" w:cs="Times New Roman"/>
          <w:sz w:val="24"/>
          <w:szCs w:val="24"/>
          <w:lang w:val="es-EC"/>
        </w:rPr>
        <w:t>precisón</w:t>
      </w:r>
      <w:proofErr w:type="spellEnd"/>
    </w:p>
    <w:p w:rsidR="009215B1" w:rsidRDefault="009215B1" w:rsidP="009215B1">
      <w:pPr>
        <w:pStyle w:val="Prrafodelista"/>
        <w:numPr>
          <w:ilvl w:val="1"/>
          <w:numId w:val="16"/>
        </w:num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La cosa, cantidad o hecho que se exige</w:t>
      </w:r>
    </w:p>
    <w:p w:rsidR="009215B1" w:rsidRDefault="009215B1" w:rsidP="009215B1">
      <w:pPr>
        <w:pStyle w:val="Prrafodelista"/>
        <w:numPr>
          <w:ilvl w:val="1"/>
          <w:numId w:val="16"/>
        </w:num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La determinación de la cuantía</w:t>
      </w:r>
    </w:p>
    <w:p w:rsidR="009215B1" w:rsidRDefault="00E60AF3" w:rsidP="009215B1">
      <w:pPr>
        <w:pStyle w:val="Prrafodelista"/>
        <w:numPr>
          <w:ilvl w:val="1"/>
          <w:numId w:val="16"/>
        </w:num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La especificación del trámite que debe darse a la causa</w:t>
      </w:r>
    </w:p>
    <w:p w:rsidR="00E60AF3" w:rsidRPr="00E60AF3" w:rsidRDefault="00E60AF3" w:rsidP="00E60AF3">
      <w:pPr>
        <w:pStyle w:val="Prrafodelista"/>
        <w:numPr>
          <w:ilvl w:val="1"/>
          <w:numId w:val="16"/>
        </w:num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La designación del lugar en que debe citarse al demandado y la del lugar donde debe notificarse al actor</w:t>
      </w:r>
    </w:p>
    <w:p w:rsidR="008B3554" w:rsidRPr="00563066" w:rsidRDefault="007B6A0E" w:rsidP="008B26FB">
      <w:pPr>
        <w:pStyle w:val="Prrafodelista"/>
        <w:numPr>
          <w:ilvl w:val="0"/>
          <w:numId w:val="16"/>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 xml:space="preserve">Calificación de la demanda: </w:t>
      </w:r>
      <w:r w:rsidRPr="00563066">
        <w:rPr>
          <w:rFonts w:ascii="Times New Roman" w:hAnsi="Times New Roman" w:cs="Times New Roman"/>
          <w:sz w:val="24"/>
          <w:szCs w:val="24"/>
          <w:lang w:val="es-EC"/>
        </w:rPr>
        <w:t xml:space="preserve">el Juez determinará si la demanda reúne los requisitos necesarios y si es clara. De lo contrario, ordenará se aclare o corrija. </w:t>
      </w:r>
    </w:p>
    <w:p w:rsidR="007B6A0E" w:rsidRPr="00563066" w:rsidRDefault="007B6A0E" w:rsidP="008B26FB">
      <w:pPr>
        <w:pStyle w:val="Prrafodelista"/>
        <w:numPr>
          <w:ilvl w:val="0"/>
          <w:numId w:val="16"/>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 xml:space="preserve">Citación con la demanda: </w:t>
      </w:r>
    </w:p>
    <w:p w:rsidR="00EC2C94" w:rsidRPr="00563066" w:rsidRDefault="00EC2C94" w:rsidP="008B26FB">
      <w:pPr>
        <w:pStyle w:val="Prrafodelista"/>
        <w:numPr>
          <w:ilvl w:val="1"/>
          <w:numId w:val="16"/>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En el domicilio del demandado</w:t>
      </w:r>
    </w:p>
    <w:p w:rsidR="00EC2C94" w:rsidRPr="00563066" w:rsidRDefault="00EC2C94" w:rsidP="008B26FB">
      <w:pPr>
        <w:pStyle w:val="Prrafodelista"/>
        <w:numPr>
          <w:ilvl w:val="1"/>
          <w:numId w:val="16"/>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En la prensa por 3 veces, en el lugar del juicio y en la capital de la provincia de celebración del matrimonio, mediando 8 días entre cada publicación</w:t>
      </w:r>
    </w:p>
    <w:p w:rsidR="00EC2C94" w:rsidRPr="00992DC8" w:rsidRDefault="00EC2C94" w:rsidP="008B26FB">
      <w:pPr>
        <w:pStyle w:val="Prrafodelista"/>
        <w:numPr>
          <w:ilvl w:val="0"/>
          <w:numId w:val="16"/>
        </w:numPr>
        <w:spacing w:line="360" w:lineRule="auto"/>
        <w:jc w:val="both"/>
        <w:rPr>
          <w:rFonts w:ascii="Times New Roman" w:hAnsi="Times New Roman" w:cs="Times New Roman"/>
          <w:b/>
          <w:sz w:val="24"/>
          <w:szCs w:val="24"/>
          <w:lang w:val="es-EC"/>
        </w:rPr>
      </w:pPr>
      <w:r w:rsidRPr="00563066">
        <w:rPr>
          <w:rFonts w:ascii="Times New Roman" w:hAnsi="Times New Roman" w:cs="Times New Roman"/>
          <w:b/>
          <w:sz w:val="24"/>
          <w:szCs w:val="24"/>
          <w:lang w:val="es-EC"/>
        </w:rPr>
        <w:t>Audiencia</w:t>
      </w:r>
      <w:r w:rsidR="004F4AF0">
        <w:rPr>
          <w:rFonts w:ascii="Times New Roman" w:hAnsi="Times New Roman" w:cs="Times New Roman"/>
          <w:b/>
          <w:sz w:val="24"/>
          <w:szCs w:val="24"/>
          <w:lang w:val="es-EC"/>
        </w:rPr>
        <w:t xml:space="preserve"> de conciliación</w:t>
      </w:r>
      <w:r w:rsidRPr="00563066">
        <w:rPr>
          <w:rFonts w:ascii="Times New Roman" w:hAnsi="Times New Roman" w:cs="Times New Roman"/>
          <w:b/>
          <w:sz w:val="24"/>
          <w:szCs w:val="24"/>
          <w:lang w:val="es-EC"/>
        </w:rPr>
        <w:t>:</w:t>
      </w:r>
      <w:r w:rsidR="004F4AF0">
        <w:rPr>
          <w:rFonts w:ascii="Times New Roman" w:hAnsi="Times New Roman" w:cs="Times New Roman"/>
          <w:b/>
          <w:sz w:val="24"/>
          <w:szCs w:val="24"/>
          <w:lang w:val="es-EC"/>
        </w:rPr>
        <w:t xml:space="preserve"> </w:t>
      </w:r>
      <w:r w:rsidR="004F4AF0">
        <w:rPr>
          <w:rFonts w:ascii="Times New Roman" w:hAnsi="Times New Roman" w:cs="Times New Roman"/>
          <w:sz w:val="24"/>
          <w:szCs w:val="24"/>
          <w:lang w:val="es-EC"/>
        </w:rPr>
        <w:t>después de la citación, el Juez señalará fecha y hora para la audiencia de conciliación</w:t>
      </w:r>
      <w:r w:rsidR="00147E46">
        <w:rPr>
          <w:rFonts w:ascii="Times New Roman" w:hAnsi="Times New Roman" w:cs="Times New Roman"/>
          <w:sz w:val="24"/>
          <w:szCs w:val="24"/>
          <w:lang w:val="es-EC"/>
        </w:rPr>
        <w:t xml:space="preserve"> dentro de un período no menor a dos días ni mayor a ocho días contados desde la fecha en que expide la providencia que la convoque.</w:t>
      </w:r>
    </w:p>
    <w:p w:rsidR="00992DC8" w:rsidRDefault="00992DC8" w:rsidP="00992DC8">
      <w:pPr>
        <w:pStyle w:val="Prrafodelista"/>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La audiencia puede suspenderse únicamente por solicitud expresa de las partes.</w:t>
      </w:r>
    </w:p>
    <w:p w:rsidR="00442816" w:rsidRDefault="00442816" w:rsidP="00992DC8">
      <w:pPr>
        <w:pStyle w:val="Prrafodelista"/>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Contestación a la demanda.</w:t>
      </w:r>
    </w:p>
    <w:p w:rsidR="00442816" w:rsidRDefault="00442816" w:rsidP="00992DC8">
      <w:pPr>
        <w:pStyle w:val="Prrafodelista"/>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Conciliación: termina el juicio</w:t>
      </w:r>
    </w:p>
    <w:p w:rsidR="00442816" w:rsidRPr="00992DC8" w:rsidRDefault="00442816" w:rsidP="00992DC8">
      <w:pPr>
        <w:pStyle w:val="Prrafodelista"/>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No conciliación: se abre la causa a término de prueba</w:t>
      </w:r>
    </w:p>
    <w:p w:rsidR="00EC2C94" w:rsidRPr="00992DC8" w:rsidRDefault="00EC2C94" w:rsidP="008B26FB">
      <w:pPr>
        <w:pStyle w:val="Prrafodelista"/>
        <w:numPr>
          <w:ilvl w:val="0"/>
          <w:numId w:val="16"/>
        </w:numPr>
        <w:spacing w:line="360" w:lineRule="auto"/>
        <w:jc w:val="both"/>
        <w:rPr>
          <w:rFonts w:ascii="Times New Roman" w:hAnsi="Times New Roman" w:cs="Times New Roman"/>
          <w:b/>
          <w:sz w:val="24"/>
          <w:szCs w:val="24"/>
          <w:lang w:val="es-EC"/>
        </w:rPr>
      </w:pPr>
      <w:r w:rsidRPr="00992DC8">
        <w:rPr>
          <w:rFonts w:ascii="Times New Roman" w:hAnsi="Times New Roman" w:cs="Times New Roman"/>
          <w:b/>
          <w:sz w:val="24"/>
          <w:szCs w:val="24"/>
          <w:lang w:val="es-EC"/>
        </w:rPr>
        <w:t>Término probatorio:</w:t>
      </w:r>
      <w:r w:rsidR="00992DC8">
        <w:rPr>
          <w:rFonts w:ascii="Times New Roman" w:hAnsi="Times New Roman" w:cs="Times New Roman"/>
          <w:b/>
          <w:sz w:val="24"/>
          <w:szCs w:val="24"/>
          <w:lang w:val="es-EC"/>
        </w:rPr>
        <w:t xml:space="preserve"> </w:t>
      </w:r>
      <w:r w:rsidR="00442816" w:rsidRPr="00442816">
        <w:rPr>
          <w:rFonts w:ascii="Times New Roman" w:hAnsi="Times New Roman" w:cs="Times New Roman"/>
          <w:sz w:val="24"/>
          <w:szCs w:val="24"/>
          <w:lang w:val="es-EC"/>
        </w:rPr>
        <w:t>6 días</w:t>
      </w:r>
    </w:p>
    <w:p w:rsidR="00EC2C94" w:rsidRPr="00992DC8" w:rsidRDefault="00247E4E" w:rsidP="008B26FB">
      <w:pPr>
        <w:pStyle w:val="Prrafodelista"/>
        <w:numPr>
          <w:ilvl w:val="0"/>
          <w:numId w:val="16"/>
        </w:numPr>
        <w:spacing w:line="360" w:lineRule="auto"/>
        <w:jc w:val="both"/>
        <w:rPr>
          <w:rFonts w:ascii="Times New Roman" w:hAnsi="Times New Roman" w:cs="Times New Roman"/>
          <w:b/>
          <w:sz w:val="24"/>
          <w:szCs w:val="24"/>
          <w:lang w:val="es-EC"/>
        </w:rPr>
      </w:pPr>
      <w:r w:rsidRPr="00992DC8">
        <w:rPr>
          <w:rFonts w:ascii="Times New Roman" w:hAnsi="Times New Roman" w:cs="Times New Roman"/>
          <w:b/>
          <w:sz w:val="24"/>
          <w:szCs w:val="24"/>
          <w:lang w:val="es-EC"/>
        </w:rPr>
        <w:t>Sentencia:</w:t>
      </w:r>
      <w:r w:rsidR="004C73D8">
        <w:rPr>
          <w:rFonts w:ascii="Times New Roman" w:hAnsi="Times New Roman" w:cs="Times New Roman"/>
          <w:b/>
          <w:sz w:val="24"/>
          <w:szCs w:val="24"/>
          <w:lang w:val="es-EC"/>
        </w:rPr>
        <w:t xml:space="preserve"> </w:t>
      </w:r>
      <w:r w:rsidR="004C73D8" w:rsidRPr="004C73D8">
        <w:rPr>
          <w:rFonts w:ascii="Times New Roman" w:hAnsi="Times New Roman" w:cs="Times New Roman"/>
          <w:sz w:val="24"/>
          <w:szCs w:val="24"/>
          <w:lang w:val="es-EC"/>
        </w:rPr>
        <w:t>dentro de 5 días desde que concluye el término probatorio</w:t>
      </w:r>
    </w:p>
    <w:p w:rsidR="00247E4E" w:rsidRPr="00563066" w:rsidRDefault="00576DE5" w:rsidP="008B26FB">
      <w:pPr>
        <w:pStyle w:val="Prrafodelista"/>
        <w:numPr>
          <w:ilvl w:val="0"/>
          <w:numId w:val="16"/>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Inscripción</w:t>
      </w:r>
      <w:r w:rsidRPr="00563066">
        <w:rPr>
          <w:rFonts w:ascii="Times New Roman" w:hAnsi="Times New Roman" w:cs="Times New Roman"/>
          <w:sz w:val="24"/>
          <w:szCs w:val="24"/>
          <w:lang w:val="es-EC"/>
        </w:rPr>
        <w:t xml:space="preserve"> de la sentencia en el </w:t>
      </w:r>
      <w:r w:rsidRPr="00563066">
        <w:rPr>
          <w:rFonts w:ascii="Times New Roman" w:hAnsi="Times New Roman" w:cs="Times New Roman"/>
          <w:b/>
          <w:sz w:val="24"/>
          <w:szCs w:val="24"/>
          <w:lang w:val="es-EC"/>
        </w:rPr>
        <w:t>Registro</w:t>
      </w:r>
      <w:r w:rsidRPr="00563066">
        <w:rPr>
          <w:rFonts w:ascii="Times New Roman" w:hAnsi="Times New Roman" w:cs="Times New Roman"/>
          <w:sz w:val="24"/>
          <w:szCs w:val="24"/>
          <w:lang w:val="es-EC"/>
        </w:rPr>
        <w:t xml:space="preserve"> </w:t>
      </w:r>
      <w:r w:rsidRPr="00563066">
        <w:rPr>
          <w:rFonts w:ascii="Times New Roman" w:hAnsi="Times New Roman" w:cs="Times New Roman"/>
          <w:b/>
          <w:sz w:val="24"/>
          <w:szCs w:val="24"/>
          <w:lang w:val="es-EC"/>
        </w:rPr>
        <w:t>Civil</w:t>
      </w:r>
      <w:r w:rsidR="00F64677" w:rsidRPr="00563066">
        <w:rPr>
          <w:rFonts w:ascii="Times New Roman" w:hAnsi="Times New Roman" w:cs="Times New Roman"/>
          <w:sz w:val="24"/>
          <w:szCs w:val="24"/>
          <w:lang w:val="es-EC"/>
        </w:rPr>
        <w:t>, de lo contrario no surtirá efecto</w:t>
      </w:r>
      <w:r w:rsidR="00A16C0E" w:rsidRPr="00563066">
        <w:rPr>
          <w:rFonts w:ascii="Times New Roman" w:hAnsi="Times New Roman" w:cs="Times New Roman"/>
          <w:sz w:val="24"/>
          <w:szCs w:val="24"/>
          <w:lang w:val="es-EC"/>
        </w:rPr>
        <w:t>.</w:t>
      </w:r>
    </w:p>
    <w:p w:rsidR="00504104" w:rsidRPr="00563066" w:rsidRDefault="00504104" w:rsidP="00563066">
      <w:pPr>
        <w:pStyle w:val="Ttulo7"/>
        <w:spacing w:line="360" w:lineRule="auto"/>
        <w:rPr>
          <w:rFonts w:ascii="Times New Roman" w:hAnsi="Times New Roman" w:cs="Times New Roman"/>
          <w:color w:val="auto"/>
          <w:sz w:val="24"/>
          <w:szCs w:val="24"/>
          <w:lang w:val="es-EC"/>
        </w:rPr>
      </w:pPr>
      <w:r w:rsidRPr="00563066">
        <w:rPr>
          <w:rFonts w:ascii="Times New Roman" w:hAnsi="Times New Roman" w:cs="Times New Roman"/>
          <w:color w:val="auto"/>
          <w:sz w:val="24"/>
          <w:szCs w:val="24"/>
          <w:lang w:val="es-EC"/>
        </w:rPr>
        <w:lastRenderedPageBreak/>
        <w:t>D</w:t>
      </w:r>
      <w:r w:rsidR="007A5729" w:rsidRPr="00563066">
        <w:rPr>
          <w:rFonts w:ascii="Times New Roman" w:hAnsi="Times New Roman" w:cs="Times New Roman"/>
          <w:color w:val="auto"/>
          <w:sz w:val="24"/>
          <w:szCs w:val="24"/>
          <w:lang w:val="es-EC"/>
        </w:rPr>
        <w:t>ocumentos adjuntos a la demanda</w:t>
      </w:r>
    </w:p>
    <w:p w:rsidR="00504104" w:rsidRPr="00563066" w:rsidRDefault="00504104" w:rsidP="008B26FB">
      <w:pPr>
        <w:pStyle w:val="Prrafodelista"/>
        <w:numPr>
          <w:ilvl w:val="0"/>
          <w:numId w:val="45"/>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Copias a color de cédula y papeleta de votación de los cónyuges</w:t>
      </w:r>
    </w:p>
    <w:p w:rsidR="00504104" w:rsidRPr="00563066" w:rsidRDefault="00504104" w:rsidP="008B26FB">
      <w:pPr>
        <w:pStyle w:val="Prrafodelista"/>
        <w:numPr>
          <w:ilvl w:val="0"/>
          <w:numId w:val="45"/>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Partida de matrimonio</w:t>
      </w:r>
    </w:p>
    <w:p w:rsidR="00504104" w:rsidRPr="00563066" w:rsidRDefault="00504104" w:rsidP="008B26FB">
      <w:pPr>
        <w:pStyle w:val="Prrafodelista"/>
        <w:numPr>
          <w:ilvl w:val="0"/>
          <w:numId w:val="45"/>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Partidas de nacimiento de los hijos menores de edad</w:t>
      </w:r>
    </w:p>
    <w:p w:rsidR="00504104" w:rsidRPr="00563066" w:rsidRDefault="00504104" w:rsidP="008B26FB">
      <w:pPr>
        <w:pStyle w:val="Prrafodelista"/>
        <w:numPr>
          <w:ilvl w:val="0"/>
          <w:numId w:val="45"/>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Documentos que certifiquen la existencia de los bienes muebles e inmuebles adquiridos durante el matrimonio, que pertenezcan a la sociedad conyugal. A saber, certificados de hipotecas y gravámenes, copias a color de matrículas, certificados de cuentas bancarias, acciones de compañías, entre otros.</w:t>
      </w:r>
    </w:p>
    <w:p w:rsidR="000459EF" w:rsidRPr="00563066" w:rsidRDefault="00AC51B2"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Especificaciones:</w:t>
      </w:r>
    </w:p>
    <w:p w:rsidR="00AC51B2" w:rsidRPr="00563066" w:rsidRDefault="00A12E02" w:rsidP="008B26FB">
      <w:pPr>
        <w:pStyle w:val="Prrafodelista"/>
        <w:numPr>
          <w:ilvl w:val="0"/>
          <w:numId w:val="17"/>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En el juicio de divorcio, el menor de dieciocho años deberá estar representado por un curador general o un curador especial.</w:t>
      </w:r>
    </w:p>
    <w:p w:rsidR="00A12E02" w:rsidRPr="00563066" w:rsidRDefault="00A12E02" w:rsidP="008B26FB">
      <w:pPr>
        <w:pStyle w:val="Prrafodelista"/>
        <w:numPr>
          <w:ilvl w:val="0"/>
          <w:numId w:val="17"/>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El cónyuge que carece de lo necesario para su congrua sustentación tiene derecho a reclamar la quinta parte de los bienes del otro, a menos que haya sido el causante del divorcio.</w:t>
      </w:r>
    </w:p>
    <w:p w:rsidR="00A12E02" w:rsidRPr="00563066" w:rsidRDefault="00A12E02" w:rsidP="008B26FB">
      <w:pPr>
        <w:pStyle w:val="Prrafodelista"/>
        <w:numPr>
          <w:ilvl w:val="0"/>
          <w:numId w:val="17"/>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Cualquiera de los cónyuges tiene derecho a solicitar que se realice la liquidación de la sociedad conyugal dentro del juicio.</w:t>
      </w:r>
    </w:p>
    <w:p w:rsidR="008275A7" w:rsidRPr="00563066" w:rsidRDefault="008275A7" w:rsidP="008B26FB">
      <w:pPr>
        <w:pStyle w:val="Prrafodelista"/>
        <w:numPr>
          <w:ilvl w:val="0"/>
          <w:numId w:val="17"/>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Para que se pronuncie la sentencia de divorcio es indispensable que los padres acuerden sobre la situación económica de sus hijos meno</w:t>
      </w:r>
      <w:r w:rsidR="00EB1E65" w:rsidRPr="00563066">
        <w:rPr>
          <w:rFonts w:ascii="Times New Roman" w:hAnsi="Times New Roman" w:cs="Times New Roman"/>
          <w:sz w:val="24"/>
          <w:szCs w:val="24"/>
          <w:lang w:val="es-EC"/>
        </w:rPr>
        <w:t>res de edad, bajo las mismas reglas del divorcio por mutuo consentimiento.</w:t>
      </w:r>
    </w:p>
    <w:p w:rsidR="00EB1E65" w:rsidRPr="00563066" w:rsidRDefault="00D81DF5" w:rsidP="008B26FB">
      <w:pPr>
        <w:pStyle w:val="Prrafodelista"/>
        <w:numPr>
          <w:ilvl w:val="0"/>
          <w:numId w:val="17"/>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La acción de divorcio es irrenunciable.</w:t>
      </w:r>
    </w:p>
    <w:p w:rsidR="00D81DF5" w:rsidRPr="00563066" w:rsidRDefault="00D81DF5" w:rsidP="008B26FB">
      <w:pPr>
        <w:pStyle w:val="Prrafodelista"/>
        <w:numPr>
          <w:ilvl w:val="0"/>
          <w:numId w:val="17"/>
        </w:numPr>
        <w:spacing w:line="360" w:lineRule="auto"/>
        <w:jc w:val="both"/>
        <w:rPr>
          <w:rFonts w:ascii="Times New Roman" w:hAnsi="Times New Roman" w:cs="Times New Roman"/>
          <w:b/>
          <w:sz w:val="24"/>
          <w:szCs w:val="24"/>
          <w:lang w:val="es-EC"/>
        </w:rPr>
      </w:pPr>
      <w:r w:rsidRPr="00563066">
        <w:rPr>
          <w:rFonts w:ascii="Times New Roman" w:hAnsi="Times New Roman" w:cs="Times New Roman"/>
          <w:b/>
          <w:sz w:val="24"/>
          <w:szCs w:val="24"/>
          <w:lang w:val="es-EC"/>
        </w:rPr>
        <w:t>Prescri</w:t>
      </w:r>
      <w:r w:rsidR="004B46AB" w:rsidRPr="00563066">
        <w:rPr>
          <w:rFonts w:ascii="Times New Roman" w:hAnsi="Times New Roman" w:cs="Times New Roman"/>
          <w:b/>
          <w:sz w:val="24"/>
          <w:szCs w:val="24"/>
          <w:lang w:val="es-EC"/>
        </w:rPr>
        <w:t>pción.-</w:t>
      </w:r>
      <w:r w:rsidRPr="00563066">
        <w:rPr>
          <w:rFonts w:ascii="Times New Roman" w:hAnsi="Times New Roman" w:cs="Times New Roman"/>
          <w:b/>
          <w:sz w:val="24"/>
          <w:szCs w:val="24"/>
          <w:lang w:val="es-EC"/>
        </w:rPr>
        <w:t xml:space="preserve"> </w:t>
      </w:r>
      <w:r w:rsidR="004B46AB" w:rsidRPr="00563066">
        <w:rPr>
          <w:rFonts w:ascii="Times New Roman" w:hAnsi="Times New Roman" w:cs="Times New Roman"/>
          <w:sz w:val="24"/>
          <w:szCs w:val="24"/>
          <w:lang w:val="es-EC"/>
        </w:rPr>
        <w:t>E</w:t>
      </w:r>
      <w:r w:rsidRPr="00563066">
        <w:rPr>
          <w:rFonts w:ascii="Times New Roman" w:hAnsi="Times New Roman" w:cs="Times New Roman"/>
          <w:sz w:val="24"/>
          <w:szCs w:val="24"/>
          <w:lang w:val="es-EC"/>
        </w:rPr>
        <w:t>n el plazo de un año:</w:t>
      </w:r>
    </w:p>
    <w:p w:rsidR="00D81DF5" w:rsidRPr="00563066" w:rsidRDefault="00D81DF5" w:rsidP="008B26FB">
      <w:pPr>
        <w:pStyle w:val="Prrafodelista"/>
        <w:numPr>
          <w:ilvl w:val="1"/>
          <w:numId w:val="17"/>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Desde que el cónyuge tuvo conocimiento de: adulterio, tentativa contra la vida y actos con el fin de corromper.</w:t>
      </w:r>
    </w:p>
    <w:p w:rsidR="00D81DF5" w:rsidRPr="00563066" w:rsidRDefault="00D81DF5" w:rsidP="008B26FB">
      <w:pPr>
        <w:pStyle w:val="Prrafodelista"/>
        <w:numPr>
          <w:ilvl w:val="1"/>
          <w:numId w:val="17"/>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Desde que se realizó el hecho: sevicia.</w:t>
      </w:r>
    </w:p>
    <w:p w:rsidR="00D81DF5" w:rsidRPr="00563066" w:rsidRDefault="00D81DF5" w:rsidP="008B26FB">
      <w:pPr>
        <w:pStyle w:val="Prrafodelista"/>
        <w:numPr>
          <w:ilvl w:val="1"/>
          <w:numId w:val="17"/>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Desde que cesó el hecho constitutivo para las causas: injurias graves o actitud hostil, amenazas graves contra la vida, por enfermedad grave, por ebriedad consuetudinaria.</w:t>
      </w:r>
    </w:p>
    <w:p w:rsidR="00D81DF5" w:rsidRPr="00563066" w:rsidRDefault="00D81DF5" w:rsidP="008B26FB">
      <w:pPr>
        <w:pStyle w:val="Prrafodelista"/>
        <w:numPr>
          <w:ilvl w:val="1"/>
          <w:numId w:val="17"/>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Desde que se ejecutorió la sentencia respectiva: por dar a luz un hijo concebido antes y por condena ejecutoriada a reclusión mayor.</w:t>
      </w:r>
    </w:p>
    <w:p w:rsidR="00663F34" w:rsidRPr="00563066" w:rsidRDefault="007C5814" w:rsidP="008B26FB">
      <w:pPr>
        <w:pStyle w:val="Prrafodelista"/>
        <w:numPr>
          <w:ilvl w:val="0"/>
          <w:numId w:val="18"/>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La acción de divorcio iniciada por ruptura de las relaciones conyugales se extingue por la reconciliación de los cónyuges.</w:t>
      </w:r>
    </w:p>
    <w:p w:rsidR="007C5814" w:rsidRPr="00563066" w:rsidRDefault="007C5814" w:rsidP="008B26FB">
      <w:pPr>
        <w:pStyle w:val="Prrafodelista"/>
        <w:numPr>
          <w:ilvl w:val="0"/>
          <w:numId w:val="18"/>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El vínculo matrimonial del cónyuge que se hubiese vuelto demento o sordomudo no podrá disolverse por divorcio.</w:t>
      </w:r>
    </w:p>
    <w:p w:rsidR="007C5814" w:rsidRPr="00563066" w:rsidRDefault="007C5814" w:rsidP="008B26FB">
      <w:pPr>
        <w:pStyle w:val="Prrafodelista"/>
        <w:numPr>
          <w:ilvl w:val="0"/>
          <w:numId w:val="18"/>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lastRenderedPageBreak/>
        <w:t>La acción de divorcio se extingue por la muerte de uno de los cónyuges.</w:t>
      </w:r>
    </w:p>
    <w:p w:rsidR="007A4D04" w:rsidRPr="00563066" w:rsidRDefault="007A4D04" w:rsidP="00563066">
      <w:pPr>
        <w:spacing w:line="360" w:lineRule="auto"/>
        <w:jc w:val="both"/>
        <w:rPr>
          <w:rFonts w:ascii="Times New Roman" w:hAnsi="Times New Roman" w:cs="Times New Roman"/>
          <w:sz w:val="24"/>
          <w:szCs w:val="24"/>
          <w:lang w:val="es-EC"/>
        </w:rPr>
      </w:pPr>
    </w:p>
    <w:p w:rsidR="002C64DF" w:rsidRDefault="007A5729" w:rsidP="00563066">
      <w:pPr>
        <w:pStyle w:val="Ttulo3"/>
        <w:spacing w:line="360" w:lineRule="auto"/>
        <w:rPr>
          <w:rFonts w:ascii="Times New Roman" w:hAnsi="Times New Roman" w:cs="Times New Roman"/>
          <w:color w:val="auto"/>
          <w:sz w:val="24"/>
          <w:szCs w:val="24"/>
          <w:lang w:val="es-EC"/>
        </w:rPr>
      </w:pPr>
      <w:bookmarkStart w:id="46" w:name="_Toc359570313"/>
      <w:r w:rsidRPr="00563066">
        <w:rPr>
          <w:rFonts w:ascii="Times New Roman" w:hAnsi="Times New Roman" w:cs="Times New Roman"/>
          <w:color w:val="auto"/>
          <w:sz w:val="24"/>
          <w:szCs w:val="24"/>
          <w:lang w:val="es-EC"/>
        </w:rPr>
        <w:t xml:space="preserve">1.2 </w:t>
      </w:r>
      <w:r w:rsidR="002C64DF" w:rsidRPr="00563066">
        <w:rPr>
          <w:rFonts w:ascii="Times New Roman" w:hAnsi="Times New Roman" w:cs="Times New Roman"/>
          <w:color w:val="auto"/>
          <w:sz w:val="24"/>
          <w:szCs w:val="24"/>
          <w:lang w:val="es-EC"/>
        </w:rPr>
        <w:t xml:space="preserve">Matrimonio </w:t>
      </w:r>
      <w:r w:rsidR="003C3611">
        <w:rPr>
          <w:rFonts w:ascii="Times New Roman" w:hAnsi="Times New Roman" w:cs="Times New Roman"/>
          <w:color w:val="auto"/>
          <w:sz w:val="24"/>
          <w:szCs w:val="24"/>
          <w:lang w:val="es-EC"/>
        </w:rPr>
        <w:t>según el Derecho Canónico</w:t>
      </w:r>
      <w:bookmarkEnd w:id="46"/>
    </w:p>
    <w:p w:rsidR="003C3611" w:rsidRPr="003C3611" w:rsidRDefault="003C3611" w:rsidP="00125499">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Hemos tomado como parte de la investigación al matrimonio según el Derecho de la Iglesia Católica, por su reconocida tradición jurídica, y por tratarse del culto más arraigado en el Ecuador, según las investigaciones del INEC, de agosto del 2012.</w:t>
      </w:r>
    </w:p>
    <w:p w:rsidR="002C64DF" w:rsidRPr="00BE3FC6" w:rsidRDefault="007A5729" w:rsidP="00563066">
      <w:pPr>
        <w:pStyle w:val="Ttulo4"/>
        <w:spacing w:line="360" w:lineRule="auto"/>
        <w:rPr>
          <w:rFonts w:ascii="Times New Roman" w:hAnsi="Times New Roman" w:cs="Times New Roman"/>
          <w:i w:val="0"/>
          <w:color w:val="auto"/>
          <w:sz w:val="24"/>
          <w:szCs w:val="24"/>
          <w:lang w:val="es-EC"/>
        </w:rPr>
      </w:pPr>
      <w:r w:rsidRPr="00BE3FC6">
        <w:rPr>
          <w:rFonts w:ascii="Times New Roman" w:hAnsi="Times New Roman" w:cs="Times New Roman"/>
          <w:i w:val="0"/>
          <w:color w:val="auto"/>
          <w:sz w:val="24"/>
          <w:szCs w:val="24"/>
          <w:lang w:val="es-EC"/>
        </w:rPr>
        <w:t>1.2.1 Definición</w:t>
      </w:r>
    </w:p>
    <w:p w:rsidR="006418B6" w:rsidRPr="00563066" w:rsidRDefault="006418B6"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El Derecho Canónico define al matrimonio como “la alianza matrimonial, por la que el varón y la mujer constituyen entre sí un consorcio de toda la vida, ordenado por su misma </w:t>
      </w:r>
      <w:r w:rsidRPr="00BE3FC6">
        <w:rPr>
          <w:rFonts w:ascii="Times New Roman" w:hAnsi="Times New Roman" w:cs="Times New Roman"/>
          <w:sz w:val="24"/>
          <w:szCs w:val="24"/>
          <w:lang w:val="es-EC"/>
        </w:rPr>
        <w:t>índole natural al bien de los cónyuges y a la generación y educación de la prole” (Código Canónico,</w:t>
      </w:r>
      <w:r w:rsidR="00C9040A" w:rsidRPr="00BE3FC6">
        <w:rPr>
          <w:rFonts w:ascii="Times New Roman" w:hAnsi="Times New Roman" w:cs="Times New Roman"/>
          <w:sz w:val="24"/>
          <w:szCs w:val="24"/>
          <w:lang w:val="es-EC"/>
        </w:rPr>
        <w:t xml:space="preserve"> </w:t>
      </w:r>
      <w:r w:rsidR="00CF1FF6">
        <w:rPr>
          <w:rFonts w:ascii="Times New Roman" w:hAnsi="Times New Roman" w:cs="Times New Roman"/>
          <w:sz w:val="24"/>
          <w:szCs w:val="24"/>
          <w:lang w:val="es-EC"/>
        </w:rPr>
        <w:t xml:space="preserve">1983, </w:t>
      </w:r>
      <w:r w:rsidR="00C9040A" w:rsidRPr="00BE3FC6">
        <w:rPr>
          <w:rFonts w:ascii="Times New Roman" w:hAnsi="Times New Roman" w:cs="Times New Roman"/>
          <w:sz w:val="24"/>
          <w:szCs w:val="24"/>
          <w:lang w:val="es-EC"/>
        </w:rPr>
        <w:t>Canon 1050 §1)</w:t>
      </w:r>
      <w:r w:rsidR="004328EC" w:rsidRPr="00BE3FC6">
        <w:rPr>
          <w:rFonts w:ascii="Times New Roman" w:hAnsi="Times New Roman" w:cs="Times New Roman"/>
          <w:sz w:val="24"/>
          <w:szCs w:val="24"/>
          <w:lang w:val="es-EC"/>
        </w:rPr>
        <w:t>.</w:t>
      </w:r>
    </w:p>
    <w:p w:rsidR="003C1B1B" w:rsidRPr="00BE3FC6" w:rsidRDefault="007A5729" w:rsidP="00563066">
      <w:pPr>
        <w:pStyle w:val="Ttulo4"/>
        <w:spacing w:line="360" w:lineRule="auto"/>
        <w:rPr>
          <w:rFonts w:ascii="Times New Roman" w:hAnsi="Times New Roman" w:cs="Times New Roman"/>
          <w:i w:val="0"/>
          <w:color w:val="auto"/>
          <w:sz w:val="24"/>
          <w:szCs w:val="24"/>
          <w:lang w:val="es-EC"/>
        </w:rPr>
      </w:pPr>
      <w:r w:rsidRPr="00BE3FC6">
        <w:rPr>
          <w:rFonts w:ascii="Times New Roman" w:hAnsi="Times New Roman" w:cs="Times New Roman"/>
          <w:i w:val="0"/>
          <w:color w:val="auto"/>
          <w:sz w:val="24"/>
          <w:szCs w:val="24"/>
          <w:lang w:val="es-EC"/>
        </w:rPr>
        <w:t xml:space="preserve">1.2.2 </w:t>
      </w:r>
      <w:r w:rsidR="003C1B1B" w:rsidRPr="00BE3FC6">
        <w:rPr>
          <w:rFonts w:ascii="Times New Roman" w:hAnsi="Times New Roman" w:cs="Times New Roman"/>
          <w:i w:val="0"/>
          <w:color w:val="auto"/>
          <w:sz w:val="24"/>
          <w:szCs w:val="24"/>
          <w:lang w:val="es-EC"/>
        </w:rPr>
        <w:t>Fines</w:t>
      </w:r>
      <w:r w:rsidR="004328EC" w:rsidRPr="00BE3FC6">
        <w:rPr>
          <w:rFonts w:ascii="Times New Roman" w:hAnsi="Times New Roman" w:cs="Times New Roman"/>
          <w:i w:val="0"/>
          <w:color w:val="auto"/>
          <w:sz w:val="24"/>
          <w:szCs w:val="24"/>
          <w:lang w:val="es-EC"/>
        </w:rPr>
        <w:t xml:space="preserve"> y propiedades</w:t>
      </w:r>
    </w:p>
    <w:p w:rsidR="004328EC" w:rsidRPr="00563066" w:rsidRDefault="004328EC"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Los fines del matrimonio eclesiástico son procurar el bien de los cónyuges y la generación y educación de la prole. Mientras que sus propiedades esenciales son la unidad y la indisolubilidad. </w:t>
      </w:r>
    </w:p>
    <w:p w:rsidR="003C1B1B" w:rsidRPr="00BE3FC6" w:rsidRDefault="007A5729" w:rsidP="00563066">
      <w:pPr>
        <w:pStyle w:val="Ttulo4"/>
        <w:spacing w:line="360" w:lineRule="auto"/>
        <w:rPr>
          <w:rFonts w:ascii="Times New Roman" w:hAnsi="Times New Roman" w:cs="Times New Roman"/>
          <w:i w:val="0"/>
          <w:color w:val="auto"/>
          <w:sz w:val="24"/>
          <w:szCs w:val="24"/>
          <w:lang w:val="es-EC"/>
        </w:rPr>
      </w:pPr>
      <w:r w:rsidRPr="00BE3FC6">
        <w:rPr>
          <w:rFonts w:ascii="Times New Roman" w:hAnsi="Times New Roman" w:cs="Times New Roman"/>
          <w:i w:val="0"/>
          <w:color w:val="auto"/>
          <w:sz w:val="24"/>
          <w:szCs w:val="24"/>
          <w:lang w:val="es-EC"/>
        </w:rPr>
        <w:t>1.2.3 Quiénes pueden contraerlo</w:t>
      </w:r>
    </w:p>
    <w:p w:rsidR="00C35CDE" w:rsidRPr="00563066" w:rsidRDefault="00C35CDE"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Todos aquellos </w:t>
      </w:r>
      <w:r w:rsidR="0082555E">
        <w:rPr>
          <w:rFonts w:ascii="Times New Roman" w:hAnsi="Times New Roman" w:cs="Times New Roman"/>
          <w:sz w:val="24"/>
          <w:szCs w:val="24"/>
          <w:lang w:val="es-EC"/>
        </w:rPr>
        <w:t>bautizados –una de las partes o ambas- que gozan del discernimiento previsto en la norma canónica</w:t>
      </w:r>
      <w:r w:rsidRPr="00563066">
        <w:rPr>
          <w:rFonts w:ascii="Times New Roman" w:hAnsi="Times New Roman" w:cs="Times New Roman"/>
          <w:sz w:val="24"/>
          <w:szCs w:val="24"/>
          <w:lang w:val="es-EC"/>
        </w:rPr>
        <w:t xml:space="preserve">. </w:t>
      </w:r>
    </w:p>
    <w:p w:rsidR="003C1B1B" w:rsidRPr="00BE3FC6" w:rsidRDefault="007A5729" w:rsidP="00563066">
      <w:pPr>
        <w:pStyle w:val="Ttulo4"/>
        <w:spacing w:line="360" w:lineRule="auto"/>
        <w:rPr>
          <w:rFonts w:ascii="Times New Roman" w:hAnsi="Times New Roman" w:cs="Times New Roman"/>
          <w:i w:val="0"/>
          <w:color w:val="auto"/>
          <w:sz w:val="24"/>
          <w:szCs w:val="24"/>
          <w:lang w:val="es-EC"/>
        </w:rPr>
      </w:pPr>
      <w:r w:rsidRPr="00BE3FC6">
        <w:rPr>
          <w:rFonts w:ascii="Times New Roman" w:hAnsi="Times New Roman" w:cs="Times New Roman"/>
          <w:i w:val="0"/>
          <w:color w:val="auto"/>
          <w:sz w:val="24"/>
          <w:szCs w:val="24"/>
          <w:lang w:val="es-EC"/>
        </w:rPr>
        <w:t>1.</w:t>
      </w:r>
      <w:r w:rsidR="00EA1D2F" w:rsidRPr="00BE3FC6">
        <w:rPr>
          <w:rFonts w:ascii="Times New Roman" w:hAnsi="Times New Roman" w:cs="Times New Roman"/>
          <w:i w:val="0"/>
          <w:color w:val="auto"/>
          <w:sz w:val="24"/>
          <w:szCs w:val="24"/>
          <w:lang w:val="es-EC"/>
        </w:rPr>
        <w:t>2.4 Quiénes no pueden contraerlo</w:t>
      </w:r>
    </w:p>
    <w:p w:rsidR="000728A3" w:rsidRPr="00563066" w:rsidRDefault="00FD6DF6"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Así como en el matrimonio civil, en el matrimonio eclesiástico existen algunos impedimentos dirimentes, los cuales imposibilitan a la persona para contraer matrimonio de modo válido.</w:t>
      </w:r>
      <w:r w:rsidR="0012266C" w:rsidRPr="00563066">
        <w:rPr>
          <w:rFonts w:ascii="Times New Roman" w:hAnsi="Times New Roman" w:cs="Times New Roman"/>
          <w:sz w:val="24"/>
          <w:szCs w:val="24"/>
          <w:lang w:val="es-EC"/>
        </w:rPr>
        <w:t xml:space="preserve"> La autoridad suprema de la Iglesia, a saber, el Papa, tiene la autoridad para declarar auténticamente cuándo el matrimonio ha sido invalidado.</w:t>
      </w:r>
    </w:p>
    <w:p w:rsidR="000728A3" w:rsidRPr="00563066" w:rsidRDefault="000728A3"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Los impedimentos dirimentes en particular son:</w:t>
      </w:r>
    </w:p>
    <w:p w:rsidR="00371D5D" w:rsidRPr="00563066" w:rsidRDefault="002F5B6C"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a) </w:t>
      </w:r>
      <w:r w:rsidR="000728A3" w:rsidRPr="00563066">
        <w:rPr>
          <w:rFonts w:ascii="Times New Roman" w:hAnsi="Times New Roman" w:cs="Times New Roman"/>
          <w:sz w:val="24"/>
          <w:szCs w:val="24"/>
          <w:lang w:val="es-EC"/>
        </w:rPr>
        <w:t xml:space="preserve">No puede contraer matrimonio válido la mujer antes de los catorce años y el varón antes de los dieciséis. </w:t>
      </w:r>
    </w:p>
    <w:p w:rsidR="000728A3" w:rsidRPr="00563066" w:rsidRDefault="002F5B6C"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b) </w:t>
      </w:r>
      <w:r w:rsidR="000728A3" w:rsidRPr="00563066">
        <w:rPr>
          <w:rFonts w:ascii="Times New Roman" w:hAnsi="Times New Roman" w:cs="Times New Roman"/>
          <w:sz w:val="24"/>
          <w:szCs w:val="24"/>
          <w:lang w:val="es-EC"/>
        </w:rPr>
        <w:t>La impotencia antecedente y perpetua para realizar el acto conyugal, tanto por parte del hombre como de la mujer, ya sea absoluta o relativa, hace nulo al matrimonio.</w:t>
      </w:r>
    </w:p>
    <w:p w:rsidR="00FD6DF6" w:rsidRPr="00563066" w:rsidRDefault="002F5B6C"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lastRenderedPageBreak/>
        <w:t xml:space="preserve">c) </w:t>
      </w:r>
      <w:r w:rsidR="00371D5D" w:rsidRPr="00563066">
        <w:rPr>
          <w:rFonts w:ascii="Times New Roman" w:hAnsi="Times New Roman" w:cs="Times New Roman"/>
          <w:sz w:val="24"/>
          <w:szCs w:val="24"/>
          <w:lang w:val="es-EC"/>
        </w:rPr>
        <w:t>La persona que esté ligada</w:t>
      </w:r>
      <w:r w:rsidR="000728A3" w:rsidRPr="00563066">
        <w:rPr>
          <w:rFonts w:ascii="Times New Roman" w:hAnsi="Times New Roman" w:cs="Times New Roman"/>
          <w:sz w:val="24"/>
          <w:szCs w:val="24"/>
          <w:lang w:val="es-EC"/>
        </w:rPr>
        <w:t xml:space="preserve"> con vínculo matrimonial anterior</w:t>
      </w:r>
      <w:r w:rsidR="00371D5D" w:rsidRPr="00563066">
        <w:rPr>
          <w:rFonts w:ascii="Times New Roman" w:hAnsi="Times New Roman" w:cs="Times New Roman"/>
          <w:sz w:val="24"/>
          <w:szCs w:val="24"/>
          <w:lang w:val="es-EC"/>
        </w:rPr>
        <w:t>, aunque no haya sido consumado, atenta inválidamente contra el matrimonio.</w:t>
      </w:r>
    </w:p>
    <w:p w:rsidR="00371D5D" w:rsidRPr="00563066" w:rsidRDefault="002F5B6C"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d) </w:t>
      </w:r>
      <w:r w:rsidR="004206A4" w:rsidRPr="00563066">
        <w:rPr>
          <w:rFonts w:ascii="Times New Roman" w:hAnsi="Times New Roman" w:cs="Times New Roman"/>
          <w:sz w:val="24"/>
          <w:szCs w:val="24"/>
          <w:lang w:val="es-EC"/>
        </w:rPr>
        <w:t xml:space="preserve">Un matrimonio es inválido cuando ha sido contraído por </w:t>
      </w:r>
      <w:r w:rsidR="006C623A" w:rsidRPr="00563066">
        <w:rPr>
          <w:rFonts w:ascii="Times New Roman" w:hAnsi="Times New Roman" w:cs="Times New Roman"/>
          <w:sz w:val="24"/>
          <w:szCs w:val="24"/>
          <w:lang w:val="es-EC"/>
        </w:rPr>
        <w:t>una persona bautizada y por otra</w:t>
      </w:r>
      <w:r w:rsidR="004206A4" w:rsidRPr="00563066">
        <w:rPr>
          <w:rFonts w:ascii="Times New Roman" w:hAnsi="Times New Roman" w:cs="Times New Roman"/>
          <w:sz w:val="24"/>
          <w:szCs w:val="24"/>
          <w:lang w:val="es-EC"/>
        </w:rPr>
        <w:t xml:space="preserve"> no bautizada.</w:t>
      </w:r>
    </w:p>
    <w:p w:rsidR="004206A4" w:rsidRPr="00563066" w:rsidRDefault="002F5B6C"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e) </w:t>
      </w:r>
      <w:r w:rsidR="004206A4" w:rsidRPr="00563066">
        <w:rPr>
          <w:rFonts w:ascii="Times New Roman" w:hAnsi="Times New Roman" w:cs="Times New Roman"/>
          <w:sz w:val="24"/>
          <w:szCs w:val="24"/>
          <w:lang w:val="es-EC"/>
        </w:rPr>
        <w:t>Quienes han recibido las órdenes sagradas.</w:t>
      </w:r>
    </w:p>
    <w:p w:rsidR="004206A4" w:rsidRPr="00563066" w:rsidRDefault="002F5B6C"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f) </w:t>
      </w:r>
      <w:r w:rsidR="004206A4" w:rsidRPr="00563066">
        <w:rPr>
          <w:rFonts w:ascii="Times New Roman" w:hAnsi="Times New Roman" w:cs="Times New Roman"/>
          <w:sz w:val="24"/>
          <w:szCs w:val="24"/>
          <w:lang w:val="es-EC"/>
        </w:rPr>
        <w:t>Quienes están vinculados por voto público perpetuo de castidad ante un instituto religioso.</w:t>
      </w:r>
    </w:p>
    <w:p w:rsidR="004206A4" w:rsidRPr="00563066" w:rsidRDefault="002F5B6C"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g) </w:t>
      </w:r>
      <w:r w:rsidR="004206A4" w:rsidRPr="00563066">
        <w:rPr>
          <w:rFonts w:ascii="Times New Roman" w:hAnsi="Times New Roman" w:cs="Times New Roman"/>
          <w:sz w:val="24"/>
          <w:szCs w:val="24"/>
          <w:lang w:val="es-EC"/>
        </w:rPr>
        <w:t>La mujer raptada o retenida por un hombre con el propósito de contraer matrimonio con ella, a excepción que después de liberada y apartada del raptor, ella elija voluntariamente contraer matrimonio.</w:t>
      </w:r>
    </w:p>
    <w:p w:rsidR="004206A4" w:rsidRPr="00563066" w:rsidRDefault="002F5B6C"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h) </w:t>
      </w:r>
      <w:r w:rsidR="004206A4" w:rsidRPr="00563066">
        <w:rPr>
          <w:rFonts w:ascii="Times New Roman" w:hAnsi="Times New Roman" w:cs="Times New Roman"/>
          <w:sz w:val="24"/>
          <w:szCs w:val="24"/>
          <w:lang w:val="es-EC"/>
        </w:rPr>
        <w:t xml:space="preserve">Quien con el fin de contraer matrimonio con una determinada persona, </w:t>
      </w:r>
      <w:r w:rsidR="003D553D" w:rsidRPr="00563066">
        <w:rPr>
          <w:rFonts w:ascii="Times New Roman" w:hAnsi="Times New Roman" w:cs="Times New Roman"/>
          <w:sz w:val="24"/>
          <w:szCs w:val="24"/>
          <w:lang w:val="es-EC"/>
        </w:rPr>
        <w:t>causa la muerte del cónyuge de ésta o de su propio cónyuge.</w:t>
      </w:r>
    </w:p>
    <w:p w:rsidR="003D553D" w:rsidRPr="00563066" w:rsidRDefault="002F5B6C"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i) </w:t>
      </w:r>
      <w:r w:rsidR="003D553D" w:rsidRPr="00563066">
        <w:rPr>
          <w:rFonts w:ascii="Times New Roman" w:hAnsi="Times New Roman" w:cs="Times New Roman"/>
          <w:sz w:val="24"/>
          <w:szCs w:val="24"/>
          <w:lang w:val="es-EC"/>
        </w:rPr>
        <w:t xml:space="preserve">En línea recta de consanguinidad, con todos los ascendientes y descendientes, tanto legítimos como naturales (Padres, hijos, abuelos, nietos, </w:t>
      </w:r>
      <w:proofErr w:type="spellStart"/>
      <w:r w:rsidR="003D553D" w:rsidRPr="00563066">
        <w:rPr>
          <w:rFonts w:ascii="Times New Roman" w:hAnsi="Times New Roman" w:cs="Times New Roman"/>
          <w:sz w:val="24"/>
          <w:szCs w:val="24"/>
          <w:lang w:val="es-EC"/>
        </w:rPr>
        <w:t>etc</w:t>
      </w:r>
      <w:proofErr w:type="spellEnd"/>
      <w:r w:rsidR="003D553D" w:rsidRPr="00563066">
        <w:rPr>
          <w:rFonts w:ascii="Times New Roman" w:hAnsi="Times New Roman" w:cs="Times New Roman"/>
          <w:sz w:val="24"/>
          <w:szCs w:val="24"/>
          <w:lang w:val="es-EC"/>
        </w:rPr>
        <w:t>).</w:t>
      </w:r>
    </w:p>
    <w:p w:rsidR="003D553D" w:rsidRPr="00563066" w:rsidRDefault="002F5B6C"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j) </w:t>
      </w:r>
      <w:r w:rsidR="003D553D" w:rsidRPr="00563066">
        <w:rPr>
          <w:rFonts w:ascii="Times New Roman" w:hAnsi="Times New Roman" w:cs="Times New Roman"/>
          <w:sz w:val="24"/>
          <w:szCs w:val="24"/>
          <w:lang w:val="es-EC"/>
        </w:rPr>
        <w:t>En línea colateral, hasta el cuarto grado inclusive (Hermanos, sobrinos, sobrinos nietos).</w:t>
      </w:r>
    </w:p>
    <w:p w:rsidR="003D553D" w:rsidRPr="00563066" w:rsidRDefault="002F5B6C"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k) </w:t>
      </w:r>
      <w:r w:rsidR="003D553D" w:rsidRPr="00563066">
        <w:rPr>
          <w:rFonts w:ascii="Times New Roman" w:hAnsi="Times New Roman" w:cs="Times New Roman"/>
          <w:sz w:val="24"/>
          <w:szCs w:val="24"/>
          <w:lang w:val="es-EC"/>
        </w:rPr>
        <w:t>En afinidad en línea recta, en cualquier grado.</w:t>
      </w:r>
    </w:p>
    <w:p w:rsidR="003D553D" w:rsidRPr="00563066" w:rsidRDefault="002F5B6C"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l) </w:t>
      </w:r>
      <w:r w:rsidR="003D553D" w:rsidRPr="00563066">
        <w:rPr>
          <w:rFonts w:ascii="Times New Roman" w:hAnsi="Times New Roman" w:cs="Times New Roman"/>
          <w:sz w:val="24"/>
          <w:szCs w:val="24"/>
          <w:lang w:val="es-EC"/>
        </w:rPr>
        <w:t xml:space="preserve">Quienes están unidos por parentesco legal de la adopción, en línea recta o en segundo grado de línea colateral. </w:t>
      </w:r>
    </w:p>
    <w:p w:rsidR="0060304F" w:rsidRPr="00563066" w:rsidRDefault="0060304F" w:rsidP="00563066">
      <w:pPr>
        <w:spacing w:line="360" w:lineRule="auto"/>
        <w:ind w:firstLine="36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El Derecho Canónico contempla otras causales de invalidez que residen sobr</w:t>
      </w:r>
      <w:r w:rsidR="00B9002D" w:rsidRPr="00563066">
        <w:rPr>
          <w:rFonts w:ascii="Times New Roman" w:hAnsi="Times New Roman" w:cs="Times New Roman"/>
          <w:sz w:val="24"/>
          <w:szCs w:val="24"/>
          <w:lang w:val="es-EC"/>
        </w:rPr>
        <w:t>e el consentimiento matrimonial.</w:t>
      </w:r>
      <w:r w:rsidRPr="00563066">
        <w:rPr>
          <w:rFonts w:ascii="Times New Roman" w:hAnsi="Times New Roman" w:cs="Times New Roman"/>
          <w:sz w:val="24"/>
          <w:szCs w:val="24"/>
          <w:lang w:val="es-EC"/>
        </w:rPr>
        <w:t xml:space="preserve"> Así, son incapaces de contraer matrimonio:</w:t>
      </w:r>
    </w:p>
    <w:p w:rsidR="0060304F" w:rsidRPr="00563066" w:rsidRDefault="0060304F" w:rsidP="008B26FB">
      <w:pPr>
        <w:pStyle w:val="Prrafodelista"/>
        <w:numPr>
          <w:ilvl w:val="0"/>
          <w:numId w:val="10"/>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Quienes carecen de suficiente uso de razón;</w:t>
      </w:r>
    </w:p>
    <w:p w:rsidR="0060304F" w:rsidRPr="00563066" w:rsidRDefault="0060304F" w:rsidP="008B26FB">
      <w:pPr>
        <w:pStyle w:val="Prrafodelista"/>
        <w:numPr>
          <w:ilvl w:val="0"/>
          <w:numId w:val="10"/>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Quienes tienen un grave defecto de discreción de juicio acerca de los derechos y deberes esenciales del matrimonio que mutuamente se han de dar y aceptar;</w:t>
      </w:r>
    </w:p>
    <w:p w:rsidR="0060304F" w:rsidRPr="00563066" w:rsidRDefault="0060304F" w:rsidP="008B26FB">
      <w:pPr>
        <w:pStyle w:val="Prrafodelista"/>
        <w:numPr>
          <w:ilvl w:val="0"/>
          <w:numId w:val="10"/>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Quienes no pueden asumir obligaciones esenciales del matrimonio por causas de</w:t>
      </w:r>
      <w:r w:rsidR="00406E15" w:rsidRPr="00563066">
        <w:rPr>
          <w:rFonts w:ascii="Times New Roman" w:hAnsi="Times New Roman" w:cs="Times New Roman"/>
          <w:sz w:val="24"/>
          <w:szCs w:val="24"/>
          <w:lang w:val="es-EC"/>
        </w:rPr>
        <w:t xml:space="preserve"> naturaleza psíquica.</w:t>
      </w:r>
    </w:p>
    <w:p w:rsidR="00406E15" w:rsidRPr="00563066" w:rsidRDefault="00B9002D"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lastRenderedPageBreak/>
        <w:t xml:space="preserve">Para que exista consentimiento matrimonial es necesario que los contrayentes por lo menos sepan que el matrimonio es un consorcio permanente entre un hombre y una mujer, ordenado a la procreación de la prole mediante una cierta cooperación sexual. </w:t>
      </w:r>
    </w:p>
    <w:p w:rsidR="004206A4" w:rsidRPr="00563066" w:rsidRDefault="004A7F69"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Otros impedimentos que causan invalidez matrimonial son:</w:t>
      </w:r>
    </w:p>
    <w:p w:rsidR="004A7F69" w:rsidRPr="00563066" w:rsidRDefault="00756B05" w:rsidP="008B26FB">
      <w:pPr>
        <w:pStyle w:val="Prrafodelista"/>
        <w:numPr>
          <w:ilvl w:val="0"/>
          <w:numId w:val="11"/>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El error acerca de la persona con la cual se contrae matrimonio</w:t>
      </w:r>
      <w:r w:rsidR="00705459" w:rsidRPr="00563066">
        <w:rPr>
          <w:rFonts w:ascii="Times New Roman" w:hAnsi="Times New Roman" w:cs="Times New Roman"/>
          <w:sz w:val="24"/>
          <w:szCs w:val="24"/>
          <w:lang w:val="es-EC"/>
        </w:rPr>
        <w:t xml:space="preserve"> lo invalida.</w:t>
      </w:r>
    </w:p>
    <w:p w:rsidR="00705459" w:rsidRPr="00563066" w:rsidRDefault="00705459" w:rsidP="008B26FB">
      <w:pPr>
        <w:pStyle w:val="Prrafodelista"/>
        <w:numPr>
          <w:ilvl w:val="0"/>
          <w:numId w:val="11"/>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El error acerca de una cualidad directa y principal pretendida por uno de los contrayentes.</w:t>
      </w:r>
    </w:p>
    <w:p w:rsidR="00705459" w:rsidRPr="00563066" w:rsidRDefault="00705459" w:rsidP="008B26FB">
      <w:pPr>
        <w:pStyle w:val="Prrafodelista"/>
        <w:numPr>
          <w:ilvl w:val="0"/>
          <w:numId w:val="11"/>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Quien contrae matrimonio engañado por dolo, provocado para obtener su consentimiento, acerca de una cualidad del otro contrayente.</w:t>
      </w:r>
    </w:p>
    <w:p w:rsidR="00705459" w:rsidRPr="00563066" w:rsidRDefault="00705459" w:rsidP="008B26FB">
      <w:pPr>
        <w:pStyle w:val="Prrafodelista"/>
        <w:numPr>
          <w:ilvl w:val="0"/>
          <w:numId w:val="11"/>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Si cualquiera de los contrayentes con acto positivo de la voluntad excluye al matrimonio en </w:t>
      </w:r>
      <w:proofErr w:type="spellStart"/>
      <w:r w:rsidRPr="00563066">
        <w:rPr>
          <w:rFonts w:ascii="Times New Roman" w:hAnsi="Times New Roman" w:cs="Times New Roman"/>
          <w:sz w:val="24"/>
          <w:szCs w:val="24"/>
          <w:lang w:val="es-EC"/>
        </w:rPr>
        <w:t>si</w:t>
      </w:r>
      <w:proofErr w:type="spellEnd"/>
      <w:r w:rsidRPr="00563066">
        <w:rPr>
          <w:rFonts w:ascii="Times New Roman" w:hAnsi="Times New Roman" w:cs="Times New Roman"/>
          <w:sz w:val="24"/>
          <w:szCs w:val="24"/>
          <w:lang w:val="es-EC"/>
        </w:rPr>
        <w:t>, alguna de sus cualidades, alguno de sus elementos esenciales o alguna de sus propiedades, contrae inválidamente.</w:t>
      </w:r>
    </w:p>
    <w:p w:rsidR="00E76960" w:rsidRPr="00563066" w:rsidRDefault="0027341A" w:rsidP="008B26FB">
      <w:pPr>
        <w:pStyle w:val="Prrafodelista"/>
        <w:numPr>
          <w:ilvl w:val="0"/>
          <w:numId w:val="11"/>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El empleo de violencia o miedo grave proveniente de una causa externa invalida el matrimonio.</w:t>
      </w:r>
    </w:p>
    <w:p w:rsidR="00E76960" w:rsidRPr="00395DC2" w:rsidRDefault="007A5729" w:rsidP="00563066">
      <w:pPr>
        <w:pStyle w:val="Ttulo4"/>
        <w:spacing w:line="360" w:lineRule="auto"/>
        <w:rPr>
          <w:rFonts w:ascii="Times New Roman" w:hAnsi="Times New Roman" w:cs="Times New Roman"/>
          <w:i w:val="0"/>
          <w:color w:val="auto"/>
          <w:sz w:val="24"/>
          <w:szCs w:val="24"/>
          <w:lang w:val="es-EC"/>
        </w:rPr>
      </w:pPr>
      <w:r w:rsidRPr="00395DC2">
        <w:rPr>
          <w:rFonts w:ascii="Times New Roman" w:hAnsi="Times New Roman" w:cs="Times New Roman"/>
          <w:i w:val="0"/>
          <w:color w:val="auto"/>
          <w:sz w:val="24"/>
          <w:szCs w:val="24"/>
          <w:lang w:val="es-EC"/>
        </w:rPr>
        <w:t xml:space="preserve">1.2.5 </w:t>
      </w:r>
      <w:r w:rsidR="00E76960" w:rsidRPr="00395DC2">
        <w:rPr>
          <w:rFonts w:ascii="Times New Roman" w:hAnsi="Times New Roman" w:cs="Times New Roman"/>
          <w:i w:val="0"/>
          <w:color w:val="auto"/>
          <w:sz w:val="24"/>
          <w:szCs w:val="24"/>
          <w:lang w:val="es-EC"/>
        </w:rPr>
        <w:t>Requisitos legales para contraer matrim</w:t>
      </w:r>
      <w:r w:rsidRPr="00395DC2">
        <w:rPr>
          <w:rFonts w:ascii="Times New Roman" w:hAnsi="Times New Roman" w:cs="Times New Roman"/>
          <w:i w:val="0"/>
          <w:color w:val="auto"/>
          <w:sz w:val="24"/>
          <w:szCs w:val="24"/>
          <w:lang w:val="es-EC"/>
        </w:rPr>
        <w:t>onio</w:t>
      </w:r>
    </w:p>
    <w:p w:rsidR="00E76960" w:rsidRPr="00563066" w:rsidRDefault="00FB6491"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Contrayentes:</w:t>
      </w:r>
      <w:r w:rsidRPr="00563066">
        <w:rPr>
          <w:rFonts w:ascii="Times New Roman" w:hAnsi="Times New Roman" w:cs="Times New Roman"/>
          <w:sz w:val="24"/>
          <w:szCs w:val="24"/>
          <w:lang w:val="es-EC"/>
        </w:rPr>
        <w:t xml:space="preserve"> ambos contrayentes deben estar presentes en un mismo lugar, en persona o por medio de un procurador.</w:t>
      </w:r>
    </w:p>
    <w:p w:rsidR="00FB6491" w:rsidRPr="00563066" w:rsidRDefault="00FB6491"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Lugar:</w:t>
      </w:r>
      <w:r w:rsidRPr="00563066">
        <w:rPr>
          <w:rFonts w:ascii="Times New Roman" w:hAnsi="Times New Roman" w:cs="Times New Roman"/>
          <w:sz w:val="24"/>
          <w:szCs w:val="24"/>
          <w:lang w:val="es-EC"/>
        </w:rPr>
        <w:t xml:space="preserve"> parroquia </w:t>
      </w:r>
      <w:r w:rsidR="003A5EF4" w:rsidRPr="00563066">
        <w:rPr>
          <w:rFonts w:ascii="Times New Roman" w:hAnsi="Times New Roman" w:cs="Times New Roman"/>
          <w:sz w:val="24"/>
          <w:szCs w:val="24"/>
          <w:lang w:val="es-EC"/>
        </w:rPr>
        <w:t>donde uno de los contrayentes tiene su domicilio.</w:t>
      </w:r>
    </w:p>
    <w:p w:rsidR="00FB6491" w:rsidRPr="00563066" w:rsidRDefault="00FB6491"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Testigos:</w:t>
      </w:r>
      <w:r w:rsidRPr="00563066">
        <w:rPr>
          <w:rFonts w:ascii="Times New Roman" w:hAnsi="Times New Roman" w:cs="Times New Roman"/>
          <w:sz w:val="24"/>
          <w:szCs w:val="24"/>
          <w:lang w:val="es-EC"/>
        </w:rPr>
        <w:t xml:space="preserve"> es indispensable la presencia de dos testigos.</w:t>
      </w:r>
    </w:p>
    <w:p w:rsidR="00FB6491" w:rsidRPr="00563066" w:rsidRDefault="00FB6491"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Ante quién:</w:t>
      </w:r>
      <w:r w:rsidRPr="00563066">
        <w:rPr>
          <w:rFonts w:ascii="Times New Roman" w:hAnsi="Times New Roman" w:cs="Times New Roman"/>
          <w:sz w:val="24"/>
          <w:szCs w:val="24"/>
          <w:lang w:val="es-EC"/>
        </w:rPr>
        <w:t xml:space="preserve"> ante el párroco, sacerdote o diácono designado.</w:t>
      </w:r>
    </w:p>
    <w:p w:rsidR="007A5729" w:rsidRPr="00563066" w:rsidRDefault="002C592A"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Inscripción:</w:t>
      </w:r>
      <w:r w:rsidRPr="00563066">
        <w:rPr>
          <w:rFonts w:ascii="Times New Roman" w:hAnsi="Times New Roman" w:cs="Times New Roman"/>
          <w:sz w:val="24"/>
          <w:szCs w:val="24"/>
          <w:lang w:val="es-EC"/>
        </w:rPr>
        <w:t xml:space="preserve"> el párroco debe anotar</w:t>
      </w:r>
      <w:r w:rsidR="00521AB8" w:rsidRPr="00563066">
        <w:rPr>
          <w:rFonts w:ascii="Times New Roman" w:hAnsi="Times New Roman" w:cs="Times New Roman"/>
          <w:sz w:val="24"/>
          <w:szCs w:val="24"/>
          <w:lang w:val="es-EC"/>
        </w:rPr>
        <w:t>, en el registro matrimonial,</w:t>
      </w:r>
      <w:r w:rsidRPr="00563066">
        <w:rPr>
          <w:rFonts w:ascii="Times New Roman" w:hAnsi="Times New Roman" w:cs="Times New Roman"/>
          <w:sz w:val="24"/>
          <w:szCs w:val="24"/>
          <w:lang w:val="es-EC"/>
        </w:rPr>
        <w:t xml:space="preserve"> el nombre de los cónyuges, del asistente y de los testigos, la fecha </w:t>
      </w:r>
      <w:r w:rsidR="00521AB8" w:rsidRPr="00563066">
        <w:rPr>
          <w:rFonts w:ascii="Times New Roman" w:hAnsi="Times New Roman" w:cs="Times New Roman"/>
          <w:sz w:val="24"/>
          <w:szCs w:val="24"/>
          <w:lang w:val="es-EC"/>
        </w:rPr>
        <w:t>y el lugar de la celebración.</w:t>
      </w:r>
    </w:p>
    <w:p w:rsidR="003C1B1B" w:rsidRPr="00395DC2" w:rsidRDefault="007A5729" w:rsidP="00563066">
      <w:pPr>
        <w:pStyle w:val="Ttulo4"/>
        <w:spacing w:line="360" w:lineRule="auto"/>
        <w:rPr>
          <w:rFonts w:ascii="Times New Roman" w:hAnsi="Times New Roman" w:cs="Times New Roman"/>
          <w:i w:val="0"/>
          <w:color w:val="auto"/>
          <w:sz w:val="24"/>
          <w:szCs w:val="24"/>
          <w:lang w:val="es-EC"/>
        </w:rPr>
      </w:pPr>
      <w:r w:rsidRPr="00395DC2">
        <w:rPr>
          <w:rFonts w:ascii="Times New Roman" w:hAnsi="Times New Roman" w:cs="Times New Roman"/>
          <w:i w:val="0"/>
          <w:color w:val="auto"/>
          <w:sz w:val="24"/>
          <w:szCs w:val="24"/>
          <w:lang w:val="es-EC"/>
        </w:rPr>
        <w:t xml:space="preserve">1.2.6 </w:t>
      </w:r>
      <w:r w:rsidR="003C1B1B" w:rsidRPr="00395DC2">
        <w:rPr>
          <w:rFonts w:ascii="Times New Roman" w:hAnsi="Times New Roman" w:cs="Times New Roman"/>
          <w:i w:val="0"/>
          <w:color w:val="auto"/>
          <w:sz w:val="24"/>
          <w:szCs w:val="24"/>
          <w:lang w:val="es-EC"/>
        </w:rPr>
        <w:t>Terminación del matrimonio-</w:t>
      </w:r>
      <w:r w:rsidR="007C5AC0" w:rsidRPr="00395DC2">
        <w:rPr>
          <w:rFonts w:ascii="Times New Roman" w:hAnsi="Times New Roman" w:cs="Times New Roman"/>
          <w:i w:val="0"/>
          <w:color w:val="auto"/>
          <w:sz w:val="24"/>
          <w:szCs w:val="24"/>
          <w:lang w:val="es-EC"/>
        </w:rPr>
        <w:t xml:space="preserve"> Disolución del vínculo</w:t>
      </w:r>
      <w:r w:rsidRPr="00395DC2">
        <w:rPr>
          <w:rFonts w:ascii="Times New Roman" w:hAnsi="Times New Roman" w:cs="Times New Roman"/>
          <w:i w:val="0"/>
          <w:color w:val="auto"/>
          <w:sz w:val="24"/>
          <w:szCs w:val="24"/>
          <w:lang w:val="es-EC"/>
        </w:rPr>
        <w:t xml:space="preserve"> y separación</w:t>
      </w:r>
    </w:p>
    <w:p w:rsidR="003C1B1B" w:rsidRPr="00563066" w:rsidRDefault="00ED5340"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De modo general, el matrimonio eclesiástico no puede ser disuelto por ningún poder humano ni por ninguna </w:t>
      </w:r>
      <w:r w:rsidR="007C5AC0" w:rsidRPr="00563066">
        <w:rPr>
          <w:rFonts w:ascii="Times New Roman" w:hAnsi="Times New Roman" w:cs="Times New Roman"/>
          <w:sz w:val="24"/>
          <w:szCs w:val="24"/>
          <w:lang w:val="es-EC"/>
        </w:rPr>
        <w:t>causa a excepción de la muerte.</w:t>
      </w:r>
      <w:r w:rsidR="00310EE7" w:rsidRPr="00563066">
        <w:rPr>
          <w:rFonts w:ascii="Times New Roman" w:hAnsi="Times New Roman" w:cs="Times New Roman"/>
          <w:sz w:val="24"/>
          <w:szCs w:val="24"/>
          <w:lang w:val="es-EC"/>
        </w:rPr>
        <w:t xml:space="preserve"> La Iglesia Católica manifiesta, ante cualquier medida, como primer recurso el perdón entre cónyuges y la lucha por la superación de cualquier inconveniente o problema. </w:t>
      </w:r>
      <w:r w:rsidR="0087747C" w:rsidRPr="00563066">
        <w:rPr>
          <w:rFonts w:ascii="Times New Roman" w:hAnsi="Times New Roman" w:cs="Times New Roman"/>
          <w:sz w:val="24"/>
          <w:szCs w:val="24"/>
          <w:lang w:val="es-EC"/>
        </w:rPr>
        <w:t>Sin embargo,</w:t>
      </w:r>
      <w:r w:rsidR="00310EE7" w:rsidRPr="00563066">
        <w:rPr>
          <w:rFonts w:ascii="Times New Roman" w:hAnsi="Times New Roman" w:cs="Times New Roman"/>
          <w:sz w:val="24"/>
          <w:szCs w:val="24"/>
          <w:lang w:val="es-EC"/>
        </w:rPr>
        <w:t xml:space="preserve"> para casos en que los recursos se ha</w:t>
      </w:r>
      <w:r w:rsidR="00437416" w:rsidRPr="00563066">
        <w:rPr>
          <w:rFonts w:ascii="Times New Roman" w:hAnsi="Times New Roman" w:cs="Times New Roman"/>
          <w:sz w:val="24"/>
          <w:szCs w:val="24"/>
          <w:lang w:val="es-EC"/>
        </w:rPr>
        <w:t>n</w:t>
      </w:r>
      <w:r w:rsidR="00310EE7" w:rsidRPr="00563066">
        <w:rPr>
          <w:rFonts w:ascii="Times New Roman" w:hAnsi="Times New Roman" w:cs="Times New Roman"/>
          <w:sz w:val="24"/>
          <w:szCs w:val="24"/>
          <w:lang w:val="es-EC"/>
        </w:rPr>
        <w:t xml:space="preserve"> agotado,</w:t>
      </w:r>
      <w:r w:rsidR="0087747C" w:rsidRPr="00563066">
        <w:rPr>
          <w:rFonts w:ascii="Times New Roman" w:hAnsi="Times New Roman" w:cs="Times New Roman"/>
          <w:sz w:val="24"/>
          <w:szCs w:val="24"/>
          <w:lang w:val="es-EC"/>
        </w:rPr>
        <w:t xml:space="preserve"> l</w:t>
      </w:r>
      <w:r w:rsidR="00296AD4" w:rsidRPr="00563066">
        <w:rPr>
          <w:rFonts w:ascii="Times New Roman" w:hAnsi="Times New Roman" w:cs="Times New Roman"/>
          <w:sz w:val="24"/>
          <w:szCs w:val="24"/>
          <w:lang w:val="es-EC"/>
        </w:rPr>
        <w:t xml:space="preserve">a </w:t>
      </w:r>
      <w:r w:rsidR="00310EE7" w:rsidRPr="00563066">
        <w:rPr>
          <w:rFonts w:ascii="Times New Roman" w:hAnsi="Times New Roman" w:cs="Times New Roman"/>
          <w:sz w:val="24"/>
          <w:szCs w:val="24"/>
          <w:lang w:val="es-EC"/>
        </w:rPr>
        <w:t xml:space="preserve">misma </w:t>
      </w:r>
      <w:r w:rsidR="00296AD4" w:rsidRPr="00563066">
        <w:rPr>
          <w:rFonts w:ascii="Times New Roman" w:hAnsi="Times New Roman" w:cs="Times New Roman"/>
          <w:sz w:val="24"/>
          <w:szCs w:val="24"/>
          <w:lang w:val="es-EC"/>
        </w:rPr>
        <w:t xml:space="preserve">Iglesia contempla dos posibilidades: la disolución del vínculo matrimonial, o bien, la separación de los cónyuges con la permanencia del vínculo. </w:t>
      </w:r>
    </w:p>
    <w:p w:rsidR="004E5C1E" w:rsidRPr="00563066" w:rsidRDefault="0087747C" w:rsidP="00563066">
      <w:pPr>
        <w:spacing w:line="360" w:lineRule="auto"/>
        <w:ind w:firstLine="36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lastRenderedPageBreak/>
        <w:t>La disolución del vínculo matrimonial</w:t>
      </w:r>
      <w:r w:rsidR="00310EE7" w:rsidRPr="00563066">
        <w:rPr>
          <w:rFonts w:ascii="Times New Roman" w:hAnsi="Times New Roman" w:cs="Times New Roman"/>
          <w:sz w:val="24"/>
          <w:szCs w:val="24"/>
          <w:lang w:val="es-EC"/>
        </w:rPr>
        <w:t>,</w:t>
      </w:r>
      <w:r w:rsidRPr="00563066">
        <w:rPr>
          <w:rFonts w:ascii="Times New Roman" w:hAnsi="Times New Roman" w:cs="Times New Roman"/>
          <w:sz w:val="24"/>
          <w:szCs w:val="24"/>
          <w:lang w:val="es-EC"/>
        </w:rPr>
        <w:t xml:space="preserve"> sustentada de modo correcto en cualquiera de las causales de invalidez</w:t>
      </w:r>
      <w:r w:rsidR="00310EE7" w:rsidRPr="00563066">
        <w:rPr>
          <w:rFonts w:ascii="Times New Roman" w:hAnsi="Times New Roman" w:cs="Times New Roman"/>
          <w:sz w:val="24"/>
          <w:szCs w:val="24"/>
          <w:lang w:val="es-EC"/>
        </w:rPr>
        <w:t>,</w:t>
      </w:r>
      <w:r w:rsidRPr="00563066">
        <w:rPr>
          <w:rFonts w:ascii="Times New Roman" w:hAnsi="Times New Roman" w:cs="Times New Roman"/>
          <w:sz w:val="24"/>
          <w:szCs w:val="24"/>
          <w:lang w:val="es-EC"/>
        </w:rPr>
        <w:t xml:space="preserve"> corresponderá al Sumo Pontífice, quien analizará cada caso en particular y decidirá si el víncu</w:t>
      </w:r>
      <w:r w:rsidR="00310EE7" w:rsidRPr="00563066">
        <w:rPr>
          <w:rFonts w:ascii="Times New Roman" w:hAnsi="Times New Roman" w:cs="Times New Roman"/>
          <w:sz w:val="24"/>
          <w:szCs w:val="24"/>
          <w:lang w:val="es-EC"/>
        </w:rPr>
        <w:t xml:space="preserve">lo es susceptible de disolución o no. El Código Canónico determina algunas reglas a seguirse en el caso de disolución del matrimonio. Por otro lado, los cánones contemplan la separación de los cónyuges debido a la habitabilidad y la convivencia imposibles entre ambos. En este caso, se dispone que los cónyuges no lleven una vida conyugal, pero que sí exista el vínculo.  </w:t>
      </w:r>
      <w:r w:rsidRPr="00563066">
        <w:rPr>
          <w:rFonts w:ascii="Times New Roman" w:hAnsi="Times New Roman" w:cs="Times New Roman"/>
          <w:sz w:val="24"/>
          <w:szCs w:val="24"/>
          <w:lang w:val="es-EC"/>
        </w:rPr>
        <w:t xml:space="preserve">  </w:t>
      </w:r>
    </w:p>
    <w:p w:rsidR="00270CB7" w:rsidRPr="00563066" w:rsidRDefault="007A5729" w:rsidP="00563066">
      <w:pPr>
        <w:pStyle w:val="Ttulo3"/>
        <w:spacing w:line="360" w:lineRule="auto"/>
        <w:rPr>
          <w:rFonts w:ascii="Times New Roman" w:hAnsi="Times New Roman" w:cs="Times New Roman"/>
          <w:color w:val="auto"/>
          <w:sz w:val="24"/>
          <w:szCs w:val="24"/>
          <w:lang w:val="es-EC"/>
        </w:rPr>
      </w:pPr>
      <w:bookmarkStart w:id="47" w:name="_Toc359570314"/>
      <w:r w:rsidRPr="00563066">
        <w:rPr>
          <w:rFonts w:ascii="Times New Roman" w:hAnsi="Times New Roman" w:cs="Times New Roman"/>
          <w:color w:val="auto"/>
          <w:sz w:val="24"/>
          <w:szCs w:val="24"/>
          <w:lang w:val="es-EC"/>
        </w:rPr>
        <w:t xml:space="preserve">1.3 </w:t>
      </w:r>
      <w:r w:rsidR="002F1EF3">
        <w:rPr>
          <w:rFonts w:ascii="Times New Roman" w:hAnsi="Times New Roman" w:cs="Times New Roman"/>
          <w:color w:val="auto"/>
          <w:sz w:val="24"/>
          <w:szCs w:val="24"/>
          <w:lang w:val="es-EC"/>
        </w:rPr>
        <w:t>Estabilidad del vínculo matrimonial en el Derecho Canónico</w:t>
      </w:r>
      <w:bookmarkEnd w:id="47"/>
    </w:p>
    <w:p w:rsidR="006D5A87" w:rsidRPr="00563066" w:rsidRDefault="002E41AE" w:rsidP="00563066">
      <w:pPr>
        <w:spacing w:line="360" w:lineRule="auto"/>
        <w:ind w:firstLine="36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Como es de conocimiento general, la Iglesia Católica no acepta la figura del divorcio, sino solo la de la separación de los cónyuges, fundamentada en situaciones </w:t>
      </w:r>
      <w:r w:rsidR="005C16A2" w:rsidRPr="00563066">
        <w:rPr>
          <w:rFonts w:ascii="Times New Roman" w:hAnsi="Times New Roman" w:cs="Times New Roman"/>
          <w:sz w:val="24"/>
          <w:szCs w:val="24"/>
          <w:lang w:val="es-EC"/>
        </w:rPr>
        <w:t>legítimas</w:t>
      </w:r>
      <w:r w:rsidRPr="00563066">
        <w:rPr>
          <w:rFonts w:ascii="Times New Roman" w:hAnsi="Times New Roman" w:cs="Times New Roman"/>
          <w:sz w:val="24"/>
          <w:szCs w:val="24"/>
          <w:lang w:val="es-EC"/>
        </w:rPr>
        <w:t xml:space="preserve"> que no permitan la convivencia pacífica entre esposos. </w:t>
      </w:r>
      <w:r w:rsidR="00D86D8D" w:rsidRPr="00563066">
        <w:rPr>
          <w:rFonts w:ascii="Times New Roman" w:hAnsi="Times New Roman" w:cs="Times New Roman"/>
          <w:sz w:val="24"/>
          <w:szCs w:val="24"/>
          <w:lang w:val="es-EC"/>
        </w:rPr>
        <w:t>El término divorcio está ligado con el matrimonio civil, mas no con el eclesiástico.</w:t>
      </w:r>
      <w:r w:rsidR="006D5A87" w:rsidRPr="00563066">
        <w:rPr>
          <w:rFonts w:ascii="Times New Roman" w:hAnsi="Times New Roman" w:cs="Times New Roman"/>
          <w:sz w:val="24"/>
          <w:szCs w:val="24"/>
          <w:lang w:val="es-EC"/>
        </w:rPr>
        <w:t xml:space="preserve"> </w:t>
      </w:r>
    </w:p>
    <w:p w:rsidR="00D86D8D" w:rsidRPr="00563066" w:rsidRDefault="00D86D8D"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Bajo el amparo de las leyes del Derecho Canónico se puede contemplar las tres posibilidades o situaciones siguientes</w:t>
      </w:r>
      <w:r w:rsidR="00E745BC">
        <w:rPr>
          <w:rFonts w:ascii="Times New Roman" w:hAnsi="Times New Roman" w:cs="Times New Roman"/>
          <w:sz w:val="24"/>
          <w:szCs w:val="24"/>
          <w:lang w:val="es-EC"/>
        </w:rPr>
        <w:t>,</w:t>
      </w:r>
      <w:r w:rsidRPr="00563066">
        <w:rPr>
          <w:rFonts w:ascii="Times New Roman" w:hAnsi="Times New Roman" w:cs="Times New Roman"/>
          <w:sz w:val="24"/>
          <w:szCs w:val="24"/>
          <w:lang w:val="es-EC"/>
        </w:rPr>
        <w:t xml:space="preserve"> relacionadas con el divorcio civil y la separación de los cónyuges:</w:t>
      </w:r>
    </w:p>
    <w:p w:rsidR="00D86D8D" w:rsidRPr="00395DC2" w:rsidRDefault="007A5729" w:rsidP="00563066">
      <w:pPr>
        <w:pStyle w:val="Ttulo4"/>
        <w:spacing w:line="360" w:lineRule="auto"/>
        <w:rPr>
          <w:rFonts w:ascii="Times New Roman" w:hAnsi="Times New Roman" w:cs="Times New Roman"/>
          <w:i w:val="0"/>
          <w:color w:val="auto"/>
          <w:sz w:val="24"/>
          <w:szCs w:val="24"/>
          <w:lang w:val="es-EC"/>
        </w:rPr>
      </w:pPr>
      <w:r w:rsidRPr="00395DC2">
        <w:rPr>
          <w:rFonts w:ascii="Times New Roman" w:hAnsi="Times New Roman" w:cs="Times New Roman"/>
          <w:i w:val="0"/>
          <w:color w:val="auto"/>
          <w:sz w:val="24"/>
          <w:szCs w:val="24"/>
          <w:lang w:val="es-EC"/>
        </w:rPr>
        <w:t>1.3.1 Separación sin divorcio civil</w:t>
      </w:r>
    </w:p>
    <w:p w:rsidR="00D86D8D" w:rsidRPr="00563066" w:rsidRDefault="00412B78" w:rsidP="00563066">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 Sin pretender entrar en casuística, ni analizar situaciones concretas que pueden resolverse válidamente de otra forma, q</w:t>
      </w:r>
      <w:r w:rsidR="00437416" w:rsidRPr="00563066">
        <w:rPr>
          <w:rFonts w:ascii="Times New Roman" w:hAnsi="Times New Roman" w:cs="Times New Roman"/>
          <w:sz w:val="24"/>
          <w:szCs w:val="24"/>
          <w:lang w:val="es-EC"/>
        </w:rPr>
        <w:t>uienes por diversas razones no puedan continuar con su vida conyugal, pueden</w:t>
      </w:r>
      <w:r w:rsidR="00B654C8" w:rsidRPr="00563066">
        <w:rPr>
          <w:rFonts w:ascii="Times New Roman" w:hAnsi="Times New Roman" w:cs="Times New Roman"/>
          <w:sz w:val="24"/>
          <w:szCs w:val="24"/>
          <w:lang w:val="es-EC"/>
        </w:rPr>
        <w:t xml:space="preserve"> separarse físicamente pero persistiendo el vínculo entre ambos,</w:t>
      </w:r>
      <w:r w:rsidR="00437416" w:rsidRPr="00563066">
        <w:rPr>
          <w:rFonts w:ascii="Times New Roman" w:hAnsi="Times New Roman" w:cs="Times New Roman"/>
          <w:sz w:val="24"/>
          <w:szCs w:val="24"/>
          <w:lang w:val="es-EC"/>
        </w:rPr>
        <w:t xml:space="preserve"> siguiendo las reglas dispuestas por la Iglesia Católica. En el aspecto civil, los cónyuges pueden realizar capitulaciones matrimoniales, por medio de una escritura pública, con lo cual se pretende arreglar la situación de los bienes en común de los esposos. Las capitulaciones matrimoniales son “las convenciones que celebran los esposos o los cónyuges antes, al momento de la celebración o durante el matrimonio, relativas a los bienes, a las donaciones y a las concesiones que se quieran hacer el uno al otro, de presente o de futuro” (Código Civil del Ecuador, 2005, </w:t>
      </w:r>
      <w:r w:rsidR="00D44D8E" w:rsidRPr="00563066">
        <w:rPr>
          <w:rFonts w:ascii="Times New Roman" w:hAnsi="Times New Roman" w:cs="Times New Roman"/>
          <w:sz w:val="24"/>
          <w:szCs w:val="24"/>
          <w:lang w:val="es-EC"/>
        </w:rPr>
        <w:t>Art.</w:t>
      </w:r>
      <w:r w:rsidR="00437416" w:rsidRPr="00563066">
        <w:rPr>
          <w:rFonts w:ascii="Times New Roman" w:hAnsi="Times New Roman" w:cs="Times New Roman"/>
          <w:sz w:val="24"/>
          <w:szCs w:val="24"/>
          <w:lang w:val="es-EC"/>
        </w:rPr>
        <w:t xml:space="preserve"> 150). Por lo tanto, no es necesario el divorcio civil, sino únicamente la división o separación de los bienes a través de las capitulaciones matrimoniales, </w:t>
      </w:r>
      <w:r w:rsidR="00433A20" w:rsidRPr="00563066">
        <w:rPr>
          <w:rFonts w:ascii="Times New Roman" w:hAnsi="Times New Roman" w:cs="Times New Roman"/>
          <w:sz w:val="24"/>
          <w:szCs w:val="24"/>
          <w:lang w:val="es-EC"/>
        </w:rPr>
        <w:t>rigiéndose bajo</w:t>
      </w:r>
      <w:r w:rsidR="00437416" w:rsidRPr="00563066">
        <w:rPr>
          <w:rFonts w:ascii="Times New Roman" w:hAnsi="Times New Roman" w:cs="Times New Roman"/>
          <w:sz w:val="24"/>
          <w:szCs w:val="24"/>
          <w:lang w:val="es-EC"/>
        </w:rPr>
        <w:t xml:space="preserve"> las normas </w:t>
      </w:r>
      <w:r w:rsidR="00433A20" w:rsidRPr="00563066">
        <w:rPr>
          <w:rFonts w:ascii="Times New Roman" w:hAnsi="Times New Roman" w:cs="Times New Roman"/>
          <w:sz w:val="24"/>
          <w:szCs w:val="24"/>
          <w:lang w:val="es-EC"/>
        </w:rPr>
        <w:t xml:space="preserve">estipuladas en el Código Civil. </w:t>
      </w:r>
      <w:r w:rsidR="00437416" w:rsidRPr="00563066">
        <w:rPr>
          <w:rFonts w:ascii="Times New Roman" w:hAnsi="Times New Roman" w:cs="Times New Roman"/>
          <w:sz w:val="24"/>
          <w:szCs w:val="24"/>
          <w:lang w:val="es-EC"/>
        </w:rPr>
        <w:t xml:space="preserve">    </w:t>
      </w:r>
    </w:p>
    <w:p w:rsidR="00D86D8D" w:rsidRPr="00395DC2" w:rsidRDefault="00D86D8D" w:rsidP="008B26FB">
      <w:pPr>
        <w:pStyle w:val="Ttulo4"/>
        <w:numPr>
          <w:ilvl w:val="2"/>
          <w:numId w:val="52"/>
        </w:numPr>
        <w:spacing w:line="360" w:lineRule="auto"/>
        <w:rPr>
          <w:rFonts w:ascii="Times New Roman" w:hAnsi="Times New Roman" w:cs="Times New Roman"/>
          <w:i w:val="0"/>
          <w:color w:val="auto"/>
          <w:sz w:val="24"/>
          <w:szCs w:val="24"/>
          <w:lang w:val="es-EC"/>
        </w:rPr>
      </w:pPr>
      <w:r w:rsidRPr="00395DC2">
        <w:rPr>
          <w:rFonts w:ascii="Times New Roman" w:hAnsi="Times New Roman" w:cs="Times New Roman"/>
          <w:i w:val="0"/>
          <w:color w:val="auto"/>
          <w:sz w:val="24"/>
          <w:szCs w:val="24"/>
          <w:lang w:val="es-EC"/>
        </w:rPr>
        <w:t>Nulida</w:t>
      </w:r>
      <w:r w:rsidR="007A5729" w:rsidRPr="00395DC2">
        <w:rPr>
          <w:rFonts w:ascii="Times New Roman" w:hAnsi="Times New Roman" w:cs="Times New Roman"/>
          <w:i w:val="0"/>
          <w:color w:val="auto"/>
          <w:sz w:val="24"/>
          <w:szCs w:val="24"/>
          <w:lang w:val="es-EC"/>
        </w:rPr>
        <w:t>d eclesiástica y divorcio civil</w:t>
      </w:r>
    </w:p>
    <w:p w:rsidR="007A5729" w:rsidRPr="00563066" w:rsidRDefault="00BE5EB1"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Según el caso de cada matrimonio, los cónyuges pueden solicitar la nulidad del matrimonio civil amparados en las causales de nulidad determinadas en el Código </w:t>
      </w:r>
      <w:r w:rsidR="00716FE6">
        <w:rPr>
          <w:rFonts w:ascii="Times New Roman" w:hAnsi="Times New Roman" w:cs="Times New Roman"/>
          <w:sz w:val="24"/>
          <w:szCs w:val="24"/>
          <w:lang w:val="es-EC"/>
        </w:rPr>
        <w:t>Civil</w:t>
      </w:r>
      <w:r w:rsidRPr="00563066">
        <w:rPr>
          <w:rFonts w:ascii="Times New Roman" w:hAnsi="Times New Roman" w:cs="Times New Roman"/>
          <w:sz w:val="24"/>
          <w:szCs w:val="24"/>
          <w:lang w:val="es-EC"/>
        </w:rPr>
        <w:t xml:space="preserve">, siempre y cuando se justifique de manera clara y precisa la causal alegada. </w:t>
      </w:r>
      <w:r w:rsidR="00ED21EC" w:rsidRPr="00563066">
        <w:rPr>
          <w:rFonts w:ascii="Times New Roman" w:hAnsi="Times New Roman" w:cs="Times New Roman"/>
          <w:sz w:val="24"/>
          <w:szCs w:val="24"/>
          <w:lang w:val="es-EC"/>
        </w:rPr>
        <w:t xml:space="preserve">La nulidad será </w:t>
      </w:r>
      <w:r w:rsidR="00ED21EC" w:rsidRPr="00563066">
        <w:rPr>
          <w:rFonts w:ascii="Times New Roman" w:hAnsi="Times New Roman" w:cs="Times New Roman"/>
          <w:sz w:val="24"/>
          <w:szCs w:val="24"/>
          <w:lang w:val="es-EC"/>
        </w:rPr>
        <w:lastRenderedPageBreak/>
        <w:t>concedida únicamente cuando el cónyuge que la solicitó haya conseguido dos sentencias favorables, después de haber seguido el procedimiento correspondiente. Con la sentencia de nulidad del mat</w:t>
      </w:r>
      <w:r w:rsidR="00CE3DB0" w:rsidRPr="00563066">
        <w:rPr>
          <w:rFonts w:ascii="Times New Roman" w:hAnsi="Times New Roman" w:cs="Times New Roman"/>
          <w:sz w:val="24"/>
          <w:szCs w:val="24"/>
          <w:lang w:val="es-EC"/>
        </w:rPr>
        <w:t>rimonio eclesiástico, el cónyuge no</w:t>
      </w:r>
      <w:r w:rsidR="00ED21EC" w:rsidRPr="00563066">
        <w:rPr>
          <w:rFonts w:ascii="Times New Roman" w:hAnsi="Times New Roman" w:cs="Times New Roman"/>
          <w:sz w:val="24"/>
          <w:szCs w:val="24"/>
          <w:lang w:val="es-EC"/>
        </w:rPr>
        <w:t xml:space="preserve"> puede hacer efectivo el reconocimiento de dicha sentencia en el área civil. De modo que</w:t>
      </w:r>
      <w:r w:rsidR="00CE3DB0" w:rsidRPr="00563066">
        <w:rPr>
          <w:rFonts w:ascii="Times New Roman" w:hAnsi="Times New Roman" w:cs="Times New Roman"/>
          <w:sz w:val="24"/>
          <w:szCs w:val="24"/>
          <w:lang w:val="es-EC"/>
        </w:rPr>
        <w:t>, el cónyuge debe iniciar un proceso aparte, en el ámbito civil, ya sea de nulidad del matrimonio, o bien, de divorcio</w:t>
      </w:r>
      <w:r w:rsidR="006D5A87" w:rsidRPr="00563066">
        <w:rPr>
          <w:rFonts w:ascii="Times New Roman" w:hAnsi="Times New Roman" w:cs="Times New Roman"/>
          <w:sz w:val="24"/>
          <w:szCs w:val="24"/>
          <w:lang w:val="es-EC"/>
        </w:rPr>
        <w:t>.</w:t>
      </w:r>
      <w:r w:rsidR="00ED21EC" w:rsidRPr="00563066">
        <w:rPr>
          <w:rFonts w:ascii="Times New Roman" w:hAnsi="Times New Roman" w:cs="Times New Roman"/>
          <w:sz w:val="24"/>
          <w:szCs w:val="24"/>
          <w:lang w:val="es-EC"/>
        </w:rPr>
        <w:t xml:space="preserve"> </w:t>
      </w:r>
      <w:r w:rsidRPr="00563066">
        <w:rPr>
          <w:rFonts w:ascii="Times New Roman" w:hAnsi="Times New Roman" w:cs="Times New Roman"/>
          <w:sz w:val="24"/>
          <w:szCs w:val="24"/>
          <w:lang w:val="es-EC"/>
        </w:rPr>
        <w:t xml:space="preserve"> </w:t>
      </w:r>
    </w:p>
    <w:p w:rsidR="00D86D8D" w:rsidRPr="00395DC2" w:rsidRDefault="007A5729" w:rsidP="00563066">
      <w:pPr>
        <w:pStyle w:val="Ttulo4"/>
        <w:spacing w:line="360" w:lineRule="auto"/>
        <w:rPr>
          <w:rFonts w:ascii="Times New Roman" w:hAnsi="Times New Roman" w:cs="Times New Roman"/>
          <w:i w:val="0"/>
          <w:color w:val="auto"/>
          <w:sz w:val="24"/>
          <w:szCs w:val="24"/>
          <w:lang w:val="es-EC"/>
        </w:rPr>
      </w:pPr>
      <w:r w:rsidRPr="00395DC2">
        <w:rPr>
          <w:rFonts w:ascii="Times New Roman" w:hAnsi="Times New Roman" w:cs="Times New Roman"/>
          <w:i w:val="0"/>
          <w:color w:val="auto"/>
          <w:sz w:val="24"/>
          <w:szCs w:val="24"/>
          <w:lang w:val="es-EC"/>
        </w:rPr>
        <w:t xml:space="preserve">1.3.3 </w:t>
      </w:r>
      <w:r w:rsidR="00D86D8D" w:rsidRPr="00395DC2">
        <w:rPr>
          <w:rFonts w:ascii="Times New Roman" w:hAnsi="Times New Roman" w:cs="Times New Roman"/>
          <w:i w:val="0"/>
          <w:color w:val="auto"/>
          <w:sz w:val="24"/>
          <w:szCs w:val="24"/>
          <w:lang w:val="es-EC"/>
        </w:rPr>
        <w:t>Matrimonio civil ún</w:t>
      </w:r>
      <w:r w:rsidRPr="00395DC2">
        <w:rPr>
          <w:rFonts w:ascii="Times New Roman" w:hAnsi="Times New Roman" w:cs="Times New Roman"/>
          <w:i w:val="0"/>
          <w:color w:val="auto"/>
          <w:sz w:val="24"/>
          <w:szCs w:val="24"/>
          <w:lang w:val="es-EC"/>
        </w:rPr>
        <w:t>icamente</w:t>
      </w:r>
    </w:p>
    <w:p w:rsidR="0094793D" w:rsidRPr="00563066" w:rsidRDefault="004E09E4"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En el supuesto de que una pareja ha contraído solamente matrimonio civil, mas no eclesiástico, que después de un tiempo decide divorciarse, si alguno de ellos pretende contraer matrimonio</w:t>
      </w:r>
      <w:r w:rsidR="00DD14CE" w:rsidRPr="00563066">
        <w:rPr>
          <w:rFonts w:ascii="Times New Roman" w:hAnsi="Times New Roman" w:cs="Times New Roman"/>
          <w:sz w:val="24"/>
          <w:szCs w:val="24"/>
          <w:lang w:val="es-EC"/>
        </w:rPr>
        <w:t xml:space="preserve"> eclesiástico</w:t>
      </w:r>
      <w:r w:rsidRPr="00563066">
        <w:rPr>
          <w:rFonts w:ascii="Times New Roman" w:hAnsi="Times New Roman" w:cs="Times New Roman"/>
          <w:sz w:val="24"/>
          <w:szCs w:val="24"/>
          <w:lang w:val="es-EC"/>
        </w:rPr>
        <w:t xml:space="preserve"> con otr</w:t>
      </w:r>
      <w:r w:rsidR="00DD14CE" w:rsidRPr="00563066">
        <w:rPr>
          <w:rFonts w:ascii="Times New Roman" w:hAnsi="Times New Roman" w:cs="Times New Roman"/>
          <w:sz w:val="24"/>
          <w:szCs w:val="24"/>
          <w:lang w:val="es-EC"/>
        </w:rPr>
        <w:t>a persona, está facultado para hacerlo</w:t>
      </w:r>
      <w:r w:rsidRPr="00563066">
        <w:rPr>
          <w:rFonts w:ascii="Times New Roman" w:hAnsi="Times New Roman" w:cs="Times New Roman"/>
          <w:sz w:val="24"/>
          <w:szCs w:val="24"/>
          <w:lang w:val="es-EC"/>
        </w:rPr>
        <w:t xml:space="preserve">.  </w:t>
      </w:r>
    </w:p>
    <w:p w:rsidR="004E09E4" w:rsidRPr="00563066" w:rsidRDefault="007A5729" w:rsidP="00563066">
      <w:pPr>
        <w:pStyle w:val="Ttulo3"/>
        <w:spacing w:line="360" w:lineRule="auto"/>
        <w:rPr>
          <w:rFonts w:ascii="Times New Roman" w:hAnsi="Times New Roman" w:cs="Times New Roman"/>
          <w:color w:val="auto"/>
          <w:sz w:val="24"/>
          <w:szCs w:val="24"/>
          <w:lang w:val="es-EC"/>
        </w:rPr>
      </w:pPr>
      <w:bookmarkStart w:id="48" w:name="_Toc359570315"/>
      <w:r w:rsidRPr="00563066">
        <w:rPr>
          <w:rFonts w:ascii="Times New Roman" w:hAnsi="Times New Roman" w:cs="Times New Roman"/>
          <w:color w:val="auto"/>
          <w:sz w:val="24"/>
          <w:szCs w:val="24"/>
          <w:lang w:val="es-EC"/>
        </w:rPr>
        <w:t xml:space="preserve">1.4 </w:t>
      </w:r>
      <w:r w:rsidR="004E5C1E" w:rsidRPr="00563066">
        <w:rPr>
          <w:rFonts w:ascii="Times New Roman" w:hAnsi="Times New Roman" w:cs="Times New Roman"/>
          <w:color w:val="auto"/>
          <w:sz w:val="24"/>
          <w:szCs w:val="24"/>
          <w:lang w:val="es-EC"/>
        </w:rPr>
        <w:t>Proce</w:t>
      </w:r>
      <w:r w:rsidRPr="00563066">
        <w:rPr>
          <w:rFonts w:ascii="Times New Roman" w:hAnsi="Times New Roman" w:cs="Times New Roman"/>
          <w:color w:val="auto"/>
          <w:sz w:val="24"/>
          <w:szCs w:val="24"/>
          <w:lang w:val="es-EC"/>
        </w:rPr>
        <w:t>dimiento de nulidad matrimonial</w:t>
      </w:r>
      <w:r w:rsidR="00716FE6">
        <w:rPr>
          <w:rFonts w:ascii="Times New Roman" w:hAnsi="Times New Roman" w:cs="Times New Roman"/>
          <w:color w:val="auto"/>
          <w:sz w:val="24"/>
          <w:szCs w:val="24"/>
          <w:lang w:val="es-EC"/>
        </w:rPr>
        <w:t xml:space="preserve"> en el Derecho Canónico</w:t>
      </w:r>
      <w:bookmarkEnd w:id="48"/>
    </w:p>
    <w:p w:rsidR="004E5C1E" w:rsidRPr="00563066" w:rsidRDefault="00716FE6" w:rsidP="00563066">
      <w:pPr>
        <w:spacing w:line="360" w:lineRule="auto"/>
        <w:ind w:firstLine="360"/>
        <w:jc w:val="both"/>
        <w:rPr>
          <w:rFonts w:ascii="Times New Roman" w:hAnsi="Times New Roman" w:cs="Times New Roman"/>
          <w:sz w:val="24"/>
          <w:szCs w:val="24"/>
          <w:lang w:val="es-EC"/>
        </w:rPr>
      </w:pPr>
      <w:r>
        <w:rPr>
          <w:rFonts w:ascii="Times New Roman" w:hAnsi="Times New Roman" w:cs="Times New Roman"/>
          <w:sz w:val="24"/>
          <w:szCs w:val="24"/>
          <w:lang w:val="es-EC"/>
        </w:rPr>
        <w:t>Las normas del Derecho C</w:t>
      </w:r>
      <w:r w:rsidR="00CA0F8F" w:rsidRPr="00563066">
        <w:rPr>
          <w:rFonts w:ascii="Times New Roman" w:hAnsi="Times New Roman" w:cs="Times New Roman"/>
          <w:sz w:val="24"/>
          <w:szCs w:val="24"/>
          <w:lang w:val="es-EC"/>
        </w:rPr>
        <w:t>anónico estipulan el procedimiento que debe seguir el cónyuge que de manera fundada desea iniciar un proce</w:t>
      </w:r>
      <w:r w:rsidR="009C0CDC" w:rsidRPr="00563066">
        <w:rPr>
          <w:rFonts w:ascii="Times New Roman" w:hAnsi="Times New Roman" w:cs="Times New Roman"/>
          <w:sz w:val="24"/>
          <w:szCs w:val="24"/>
          <w:lang w:val="es-EC"/>
        </w:rPr>
        <w:t>so de nulidad matrimonial, ante</w:t>
      </w:r>
      <w:r w:rsidR="00CA0F8F" w:rsidRPr="00563066">
        <w:rPr>
          <w:rFonts w:ascii="Times New Roman" w:hAnsi="Times New Roman" w:cs="Times New Roman"/>
          <w:sz w:val="24"/>
          <w:szCs w:val="24"/>
          <w:lang w:val="es-EC"/>
        </w:rPr>
        <w:t xml:space="preserve"> las autoridades de la Iglesia Católica.</w:t>
      </w:r>
    </w:p>
    <w:p w:rsidR="009C0CDC" w:rsidRPr="00563066" w:rsidRDefault="009C0CDC" w:rsidP="008B26FB">
      <w:pPr>
        <w:pStyle w:val="Prrafodelista"/>
        <w:numPr>
          <w:ilvl w:val="0"/>
          <w:numId w:val="43"/>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Elaboración de una </w:t>
      </w:r>
      <w:r w:rsidRPr="00563066">
        <w:rPr>
          <w:rFonts w:ascii="Times New Roman" w:hAnsi="Times New Roman" w:cs="Times New Roman"/>
          <w:b/>
          <w:sz w:val="24"/>
          <w:szCs w:val="24"/>
          <w:lang w:val="es-EC"/>
        </w:rPr>
        <w:t>carta</w:t>
      </w:r>
      <w:r w:rsidRPr="00563066">
        <w:rPr>
          <w:rFonts w:ascii="Times New Roman" w:hAnsi="Times New Roman" w:cs="Times New Roman"/>
          <w:sz w:val="24"/>
          <w:szCs w:val="24"/>
          <w:lang w:val="es-EC"/>
        </w:rPr>
        <w:t>, la misma que debe contener:</w:t>
      </w:r>
    </w:p>
    <w:p w:rsidR="009C0CDC" w:rsidRPr="00563066" w:rsidRDefault="009C0CDC" w:rsidP="008B26FB">
      <w:pPr>
        <w:pStyle w:val="Prrafodelista"/>
        <w:numPr>
          <w:ilvl w:val="1"/>
          <w:numId w:val="43"/>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Dirigida al obispo o arzobispo, según corresponda al lugar en el que se encuentra.</w:t>
      </w:r>
    </w:p>
    <w:p w:rsidR="009C0CDC" w:rsidRPr="00563066" w:rsidRDefault="009C0CDC" w:rsidP="008B26FB">
      <w:pPr>
        <w:pStyle w:val="Prrafodelista"/>
        <w:numPr>
          <w:ilvl w:val="1"/>
          <w:numId w:val="43"/>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Identificación del cónyuge solicitante.</w:t>
      </w:r>
    </w:p>
    <w:p w:rsidR="009C0CDC" w:rsidRPr="00563066" w:rsidRDefault="009C0CDC" w:rsidP="008B26FB">
      <w:pPr>
        <w:pStyle w:val="Prrafodelista"/>
        <w:numPr>
          <w:ilvl w:val="1"/>
          <w:numId w:val="43"/>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Antecedentes: relato breve sobre la etapa de noviazgo y la etapa de matrimonio.</w:t>
      </w:r>
    </w:p>
    <w:p w:rsidR="009C0CDC" w:rsidRPr="00563066" w:rsidRDefault="009C0CDC" w:rsidP="008B26FB">
      <w:pPr>
        <w:pStyle w:val="Prrafodelista"/>
        <w:numPr>
          <w:ilvl w:val="1"/>
          <w:numId w:val="43"/>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Petición de nulidad o declaración de invalidez, fundamentada en las causales determinadas por el Código Canónico.</w:t>
      </w:r>
    </w:p>
    <w:p w:rsidR="009C0CDC" w:rsidRPr="00563066" w:rsidRDefault="009C0CDC" w:rsidP="008B26FB">
      <w:pPr>
        <w:pStyle w:val="Prrafodelista"/>
        <w:numPr>
          <w:ilvl w:val="1"/>
          <w:numId w:val="43"/>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Notificaciones</w:t>
      </w:r>
    </w:p>
    <w:p w:rsidR="009C0CDC" w:rsidRPr="00563066" w:rsidRDefault="009C0CDC" w:rsidP="008B26FB">
      <w:pPr>
        <w:pStyle w:val="Prrafodelista"/>
        <w:numPr>
          <w:ilvl w:val="1"/>
          <w:numId w:val="43"/>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Firmas </w:t>
      </w:r>
    </w:p>
    <w:p w:rsidR="009C0CDC" w:rsidRPr="00563066" w:rsidRDefault="009C0CDC" w:rsidP="008B26FB">
      <w:pPr>
        <w:pStyle w:val="Prrafodelista"/>
        <w:numPr>
          <w:ilvl w:val="0"/>
          <w:numId w:val="43"/>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Primera Instancia</w:t>
      </w:r>
      <w:r w:rsidRPr="00563066">
        <w:rPr>
          <w:rFonts w:ascii="Times New Roman" w:hAnsi="Times New Roman" w:cs="Times New Roman"/>
          <w:sz w:val="24"/>
          <w:szCs w:val="24"/>
          <w:lang w:val="es-EC"/>
        </w:rPr>
        <w:t>-Diócesis</w:t>
      </w:r>
    </w:p>
    <w:p w:rsidR="009C0CDC" w:rsidRPr="00563066" w:rsidRDefault="009C0CDC" w:rsidP="008B26FB">
      <w:pPr>
        <w:pStyle w:val="Prrafodelista"/>
        <w:numPr>
          <w:ilvl w:val="1"/>
          <w:numId w:val="43"/>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Convocatoria al demandante, con el fin de determinar si se ratifica en la demanda o no.</w:t>
      </w:r>
    </w:p>
    <w:p w:rsidR="009C0CDC" w:rsidRPr="00563066" w:rsidRDefault="009C0CDC" w:rsidP="008B26FB">
      <w:pPr>
        <w:pStyle w:val="Prrafodelista"/>
        <w:numPr>
          <w:ilvl w:val="1"/>
          <w:numId w:val="43"/>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Respuesta afirmativa: envía la demanda al demandado</w:t>
      </w:r>
    </w:p>
    <w:p w:rsidR="009C0CDC" w:rsidRPr="00563066" w:rsidRDefault="009C0CDC" w:rsidP="008B26FB">
      <w:pPr>
        <w:pStyle w:val="Prrafodelista"/>
        <w:numPr>
          <w:ilvl w:val="1"/>
          <w:numId w:val="43"/>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15 días para la contestación a la demanda. Si el demandado no contesta o no muestra interés por participar en el proceso, pierde su derecho a la defensa, incluso si después interviene.</w:t>
      </w:r>
    </w:p>
    <w:p w:rsidR="009C0CDC" w:rsidRPr="00563066" w:rsidRDefault="009C0CDC" w:rsidP="008B26FB">
      <w:pPr>
        <w:pStyle w:val="Prrafodelista"/>
        <w:numPr>
          <w:ilvl w:val="0"/>
          <w:numId w:val="43"/>
        </w:numPr>
        <w:spacing w:line="360" w:lineRule="auto"/>
        <w:jc w:val="both"/>
        <w:rPr>
          <w:rFonts w:ascii="Times New Roman" w:hAnsi="Times New Roman" w:cs="Times New Roman"/>
          <w:b/>
          <w:sz w:val="24"/>
          <w:szCs w:val="24"/>
          <w:lang w:val="es-EC"/>
        </w:rPr>
      </w:pPr>
      <w:r w:rsidRPr="00563066">
        <w:rPr>
          <w:rFonts w:ascii="Times New Roman" w:hAnsi="Times New Roman" w:cs="Times New Roman"/>
          <w:b/>
          <w:sz w:val="24"/>
          <w:szCs w:val="24"/>
          <w:lang w:val="es-EC"/>
        </w:rPr>
        <w:t>Fase Probatoria</w:t>
      </w:r>
    </w:p>
    <w:p w:rsidR="009C0CDC" w:rsidRPr="00563066" w:rsidRDefault="009C0CDC" w:rsidP="008B26FB">
      <w:pPr>
        <w:pStyle w:val="Prrafodelista"/>
        <w:numPr>
          <w:ilvl w:val="0"/>
          <w:numId w:val="44"/>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lastRenderedPageBreak/>
        <w:t>Ambas partes deben presentar un listado de testigos. Los testigos deben ser familiares o amigos, quienes hayan tenido una relación cercana y tengan conocimiento sobre el matrimonio y la convivencia de los cónyuges.</w:t>
      </w:r>
    </w:p>
    <w:p w:rsidR="00A44A7D" w:rsidRPr="00563066" w:rsidRDefault="009C0CDC" w:rsidP="008B26FB">
      <w:pPr>
        <w:pStyle w:val="Prrafodelista"/>
        <w:numPr>
          <w:ilvl w:val="0"/>
          <w:numId w:val="44"/>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Defensor del vínculo, persona que se encarga de escribir y formular las preguntas a los testigos.</w:t>
      </w:r>
      <w:r w:rsidR="00A44A7D" w:rsidRPr="00563066">
        <w:rPr>
          <w:rFonts w:ascii="Times New Roman" w:hAnsi="Times New Roman" w:cs="Times New Roman"/>
          <w:sz w:val="24"/>
          <w:szCs w:val="24"/>
          <w:lang w:val="es-EC"/>
        </w:rPr>
        <w:t xml:space="preserve"> En comparación con el juicio penal, el defensor del vínculo hace las veces de fiscal. </w:t>
      </w:r>
    </w:p>
    <w:p w:rsidR="009C0CDC" w:rsidRPr="00563066" w:rsidRDefault="009C0CDC" w:rsidP="008B26FB">
      <w:pPr>
        <w:pStyle w:val="Prrafodelista"/>
        <w:numPr>
          <w:ilvl w:val="0"/>
          <w:numId w:val="44"/>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w:t>
      </w:r>
      <w:r w:rsidR="00A44A7D" w:rsidRPr="00563066">
        <w:rPr>
          <w:rFonts w:ascii="Times New Roman" w:hAnsi="Times New Roman" w:cs="Times New Roman"/>
          <w:sz w:val="24"/>
          <w:szCs w:val="24"/>
          <w:lang w:val="es-EC"/>
        </w:rPr>
        <w:t>l</w:t>
      </w:r>
      <w:r w:rsidRPr="00563066">
        <w:rPr>
          <w:rFonts w:ascii="Times New Roman" w:hAnsi="Times New Roman" w:cs="Times New Roman"/>
          <w:sz w:val="24"/>
          <w:szCs w:val="24"/>
          <w:lang w:val="es-EC"/>
        </w:rPr>
        <w:t xml:space="preserve"> cuestionario de preguntas</w:t>
      </w:r>
      <w:r w:rsidR="00A44A7D" w:rsidRPr="00563066">
        <w:rPr>
          <w:rFonts w:ascii="Times New Roman" w:hAnsi="Times New Roman" w:cs="Times New Roman"/>
          <w:sz w:val="24"/>
          <w:szCs w:val="24"/>
          <w:lang w:val="es-EC"/>
        </w:rPr>
        <w:t xml:space="preserve"> debe ser aprobado por el Tribunal.</w:t>
      </w:r>
    </w:p>
    <w:p w:rsidR="00A44A7D" w:rsidRPr="00563066" w:rsidRDefault="00A44A7D" w:rsidP="008B26FB">
      <w:pPr>
        <w:pStyle w:val="Prrafodelista"/>
        <w:numPr>
          <w:ilvl w:val="0"/>
          <w:numId w:val="44"/>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Las partes deben participar del interrogatorio, ya sea con las mismas preguntas o diferentes solo para ellas.</w:t>
      </w:r>
    </w:p>
    <w:p w:rsidR="00A44A7D" w:rsidRPr="00563066" w:rsidRDefault="00A44A7D" w:rsidP="008B26FB">
      <w:pPr>
        <w:pStyle w:val="Prrafodelista"/>
        <w:numPr>
          <w:ilvl w:val="0"/>
          <w:numId w:val="44"/>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Cada testigo rendirá su testimonio mediando 8 días entre cada uno.</w:t>
      </w:r>
    </w:p>
    <w:p w:rsidR="00A44A7D" w:rsidRPr="00563066" w:rsidRDefault="00A44A7D" w:rsidP="008B26FB">
      <w:pPr>
        <w:pStyle w:val="Prrafodelista"/>
        <w:numPr>
          <w:ilvl w:val="0"/>
          <w:numId w:val="44"/>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De ser necesario, cuando existan dudas o la situación no esté clara, el Tribunal puede solicitar un peritaje, en el cual se realice un estudio o análisis sicológico de alguna de las partes.</w:t>
      </w:r>
    </w:p>
    <w:p w:rsidR="00A44A7D" w:rsidRPr="00563066" w:rsidRDefault="00A44A7D" w:rsidP="008B26FB">
      <w:pPr>
        <w:pStyle w:val="Prrafodelista"/>
        <w:numPr>
          <w:ilvl w:val="0"/>
          <w:numId w:val="43"/>
        </w:numPr>
        <w:spacing w:line="360" w:lineRule="auto"/>
        <w:jc w:val="both"/>
        <w:rPr>
          <w:rFonts w:ascii="Times New Roman" w:hAnsi="Times New Roman" w:cs="Times New Roman"/>
          <w:b/>
          <w:sz w:val="24"/>
          <w:szCs w:val="24"/>
          <w:lang w:val="es-EC"/>
        </w:rPr>
      </w:pPr>
      <w:r w:rsidRPr="00563066">
        <w:rPr>
          <w:rFonts w:ascii="Times New Roman" w:hAnsi="Times New Roman" w:cs="Times New Roman"/>
          <w:b/>
          <w:sz w:val="24"/>
          <w:szCs w:val="24"/>
          <w:lang w:val="es-EC"/>
        </w:rPr>
        <w:t>Reunión del Tribunal</w:t>
      </w:r>
    </w:p>
    <w:p w:rsidR="00A44A7D" w:rsidRPr="00563066" w:rsidRDefault="00A44A7D" w:rsidP="00563066">
      <w:pPr>
        <w:spacing w:line="360" w:lineRule="auto"/>
        <w:ind w:left="36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El Tribunal está compuesto por tres jueces, quienes posteriormente a escuchar a las partes y a los testigos, se reúnen con el fin de estudiar el caso.</w:t>
      </w:r>
    </w:p>
    <w:p w:rsidR="00A44A7D" w:rsidRPr="00563066" w:rsidRDefault="00A44A7D" w:rsidP="008B26FB">
      <w:pPr>
        <w:pStyle w:val="Prrafodelista"/>
        <w:numPr>
          <w:ilvl w:val="0"/>
          <w:numId w:val="43"/>
        </w:numPr>
        <w:spacing w:line="360" w:lineRule="auto"/>
        <w:jc w:val="both"/>
        <w:rPr>
          <w:rFonts w:ascii="Times New Roman" w:hAnsi="Times New Roman" w:cs="Times New Roman"/>
          <w:b/>
          <w:sz w:val="24"/>
          <w:szCs w:val="24"/>
          <w:lang w:val="es-EC"/>
        </w:rPr>
      </w:pPr>
      <w:r w:rsidRPr="00563066">
        <w:rPr>
          <w:rFonts w:ascii="Times New Roman" w:hAnsi="Times New Roman" w:cs="Times New Roman"/>
          <w:b/>
          <w:sz w:val="24"/>
          <w:szCs w:val="24"/>
          <w:lang w:val="es-EC"/>
        </w:rPr>
        <w:t>Otra reunión del Tribunal</w:t>
      </w:r>
    </w:p>
    <w:p w:rsidR="00A44A7D" w:rsidRPr="00563066" w:rsidRDefault="00A44A7D" w:rsidP="00563066">
      <w:pPr>
        <w:spacing w:line="360" w:lineRule="auto"/>
        <w:ind w:left="36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El Tribunal se reúne nuevamente, con el propósito de realizar una votación. S</w:t>
      </w:r>
      <w:r w:rsidR="00B03C8B" w:rsidRPr="00563066">
        <w:rPr>
          <w:rFonts w:ascii="Times New Roman" w:hAnsi="Times New Roman" w:cs="Times New Roman"/>
          <w:sz w:val="24"/>
          <w:szCs w:val="24"/>
          <w:lang w:val="es-EC"/>
        </w:rPr>
        <w:t>egún la sumatoria de votos, se emite la SENTENCIA de</w:t>
      </w:r>
      <w:r w:rsidRPr="00563066">
        <w:rPr>
          <w:rFonts w:ascii="Times New Roman" w:hAnsi="Times New Roman" w:cs="Times New Roman"/>
          <w:sz w:val="24"/>
          <w:szCs w:val="24"/>
          <w:lang w:val="es-EC"/>
        </w:rPr>
        <w:t xml:space="preserve"> nulidad o validez del matrimonio.</w:t>
      </w:r>
    </w:p>
    <w:p w:rsidR="00A44A7D" w:rsidRPr="00563066" w:rsidRDefault="00A44A7D" w:rsidP="008B26FB">
      <w:pPr>
        <w:pStyle w:val="Prrafodelista"/>
        <w:numPr>
          <w:ilvl w:val="0"/>
          <w:numId w:val="43"/>
        </w:numPr>
        <w:spacing w:line="360" w:lineRule="auto"/>
        <w:jc w:val="both"/>
        <w:rPr>
          <w:rFonts w:ascii="Times New Roman" w:hAnsi="Times New Roman" w:cs="Times New Roman"/>
          <w:b/>
          <w:sz w:val="24"/>
          <w:szCs w:val="24"/>
          <w:lang w:val="es-EC"/>
        </w:rPr>
      </w:pPr>
      <w:r w:rsidRPr="00563066">
        <w:rPr>
          <w:rFonts w:ascii="Times New Roman" w:hAnsi="Times New Roman" w:cs="Times New Roman"/>
          <w:b/>
          <w:sz w:val="24"/>
          <w:szCs w:val="24"/>
          <w:lang w:val="es-EC"/>
        </w:rPr>
        <w:t>Segunda Instancia-Apelación</w:t>
      </w:r>
      <w:r w:rsidR="00B03C8B" w:rsidRPr="00563066">
        <w:rPr>
          <w:rFonts w:ascii="Times New Roman" w:hAnsi="Times New Roman" w:cs="Times New Roman"/>
          <w:b/>
          <w:sz w:val="24"/>
          <w:szCs w:val="24"/>
          <w:lang w:val="es-EC"/>
        </w:rPr>
        <w:t xml:space="preserve"> Conferencia Episcopal</w:t>
      </w:r>
      <w:r w:rsidRPr="00563066">
        <w:rPr>
          <w:rFonts w:ascii="Times New Roman" w:hAnsi="Times New Roman" w:cs="Times New Roman"/>
          <w:b/>
          <w:sz w:val="24"/>
          <w:szCs w:val="24"/>
          <w:lang w:val="es-EC"/>
        </w:rPr>
        <w:t xml:space="preserve"> </w:t>
      </w:r>
    </w:p>
    <w:p w:rsidR="00A44A7D" w:rsidRPr="00563066" w:rsidRDefault="00B03C8B" w:rsidP="008B26FB">
      <w:pPr>
        <w:pStyle w:val="Prrafodelista"/>
        <w:numPr>
          <w:ilvl w:val="1"/>
          <w:numId w:val="43"/>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w:t>
      </w:r>
      <w:r w:rsidR="00A44A7D" w:rsidRPr="00563066">
        <w:rPr>
          <w:rFonts w:ascii="Times New Roman" w:hAnsi="Times New Roman" w:cs="Times New Roman"/>
          <w:sz w:val="24"/>
          <w:szCs w:val="24"/>
          <w:lang w:val="es-EC"/>
        </w:rPr>
        <w:t xml:space="preserve">l </w:t>
      </w:r>
      <w:r w:rsidRPr="00563066">
        <w:rPr>
          <w:rFonts w:ascii="Times New Roman" w:hAnsi="Times New Roman" w:cs="Times New Roman"/>
          <w:sz w:val="24"/>
          <w:szCs w:val="24"/>
          <w:lang w:val="es-EC"/>
        </w:rPr>
        <w:t>Tribunal solicita</w:t>
      </w:r>
      <w:r w:rsidR="00A44A7D" w:rsidRPr="00563066">
        <w:rPr>
          <w:rFonts w:ascii="Times New Roman" w:hAnsi="Times New Roman" w:cs="Times New Roman"/>
          <w:sz w:val="24"/>
          <w:szCs w:val="24"/>
          <w:lang w:val="es-EC"/>
        </w:rPr>
        <w:t xml:space="preserve"> la apelación como segunda instancia dentro del proceso. </w:t>
      </w:r>
    </w:p>
    <w:p w:rsidR="00A44A7D" w:rsidRPr="00563066" w:rsidRDefault="00A44A7D" w:rsidP="008B26FB">
      <w:pPr>
        <w:pStyle w:val="Prrafodelista"/>
        <w:numPr>
          <w:ilvl w:val="1"/>
          <w:numId w:val="43"/>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Esta instancia está a cargo de la Conferencia Episcopal, la cual se encarga de estudiar el caso y el proceso</w:t>
      </w:r>
      <w:r w:rsidR="00B03C8B" w:rsidRPr="00563066">
        <w:rPr>
          <w:rFonts w:ascii="Times New Roman" w:hAnsi="Times New Roman" w:cs="Times New Roman"/>
          <w:sz w:val="24"/>
          <w:szCs w:val="24"/>
          <w:lang w:val="es-EC"/>
        </w:rPr>
        <w:t>.</w:t>
      </w:r>
    </w:p>
    <w:p w:rsidR="00B03C8B" w:rsidRPr="00563066" w:rsidRDefault="00B03C8B" w:rsidP="008B26FB">
      <w:pPr>
        <w:pStyle w:val="Prrafodelista"/>
        <w:numPr>
          <w:ilvl w:val="1"/>
          <w:numId w:val="43"/>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Si existe un acuerdo, se emite un decreto de ratificación, ya sea en la nulidad o en la validez del vínculo.</w:t>
      </w:r>
    </w:p>
    <w:p w:rsidR="00B03C8B" w:rsidRPr="00563066" w:rsidRDefault="00B03C8B" w:rsidP="008B26FB">
      <w:pPr>
        <w:pStyle w:val="Prrafodelista"/>
        <w:numPr>
          <w:ilvl w:val="1"/>
          <w:numId w:val="43"/>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Si no existe un acuerdo, se inicia un proceso ordinario, en el cual se convoca a las partes con el fin de aclarar el caso o alguna parte del mismo donde se encuentre la duda.</w:t>
      </w:r>
    </w:p>
    <w:p w:rsidR="00B03C8B" w:rsidRPr="00563066" w:rsidRDefault="00B03C8B" w:rsidP="008B26FB">
      <w:pPr>
        <w:pStyle w:val="Prrafodelista"/>
        <w:numPr>
          <w:ilvl w:val="0"/>
          <w:numId w:val="43"/>
        </w:numPr>
        <w:spacing w:line="360" w:lineRule="auto"/>
        <w:jc w:val="both"/>
        <w:rPr>
          <w:rFonts w:ascii="Times New Roman" w:hAnsi="Times New Roman" w:cs="Times New Roman"/>
          <w:b/>
          <w:sz w:val="24"/>
          <w:szCs w:val="24"/>
          <w:lang w:val="es-EC"/>
        </w:rPr>
      </w:pPr>
      <w:r w:rsidRPr="00563066">
        <w:rPr>
          <w:rFonts w:ascii="Times New Roman" w:hAnsi="Times New Roman" w:cs="Times New Roman"/>
          <w:b/>
          <w:sz w:val="24"/>
          <w:szCs w:val="24"/>
          <w:lang w:val="es-EC"/>
        </w:rPr>
        <w:t>Sentencia de nulidad o validez del  matrimonio, en segunda instancia</w:t>
      </w:r>
    </w:p>
    <w:p w:rsidR="00B03C8B" w:rsidRPr="00563066" w:rsidRDefault="00B03C8B" w:rsidP="008B26FB">
      <w:pPr>
        <w:pStyle w:val="Prrafodelista"/>
        <w:numPr>
          <w:ilvl w:val="1"/>
          <w:numId w:val="43"/>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Si la sentencia en segunda instancia, coincide con la de primera instancia, el proceso termina con la declaración de nulidad o de valide del matrimonio.</w:t>
      </w:r>
    </w:p>
    <w:p w:rsidR="00B03C8B" w:rsidRPr="00563066" w:rsidRDefault="00B03C8B" w:rsidP="008B26FB">
      <w:pPr>
        <w:pStyle w:val="Prrafodelista"/>
        <w:numPr>
          <w:ilvl w:val="1"/>
          <w:numId w:val="43"/>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lastRenderedPageBreak/>
        <w:t xml:space="preserve">Si la sentencia en segunda instancia es contraría con la de primera instancia, continua el proceso ante la última instancia. </w:t>
      </w:r>
    </w:p>
    <w:p w:rsidR="00B03C8B" w:rsidRPr="00563066" w:rsidRDefault="00B03C8B" w:rsidP="008B26FB">
      <w:pPr>
        <w:pStyle w:val="Prrafodelista"/>
        <w:numPr>
          <w:ilvl w:val="0"/>
          <w:numId w:val="43"/>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Tribunal Romano-Vaticano</w:t>
      </w:r>
    </w:p>
    <w:p w:rsidR="00B03C8B" w:rsidRPr="00563066" w:rsidRDefault="00B03C8B" w:rsidP="008B26FB">
      <w:pPr>
        <w:pStyle w:val="Prrafodelista"/>
        <w:numPr>
          <w:ilvl w:val="1"/>
          <w:numId w:val="43"/>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Como última instancia, el caso es enviado a la Santa Sede, donde es estudiado nuevamente.</w:t>
      </w:r>
    </w:p>
    <w:p w:rsidR="00B03C8B" w:rsidRPr="00563066" w:rsidRDefault="00B03C8B" w:rsidP="008B26FB">
      <w:pPr>
        <w:pStyle w:val="Prrafodelista"/>
        <w:numPr>
          <w:ilvl w:val="0"/>
          <w:numId w:val="43"/>
        </w:numPr>
        <w:spacing w:line="360" w:lineRule="auto"/>
        <w:jc w:val="both"/>
        <w:rPr>
          <w:rFonts w:ascii="Times New Roman" w:hAnsi="Times New Roman" w:cs="Times New Roman"/>
          <w:b/>
          <w:sz w:val="24"/>
          <w:szCs w:val="24"/>
          <w:lang w:val="es-EC"/>
        </w:rPr>
      </w:pPr>
      <w:r w:rsidRPr="00563066">
        <w:rPr>
          <w:rFonts w:ascii="Times New Roman" w:hAnsi="Times New Roman" w:cs="Times New Roman"/>
          <w:b/>
          <w:sz w:val="24"/>
          <w:szCs w:val="24"/>
          <w:lang w:val="es-EC"/>
        </w:rPr>
        <w:t>Sentencia definitiva</w:t>
      </w:r>
    </w:p>
    <w:p w:rsidR="00B03C8B" w:rsidRPr="00563066" w:rsidRDefault="00B03C8B" w:rsidP="00563066">
      <w:pPr>
        <w:spacing w:line="360" w:lineRule="auto"/>
        <w:ind w:left="36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Esta instancia emite la sentencia definitiva declarando al matrimonio como válido o no.</w:t>
      </w:r>
    </w:p>
    <w:p w:rsidR="005C23EA" w:rsidRPr="00563066" w:rsidRDefault="005C23EA"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Duración:</w:t>
      </w:r>
      <w:r w:rsidRPr="00563066">
        <w:rPr>
          <w:rFonts w:ascii="Times New Roman" w:hAnsi="Times New Roman" w:cs="Times New Roman"/>
          <w:sz w:val="24"/>
          <w:szCs w:val="24"/>
          <w:lang w:val="es-EC"/>
        </w:rPr>
        <w:t xml:space="preserve"> el tiempo aproximado del proceso de nulidad matrimonial es de 1 año en cada instancia. Sin embargo, depende del caso y de la causal que se alegue, pues existen situaciones de notoria evidencia y otros de difícil probatoria. </w:t>
      </w:r>
    </w:p>
    <w:p w:rsidR="005C23EA" w:rsidRPr="00563066" w:rsidRDefault="005C23EA"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Lugar:</w:t>
      </w:r>
      <w:r w:rsidRPr="00563066">
        <w:rPr>
          <w:rFonts w:ascii="Times New Roman" w:hAnsi="Times New Roman" w:cs="Times New Roman"/>
          <w:sz w:val="24"/>
          <w:szCs w:val="24"/>
          <w:lang w:val="es-EC"/>
        </w:rPr>
        <w:t xml:space="preserve"> la petición se puede presentar en cualquier lugar donde se encuentren los cónyuges, no es necesario hacerlo donde se realizó el matrimonio.</w:t>
      </w:r>
    </w:p>
    <w:p w:rsidR="005C23EA" w:rsidRPr="00563066" w:rsidRDefault="005C23EA"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Caducidad:</w:t>
      </w:r>
      <w:r w:rsidRPr="00563066">
        <w:rPr>
          <w:rFonts w:ascii="Times New Roman" w:hAnsi="Times New Roman" w:cs="Times New Roman"/>
          <w:sz w:val="24"/>
          <w:szCs w:val="24"/>
          <w:lang w:val="es-EC"/>
        </w:rPr>
        <w:t xml:space="preserve"> si una vez iniciado el proceso, la parte demandante mostrare desinterés por continuar con el mismo, después de 5 cinco años el caso se cierra por caducidad.</w:t>
      </w:r>
    </w:p>
    <w:p w:rsidR="00077158" w:rsidRPr="00563066" w:rsidRDefault="00077158" w:rsidP="00563066">
      <w:pPr>
        <w:spacing w:line="360" w:lineRule="auto"/>
        <w:jc w:val="both"/>
        <w:rPr>
          <w:rFonts w:ascii="Times New Roman" w:hAnsi="Times New Roman" w:cs="Times New Roman"/>
          <w:sz w:val="24"/>
          <w:szCs w:val="24"/>
          <w:lang w:val="es-EC"/>
        </w:rPr>
      </w:pPr>
    </w:p>
    <w:p w:rsidR="00B14D67" w:rsidRPr="00563066" w:rsidRDefault="00180BA9" w:rsidP="008B26FB">
      <w:pPr>
        <w:pStyle w:val="Ttulo2"/>
        <w:numPr>
          <w:ilvl w:val="0"/>
          <w:numId w:val="51"/>
        </w:numPr>
        <w:spacing w:line="360" w:lineRule="auto"/>
        <w:jc w:val="center"/>
        <w:rPr>
          <w:rFonts w:ascii="Times New Roman" w:hAnsi="Times New Roman" w:cs="Times New Roman"/>
          <w:color w:val="auto"/>
          <w:sz w:val="24"/>
          <w:szCs w:val="24"/>
          <w:lang w:val="es-EC"/>
        </w:rPr>
      </w:pPr>
      <w:bookmarkStart w:id="49" w:name="_Toc359570316"/>
      <w:r w:rsidRPr="00563066">
        <w:rPr>
          <w:rFonts w:ascii="Times New Roman" w:hAnsi="Times New Roman" w:cs="Times New Roman"/>
          <w:color w:val="auto"/>
          <w:sz w:val="24"/>
          <w:szCs w:val="24"/>
          <w:lang w:val="es-EC"/>
        </w:rPr>
        <w:t>Pensión de a</w:t>
      </w:r>
      <w:r w:rsidR="00B14D67" w:rsidRPr="00563066">
        <w:rPr>
          <w:rFonts w:ascii="Times New Roman" w:hAnsi="Times New Roman" w:cs="Times New Roman"/>
          <w:color w:val="auto"/>
          <w:sz w:val="24"/>
          <w:szCs w:val="24"/>
          <w:lang w:val="es-EC"/>
        </w:rPr>
        <w:t>limentos e incidentes</w:t>
      </w:r>
      <w:bookmarkEnd w:id="49"/>
    </w:p>
    <w:p w:rsidR="004F138C" w:rsidRPr="00563066" w:rsidRDefault="008333A7" w:rsidP="00563066">
      <w:pPr>
        <w:spacing w:line="360" w:lineRule="auto"/>
        <w:ind w:firstLine="36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Los juicios por pensión de alimentos constituyen la segunda acción que con más frecuencia se presenta en el sistema jurídico ecuatoriano. Este problema surge de causas como paternidad y maternidad irresponsable, divorcios, hijos fuera del matrimonio, madres solteras, entre otros. </w:t>
      </w:r>
    </w:p>
    <w:p w:rsidR="00D33503" w:rsidRPr="00563066" w:rsidRDefault="008333A7"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La Constitución del Ecuador</w:t>
      </w:r>
      <w:r w:rsidR="00C912E7" w:rsidRPr="00563066">
        <w:rPr>
          <w:rFonts w:ascii="Times New Roman" w:hAnsi="Times New Roman" w:cs="Times New Roman"/>
          <w:sz w:val="24"/>
          <w:szCs w:val="24"/>
          <w:lang w:val="es-EC"/>
        </w:rPr>
        <w:t xml:space="preserve"> y el Código de la Niñez y la Adolescencia</w:t>
      </w:r>
      <w:r w:rsidRPr="00563066">
        <w:rPr>
          <w:rFonts w:ascii="Times New Roman" w:hAnsi="Times New Roman" w:cs="Times New Roman"/>
          <w:sz w:val="24"/>
          <w:szCs w:val="24"/>
          <w:lang w:val="es-EC"/>
        </w:rPr>
        <w:t xml:space="preserve"> establece</w:t>
      </w:r>
      <w:r w:rsidR="00C912E7" w:rsidRPr="00563066">
        <w:rPr>
          <w:rFonts w:ascii="Times New Roman" w:hAnsi="Times New Roman" w:cs="Times New Roman"/>
          <w:sz w:val="24"/>
          <w:szCs w:val="24"/>
          <w:lang w:val="es-EC"/>
        </w:rPr>
        <w:t>n</w:t>
      </w:r>
      <w:r w:rsidRPr="00563066">
        <w:rPr>
          <w:rFonts w:ascii="Times New Roman" w:hAnsi="Times New Roman" w:cs="Times New Roman"/>
          <w:sz w:val="24"/>
          <w:szCs w:val="24"/>
          <w:lang w:val="es-EC"/>
        </w:rPr>
        <w:t xml:space="preserve"> que los padres tiene</w:t>
      </w:r>
      <w:r w:rsidR="00C912E7" w:rsidRPr="00563066">
        <w:rPr>
          <w:rFonts w:ascii="Times New Roman" w:hAnsi="Times New Roman" w:cs="Times New Roman"/>
          <w:sz w:val="24"/>
          <w:szCs w:val="24"/>
          <w:lang w:val="es-EC"/>
        </w:rPr>
        <w:t>n</w:t>
      </w:r>
      <w:r w:rsidR="007772C5" w:rsidRPr="00563066">
        <w:rPr>
          <w:rFonts w:ascii="Times New Roman" w:hAnsi="Times New Roman" w:cs="Times New Roman"/>
          <w:sz w:val="24"/>
          <w:szCs w:val="24"/>
          <w:lang w:val="es-EC"/>
        </w:rPr>
        <w:t xml:space="preserve"> la obligación de proteger, cuidar, educar, criar, alimentar y procurar el desarrollo integral de sus hijos.</w:t>
      </w:r>
      <w:r w:rsidR="00D653FA" w:rsidRPr="00563066">
        <w:rPr>
          <w:rFonts w:ascii="Times New Roman" w:hAnsi="Times New Roman" w:cs="Times New Roman"/>
          <w:sz w:val="24"/>
          <w:szCs w:val="24"/>
          <w:lang w:val="es-EC"/>
        </w:rPr>
        <w:t xml:space="preserve"> De esta manera, cuando uno de los padres incumple con alguna de estas obligaciones, específicamente la de la educación y alimento, la ley prevé la reclamación de alimentos, cuyo fin principal es resguardar</w:t>
      </w:r>
      <w:r w:rsidR="00D33503" w:rsidRPr="00563066">
        <w:rPr>
          <w:rFonts w:ascii="Times New Roman" w:hAnsi="Times New Roman" w:cs="Times New Roman"/>
          <w:sz w:val="24"/>
          <w:szCs w:val="24"/>
          <w:lang w:val="es-EC"/>
        </w:rPr>
        <w:t xml:space="preserve"> el interés superior del menor y proveer al hijo lo necesario para su subsistencia. </w:t>
      </w:r>
    </w:p>
    <w:p w:rsidR="001C3828" w:rsidRPr="00563066" w:rsidRDefault="00D33503"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Cabe subrayar que la ley otorga el derecho a recibir alimentos, no solo a los hijos, sino a otras personas miembros de la familia, que en determinadas condiciones o circunstancias no puedan mantenerse por ellas mismas y la persona a la que reclaman los alimentos esté en capacidad de hacerlo.</w:t>
      </w:r>
    </w:p>
    <w:p w:rsidR="001C3828" w:rsidRPr="00563066" w:rsidRDefault="001C3828" w:rsidP="00563066">
      <w:pPr>
        <w:pStyle w:val="Ttulo3"/>
        <w:spacing w:line="360" w:lineRule="auto"/>
        <w:rPr>
          <w:rFonts w:ascii="Times New Roman" w:hAnsi="Times New Roman" w:cs="Times New Roman"/>
          <w:color w:val="auto"/>
          <w:sz w:val="24"/>
          <w:szCs w:val="24"/>
          <w:lang w:val="es-EC"/>
        </w:rPr>
      </w:pPr>
      <w:bookmarkStart w:id="50" w:name="_Toc359570317"/>
      <w:r w:rsidRPr="00563066">
        <w:rPr>
          <w:rFonts w:ascii="Times New Roman" w:hAnsi="Times New Roman" w:cs="Times New Roman"/>
          <w:color w:val="auto"/>
          <w:sz w:val="24"/>
          <w:szCs w:val="24"/>
          <w:lang w:val="es-EC"/>
        </w:rPr>
        <w:lastRenderedPageBreak/>
        <w:t xml:space="preserve">2.1 </w:t>
      </w:r>
      <w:r w:rsidR="00435FA6" w:rsidRPr="00563066">
        <w:rPr>
          <w:rFonts w:ascii="Times New Roman" w:hAnsi="Times New Roman" w:cs="Times New Roman"/>
          <w:color w:val="auto"/>
          <w:sz w:val="24"/>
          <w:szCs w:val="24"/>
          <w:lang w:val="es-EC"/>
        </w:rPr>
        <w:t>Definición</w:t>
      </w:r>
      <w:bookmarkEnd w:id="50"/>
    </w:p>
    <w:p w:rsidR="008333A7" w:rsidRPr="00563066" w:rsidRDefault="003D3037"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La legislación ecuatoriana no proporciona una definición de lo que son los alimentos. Sin embargo, la doctrina proporciona una definición clara y concreta sobre los alimentos. Estos son “(…) auxilios de carácter económico que unas personas están obligadas a dar a otras necesitadas, para que cubran las principales exigencias de la vida” (Larrea Holguín, 1985, p. 369).</w:t>
      </w:r>
    </w:p>
    <w:p w:rsidR="00F91AD8" w:rsidRPr="00563066" w:rsidRDefault="00F91AD8" w:rsidP="00563066">
      <w:pPr>
        <w:pStyle w:val="Ttulo3"/>
        <w:spacing w:line="360" w:lineRule="auto"/>
        <w:rPr>
          <w:rFonts w:ascii="Times New Roman" w:hAnsi="Times New Roman" w:cs="Times New Roman"/>
          <w:color w:val="auto"/>
          <w:sz w:val="24"/>
          <w:szCs w:val="24"/>
          <w:lang w:val="es-EC"/>
        </w:rPr>
      </w:pPr>
      <w:bookmarkStart w:id="51" w:name="_Toc359570318"/>
      <w:r w:rsidRPr="00563066">
        <w:rPr>
          <w:rFonts w:ascii="Times New Roman" w:hAnsi="Times New Roman" w:cs="Times New Roman"/>
          <w:color w:val="auto"/>
          <w:sz w:val="24"/>
          <w:szCs w:val="24"/>
          <w:lang w:val="es-EC"/>
        </w:rPr>
        <w:t xml:space="preserve">2.2 </w:t>
      </w:r>
      <w:r w:rsidR="000D2965" w:rsidRPr="00563066">
        <w:rPr>
          <w:rFonts w:ascii="Times New Roman" w:hAnsi="Times New Roman" w:cs="Times New Roman"/>
          <w:color w:val="auto"/>
          <w:sz w:val="24"/>
          <w:szCs w:val="24"/>
          <w:lang w:val="es-EC"/>
        </w:rPr>
        <w:t>Personas</w:t>
      </w:r>
      <w:r w:rsidR="00435FA6" w:rsidRPr="00563066">
        <w:rPr>
          <w:rFonts w:ascii="Times New Roman" w:hAnsi="Times New Roman" w:cs="Times New Roman"/>
          <w:color w:val="auto"/>
          <w:sz w:val="24"/>
          <w:szCs w:val="24"/>
          <w:lang w:val="es-EC"/>
        </w:rPr>
        <w:t xml:space="preserve"> a quienes se debe alimentos</w:t>
      </w:r>
      <w:bookmarkEnd w:id="51"/>
    </w:p>
    <w:p w:rsidR="000D2965" w:rsidRPr="00563066" w:rsidRDefault="00E176FE"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a. Al cónyuge;</w:t>
      </w:r>
    </w:p>
    <w:p w:rsidR="00E176FE" w:rsidRPr="00563066" w:rsidRDefault="00E176FE"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b. A los hijos;</w:t>
      </w:r>
    </w:p>
    <w:p w:rsidR="00E176FE" w:rsidRPr="00563066" w:rsidRDefault="00E176FE"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c. A los descendientes;</w:t>
      </w:r>
    </w:p>
    <w:p w:rsidR="00E176FE" w:rsidRPr="00563066" w:rsidRDefault="00E176FE"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d. A los padres;</w:t>
      </w:r>
    </w:p>
    <w:p w:rsidR="00E176FE" w:rsidRPr="00563066" w:rsidRDefault="00E176FE"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 A los ascendientes;</w:t>
      </w:r>
    </w:p>
    <w:p w:rsidR="00E176FE" w:rsidRPr="00563066" w:rsidRDefault="00E176FE"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f. A los hermanos; y,</w:t>
      </w:r>
    </w:p>
    <w:p w:rsidR="00E176FE" w:rsidRPr="00563066" w:rsidRDefault="00E176FE"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g. Al que hizo una donación cuantiosa</w:t>
      </w:r>
      <w:r w:rsidR="006270C3" w:rsidRPr="00563066">
        <w:rPr>
          <w:rFonts w:ascii="Times New Roman" w:hAnsi="Times New Roman" w:cs="Times New Roman"/>
          <w:sz w:val="24"/>
          <w:szCs w:val="24"/>
          <w:lang w:val="es-EC"/>
        </w:rPr>
        <w:t xml:space="preserve"> (Código Civil del Ecuad</w:t>
      </w:r>
      <w:r w:rsidR="000E59F4" w:rsidRPr="00563066">
        <w:rPr>
          <w:rFonts w:ascii="Times New Roman" w:hAnsi="Times New Roman" w:cs="Times New Roman"/>
          <w:sz w:val="24"/>
          <w:szCs w:val="24"/>
          <w:lang w:val="es-EC"/>
        </w:rPr>
        <w:t>or, 2005</w:t>
      </w:r>
      <w:r w:rsidR="006270C3" w:rsidRPr="00563066">
        <w:rPr>
          <w:rFonts w:ascii="Times New Roman" w:hAnsi="Times New Roman" w:cs="Times New Roman"/>
          <w:sz w:val="24"/>
          <w:szCs w:val="24"/>
          <w:lang w:val="es-EC"/>
        </w:rPr>
        <w:t xml:space="preserve">, </w:t>
      </w:r>
      <w:r w:rsidR="00D44D8E" w:rsidRPr="00563066">
        <w:rPr>
          <w:rFonts w:ascii="Times New Roman" w:hAnsi="Times New Roman" w:cs="Times New Roman"/>
          <w:sz w:val="24"/>
          <w:szCs w:val="24"/>
          <w:lang w:val="es-EC"/>
        </w:rPr>
        <w:t>Art.</w:t>
      </w:r>
      <w:r w:rsidR="006270C3" w:rsidRPr="00563066">
        <w:rPr>
          <w:rFonts w:ascii="Times New Roman" w:hAnsi="Times New Roman" w:cs="Times New Roman"/>
          <w:sz w:val="24"/>
          <w:szCs w:val="24"/>
          <w:lang w:val="es-EC"/>
        </w:rPr>
        <w:t xml:space="preserve"> 349)</w:t>
      </w:r>
      <w:r w:rsidRPr="00563066">
        <w:rPr>
          <w:rFonts w:ascii="Times New Roman" w:hAnsi="Times New Roman" w:cs="Times New Roman"/>
          <w:sz w:val="24"/>
          <w:szCs w:val="24"/>
          <w:lang w:val="es-EC"/>
        </w:rPr>
        <w:t>.</w:t>
      </w:r>
    </w:p>
    <w:p w:rsidR="000E59F4" w:rsidRPr="00563066" w:rsidRDefault="004C75CF" w:rsidP="00563066">
      <w:pPr>
        <w:pStyle w:val="Ttulo3"/>
        <w:spacing w:line="360" w:lineRule="auto"/>
        <w:rPr>
          <w:rFonts w:ascii="Times New Roman" w:hAnsi="Times New Roman" w:cs="Times New Roman"/>
          <w:color w:val="auto"/>
          <w:sz w:val="24"/>
          <w:szCs w:val="24"/>
          <w:lang w:val="es-EC"/>
        </w:rPr>
      </w:pPr>
      <w:bookmarkStart w:id="52" w:name="_Toc359570319"/>
      <w:r w:rsidRPr="00563066">
        <w:rPr>
          <w:rFonts w:ascii="Times New Roman" w:hAnsi="Times New Roman" w:cs="Times New Roman"/>
          <w:color w:val="auto"/>
          <w:sz w:val="24"/>
          <w:szCs w:val="24"/>
          <w:lang w:val="es-EC"/>
        </w:rPr>
        <w:t>2.</w:t>
      </w:r>
      <w:r w:rsidR="00C03757" w:rsidRPr="00563066">
        <w:rPr>
          <w:rFonts w:ascii="Times New Roman" w:hAnsi="Times New Roman" w:cs="Times New Roman"/>
          <w:color w:val="auto"/>
          <w:sz w:val="24"/>
          <w:szCs w:val="24"/>
          <w:lang w:val="es-EC"/>
        </w:rPr>
        <w:t>3</w:t>
      </w:r>
      <w:r w:rsidRPr="00563066">
        <w:rPr>
          <w:rFonts w:ascii="Times New Roman" w:hAnsi="Times New Roman" w:cs="Times New Roman"/>
          <w:color w:val="auto"/>
          <w:sz w:val="24"/>
          <w:szCs w:val="24"/>
          <w:lang w:val="es-EC"/>
        </w:rPr>
        <w:t xml:space="preserve"> </w:t>
      </w:r>
      <w:r w:rsidR="00435FA6" w:rsidRPr="00563066">
        <w:rPr>
          <w:rFonts w:ascii="Times New Roman" w:hAnsi="Times New Roman" w:cs="Times New Roman"/>
          <w:color w:val="auto"/>
          <w:sz w:val="24"/>
          <w:szCs w:val="24"/>
          <w:lang w:val="es-EC"/>
        </w:rPr>
        <w:t>Clases de alimentos</w:t>
      </w:r>
      <w:bookmarkEnd w:id="52"/>
    </w:p>
    <w:p w:rsidR="00525D81" w:rsidRPr="00563066" w:rsidRDefault="00525D81"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La norma civil distingue entre dos tipos de alimentos: congruos y necesarios.</w:t>
      </w:r>
    </w:p>
    <w:p w:rsidR="00525D81" w:rsidRPr="00563066" w:rsidRDefault="00525D81" w:rsidP="00563066">
      <w:pPr>
        <w:spacing w:line="360" w:lineRule="auto"/>
        <w:ind w:left="360"/>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a. Congruos:</w:t>
      </w:r>
      <w:r w:rsidRPr="00563066">
        <w:rPr>
          <w:rFonts w:ascii="Times New Roman" w:hAnsi="Times New Roman" w:cs="Times New Roman"/>
          <w:sz w:val="24"/>
          <w:szCs w:val="24"/>
          <w:lang w:val="es-EC"/>
        </w:rPr>
        <w:t xml:space="preserve"> son aquellos que proporcionan al alimentado lo necesario para subsistir de modo modesto, de acuerdo a su posición social.</w:t>
      </w:r>
    </w:p>
    <w:p w:rsidR="00DE4455" w:rsidRPr="00563066" w:rsidRDefault="00525D81" w:rsidP="00563066">
      <w:pPr>
        <w:spacing w:line="360" w:lineRule="auto"/>
        <w:ind w:left="360"/>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b. Necesarios:</w:t>
      </w:r>
      <w:r w:rsidRPr="00563066">
        <w:rPr>
          <w:rFonts w:ascii="Times New Roman" w:hAnsi="Times New Roman" w:cs="Times New Roman"/>
          <w:sz w:val="24"/>
          <w:szCs w:val="24"/>
          <w:lang w:val="es-EC"/>
        </w:rPr>
        <w:t xml:space="preserve"> son aquellos que proporcionan lo indispensable para sustentar la vida de una persona</w:t>
      </w:r>
      <w:r w:rsidR="001D4629" w:rsidRPr="00563066">
        <w:rPr>
          <w:rFonts w:ascii="Times New Roman" w:hAnsi="Times New Roman" w:cs="Times New Roman"/>
          <w:sz w:val="24"/>
          <w:szCs w:val="24"/>
          <w:lang w:val="es-EC"/>
        </w:rPr>
        <w:t xml:space="preserve"> (Código Civil del Ecuador, 2005, </w:t>
      </w:r>
      <w:r w:rsidR="00D44D8E" w:rsidRPr="00563066">
        <w:rPr>
          <w:rFonts w:ascii="Times New Roman" w:hAnsi="Times New Roman" w:cs="Times New Roman"/>
          <w:sz w:val="24"/>
          <w:szCs w:val="24"/>
          <w:lang w:val="es-EC"/>
        </w:rPr>
        <w:t>Art.</w:t>
      </w:r>
      <w:r w:rsidR="001D4629" w:rsidRPr="00563066">
        <w:rPr>
          <w:rFonts w:ascii="Times New Roman" w:hAnsi="Times New Roman" w:cs="Times New Roman"/>
          <w:sz w:val="24"/>
          <w:szCs w:val="24"/>
          <w:lang w:val="es-EC"/>
        </w:rPr>
        <w:t xml:space="preserve"> 351)</w:t>
      </w:r>
      <w:r w:rsidRPr="00563066">
        <w:rPr>
          <w:rFonts w:ascii="Times New Roman" w:hAnsi="Times New Roman" w:cs="Times New Roman"/>
          <w:sz w:val="24"/>
          <w:szCs w:val="24"/>
          <w:lang w:val="es-EC"/>
        </w:rPr>
        <w:t>.</w:t>
      </w:r>
    </w:p>
    <w:p w:rsidR="00C03757" w:rsidRPr="00563066" w:rsidRDefault="00C03757" w:rsidP="00563066">
      <w:pPr>
        <w:spacing w:line="360" w:lineRule="auto"/>
        <w:ind w:left="360"/>
        <w:jc w:val="both"/>
        <w:rPr>
          <w:rFonts w:ascii="Times New Roman" w:hAnsi="Times New Roman" w:cs="Times New Roman"/>
          <w:sz w:val="24"/>
          <w:szCs w:val="24"/>
          <w:lang w:val="es-EC"/>
        </w:rPr>
      </w:pPr>
    </w:p>
    <w:p w:rsidR="00C115A1" w:rsidRPr="00563066" w:rsidRDefault="002A70EB" w:rsidP="00563066">
      <w:pPr>
        <w:spacing w:line="360" w:lineRule="auto"/>
        <w:ind w:firstLine="36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Para el caso que nos atañe, únicamente se considerarán los alimentos que se deben a los niños y adolescentes, sujetos a la relación paterno-filial, estipulados en el Código de la Niñez y Adolescencia. </w:t>
      </w:r>
    </w:p>
    <w:p w:rsidR="00992AD6" w:rsidRPr="00563066" w:rsidRDefault="00992AD6" w:rsidP="00563066">
      <w:pPr>
        <w:pStyle w:val="Ttulo3"/>
        <w:spacing w:line="360" w:lineRule="auto"/>
        <w:rPr>
          <w:rFonts w:ascii="Times New Roman" w:hAnsi="Times New Roman" w:cs="Times New Roman"/>
          <w:color w:val="auto"/>
          <w:sz w:val="24"/>
          <w:szCs w:val="24"/>
          <w:lang w:val="es-EC"/>
        </w:rPr>
      </w:pPr>
      <w:bookmarkStart w:id="53" w:name="_Toc359570320"/>
      <w:r w:rsidRPr="00563066">
        <w:rPr>
          <w:rFonts w:ascii="Times New Roman" w:hAnsi="Times New Roman" w:cs="Times New Roman"/>
          <w:color w:val="auto"/>
          <w:sz w:val="24"/>
          <w:szCs w:val="24"/>
          <w:lang w:val="es-EC"/>
        </w:rPr>
        <w:t>2.</w:t>
      </w:r>
      <w:r w:rsidR="00C03757" w:rsidRPr="00563066">
        <w:rPr>
          <w:rFonts w:ascii="Times New Roman" w:hAnsi="Times New Roman" w:cs="Times New Roman"/>
          <w:color w:val="auto"/>
          <w:sz w:val="24"/>
          <w:szCs w:val="24"/>
          <w:lang w:val="es-EC"/>
        </w:rPr>
        <w:t>4</w:t>
      </w:r>
      <w:r w:rsidRPr="00563066">
        <w:rPr>
          <w:rFonts w:ascii="Times New Roman" w:hAnsi="Times New Roman" w:cs="Times New Roman"/>
          <w:color w:val="auto"/>
          <w:sz w:val="24"/>
          <w:szCs w:val="24"/>
          <w:lang w:val="es-EC"/>
        </w:rPr>
        <w:t xml:space="preserve"> </w:t>
      </w:r>
      <w:r w:rsidR="00BC02BD" w:rsidRPr="00563066">
        <w:rPr>
          <w:rFonts w:ascii="Times New Roman" w:hAnsi="Times New Roman" w:cs="Times New Roman"/>
          <w:color w:val="auto"/>
          <w:sz w:val="24"/>
          <w:szCs w:val="24"/>
          <w:lang w:val="es-EC"/>
        </w:rPr>
        <w:t>Necesidades</w:t>
      </w:r>
      <w:r w:rsidR="00DE4455" w:rsidRPr="00563066">
        <w:rPr>
          <w:rFonts w:ascii="Times New Roman" w:hAnsi="Times New Roman" w:cs="Times New Roman"/>
          <w:color w:val="auto"/>
          <w:sz w:val="24"/>
          <w:szCs w:val="24"/>
          <w:lang w:val="es-EC"/>
        </w:rPr>
        <w:t xml:space="preserve"> que debe</w:t>
      </w:r>
      <w:r w:rsidR="00435FA6" w:rsidRPr="00563066">
        <w:rPr>
          <w:rFonts w:ascii="Times New Roman" w:hAnsi="Times New Roman" w:cs="Times New Roman"/>
          <w:color w:val="auto"/>
          <w:sz w:val="24"/>
          <w:szCs w:val="24"/>
          <w:lang w:val="es-EC"/>
        </w:rPr>
        <w:t xml:space="preserve"> cubrir la pensión de alimentos</w:t>
      </w:r>
      <w:bookmarkEnd w:id="53"/>
    </w:p>
    <w:p w:rsidR="00DE4455" w:rsidRPr="00563066" w:rsidRDefault="00DE4455" w:rsidP="00563066">
      <w:pPr>
        <w:spacing w:line="360" w:lineRule="auto"/>
        <w:ind w:firstLine="36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a.</w:t>
      </w:r>
      <w:r w:rsidRPr="00563066">
        <w:rPr>
          <w:rFonts w:ascii="Times New Roman" w:hAnsi="Times New Roman" w:cs="Times New Roman"/>
          <w:b/>
          <w:sz w:val="24"/>
          <w:szCs w:val="24"/>
          <w:lang w:val="es-EC"/>
        </w:rPr>
        <w:t xml:space="preserve"> </w:t>
      </w:r>
      <w:r w:rsidRPr="00563066">
        <w:rPr>
          <w:rFonts w:ascii="Times New Roman" w:hAnsi="Times New Roman" w:cs="Times New Roman"/>
          <w:sz w:val="24"/>
          <w:szCs w:val="24"/>
          <w:lang w:val="es-EC"/>
        </w:rPr>
        <w:t>Alimentación</w:t>
      </w:r>
    </w:p>
    <w:p w:rsidR="00DE4455" w:rsidRPr="00563066" w:rsidRDefault="00DE4455" w:rsidP="00563066">
      <w:pPr>
        <w:spacing w:line="360" w:lineRule="auto"/>
        <w:ind w:firstLine="36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b. Salud integral</w:t>
      </w:r>
    </w:p>
    <w:p w:rsidR="00DE4455" w:rsidRPr="00563066" w:rsidRDefault="00DE4455" w:rsidP="00563066">
      <w:pPr>
        <w:spacing w:line="360" w:lineRule="auto"/>
        <w:ind w:firstLine="36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lastRenderedPageBreak/>
        <w:t>c. Educación</w:t>
      </w:r>
    </w:p>
    <w:p w:rsidR="00DE4455" w:rsidRPr="00563066" w:rsidRDefault="00DE4455" w:rsidP="00563066">
      <w:pPr>
        <w:spacing w:line="360" w:lineRule="auto"/>
        <w:ind w:firstLine="36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d. Cuidado</w:t>
      </w:r>
    </w:p>
    <w:p w:rsidR="00DE4455" w:rsidRPr="00563066" w:rsidRDefault="00DE4455" w:rsidP="00563066">
      <w:pPr>
        <w:spacing w:line="360" w:lineRule="auto"/>
        <w:ind w:firstLine="36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 Vestuario adecuado</w:t>
      </w:r>
    </w:p>
    <w:p w:rsidR="00DE4455" w:rsidRPr="00563066" w:rsidRDefault="00DE4455" w:rsidP="00563066">
      <w:pPr>
        <w:spacing w:line="360" w:lineRule="auto"/>
        <w:ind w:firstLine="36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f. Vivienda</w:t>
      </w:r>
    </w:p>
    <w:p w:rsidR="00DE4455" w:rsidRPr="00563066" w:rsidRDefault="00DE4455" w:rsidP="00563066">
      <w:pPr>
        <w:spacing w:line="360" w:lineRule="auto"/>
        <w:ind w:firstLine="36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g. Transporte</w:t>
      </w:r>
    </w:p>
    <w:p w:rsidR="00DE4455" w:rsidRPr="00563066" w:rsidRDefault="00DE4455" w:rsidP="00563066">
      <w:pPr>
        <w:spacing w:line="360" w:lineRule="auto"/>
        <w:ind w:firstLine="36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h. Cultura, recreación y deporte</w:t>
      </w:r>
    </w:p>
    <w:p w:rsidR="00DE4455" w:rsidRPr="00563066" w:rsidRDefault="00DE4455" w:rsidP="00563066">
      <w:pPr>
        <w:spacing w:line="360" w:lineRule="auto"/>
        <w:ind w:left="36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i. Rehabilitación o ayuda específica en el caso de que el alimentario tuviese alguna discapacidad temporal o definitiva</w:t>
      </w:r>
      <w:r w:rsidR="006C0017" w:rsidRPr="00563066">
        <w:rPr>
          <w:rFonts w:ascii="Times New Roman" w:hAnsi="Times New Roman" w:cs="Times New Roman"/>
          <w:sz w:val="24"/>
          <w:szCs w:val="24"/>
          <w:lang w:val="es-EC"/>
        </w:rPr>
        <w:t xml:space="preserve"> (Código de Niñez y Adolescencia, año, </w:t>
      </w:r>
      <w:r w:rsidR="00D44D8E" w:rsidRPr="00563066">
        <w:rPr>
          <w:rFonts w:ascii="Times New Roman" w:hAnsi="Times New Roman" w:cs="Times New Roman"/>
          <w:sz w:val="24"/>
          <w:szCs w:val="24"/>
          <w:lang w:val="es-EC"/>
        </w:rPr>
        <w:t>Art.</w:t>
      </w:r>
      <w:r w:rsidR="006C0017" w:rsidRPr="00563066">
        <w:rPr>
          <w:rFonts w:ascii="Times New Roman" w:hAnsi="Times New Roman" w:cs="Times New Roman"/>
          <w:sz w:val="24"/>
          <w:szCs w:val="24"/>
          <w:lang w:val="es-EC"/>
        </w:rPr>
        <w:t xml:space="preserve"> </w:t>
      </w:r>
      <w:r w:rsidR="00D44D8E" w:rsidRPr="00563066">
        <w:rPr>
          <w:rFonts w:ascii="Times New Roman" w:hAnsi="Times New Roman" w:cs="Times New Roman"/>
          <w:sz w:val="24"/>
          <w:szCs w:val="24"/>
          <w:lang w:val="es-EC"/>
        </w:rPr>
        <w:t>(...)</w:t>
      </w:r>
      <w:r w:rsidR="006C0017" w:rsidRPr="00563066">
        <w:rPr>
          <w:rFonts w:ascii="Times New Roman" w:hAnsi="Times New Roman" w:cs="Times New Roman"/>
          <w:sz w:val="24"/>
          <w:szCs w:val="24"/>
          <w:lang w:val="es-EC"/>
        </w:rPr>
        <w:t xml:space="preserve"> 2).</w:t>
      </w:r>
    </w:p>
    <w:p w:rsidR="00BC02BD" w:rsidRPr="00563066" w:rsidRDefault="00C115A1" w:rsidP="00563066">
      <w:pPr>
        <w:pStyle w:val="Ttulo3"/>
        <w:spacing w:line="360" w:lineRule="auto"/>
        <w:rPr>
          <w:rFonts w:ascii="Times New Roman" w:hAnsi="Times New Roman" w:cs="Times New Roman"/>
          <w:color w:val="auto"/>
          <w:sz w:val="24"/>
          <w:szCs w:val="24"/>
          <w:lang w:val="es-EC"/>
        </w:rPr>
      </w:pPr>
      <w:bookmarkStart w:id="54" w:name="_Toc359570321"/>
      <w:r w:rsidRPr="00563066">
        <w:rPr>
          <w:rFonts w:ascii="Times New Roman" w:hAnsi="Times New Roman" w:cs="Times New Roman"/>
          <w:color w:val="auto"/>
          <w:sz w:val="24"/>
          <w:szCs w:val="24"/>
          <w:lang w:val="es-EC"/>
        </w:rPr>
        <w:t>2.</w:t>
      </w:r>
      <w:r w:rsidR="00C03757" w:rsidRPr="00563066">
        <w:rPr>
          <w:rFonts w:ascii="Times New Roman" w:hAnsi="Times New Roman" w:cs="Times New Roman"/>
          <w:color w:val="auto"/>
          <w:sz w:val="24"/>
          <w:szCs w:val="24"/>
          <w:lang w:val="es-EC"/>
        </w:rPr>
        <w:t>5</w:t>
      </w:r>
      <w:r w:rsidRPr="00563066">
        <w:rPr>
          <w:rFonts w:ascii="Times New Roman" w:hAnsi="Times New Roman" w:cs="Times New Roman"/>
          <w:color w:val="auto"/>
          <w:sz w:val="24"/>
          <w:szCs w:val="24"/>
          <w:lang w:val="es-EC"/>
        </w:rPr>
        <w:t xml:space="preserve"> Tit</w:t>
      </w:r>
      <w:r w:rsidR="00435FA6" w:rsidRPr="00563066">
        <w:rPr>
          <w:rFonts w:ascii="Times New Roman" w:hAnsi="Times New Roman" w:cs="Times New Roman"/>
          <w:color w:val="auto"/>
          <w:sz w:val="24"/>
          <w:szCs w:val="24"/>
          <w:lang w:val="es-EC"/>
        </w:rPr>
        <w:t>ulares del derecho de alimentos</w:t>
      </w:r>
      <w:bookmarkEnd w:id="54"/>
    </w:p>
    <w:p w:rsidR="00C115A1" w:rsidRPr="00563066" w:rsidRDefault="00C115A1"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Según el Códi</w:t>
      </w:r>
      <w:r w:rsidR="004E65A1" w:rsidRPr="00563066">
        <w:rPr>
          <w:rFonts w:ascii="Times New Roman" w:hAnsi="Times New Roman" w:cs="Times New Roman"/>
          <w:sz w:val="24"/>
          <w:szCs w:val="24"/>
          <w:lang w:val="es-EC"/>
        </w:rPr>
        <w:t>go de la Niñez y A</w:t>
      </w:r>
      <w:r w:rsidRPr="00563066">
        <w:rPr>
          <w:rFonts w:ascii="Times New Roman" w:hAnsi="Times New Roman" w:cs="Times New Roman"/>
          <w:sz w:val="24"/>
          <w:szCs w:val="24"/>
          <w:lang w:val="es-EC"/>
        </w:rPr>
        <w:t>dolescencia se debe alimentos a:</w:t>
      </w:r>
    </w:p>
    <w:p w:rsidR="00C115A1" w:rsidRPr="00563066" w:rsidRDefault="00C115A1" w:rsidP="00563066">
      <w:pPr>
        <w:spacing w:line="360" w:lineRule="auto"/>
        <w:ind w:firstLine="36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a. Niños y adolescentes, salvo aquellos emancipados que subsisten con fondos propios</w:t>
      </w:r>
    </w:p>
    <w:p w:rsidR="00C115A1" w:rsidRPr="00563066" w:rsidRDefault="00C115A1" w:rsidP="00563066">
      <w:pPr>
        <w:spacing w:line="360" w:lineRule="auto"/>
        <w:ind w:left="36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b. Adultos hasta los 21 años de edad, quienes demuestren que se encuentran estudiando y no tiene ninguna fuente de ingresos que les permita subsistir por sí mismos.</w:t>
      </w:r>
    </w:p>
    <w:p w:rsidR="00C115A1" w:rsidRPr="00563066" w:rsidRDefault="00C115A1" w:rsidP="00563066">
      <w:pPr>
        <w:spacing w:line="360" w:lineRule="auto"/>
        <w:ind w:left="36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c. Personas de cualquier edad que padezcan alguna discapacidad, la cual no les permita procurarse los medios para subsistir (Código de la Niñez y Adolescencia, año, </w:t>
      </w:r>
      <w:r w:rsidR="00D44D8E" w:rsidRPr="00563066">
        <w:rPr>
          <w:rFonts w:ascii="Times New Roman" w:hAnsi="Times New Roman" w:cs="Times New Roman"/>
          <w:sz w:val="24"/>
          <w:szCs w:val="24"/>
          <w:lang w:val="es-EC"/>
        </w:rPr>
        <w:t>Art.</w:t>
      </w:r>
      <w:r w:rsidRPr="00563066">
        <w:rPr>
          <w:rFonts w:ascii="Times New Roman" w:hAnsi="Times New Roman" w:cs="Times New Roman"/>
          <w:sz w:val="24"/>
          <w:szCs w:val="24"/>
          <w:lang w:val="es-EC"/>
        </w:rPr>
        <w:t xml:space="preserve"> </w:t>
      </w:r>
      <w:r w:rsidR="00D44D8E" w:rsidRPr="00563066">
        <w:rPr>
          <w:rFonts w:ascii="Times New Roman" w:hAnsi="Times New Roman" w:cs="Times New Roman"/>
          <w:sz w:val="24"/>
          <w:szCs w:val="24"/>
          <w:lang w:val="es-EC"/>
        </w:rPr>
        <w:t>(...)</w:t>
      </w:r>
      <w:r w:rsidRPr="00563066">
        <w:rPr>
          <w:rFonts w:ascii="Times New Roman" w:hAnsi="Times New Roman" w:cs="Times New Roman"/>
          <w:sz w:val="24"/>
          <w:szCs w:val="24"/>
          <w:lang w:val="es-EC"/>
        </w:rPr>
        <w:t xml:space="preserve"> 3).</w:t>
      </w:r>
    </w:p>
    <w:p w:rsidR="00C115A1" w:rsidRPr="00563066" w:rsidRDefault="00C115A1" w:rsidP="00563066">
      <w:pPr>
        <w:pStyle w:val="Ttulo3"/>
        <w:spacing w:line="360" w:lineRule="auto"/>
        <w:rPr>
          <w:rFonts w:ascii="Times New Roman" w:hAnsi="Times New Roman" w:cs="Times New Roman"/>
          <w:color w:val="auto"/>
          <w:sz w:val="24"/>
          <w:szCs w:val="24"/>
          <w:lang w:val="es-EC"/>
        </w:rPr>
      </w:pPr>
      <w:bookmarkStart w:id="55" w:name="_Toc359570322"/>
      <w:r w:rsidRPr="00563066">
        <w:rPr>
          <w:rFonts w:ascii="Times New Roman" w:hAnsi="Times New Roman" w:cs="Times New Roman"/>
          <w:color w:val="auto"/>
          <w:sz w:val="24"/>
          <w:szCs w:val="24"/>
          <w:lang w:val="es-EC"/>
        </w:rPr>
        <w:t>2.</w:t>
      </w:r>
      <w:r w:rsidR="00C03757" w:rsidRPr="00563066">
        <w:rPr>
          <w:rFonts w:ascii="Times New Roman" w:hAnsi="Times New Roman" w:cs="Times New Roman"/>
          <w:color w:val="auto"/>
          <w:sz w:val="24"/>
          <w:szCs w:val="24"/>
          <w:lang w:val="es-EC"/>
        </w:rPr>
        <w:t>6</w:t>
      </w:r>
      <w:r w:rsidRPr="00563066">
        <w:rPr>
          <w:rFonts w:ascii="Times New Roman" w:hAnsi="Times New Roman" w:cs="Times New Roman"/>
          <w:color w:val="auto"/>
          <w:sz w:val="24"/>
          <w:szCs w:val="24"/>
          <w:lang w:val="es-EC"/>
        </w:rPr>
        <w:t xml:space="preserve"> </w:t>
      </w:r>
      <w:r w:rsidR="00435FA6" w:rsidRPr="00563066">
        <w:rPr>
          <w:rFonts w:ascii="Times New Roman" w:hAnsi="Times New Roman" w:cs="Times New Roman"/>
          <w:color w:val="auto"/>
          <w:sz w:val="24"/>
          <w:szCs w:val="24"/>
          <w:lang w:val="es-EC"/>
        </w:rPr>
        <w:t>Obligados a prestar alimentos</w:t>
      </w:r>
      <w:bookmarkEnd w:id="55"/>
    </w:p>
    <w:p w:rsidR="00F25923" w:rsidRPr="00563066" w:rsidRDefault="0028294D"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De modo general, la ley establece que </w:t>
      </w:r>
      <w:r w:rsidRPr="00563066">
        <w:rPr>
          <w:rFonts w:ascii="Times New Roman" w:hAnsi="Times New Roman" w:cs="Times New Roman"/>
          <w:b/>
          <w:sz w:val="24"/>
          <w:szCs w:val="24"/>
          <w:lang w:val="es-EC"/>
        </w:rPr>
        <w:t>los padres</w:t>
      </w:r>
      <w:r w:rsidRPr="00563066">
        <w:rPr>
          <w:rFonts w:ascii="Times New Roman" w:hAnsi="Times New Roman" w:cs="Times New Roman"/>
          <w:sz w:val="24"/>
          <w:szCs w:val="24"/>
          <w:lang w:val="es-EC"/>
        </w:rPr>
        <w:t xml:space="preserve"> son los obligados principales a prestar alimentos. Sin embargo, de modo  subsidiario, una vez que se demuestre la incapacidad de los padres, son obligados: los abuelos, los hermanos</w:t>
      </w:r>
      <w:r w:rsidR="00F25923" w:rsidRPr="00563066">
        <w:rPr>
          <w:rFonts w:ascii="Times New Roman" w:hAnsi="Times New Roman" w:cs="Times New Roman"/>
          <w:sz w:val="24"/>
          <w:szCs w:val="24"/>
          <w:lang w:val="es-EC"/>
        </w:rPr>
        <w:t xml:space="preserve"> mayores de 21 años y los tíos.</w:t>
      </w:r>
    </w:p>
    <w:p w:rsidR="0028294D" w:rsidRPr="00563066" w:rsidRDefault="00F25923" w:rsidP="00563066">
      <w:pPr>
        <w:pStyle w:val="Ttulo3"/>
        <w:spacing w:line="360" w:lineRule="auto"/>
        <w:rPr>
          <w:rFonts w:ascii="Times New Roman" w:hAnsi="Times New Roman" w:cs="Times New Roman"/>
          <w:color w:val="auto"/>
          <w:sz w:val="24"/>
          <w:szCs w:val="24"/>
          <w:lang w:val="es-EC"/>
        </w:rPr>
      </w:pPr>
      <w:bookmarkStart w:id="56" w:name="_Toc359570323"/>
      <w:r w:rsidRPr="00563066">
        <w:rPr>
          <w:rFonts w:ascii="Times New Roman" w:hAnsi="Times New Roman" w:cs="Times New Roman"/>
          <w:color w:val="auto"/>
          <w:sz w:val="24"/>
          <w:szCs w:val="24"/>
          <w:lang w:val="es-EC"/>
        </w:rPr>
        <w:t>2.</w:t>
      </w:r>
      <w:r w:rsidR="00C03757" w:rsidRPr="00563066">
        <w:rPr>
          <w:rFonts w:ascii="Times New Roman" w:hAnsi="Times New Roman" w:cs="Times New Roman"/>
          <w:color w:val="auto"/>
          <w:sz w:val="24"/>
          <w:szCs w:val="24"/>
          <w:lang w:val="es-EC"/>
        </w:rPr>
        <w:t>7</w:t>
      </w:r>
      <w:r w:rsidRPr="00563066">
        <w:rPr>
          <w:rFonts w:ascii="Times New Roman" w:hAnsi="Times New Roman" w:cs="Times New Roman"/>
          <w:color w:val="auto"/>
          <w:sz w:val="24"/>
          <w:szCs w:val="24"/>
          <w:lang w:val="es-EC"/>
        </w:rPr>
        <w:t xml:space="preserve"> </w:t>
      </w:r>
      <w:r w:rsidR="0022394C" w:rsidRPr="00563066">
        <w:rPr>
          <w:rFonts w:ascii="Times New Roman" w:hAnsi="Times New Roman" w:cs="Times New Roman"/>
          <w:color w:val="auto"/>
          <w:sz w:val="24"/>
          <w:szCs w:val="24"/>
          <w:lang w:val="es-EC"/>
        </w:rPr>
        <w:t>L</w:t>
      </w:r>
      <w:r w:rsidR="00435FA6" w:rsidRPr="00563066">
        <w:rPr>
          <w:rFonts w:ascii="Times New Roman" w:hAnsi="Times New Roman" w:cs="Times New Roman"/>
          <w:color w:val="auto"/>
          <w:sz w:val="24"/>
          <w:szCs w:val="24"/>
          <w:lang w:val="es-EC"/>
        </w:rPr>
        <w:t>egitimación procesal</w:t>
      </w:r>
      <w:bookmarkEnd w:id="56"/>
    </w:p>
    <w:p w:rsidR="0022394C" w:rsidRPr="00563066" w:rsidRDefault="00731EEA"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La legislación ecuatoriana establece que la legitimación procesal en el caso de alimentos la puede llevar: </w:t>
      </w:r>
      <w:r w:rsidRPr="00563066">
        <w:rPr>
          <w:rFonts w:ascii="Times New Roman" w:hAnsi="Times New Roman" w:cs="Times New Roman"/>
          <w:b/>
          <w:sz w:val="24"/>
          <w:szCs w:val="24"/>
          <w:lang w:val="es-EC"/>
        </w:rPr>
        <w:t>el padre o la madre a</w:t>
      </w:r>
      <w:r w:rsidRPr="00563066">
        <w:rPr>
          <w:rFonts w:ascii="Times New Roman" w:hAnsi="Times New Roman" w:cs="Times New Roman"/>
          <w:sz w:val="24"/>
          <w:szCs w:val="24"/>
          <w:lang w:val="es-EC"/>
        </w:rPr>
        <w:t xml:space="preserve"> </w:t>
      </w:r>
      <w:r w:rsidRPr="00563066">
        <w:rPr>
          <w:rFonts w:ascii="Times New Roman" w:hAnsi="Times New Roman" w:cs="Times New Roman"/>
          <w:b/>
          <w:sz w:val="24"/>
          <w:szCs w:val="24"/>
          <w:lang w:val="es-EC"/>
        </w:rPr>
        <w:t>cuyo cargo se encuentre el hijo</w:t>
      </w:r>
      <w:r w:rsidRPr="00563066">
        <w:rPr>
          <w:rFonts w:ascii="Times New Roman" w:hAnsi="Times New Roman" w:cs="Times New Roman"/>
          <w:sz w:val="24"/>
          <w:szCs w:val="24"/>
          <w:lang w:val="es-EC"/>
        </w:rPr>
        <w:t>, el representante legal, la persona que esté a cargo del cuidado del hijo, o bien, los adolescentes mayores de 15 años.</w:t>
      </w:r>
    </w:p>
    <w:p w:rsidR="00694760" w:rsidRPr="00563066" w:rsidRDefault="00694760" w:rsidP="00563066">
      <w:pPr>
        <w:pStyle w:val="Ttulo3"/>
        <w:spacing w:line="360" w:lineRule="auto"/>
        <w:rPr>
          <w:rFonts w:ascii="Times New Roman" w:hAnsi="Times New Roman" w:cs="Times New Roman"/>
          <w:color w:val="auto"/>
          <w:sz w:val="24"/>
          <w:szCs w:val="24"/>
          <w:lang w:val="es-EC"/>
        </w:rPr>
      </w:pPr>
      <w:bookmarkStart w:id="57" w:name="_Toc359570324"/>
      <w:r w:rsidRPr="00563066">
        <w:rPr>
          <w:rFonts w:ascii="Times New Roman" w:hAnsi="Times New Roman" w:cs="Times New Roman"/>
          <w:color w:val="auto"/>
          <w:sz w:val="24"/>
          <w:szCs w:val="24"/>
          <w:lang w:val="es-EC"/>
        </w:rPr>
        <w:lastRenderedPageBreak/>
        <w:t>2.</w:t>
      </w:r>
      <w:r w:rsidR="00C03757" w:rsidRPr="00563066">
        <w:rPr>
          <w:rFonts w:ascii="Times New Roman" w:hAnsi="Times New Roman" w:cs="Times New Roman"/>
          <w:color w:val="auto"/>
          <w:sz w:val="24"/>
          <w:szCs w:val="24"/>
          <w:lang w:val="es-EC"/>
        </w:rPr>
        <w:t>8</w:t>
      </w:r>
      <w:r w:rsidRPr="00563066">
        <w:rPr>
          <w:rFonts w:ascii="Times New Roman" w:hAnsi="Times New Roman" w:cs="Times New Roman"/>
          <w:color w:val="auto"/>
          <w:sz w:val="24"/>
          <w:szCs w:val="24"/>
          <w:lang w:val="es-EC"/>
        </w:rPr>
        <w:t xml:space="preserve"> Especificidades</w:t>
      </w:r>
      <w:bookmarkEnd w:id="57"/>
    </w:p>
    <w:p w:rsidR="00694760" w:rsidRPr="00563066" w:rsidRDefault="00F879A8" w:rsidP="008B26FB">
      <w:pPr>
        <w:pStyle w:val="Prrafodelista"/>
        <w:numPr>
          <w:ilvl w:val="0"/>
          <w:numId w:val="26"/>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La demanda de alimentos no requiere el auspicio de un abogado.</w:t>
      </w:r>
    </w:p>
    <w:p w:rsidR="00F879A8" w:rsidRPr="00563066" w:rsidRDefault="00F879A8" w:rsidP="008B26FB">
      <w:pPr>
        <w:pStyle w:val="Prrafodelista"/>
        <w:numPr>
          <w:ilvl w:val="0"/>
          <w:numId w:val="26"/>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Los alimentos se deben desde la presentación de la demanda.</w:t>
      </w:r>
    </w:p>
    <w:p w:rsidR="00F879A8" w:rsidRPr="00563066" w:rsidRDefault="00F879A8" w:rsidP="008B26FB">
      <w:pPr>
        <w:pStyle w:val="Prrafodelista"/>
        <w:numPr>
          <w:ilvl w:val="0"/>
          <w:numId w:val="26"/>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El derecho de alimentos procede aunque el alimentado y el alimentante vivan bajo el mismo techo.</w:t>
      </w:r>
    </w:p>
    <w:p w:rsidR="00CB43D1" w:rsidRPr="00563066" w:rsidRDefault="00CB43D1" w:rsidP="00563066">
      <w:pPr>
        <w:pStyle w:val="Ttulo3"/>
        <w:spacing w:line="360" w:lineRule="auto"/>
        <w:rPr>
          <w:rFonts w:ascii="Times New Roman" w:hAnsi="Times New Roman" w:cs="Times New Roman"/>
          <w:color w:val="auto"/>
          <w:sz w:val="24"/>
          <w:szCs w:val="24"/>
          <w:lang w:val="es-EC"/>
        </w:rPr>
      </w:pPr>
      <w:bookmarkStart w:id="58" w:name="_Toc359570325"/>
      <w:r w:rsidRPr="00563066">
        <w:rPr>
          <w:rFonts w:ascii="Times New Roman" w:hAnsi="Times New Roman" w:cs="Times New Roman"/>
          <w:color w:val="auto"/>
          <w:sz w:val="24"/>
          <w:szCs w:val="24"/>
          <w:lang w:val="es-EC"/>
        </w:rPr>
        <w:t>2.</w:t>
      </w:r>
      <w:r w:rsidR="00C03757" w:rsidRPr="00563066">
        <w:rPr>
          <w:rFonts w:ascii="Times New Roman" w:hAnsi="Times New Roman" w:cs="Times New Roman"/>
          <w:color w:val="auto"/>
          <w:sz w:val="24"/>
          <w:szCs w:val="24"/>
          <w:lang w:val="es-EC"/>
        </w:rPr>
        <w:t>9</w:t>
      </w:r>
      <w:r w:rsidR="00435FA6" w:rsidRPr="00563066">
        <w:rPr>
          <w:rFonts w:ascii="Times New Roman" w:hAnsi="Times New Roman" w:cs="Times New Roman"/>
          <w:color w:val="auto"/>
          <w:sz w:val="24"/>
          <w:szCs w:val="24"/>
          <w:lang w:val="es-EC"/>
        </w:rPr>
        <w:t xml:space="preserve"> Procedimiento</w:t>
      </w:r>
      <w:bookmarkEnd w:id="58"/>
    </w:p>
    <w:p w:rsidR="00E11D20" w:rsidRPr="00563066" w:rsidRDefault="001E0796" w:rsidP="00563066">
      <w:pPr>
        <w:spacing w:line="360" w:lineRule="auto"/>
        <w:ind w:firstLine="360"/>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 xml:space="preserve">1. </w:t>
      </w:r>
      <w:r w:rsidRPr="00563066">
        <w:rPr>
          <w:rFonts w:ascii="Times New Roman" w:hAnsi="Times New Roman" w:cs="Times New Roman"/>
          <w:sz w:val="24"/>
          <w:szCs w:val="24"/>
          <w:lang w:val="es-EC"/>
        </w:rPr>
        <w:t xml:space="preserve">Presentación de la </w:t>
      </w:r>
      <w:r w:rsidRPr="00563066">
        <w:rPr>
          <w:rFonts w:ascii="Times New Roman" w:hAnsi="Times New Roman" w:cs="Times New Roman"/>
          <w:b/>
          <w:sz w:val="24"/>
          <w:szCs w:val="24"/>
          <w:lang w:val="es-EC"/>
        </w:rPr>
        <w:t>demanda</w:t>
      </w:r>
      <w:r w:rsidRPr="00563066">
        <w:rPr>
          <w:rFonts w:ascii="Times New Roman" w:hAnsi="Times New Roman" w:cs="Times New Roman"/>
          <w:sz w:val="24"/>
          <w:szCs w:val="24"/>
          <w:lang w:val="es-EC"/>
        </w:rPr>
        <w:t xml:space="preserve">: </w:t>
      </w:r>
    </w:p>
    <w:p w:rsidR="00E11D20" w:rsidRPr="00563066" w:rsidRDefault="00E11D20" w:rsidP="008B26FB">
      <w:pPr>
        <w:pStyle w:val="Prrafodelista"/>
        <w:numPr>
          <w:ilvl w:val="0"/>
          <w:numId w:val="27"/>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Por escrito</w:t>
      </w:r>
    </w:p>
    <w:p w:rsidR="00CB43D1" w:rsidRPr="00563066" w:rsidRDefault="00E11D20" w:rsidP="008B26FB">
      <w:pPr>
        <w:pStyle w:val="Prrafodelista"/>
        <w:numPr>
          <w:ilvl w:val="0"/>
          <w:numId w:val="27"/>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A</w:t>
      </w:r>
      <w:r w:rsidR="001E0796" w:rsidRPr="00563066">
        <w:rPr>
          <w:rFonts w:ascii="Times New Roman" w:hAnsi="Times New Roman" w:cs="Times New Roman"/>
          <w:sz w:val="24"/>
          <w:szCs w:val="24"/>
          <w:lang w:val="es-EC"/>
        </w:rPr>
        <w:t xml:space="preserve"> través del formulario establecido por el Consejo Naci</w:t>
      </w:r>
      <w:r w:rsidR="00577A6A" w:rsidRPr="00563066">
        <w:rPr>
          <w:rFonts w:ascii="Times New Roman" w:hAnsi="Times New Roman" w:cs="Times New Roman"/>
          <w:sz w:val="24"/>
          <w:szCs w:val="24"/>
          <w:lang w:val="es-EC"/>
        </w:rPr>
        <w:t xml:space="preserve">onal de la Niñez y Adolescencia (Anexo </w:t>
      </w:r>
      <w:r w:rsidR="00E23E7D">
        <w:rPr>
          <w:rFonts w:ascii="Times New Roman" w:hAnsi="Times New Roman" w:cs="Times New Roman"/>
          <w:sz w:val="24"/>
          <w:szCs w:val="24"/>
          <w:lang w:val="es-EC"/>
        </w:rPr>
        <w:t>3</w:t>
      </w:r>
      <w:r w:rsidR="00577A6A" w:rsidRPr="00563066">
        <w:rPr>
          <w:rFonts w:ascii="Times New Roman" w:hAnsi="Times New Roman" w:cs="Times New Roman"/>
          <w:sz w:val="24"/>
          <w:szCs w:val="24"/>
          <w:lang w:val="es-EC"/>
        </w:rPr>
        <w:t>)</w:t>
      </w:r>
    </w:p>
    <w:p w:rsidR="00E11D20" w:rsidRPr="00563066" w:rsidRDefault="00E11D20" w:rsidP="008B26FB">
      <w:pPr>
        <w:pStyle w:val="Prrafodelista"/>
        <w:numPr>
          <w:ilvl w:val="0"/>
          <w:numId w:val="27"/>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Lugar: domicilio del titular del derecho</w:t>
      </w:r>
    </w:p>
    <w:p w:rsidR="001E0796" w:rsidRPr="00563066" w:rsidRDefault="001E0796" w:rsidP="00563066">
      <w:pPr>
        <w:spacing w:line="360" w:lineRule="auto"/>
        <w:ind w:left="360"/>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 xml:space="preserve">2. </w:t>
      </w:r>
      <w:r w:rsidR="004E17EF" w:rsidRPr="00563066">
        <w:rPr>
          <w:rFonts w:ascii="Times New Roman" w:hAnsi="Times New Roman" w:cs="Times New Roman"/>
          <w:b/>
          <w:sz w:val="24"/>
          <w:szCs w:val="24"/>
          <w:lang w:val="es-EC"/>
        </w:rPr>
        <w:t xml:space="preserve">Calificación </w:t>
      </w:r>
      <w:r w:rsidR="004E17EF" w:rsidRPr="00563066">
        <w:rPr>
          <w:rFonts w:ascii="Times New Roman" w:hAnsi="Times New Roman" w:cs="Times New Roman"/>
          <w:sz w:val="24"/>
          <w:szCs w:val="24"/>
          <w:lang w:val="es-EC"/>
        </w:rPr>
        <w:t>de la demanda</w:t>
      </w:r>
      <w:r w:rsidR="00AE1012" w:rsidRPr="00563066">
        <w:rPr>
          <w:rFonts w:ascii="Times New Roman" w:hAnsi="Times New Roman" w:cs="Times New Roman"/>
          <w:sz w:val="24"/>
          <w:szCs w:val="24"/>
          <w:lang w:val="es-EC"/>
        </w:rPr>
        <w:t xml:space="preserve"> y </w:t>
      </w:r>
      <w:r w:rsidR="00AE1012" w:rsidRPr="00563066">
        <w:rPr>
          <w:rFonts w:ascii="Times New Roman" w:hAnsi="Times New Roman" w:cs="Times New Roman"/>
          <w:b/>
          <w:sz w:val="24"/>
          <w:szCs w:val="24"/>
          <w:lang w:val="es-EC"/>
        </w:rPr>
        <w:t>fijación provisional</w:t>
      </w:r>
      <w:r w:rsidR="00AE1012" w:rsidRPr="00563066">
        <w:rPr>
          <w:rFonts w:ascii="Times New Roman" w:hAnsi="Times New Roman" w:cs="Times New Roman"/>
          <w:sz w:val="24"/>
          <w:szCs w:val="24"/>
          <w:lang w:val="es-EC"/>
        </w:rPr>
        <w:t xml:space="preserve"> de alimentos</w:t>
      </w:r>
      <w:r w:rsidR="00F5754B" w:rsidRPr="00563066">
        <w:rPr>
          <w:rFonts w:ascii="Times New Roman" w:hAnsi="Times New Roman" w:cs="Times New Roman"/>
          <w:sz w:val="24"/>
          <w:szCs w:val="24"/>
          <w:lang w:val="es-EC"/>
        </w:rPr>
        <w:t>: el Juez determina si la demanda es clara y cumple con los requisitos establecidos por la ley</w:t>
      </w:r>
      <w:r w:rsidR="00E11D20" w:rsidRPr="00563066">
        <w:rPr>
          <w:rFonts w:ascii="Times New Roman" w:hAnsi="Times New Roman" w:cs="Times New Roman"/>
          <w:sz w:val="24"/>
          <w:szCs w:val="24"/>
          <w:lang w:val="es-EC"/>
        </w:rPr>
        <w:t>, en el término de dos días</w:t>
      </w:r>
      <w:r w:rsidR="00F5754B" w:rsidRPr="00563066">
        <w:rPr>
          <w:rFonts w:ascii="Times New Roman" w:hAnsi="Times New Roman" w:cs="Times New Roman"/>
          <w:sz w:val="24"/>
          <w:szCs w:val="24"/>
          <w:lang w:val="es-EC"/>
        </w:rPr>
        <w:t xml:space="preserve">. </w:t>
      </w:r>
      <w:r w:rsidR="00E11D20" w:rsidRPr="00563066">
        <w:rPr>
          <w:rFonts w:ascii="Times New Roman" w:hAnsi="Times New Roman" w:cs="Times New Roman"/>
          <w:sz w:val="24"/>
          <w:szCs w:val="24"/>
          <w:lang w:val="es-EC"/>
        </w:rPr>
        <w:t>C</w:t>
      </w:r>
      <w:r w:rsidR="00F5754B" w:rsidRPr="00563066">
        <w:rPr>
          <w:rFonts w:ascii="Times New Roman" w:hAnsi="Times New Roman" w:cs="Times New Roman"/>
          <w:sz w:val="24"/>
          <w:szCs w:val="24"/>
          <w:lang w:val="es-EC"/>
        </w:rPr>
        <w:t xml:space="preserve">aso contrario, enviará una providencia al actor con el fin de que aclare o corrija la demanda. La fijación provisional de alimentos se hace en base a la Tabla de Pensiones Alimenticias </w:t>
      </w:r>
      <w:r w:rsidR="00E11D20" w:rsidRPr="00563066">
        <w:rPr>
          <w:rFonts w:ascii="Times New Roman" w:hAnsi="Times New Roman" w:cs="Times New Roman"/>
          <w:sz w:val="24"/>
          <w:szCs w:val="24"/>
          <w:lang w:val="es-EC"/>
        </w:rPr>
        <w:t>emitida por el Consejo Nacional de la Niñez y Adolescencia</w:t>
      </w:r>
      <w:r w:rsidR="00577A6A" w:rsidRPr="00563066">
        <w:rPr>
          <w:rFonts w:ascii="Times New Roman" w:hAnsi="Times New Roman" w:cs="Times New Roman"/>
          <w:sz w:val="24"/>
          <w:szCs w:val="24"/>
          <w:lang w:val="es-EC"/>
        </w:rPr>
        <w:t xml:space="preserve"> (Anexo </w:t>
      </w:r>
      <w:r w:rsidR="00E23E7D">
        <w:rPr>
          <w:rFonts w:ascii="Times New Roman" w:hAnsi="Times New Roman" w:cs="Times New Roman"/>
          <w:sz w:val="24"/>
          <w:szCs w:val="24"/>
          <w:lang w:val="es-EC"/>
        </w:rPr>
        <w:t>2</w:t>
      </w:r>
      <w:r w:rsidR="00577A6A" w:rsidRPr="00563066">
        <w:rPr>
          <w:rFonts w:ascii="Times New Roman" w:hAnsi="Times New Roman" w:cs="Times New Roman"/>
          <w:sz w:val="24"/>
          <w:szCs w:val="24"/>
          <w:lang w:val="es-EC"/>
        </w:rPr>
        <w:t>)</w:t>
      </w:r>
      <w:r w:rsidR="00E11D20" w:rsidRPr="00563066">
        <w:rPr>
          <w:rFonts w:ascii="Times New Roman" w:hAnsi="Times New Roman" w:cs="Times New Roman"/>
          <w:sz w:val="24"/>
          <w:szCs w:val="24"/>
          <w:lang w:val="es-EC"/>
        </w:rPr>
        <w:t>.</w:t>
      </w:r>
      <w:r w:rsidR="00F5754B" w:rsidRPr="00563066">
        <w:rPr>
          <w:rFonts w:ascii="Times New Roman" w:hAnsi="Times New Roman" w:cs="Times New Roman"/>
          <w:sz w:val="24"/>
          <w:szCs w:val="24"/>
          <w:lang w:val="es-EC"/>
        </w:rPr>
        <w:t xml:space="preserve"> </w:t>
      </w:r>
    </w:p>
    <w:p w:rsidR="004E17EF" w:rsidRPr="00563066" w:rsidRDefault="004E17EF" w:rsidP="00563066">
      <w:pPr>
        <w:spacing w:line="360" w:lineRule="auto"/>
        <w:ind w:firstLine="360"/>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3.</w:t>
      </w:r>
      <w:r w:rsidRPr="00563066">
        <w:rPr>
          <w:rFonts w:ascii="Times New Roman" w:hAnsi="Times New Roman" w:cs="Times New Roman"/>
          <w:sz w:val="24"/>
          <w:szCs w:val="24"/>
          <w:lang w:val="es-EC"/>
        </w:rPr>
        <w:t xml:space="preserve"> </w:t>
      </w:r>
      <w:r w:rsidRPr="00563066">
        <w:rPr>
          <w:rFonts w:ascii="Times New Roman" w:hAnsi="Times New Roman" w:cs="Times New Roman"/>
          <w:b/>
          <w:sz w:val="24"/>
          <w:szCs w:val="24"/>
          <w:lang w:val="es-EC"/>
        </w:rPr>
        <w:t>Citación</w:t>
      </w:r>
      <w:r w:rsidRPr="00563066">
        <w:rPr>
          <w:rFonts w:ascii="Times New Roman" w:hAnsi="Times New Roman" w:cs="Times New Roman"/>
          <w:sz w:val="24"/>
          <w:szCs w:val="24"/>
          <w:lang w:val="es-EC"/>
        </w:rPr>
        <w:t xml:space="preserve"> al demandado:</w:t>
      </w:r>
    </w:p>
    <w:p w:rsidR="00E11D20" w:rsidRPr="00563066" w:rsidRDefault="00E11D20" w:rsidP="008B26FB">
      <w:pPr>
        <w:pStyle w:val="Prrafodelista"/>
        <w:numPr>
          <w:ilvl w:val="0"/>
          <w:numId w:val="29"/>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En el domicilio del demandado, a través de notario público o con boleta única de citación. De ser necesario con el apoyo de un miembro de la fuerza pública.</w:t>
      </w:r>
    </w:p>
    <w:p w:rsidR="00E11D20" w:rsidRPr="00563066" w:rsidRDefault="00E11D20" w:rsidP="008B26FB">
      <w:pPr>
        <w:pStyle w:val="Prrafodelista"/>
        <w:numPr>
          <w:ilvl w:val="0"/>
          <w:numId w:val="29"/>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Si se desconoce el domicilio del demandado se hará la citación a través de la publicación, una sola vez, en uno de los periódicos </w:t>
      </w:r>
      <w:r w:rsidR="00CA22AA" w:rsidRPr="00563066">
        <w:rPr>
          <w:rFonts w:ascii="Times New Roman" w:hAnsi="Times New Roman" w:cs="Times New Roman"/>
          <w:sz w:val="24"/>
          <w:szCs w:val="24"/>
          <w:lang w:val="es-EC"/>
        </w:rPr>
        <w:t>de</w:t>
      </w:r>
      <w:r w:rsidRPr="00563066">
        <w:rPr>
          <w:rFonts w:ascii="Times New Roman" w:hAnsi="Times New Roman" w:cs="Times New Roman"/>
          <w:sz w:val="24"/>
          <w:szCs w:val="24"/>
          <w:lang w:val="es-EC"/>
        </w:rPr>
        <w:t xml:space="preserve"> mayor circulación </w:t>
      </w:r>
      <w:r w:rsidR="00C578F5" w:rsidRPr="00563066">
        <w:rPr>
          <w:rFonts w:ascii="Times New Roman" w:hAnsi="Times New Roman" w:cs="Times New Roman"/>
          <w:sz w:val="24"/>
          <w:szCs w:val="24"/>
          <w:lang w:val="es-EC"/>
        </w:rPr>
        <w:t>nacional.</w:t>
      </w:r>
    </w:p>
    <w:p w:rsidR="004E17EF" w:rsidRPr="00563066" w:rsidRDefault="004E17EF" w:rsidP="00563066">
      <w:pPr>
        <w:spacing w:line="360" w:lineRule="auto"/>
        <w:ind w:firstLine="360"/>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4.</w:t>
      </w:r>
      <w:r w:rsidR="00F5754B" w:rsidRPr="00563066">
        <w:rPr>
          <w:rFonts w:ascii="Times New Roman" w:hAnsi="Times New Roman" w:cs="Times New Roman"/>
          <w:b/>
          <w:sz w:val="24"/>
          <w:szCs w:val="24"/>
          <w:lang w:val="es-EC"/>
        </w:rPr>
        <w:t xml:space="preserve"> Audiencia única</w:t>
      </w:r>
      <w:r w:rsidRPr="00563066">
        <w:rPr>
          <w:rFonts w:ascii="Times New Roman" w:hAnsi="Times New Roman" w:cs="Times New Roman"/>
          <w:sz w:val="24"/>
          <w:szCs w:val="24"/>
          <w:lang w:val="es-EC"/>
        </w:rPr>
        <w:t>:</w:t>
      </w:r>
      <w:r w:rsidR="00E11D20" w:rsidRPr="00563066">
        <w:rPr>
          <w:rFonts w:ascii="Times New Roman" w:hAnsi="Times New Roman" w:cs="Times New Roman"/>
          <w:sz w:val="24"/>
          <w:szCs w:val="24"/>
          <w:lang w:val="es-EC"/>
        </w:rPr>
        <w:t xml:space="preserve"> </w:t>
      </w:r>
    </w:p>
    <w:p w:rsidR="00F20DF4" w:rsidRPr="00563066" w:rsidRDefault="00F20DF4" w:rsidP="008B26FB">
      <w:pPr>
        <w:pStyle w:val="Prrafodelista"/>
        <w:numPr>
          <w:ilvl w:val="0"/>
          <w:numId w:val="28"/>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El Juez dirá a la parte demandada sobre su obligación de proveer los alimentos, cuidad</w:t>
      </w:r>
      <w:r w:rsidR="00765BB3" w:rsidRPr="00563066">
        <w:rPr>
          <w:rFonts w:ascii="Times New Roman" w:hAnsi="Times New Roman" w:cs="Times New Roman"/>
          <w:sz w:val="24"/>
          <w:szCs w:val="24"/>
          <w:lang w:val="es-EC"/>
        </w:rPr>
        <w:t>o</w:t>
      </w:r>
      <w:r w:rsidRPr="00563066">
        <w:rPr>
          <w:rFonts w:ascii="Times New Roman" w:hAnsi="Times New Roman" w:cs="Times New Roman"/>
          <w:sz w:val="24"/>
          <w:szCs w:val="24"/>
          <w:lang w:val="es-EC"/>
        </w:rPr>
        <w:t xml:space="preserve"> y protección a su hijo o sus hijos.</w:t>
      </w:r>
    </w:p>
    <w:p w:rsidR="00F20DF4" w:rsidRPr="00563066" w:rsidRDefault="00F20DF4" w:rsidP="008B26FB">
      <w:pPr>
        <w:pStyle w:val="Prrafodelista"/>
        <w:numPr>
          <w:ilvl w:val="0"/>
          <w:numId w:val="28"/>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Contestación a la demanda</w:t>
      </w:r>
      <w:r w:rsidR="004E74BE" w:rsidRPr="00563066">
        <w:rPr>
          <w:rFonts w:ascii="Times New Roman" w:hAnsi="Times New Roman" w:cs="Times New Roman"/>
          <w:sz w:val="24"/>
          <w:szCs w:val="24"/>
          <w:lang w:val="es-EC"/>
        </w:rPr>
        <w:t>.</w:t>
      </w:r>
    </w:p>
    <w:p w:rsidR="007A4F3E" w:rsidRPr="00563066" w:rsidRDefault="00765BB3" w:rsidP="008B26FB">
      <w:pPr>
        <w:pStyle w:val="Prrafodelista"/>
        <w:numPr>
          <w:ilvl w:val="0"/>
          <w:numId w:val="28"/>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Conciliación: f</w:t>
      </w:r>
      <w:r w:rsidR="007A4F3E" w:rsidRPr="00563066">
        <w:rPr>
          <w:rFonts w:ascii="Times New Roman" w:hAnsi="Times New Roman" w:cs="Times New Roman"/>
          <w:sz w:val="24"/>
          <w:szCs w:val="24"/>
          <w:lang w:val="es-EC"/>
        </w:rPr>
        <w:t>i</w:t>
      </w:r>
      <w:r w:rsidRPr="00563066">
        <w:rPr>
          <w:rFonts w:ascii="Times New Roman" w:hAnsi="Times New Roman" w:cs="Times New Roman"/>
          <w:sz w:val="24"/>
          <w:szCs w:val="24"/>
          <w:lang w:val="es-EC"/>
        </w:rPr>
        <w:t>jación de la pensión definitiva, de común acuerdo.</w:t>
      </w:r>
    </w:p>
    <w:p w:rsidR="00765BB3" w:rsidRPr="00563066" w:rsidRDefault="008833AC" w:rsidP="008B26FB">
      <w:pPr>
        <w:pStyle w:val="Prrafodelista"/>
        <w:numPr>
          <w:ilvl w:val="0"/>
          <w:numId w:val="28"/>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De no haber acuerdo: continúa la audiencia y se presentan las pruebas. El Juez fijará la pensión definitiva.</w:t>
      </w:r>
    </w:p>
    <w:p w:rsidR="008833AC" w:rsidRPr="00563066" w:rsidRDefault="008833AC" w:rsidP="008B26FB">
      <w:pPr>
        <w:pStyle w:val="Prrafodelista"/>
        <w:numPr>
          <w:ilvl w:val="0"/>
          <w:numId w:val="28"/>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lastRenderedPageBreak/>
        <w:t>En caso de que el demandado negare la relación de filiación, el Juez ordenará la realización de un</w:t>
      </w:r>
      <w:r w:rsidR="00BF194E" w:rsidRPr="00563066">
        <w:rPr>
          <w:rFonts w:ascii="Times New Roman" w:hAnsi="Times New Roman" w:cs="Times New Roman"/>
          <w:sz w:val="24"/>
          <w:szCs w:val="24"/>
          <w:lang w:val="es-EC"/>
        </w:rPr>
        <w:t>a</w:t>
      </w:r>
      <w:r w:rsidRPr="00563066">
        <w:rPr>
          <w:rFonts w:ascii="Times New Roman" w:hAnsi="Times New Roman" w:cs="Times New Roman"/>
          <w:sz w:val="24"/>
          <w:szCs w:val="24"/>
          <w:lang w:val="es-EC"/>
        </w:rPr>
        <w:t xml:space="preserve"> prueba de ADN y suspenderá la audiencia por el término de 20 días.</w:t>
      </w:r>
    </w:p>
    <w:p w:rsidR="00BF194E" w:rsidRPr="00563066" w:rsidRDefault="00BF194E" w:rsidP="008B26FB">
      <w:pPr>
        <w:pStyle w:val="Prrafodelista"/>
        <w:numPr>
          <w:ilvl w:val="0"/>
          <w:numId w:val="28"/>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Si las partes no comparecen a la audiencia única, la resolución provisional se convertirá en definitiva.</w:t>
      </w:r>
    </w:p>
    <w:p w:rsidR="008269DA" w:rsidRPr="00563066" w:rsidRDefault="008269DA" w:rsidP="008B26FB">
      <w:pPr>
        <w:pStyle w:val="Prrafodelista"/>
        <w:numPr>
          <w:ilvl w:val="0"/>
          <w:numId w:val="28"/>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La audiencia podrá diferirse por una sola vez hasta por el término de 3 días, siempre que exista acuerdo entre las partes.</w:t>
      </w:r>
    </w:p>
    <w:p w:rsidR="001E0796" w:rsidRPr="00563066" w:rsidRDefault="008269DA" w:rsidP="00563066">
      <w:pPr>
        <w:spacing w:line="360" w:lineRule="auto"/>
        <w:ind w:firstLine="360"/>
        <w:jc w:val="both"/>
        <w:rPr>
          <w:rFonts w:ascii="Times New Roman" w:hAnsi="Times New Roman" w:cs="Times New Roman"/>
          <w:b/>
          <w:sz w:val="24"/>
          <w:szCs w:val="24"/>
          <w:lang w:val="es-EC"/>
        </w:rPr>
      </w:pPr>
      <w:r w:rsidRPr="00563066">
        <w:rPr>
          <w:rFonts w:ascii="Times New Roman" w:hAnsi="Times New Roman" w:cs="Times New Roman"/>
          <w:b/>
          <w:sz w:val="24"/>
          <w:szCs w:val="24"/>
          <w:lang w:val="es-EC"/>
        </w:rPr>
        <w:t>5. Resolución:</w:t>
      </w:r>
    </w:p>
    <w:p w:rsidR="008269DA" w:rsidRPr="00563066" w:rsidRDefault="0039112D" w:rsidP="008B26FB">
      <w:pPr>
        <w:pStyle w:val="Prrafodelista"/>
        <w:numPr>
          <w:ilvl w:val="0"/>
          <w:numId w:val="30"/>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En la audiencia el juez dictará el auto resolutorio que fija la pensión alimenticia</w:t>
      </w:r>
      <w:r w:rsidR="005F7B15" w:rsidRPr="00563066">
        <w:rPr>
          <w:rFonts w:ascii="Times New Roman" w:hAnsi="Times New Roman" w:cs="Times New Roman"/>
          <w:sz w:val="24"/>
          <w:szCs w:val="24"/>
          <w:lang w:val="es-EC"/>
        </w:rPr>
        <w:t xml:space="preserve"> definitiva, subsidios y beneficios y la forma de pagarlos, el pago de costas judiciales, honorarios del abogado y todos los gastos en que incurriere la parte actora.</w:t>
      </w:r>
    </w:p>
    <w:p w:rsidR="005F7B15" w:rsidRPr="00563066" w:rsidRDefault="005F7B15" w:rsidP="008B26FB">
      <w:pPr>
        <w:pStyle w:val="Prrafodelista"/>
        <w:numPr>
          <w:ilvl w:val="0"/>
          <w:numId w:val="30"/>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El Juez concede a las partes el término de 3 días contados a partir de la notificación del auto resolutorio, para que soliciten ampliación o aclaración del mismo.</w:t>
      </w:r>
    </w:p>
    <w:p w:rsidR="001F235C" w:rsidRPr="00563066" w:rsidRDefault="006B6485"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(Código de la Niñez y Adolescencia, 2009, </w:t>
      </w:r>
      <w:r w:rsidR="00D44D8E" w:rsidRPr="00563066">
        <w:rPr>
          <w:rFonts w:ascii="Times New Roman" w:hAnsi="Times New Roman" w:cs="Times New Roman"/>
          <w:sz w:val="24"/>
          <w:szCs w:val="24"/>
          <w:lang w:val="es-EC"/>
        </w:rPr>
        <w:t>Art.</w:t>
      </w:r>
      <w:r w:rsidRPr="00563066">
        <w:rPr>
          <w:rFonts w:ascii="Times New Roman" w:hAnsi="Times New Roman" w:cs="Times New Roman"/>
          <w:sz w:val="24"/>
          <w:szCs w:val="24"/>
          <w:lang w:val="es-EC"/>
        </w:rPr>
        <w:t xml:space="preserve"> </w:t>
      </w:r>
      <w:r w:rsidR="00D44D8E" w:rsidRPr="00563066">
        <w:rPr>
          <w:rFonts w:ascii="Times New Roman" w:hAnsi="Times New Roman" w:cs="Times New Roman"/>
          <w:sz w:val="24"/>
          <w:szCs w:val="24"/>
          <w:lang w:val="es-EC"/>
        </w:rPr>
        <w:t>(...)</w:t>
      </w:r>
      <w:r w:rsidRPr="00563066">
        <w:rPr>
          <w:rFonts w:ascii="Times New Roman" w:hAnsi="Times New Roman" w:cs="Times New Roman"/>
          <w:sz w:val="24"/>
          <w:szCs w:val="24"/>
          <w:lang w:val="es-EC"/>
        </w:rPr>
        <w:t xml:space="preserve"> 34-39)</w:t>
      </w:r>
    </w:p>
    <w:p w:rsidR="001F235C" w:rsidRPr="00563066" w:rsidRDefault="001F235C" w:rsidP="008B26FB">
      <w:pPr>
        <w:pStyle w:val="Prrafodelista"/>
        <w:numPr>
          <w:ilvl w:val="0"/>
          <w:numId w:val="50"/>
        </w:numPr>
        <w:spacing w:line="360" w:lineRule="auto"/>
        <w:jc w:val="both"/>
        <w:rPr>
          <w:rFonts w:ascii="Times New Roman" w:hAnsi="Times New Roman" w:cs="Times New Roman"/>
          <w:b/>
          <w:sz w:val="24"/>
          <w:szCs w:val="24"/>
          <w:lang w:val="es-EC"/>
        </w:rPr>
      </w:pPr>
      <w:r w:rsidRPr="00563066">
        <w:rPr>
          <w:rFonts w:ascii="Times New Roman" w:hAnsi="Times New Roman" w:cs="Times New Roman"/>
          <w:b/>
          <w:sz w:val="24"/>
          <w:szCs w:val="24"/>
          <w:lang w:val="es-EC"/>
        </w:rPr>
        <w:t>Recurso de apelación:</w:t>
      </w:r>
    </w:p>
    <w:p w:rsidR="001F235C" w:rsidRPr="00563066" w:rsidRDefault="0087067B" w:rsidP="008B26FB">
      <w:pPr>
        <w:pStyle w:val="Prrafodelista"/>
        <w:numPr>
          <w:ilvl w:val="0"/>
          <w:numId w:val="31"/>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La parte que no se encuentre conforme con lo dictaminado por el Juez de Primera Instancia, podrá interponer un recurso de apelación.</w:t>
      </w:r>
    </w:p>
    <w:p w:rsidR="006C4838" w:rsidRPr="00563066" w:rsidRDefault="006C4838" w:rsidP="008B26FB">
      <w:pPr>
        <w:pStyle w:val="Prrafodelista"/>
        <w:numPr>
          <w:ilvl w:val="0"/>
          <w:numId w:val="31"/>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Presentarlo ante: Corte Provincial de Justicia</w:t>
      </w:r>
      <w:r w:rsidR="000D6A04" w:rsidRPr="00563066">
        <w:rPr>
          <w:rFonts w:ascii="Times New Roman" w:hAnsi="Times New Roman" w:cs="Times New Roman"/>
          <w:sz w:val="24"/>
          <w:szCs w:val="24"/>
          <w:lang w:val="es-EC"/>
        </w:rPr>
        <w:t>.</w:t>
      </w:r>
    </w:p>
    <w:p w:rsidR="0087067B" w:rsidRPr="00563066" w:rsidRDefault="000D6A04" w:rsidP="008B26FB">
      <w:pPr>
        <w:pStyle w:val="Prrafodelista"/>
        <w:numPr>
          <w:ilvl w:val="0"/>
          <w:numId w:val="31"/>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Término: </w:t>
      </w:r>
      <w:r w:rsidR="0087067B" w:rsidRPr="00563066">
        <w:rPr>
          <w:rFonts w:ascii="Times New Roman" w:hAnsi="Times New Roman" w:cs="Times New Roman"/>
          <w:sz w:val="24"/>
          <w:szCs w:val="24"/>
          <w:lang w:val="es-EC"/>
        </w:rPr>
        <w:t>dentro de tres días contados desde la notificación del auto resolutorio.</w:t>
      </w:r>
    </w:p>
    <w:p w:rsidR="00713120" w:rsidRPr="00563066" w:rsidRDefault="009B0F7F"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(Código de la Niñez y Adolescencia, 2009, </w:t>
      </w:r>
      <w:r w:rsidR="00D44D8E" w:rsidRPr="00563066">
        <w:rPr>
          <w:rFonts w:ascii="Times New Roman" w:hAnsi="Times New Roman" w:cs="Times New Roman"/>
          <w:sz w:val="24"/>
          <w:szCs w:val="24"/>
          <w:lang w:val="es-EC"/>
        </w:rPr>
        <w:t>Art.</w:t>
      </w:r>
      <w:r w:rsidRPr="00563066">
        <w:rPr>
          <w:rFonts w:ascii="Times New Roman" w:hAnsi="Times New Roman" w:cs="Times New Roman"/>
          <w:sz w:val="24"/>
          <w:szCs w:val="24"/>
          <w:lang w:val="es-EC"/>
        </w:rPr>
        <w:t xml:space="preserve"> </w:t>
      </w:r>
      <w:r w:rsidR="00D44D8E" w:rsidRPr="00563066">
        <w:rPr>
          <w:rFonts w:ascii="Times New Roman" w:hAnsi="Times New Roman" w:cs="Times New Roman"/>
          <w:sz w:val="24"/>
          <w:szCs w:val="24"/>
          <w:lang w:val="es-EC"/>
        </w:rPr>
        <w:t>(...)</w:t>
      </w:r>
      <w:r w:rsidRPr="00563066">
        <w:rPr>
          <w:rFonts w:ascii="Times New Roman" w:hAnsi="Times New Roman" w:cs="Times New Roman"/>
          <w:sz w:val="24"/>
          <w:szCs w:val="24"/>
          <w:lang w:val="es-EC"/>
        </w:rPr>
        <w:t xml:space="preserve"> 40)</w:t>
      </w:r>
    </w:p>
    <w:p w:rsidR="00C03757" w:rsidRPr="00563066" w:rsidRDefault="00C03757" w:rsidP="00563066">
      <w:pPr>
        <w:spacing w:line="360" w:lineRule="auto"/>
        <w:jc w:val="both"/>
        <w:rPr>
          <w:rFonts w:ascii="Times New Roman" w:hAnsi="Times New Roman" w:cs="Times New Roman"/>
          <w:b/>
          <w:sz w:val="24"/>
          <w:szCs w:val="24"/>
          <w:lang w:val="es-EC"/>
        </w:rPr>
      </w:pPr>
    </w:p>
    <w:p w:rsidR="00CB641A" w:rsidRPr="00563066" w:rsidRDefault="00CB641A" w:rsidP="00563066">
      <w:pPr>
        <w:pStyle w:val="Ttulo3"/>
        <w:spacing w:line="360" w:lineRule="auto"/>
        <w:rPr>
          <w:rFonts w:ascii="Times New Roman" w:hAnsi="Times New Roman" w:cs="Times New Roman"/>
          <w:color w:val="auto"/>
          <w:sz w:val="24"/>
          <w:szCs w:val="24"/>
          <w:lang w:val="es-EC"/>
        </w:rPr>
      </w:pPr>
      <w:bookmarkStart w:id="59" w:name="_Toc359570326"/>
      <w:r w:rsidRPr="00563066">
        <w:rPr>
          <w:rFonts w:ascii="Times New Roman" w:hAnsi="Times New Roman" w:cs="Times New Roman"/>
          <w:color w:val="auto"/>
          <w:sz w:val="24"/>
          <w:szCs w:val="24"/>
          <w:lang w:val="es-EC"/>
        </w:rPr>
        <w:t>2.1</w:t>
      </w:r>
      <w:r w:rsidR="00C03757" w:rsidRPr="00563066">
        <w:rPr>
          <w:rFonts w:ascii="Times New Roman" w:hAnsi="Times New Roman" w:cs="Times New Roman"/>
          <w:color w:val="auto"/>
          <w:sz w:val="24"/>
          <w:szCs w:val="24"/>
          <w:lang w:val="es-EC"/>
        </w:rPr>
        <w:t>0</w:t>
      </w:r>
      <w:r w:rsidRPr="00563066">
        <w:rPr>
          <w:rFonts w:ascii="Times New Roman" w:hAnsi="Times New Roman" w:cs="Times New Roman"/>
          <w:color w:val="auto"/>
          <w:sz w:val="24"/>
          <w:szCs w:val="24"/>
          <w:lang w:val="es-EC"/>
        </w:rPr>
        <w:t xml:space="preserve"> Incidentes de a</w:t>
      </w:r>
      <w:r w:rsidR="00435FA6" w:rsidRPr="00563066">
        <w:rPr>
          <w:rFonts w:ascii="Times New Roman" w:hAnsi="Times New Roman" w:cs="Times New Roman"/>
          <w:color w:val="auto"/>
          <w:sz w:val="24"/>
          <w:szCs w:val="24"/>
          <w:lang w:val="es-EC"/>
        </w:rPr>
        <w:t>umento y disminución de pensión</w:t>
      </w:r>
      <w:bookmarkEnd w:id="59"/>
    </w:p>
    <w:p w:rsidR="00C9728F" w:rsidRPr="00563066" w:rsidRDefault="00C9728F" w:rsidP="00563066">
      <w:pPr>
        <w:spacing w:line="360" w:lineRule="auto"/>
        <w:ind w:firstLine="36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La legislación de Niñez y Adolescencia determina que si alguna de las partes demuestra que las circunstancias y los hechos que sirvieron de base para la fijación de la pensión alimenticia han variado, se podrá revisar y modificar la resolución.</w:t>
      </w:r>
    </w:p>
    <w:p w:rsidR="00C9728F" w:rsidRPr="00563066" w:rsidRDefault="00C9728F" w:rsidP="008B26FB">
      <w:pPr>
        <w:pStyle w:val="Prrafodelista"/>
        <w:numPr>
          <w:ilvl w:val="0"/>
          <w:numId w:val="32"/>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Procedimiento:</w:t>
      </w:r>
      <w:r w:rsidRPr="00563066">
        <w:rPr>
          <w:rFonts w:ascii="Times New Roman" w:hAnsi="Times New Roman" w:cs="Times New Roman"/>
          <w:sz w:val="24"/>
          <w:szCs w:val="24"/>
          <w:lang w:val="es-EC"/>
        </w:rPr>
        <w:t xml:space="preserve"> Para llevar a cabo el aumento o disminución de pensión se debe seguir el procedimiento descrito en líneas anteriores.</w:t>
      </w:r>
    </w:p>
    <w:p w:rsidR="00C9728F" w:rsidRPr="00563066" w:rsidRDefault="00C9728F" w:rsidP="008B26FB">
      <w:pPr>
        <w:pStyle w:val="Prrafodelista"/>
        <w:numPr>
          <w:ilvl w:val="0"/>
          <w:numId w:val="32"/>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lastRenderedPageBreak/>
        <w:t>Competencia:</w:t>
      </w:r>
      <w:r w:rsidRPr="00563066">
        <w:rPr>
          <w:rFonts w:ascii="Times New Roman" w:hAnsi="Times New Roman" w:cs="Times New Roman"/>
          <w:sz w:val="24"/>
          <w:szCs w:val="24"/>
          <w:lang w:val="es-EC"/>
        </w:rPr>
        <w:t xml:space="preserve"> será competente el mismo Juez que fijó la pensión alimenticia.</w:t>
      </w:r>
    </w:p>
    <w:p w:rsidR="00577A6A" w:rsidRPr="00563066" w:rsidRDefault="00577A6A" w:rsidP="008B26FB">
      <w:pPr>
        <w:pStyle w:val="Prrafodelista"/>
        <w:numPr>
          <w:ilvl w:val="0"/>
          <w:numId w:val="32"/>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Formulario:</w:t>
      </w:r>
      <w:r w:rsidRPr="00563066">
        <w:rPr>
          <w:rFonts w:ascii="Times New Roman" w:hAnsi="Times New Roman" w:cs="Times New Roman"/>
          <w:sz w:val="24"/>
          <w:szCs w:val="24"/>
          <w:lang w:val="es-EC"/>
        </w:rPr>
        <w:t xml:space="preserve"> se debe utilizar el formulario correspondiente (Anexo </w:t>
      </w:r>
      <w:r w:rsidR="00E23E7D">
        <w:rPr>
          <w:rFonts w:ascii="Times New Roman" w:hAnsi="Times New Roman" w:cs="Times New Roman"/>
          <w:sz w:val="24"/>
          <w:szCs w:val="24"/>
          <w:lang w:val="es-EC"/>
        </w:rPr>
        <w:t>4</w:t>
      </w:r>
      <w:r w:rsidRPr="00563066">
        <w:rPr>
          <w:rFonts w:ascii="Times New Roman" w:hAnsi="Times New Roman" w:cs="Times New Roman"/>
          <w:sz w:val="24"/>
          <w:szCs w:val="24"/>
          <w:lang w:val="es-EC"/>
        </w:rPr>
        <w:t xml:space="preserve"> y Anexo </w:t>
      </w:r>
      <w:r w:rsidR="00E23E7D">
        <w:rPr>
          <w:rFonts w:ascii="Times New Roman" w:hAnsi="Times New Roman" w:cs="Times New Roman"/>
          <w:sz w:val="24"/>
          <w:szCs w:val="24"/>
          <w:lang w:val="es-EC"/>
        </w:rPr>
        <w:t>5</w:t>
      </w:r>
      <w:r w:rsidRPr="00563066">
        <w:rPr>
          <w:rFonts w:ascii="Times New Roman" w:hAnsi="Times New Roman" w:cs="Times New Roman"/>
          <w:sz w:val="24"/>
          <w:szCs w:val="24"/>
          <w:lang w:val="es-EC"/>
        </w:rPr>
        <w:t xml:space="preserve">)  </w:t>
      </w:r>
    </w:p>
    <w:p w:rsidR="009A1771" w:rsidRPr="00563066" w:rsidRDefault="009A1771" w:rsidP="00563066">
      <w:pPr>
        <w:spacing w:line="360" w:lineRule="auto"/>
        <w:ind w:left="36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(Código de la Niñez y Adolescencia, 2009, </w:t>
      </w:r>
      <w:r w:rsidR="00D44D8E" w:rsidRPr="00563066">
        <w:rPr>
          <w:rFonts w:ascii="Times New Roman" w:hAnsi="Times New Roman" w:cs="Times New Roman"/>
          <w:sz w:val="24"/>
          <w:szCs w:val="24"/>
          <w:lang w:val="es-EC"/>
        </w:rPr>
        <w:t>Art.</w:t>
      </w:r>
      <w:r w:rsidRPr="00563066">
        <w:rPr>
          <w:rFonts w:ascii="Times New Roman" w:hAnsi="Times New Roman" w:cs="Times New Roman"/>
          <w:sz w:val="24"/>
          <w:szCs w:val="24"/>
          <w:lang w:val="es-EC"/>
        </w:rPr>
        <w:t xml:space="preserve"> </w:t>
      </w:r>
      <w:r w:rsidR="00D44D8E" w:rsidRPr="00563066">
        <w:rPr>
          <w:rFonts w:ascii="Times New Roman" w:hAnsi="Times New Roman" w:cs="Times New Roman"/>
          <w:sz w:val="24"/>
          <w:szCs w:val="24"/>
          <w:lang w:val="es-EC"/>
        </w:rPr>
        <w:t>(...)</w:t>
      </w:r>
      <w:r w:rsidRPr="00563066">
        <w:rPr>
          <w:rFonts w:ascii="Times New Roman" w:hAnsi="Times New Roman" w:cs="Times New Roman"/>
          <w:sz w:val="24"/>
          <w:szCs w:val="24"/>
          <w:lang w:val="es-EC"/>
        </w:rPr>
        <w:t xml:space="preserve"> 42)</w:t>
      </w:r>
    </w:p>
    <w:p w:rsidR="002E3AEA" w:rsidRPr="00563066" w:rsidRDefault="009509E5" w:rsidP="00563066">
      <w:pPr>
        <w:pStyle w:val="Ttulo3"/>
        <w:spacing w:line="360" w:lineRule="auto"/>
        <w:rPr>
          <w:rFonts w:ascii="Times New Roman" w:hAnsi="Times New Roman" w:cs="Times New Roman"/>
          <w:color w:val="auto"/>
          <w:sz w:val="24"/>
          <w:szCs w:val="24"/>
          <w:lang w:val="es-EC"/>
        </w:rPr>
      </w:pPr>
      <w:bookmarkStart w:id="60" w:name="_Toc359570327"/>
      <w:r w:rsidRPr="00563066">
        <w:rPr>
          <w:rFonts w:ascii="Times New Roman" w:hAnsi="Times New Roman" w:cs="Times New Roman"/>
          <w:color w:val="auto"/>
          <w:sz w:val="24"/>
          <w:szCs w:val="24"/>
          <w:lang w:val="es-EC"/>
        </w:rPr>
        <w:t>2.1</w:t>
      </w:r>
      <w:r w:rsidR="00C03757" w:rsidRPr="00563066">
        <w:rPr>
          <w:rFonts w:ascii="Times New Roman" w:hAnsi="Times New Roman" w:cs="Times New Roman"/>
          <w:color w:val="auto"/>
          <w:sz w:val="24"/>
          <w:szCs w:val="24"/>
          <w:lang w:val="es-EC"/>
        </w:rPr>
        <w:t>1</w:t>
      </w:r>
      <w:r w:rsidRPr="00563066">
        <w:rPr>
          <w:rFonts w:ascii="Times New Roman" w:hAnsi="Times New Roman" w:cs="Times New Roman"/>
          <w:color w:val="auto"/>
          <w:sz w:val="24"/>
          <w:szCs w:val="24"/>
          <w:lang w:val="es-EC"/>
        </w:rPr>
        <w:t xml:space="preserve"> Componentes d</w:t>
      </w:r>
      <w:r w:rsidR="00435FA6" w:rsidRPr="00563066">
        <w:rPr>
          <w:rFonts w:ascii="Times New Roman" w:hAnsi="Times New Roman" w:cs="Times New Roman"/>
          <w:color w:val="auto"/>
          <w:sz w:val="24"/>
          <w:szCs w:val="24"/>
          <w:lang w:val="es-EC"/>
        </w:rPr>
        <w:t>e los alimentos</w:t>
      </w:r>
      <w:bookmarkEnd w:id="60"/>
    </w:p>
    <w:p w:rsidR="009509E5" w:rsidRPr="00563066" w:rsidRDefault="009509E5"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a. Pensión definitiva fijada por el Juez o acordada por las partes;</w:t>
      </w:r>
    </w:p>
    <w:p w:rsidR="009509E5" w:rsidRPr="00563066" w:rsidRDefault="009509E5"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b. Subsidios legales o convencionales por carga familiar que reciba el demandado;</w:t>
      </w:r>
    </w:p>
    <w:p w:rsidR="009509E5" w:rsidRPr="00563066" w:rsidRDefault="009509E5"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c. Dos pensiones alimenticias adicionales:</w:t>
      </w:r>
    </w:p>
    <w:p w:rsidR="00E94CC0" w:rsidRPr="00563066" w:rsidRDefault="00E94CC0"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Sierra:</w:t>
      </w:r>
    </w:p>
    <w:p w:rsidR="009509E5" w:rsidRPr="00563066" w:rsidRDefault="009509E5" w:rsidP="008B26FB">
      <w:pPr>
        <w:pStyle w:val="Prrafodelista"/>
        <w:numPr>
          <w:ilvl w:val="0"/>
          <w:numId w:val="33"/>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En el mes de septiembre </w:t>
      </w:r>
    </w:p>
    <w:p w:rsidR="009509E5" w:rsidRPr="00563066" w:rsidRDefault="009509E5" w:rsidP="008B26FB">
      <w:pPr>
        <w:pStyle w:val="Prrafodelista"/>
        <w:numPr>
          <w:ilvl w:val="0"/>
          <w:numId w:val="33"/>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En el mes de diciembre </w:t>
      </w:r>
    </w:p>
    <w:p w:rsidR="00E94CC0" w:rsidRPr="00563066" w:rsidRDefault="00E94CC0"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Costa: </w:t>
      </w:r>
    </w:p>
    <w:p w:rsidR="00E94CC0" w:rsidRPr="00563066" w:rsidRDefault="00E94CC0" w:rsidP="008B26FB">
      <w:pPr>
        <w:pStyle w:val="Prrafodelista"/>
        <w:numPr>
          <w:ilvl w:val="0"/>
          <w:numId w:val="34"/>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En el mes de abril</w:t>
      </w:r>
    </w:p>
    <w:p w:rsidR="009509E5" w:rsidRPr="00563066" w:rsidRDefault="00E94CC0" w:rsidP="008B26FB">
      <w:pPr>
        <w:pStyle w:val="Prrafodelista"/>
        <w:numPr>
          <w:ilvl w:val="0"/>
          <w:numId w:val="34"/>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En el mes de diciembre</w:t>
      </w:r>
    </w:p>
    <w:p w:rsidR="00B531A2" w:rsidRPr="00563066" w:rsidRDefault="004232CE"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d. El 5% del monto de las utilidades legales recibidas por el alimentante por el concepto de cargas familiares, el mismo que deberá ser dividido para todas las personas que tengan derecho a recibir alimentos.</w:t>
      </w:r>
    </w:p>
    <w:p w:rsidR="00B531A2" w:rsidRPr="00563066" w:rsidRDefault="00B531A2"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(Código de la Niñez y Adolescencia, 2009, </w:t>
      </w:r>
      <w:r w:rsidR="00D44D8E" w:rsidRPr="00563066">
        <w:rPr>
          <w:rFonts w:ascii="Times New Roman" w:hAnsi="Times New Roman" w:cs="Times New Roman"/>
          <w:sz w:val="24"/>
          <w:szCs w:val="24"/>
          <w:lang w:val="es-EC"/>
        </w:rPr>
        <w:t>Art.</w:t>
      </w:r>
      <w:r w:rsidRPr="00563066">
        <w:rPr>
          <w:rFonts w:ascii="Times New Roman" w:hAnsi="Times New Roman" w:cs="Times New Roman"/>
          <w:sz w:val="24"/>
          <w:szCs w:val="24"/>
          <w:lang w:val="es-EC"/>
        </w:rPr>
        <w:t xml:space="preserve"> </w:t>
      </w:r>
      <w:r w:rsidR="00D44D8E" w:rsidRPr="00563066">
        <w:rPr>
          <w:rFonts w:ascii="Times New Roman" w:hAnsi="Times New Roman" w:cs="Times New Roman"/>
          <w:sz w:val="24"/>
          <w:szCs w:val="24"/>
          <w:lang w:val="es-EC"/>
        </w:rPr>
        <w:t>(...)</w:t>
      </w:r>
      <w:r w:rsidRPr="00563066">
        <w:rPr>
          <w:rFonts w:ascii="Times New Roman" w:hAnsi="Times New Roman" w:cs="Times New Roman"/>
          <w:sz w:val="24"/>
          <w:szCs w:val="24"/>
          <w:lang w:val="es-EC"/>
        </w:rPr>
        <w:t xml:space="preserve"> 16)</w:t>
      </w:r>
    </w:p>
    <w:p w:rsidR="006B6485" w:rsidRPr="00563066" w:rsidRDefault="00FC695A" w:rsidP="00563066">
      <w:pPr>
        <w:pStyle w:val="Ttulo3"/>
        <w:spacing w:line="360" w:lineRule="auto"/>
        <w:rPr>
          <w:rFonts w:ascii="Times New Roman" w:hAnsi="Times New Roman" w:cs="Times New Roman"/>
          <w:color w:val="auto"/>
          <w:sz w:val="24"/>
          <w:szCs w:val="24"/>
          <w:lang w:val="es-EC"/>
        </w:rPr>
      </w:pPr>
      <w:r w:rsidRPr="00563066">
        <w:rPr>
          <w:rFonts w:ascii="Times New Roman" w:hAnsi="Times New Roman" w:cs="Times New Roman"/>
          <w:color w:val="auto"/>
          <w:sz w:val="24"/>
          <w:szCs w:val="24"/>
          <w:lang w:val="es-EC"/>
        </w:rPr>
        <w:t xml:space="preserve"> </w:t>
      </w:r>
      <w:bookmarkStart w:id="61" w:name="_Toc359570328"/>
      <w:r w:rsidR="00B531A2" w:rsidRPr="00563066">
        <w:rPr>
          <w:rFonts w:ascii="Times New Roman" w:hAnsi="Times New Roman" w:cs="Times New Roman"/>
          <w:color w:val="auto"/>
          <w:sz w:val="24"/>
          <w:szCs w:val="24"/>
          <w:lang w:val="es-EC"/>
        </w:rPr>
        <w:t>2.1</w:t>
      </w:r>
      <w:r w:rsidR="00C03757" w:rsidRPr="00563066">
        <w:rPr>
          <w:rFonts w:ascii="Times New Roman" w:hAnsi="Times New Roman" w:cs="Times New Roman"/>
          <w:color w:val="auto"/>
          <w:sz w:val="24"/>
          <w:szCs w:val="24"/>
          <w:lang w:val="es-EC"/>
        </w:rPr>
        <w:t>2</w:t>
      </w:r>
      <w:r w:rsidR="00B531A2" w:rsidRPr="00563066">
        <w:rPr>
          <w:rFonts w:ascii="Times New Roman" w:hAnsi="Times New Roman" w:cs="Times New Roman"/>
          <w:color w:val="auto"/>
          <w:sz w:val="24"/>
          <w:szCs w:val="24"/>
          <w:lang w:val="es-EC"/>
        </w:rPr>
        <w:t xml:space="preserve"> C</w:t>
      </w:r>
      <w:r w:rsidR="003733EF" w:rsidRPr="00563066">
        <w:rPr>
          <w:rFonts w:ascii="Times New Roman" w:hAnsi="Times New Roman" w:cs="Times New Roman"/>
          <w:color w:val="auto"/>
          <w:sz w:val="24"/>
          <w:szCs w:val="24"/>
          <w:lang w:val="es-EC"/>
        </w:rPr>
        <w:t xml:space="preserve">onsecuencias del incumplimiento </w:t>
      </w:r>
      <w:r w:rsidR="00435FA6" w:rsidRPr="00563066">
        <w:rPr>
          <w:rFonts w:ascii="Times New Roman" w:hAnsi="Times New Roman" w:cs="Times New Roman"/>
          <w:color w:val="auto"/>
          <w:sz w:val="24"/>
          <w:szCs w:val="24"/>
          <w:lang w:val="es-EC"/>
        </w:rPr>
        <w:t>en el pago</w:t>
      </w:r>
      <w:bookmarkEnd w:id="61"/>
    </w:p>
    <w:p w:rsidR="00B531A2" w:rsidRPr="00563066" w:rsidRDefault="007F2C4B" w:rsidP="00563066">
      <w:pPr>
        <w:spacing w:line="360" w:lineRule="auto"/>
        <w:ind w:firstLine="36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Si el alimentante incumpliere con el pago de la pensión de alimentos, por dos veces sean o no consecutivas, el Juez dispondrá:</w:t>
      </w:r>
    </w:p>
    <w:p w:rsidR="007F2C4B" w:rsidRPr="00563066" w:rsidRDefault="007F2C4B" w:rsidP="008B26FB">
      <w:pPr>
        <w:pStyle w:val="Prrafodelista"/>
        <w:numPr>
          <w:ilvl w:val="0"/>
          <w:numId w:val="35"/>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Prohibición de salida</w:t>
      </w:r>
      <w:r w:rsidRPr="00563066">
        <w:rPr>
          <w:rFonts w:ascii="Times New Roman" w:hAnsi="Times New Roman" w:cs="Times New Roman"/>
          <w:sz w:val="24"/>
          <w:szCs w:val="24"/>
          <w:lang w:val="es-EC"/>
        </w:rPr>
        <w:t xml:space="preserve"> del país </w:t>
      </w:r>
      <w:r w:rsidR="00701EAB" w:rsidRPr="00563066">
        <w:rPr>
          <w:rFonts w:ascii="Times New Roman" w:hAnsi="Times New Roman" w:cs="Times New Roman"/>
          <w:sz w:val="24"/>
          <w:szCs w:val="24"/>
          <w:lang w:val="es-EC"/>
        </w:rPr>
        <w:t>del alimentante</w:t>
      </w:r>
    </w:p>
    <w:p w:rsidR="00701EAB" w:rsidRPr="00563066" w:rsidRDefault="00701EAB" w:rsidP="008B26FB">
      <w:pPr>
        <w:pStyle w:val="Prrafodelista"/>
        <w:numPr>
          <w:ilvl w:val="0"/>
          <w:numId w:val="35"/>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Incorporación al </w:t>
      </w:r>
      <w:r w:rsidRPr="00563066">
        <w:rPr>
          <w:rFonts w:ascii="Times New Roman" w:hAnsi="Times New Roman" w:cs="Times New Roman"/>
          <w:b/>
          <w:sz w:val="24"/>
          <w:szCs w:val="24"/>
          <w:lang w:val="es-EC"/>
        </w:rPr>
        <w:t>registro de deudores</w:t>
      </w:r>
      <w:r w:rsidRPr="00563066">
        <w:rPr>
          <w:rFonts w:ascii="Times New Roman" w:hAnsi="Times New Roman" w:cs="Times New Roman"/>
          <w:sz w:val="24"/>
          <w:szCs w:val="24"/>
          <w:lang w:val="es-EC"/>
        </w:rPr>
        <w:t xml:space="preserve"> del Consejo de la Judicatura, con notificación a la Superintendencia de Bancos y Seguros. </w:t>
      </w:r>
    </w:p>
    <w:p w:rsidR="0061494B" w:rsidRPr="00563066" w:rsidRDefault="0061494B" w:rsidP="008B26FB">
      <w:pPr>
        <w:pStyle w:val="Prrafodelista"/>
        <w:numPr>
          <w:ilvl w:val="0"/>
          <w:numId w:val="35"/>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Apremio personal</w:t>
      </w:r>
      <w:r w:rsidRPr="00563066">
        <w:rPr>
          <w:rFonts w:ascii="Times New Roman" w:hAnsi="Times New Roman" w:cs="Times New Roman"/>
          <w:sz w:val="24"/>
          <w:szCs w:val="24"/>
          <w:lang w:val="es-EC"/>
        </w:rPr>
        <w:t xml:space="preserve"> hasta por 30 días. En caso de reincidencia se prologará por 60 días más hasta un máximo de 180 días.</w:t>
      </w:r>
    </w:p>
    <w:p w:rsidR="00C03757" w:rsidRPr="00563066" w:rsidRDefault="00C03757" w:rsidP="00563066">
      <w:pPr>
        <w:pStyle w:val="Prrafodelista"/>
        <w:spacing w:line="360" w:lineRule="auto"/>
        <w:jc w:val="both"/>
        <w:rPr>
          <w:rFonts w:ascii="Times New Roman" w:hAnsi="Times New Roman" w:cs="Times New Roman"/>
          <w:sz w:val="24"/>
          <w:szCs w:val="24"/>
          <w:lang w:val="es-EC"/>
        </w:rPr>
      </w:pPr>
    </w:p>
    <w:p w:rsidR="00B14D67" w:rsidRPr="00563066" w:rsidRDefault="00B14D67" w:rsidP="008B26FB">
      <w:pPr>
        <w:pStyle w:val="Ttulo2"/>
        <w:numPr>
          <w:ilvl w:val="0"/>
          <w:numId w:val="51"/>
        </w:numPr>
        <w:spacing w:line="360" w:lineRule="auto"/>
        <w:jc w:val="center"/>
        <w:rPr>
          <w:rFonts w:ascii="Times New Roman" w:hAnsi="Times New Roman" w:cs="Times New Roman"/>
          <w:color w:val="auto"/>
          <w:sz w:val="24"/>
          <w:szCs w:val="24"/>
          <w:lang w:val="es-EC"/>
        </w:rPr>
      </w:pPr>
      <w:bookmarkStart w:id="62" w:name="_Toc359570329"/>
      <w:r w:rsidRPr="00563066">
        <w:rPr>
          <w:rFonts w:ascii="Times New Roman" w:hAnsi="Times New Roman" w:cs="Times New Roman"/>
          <w:color w:val="auto"/>
          <w:sz w:val="24"/>
          <w:szCs w:val="24"/>
          <w:lang w:val="es-EC"/>
        </w:rPr>
        <w:lastRenderedPageBreak/>
        <w:t>R</w:t>
      </w:r>
      <w:r w:rsidR="00C352EA" w:rsidRPr="00563066">
        <w:rPr>
          <w:rFonts w:ascii="Times New Roman" w:hAnsi="Times New Roman" w:cs="Times New Roman"/>
          <w:color w:val="auto"/>
          <w:sz w:val="24"/>
          <w:szCs w:val="24"/>
          <w:lang w:val="es-EC"/>
        </w:rPr>
        <w:t xml:space="preserve">econocimiento, </w:t>
      </w:r>
      <w:r w:rsidRPr="00563066">
        <w:rPr>
          <w:rFonts w:ascii="Times New Roman" w:hAnsi="Times New Roman" w:cs="Times New Roman"/>
          <w:color w:val="auto"/>
          <w:sz w:val="24"/>
          <w:szCs w:val="24"/>
          <w:lang w:val="es-EC"/>
        </w:rPr>
        <w:t>tenencia</w:t>
      </w:r>
      <w:r w:rsidR="00C352EA" w:rsidRPr="00563066">
        <w:rPr>
          <w:rFonts w:ascii="Times New Roman" w:hAnsi="Times New Roman" w:cs="Times New Roman"/>
          <w:color w:val="auto"/>
          <w:sz w:val="24"/>
          <w:szCs w:val="24"/>
          <w:lang w:val="es-EC"/>
        </w:rPr>
        <w:t xml:space="preserve"> y régimen de visitas</w:t>
      </w:r>
      <w:bookmarkEnd w:id="62"/>
    </w:p>
    <w:p w:rsidR="009237CA" w:rsidRPr="00563066" w:rsidRDefault="009237CA" w:rsidP="00563066">
      <w:pPr>
        <w:spacing w:line="360" w:lineRule="auto"/>
        <w:ind w:firstLine="36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Dentro del Derecho de Familia,</w:t>
      </w:r>
      <w:r w:rsidR="005B372A" w:rsidRPr="00563066">
        <w:rPr>
          <w:rFonts w:ascii="Times New Roman" w:hAnsi="Times New Roman" w:cs="Times New Roman"/>
          <w:sz w:val="24"/>
          <w:szCs w:val="24"/>
          <w:lang w:val="es-EC"/>
        </w:rPr>
        <w:t xml:space="preserve"> aparte del divorcio y el juicio de pensión de alimentos, </w:t>
      </w:r>
      <w:r w:rsidRPr="00563066">
        <w:rPr>
          <w:rFonts w:ascii="Times New Roman" w:hAnsi="Times New Roman" w:cs="Times New Roman"/>
          <w:sz w:val="24"/>
          <w:szCs w:val="24"/>
          <w:lang w:val="es-EC"/>
        </w:rPr>
        <w:t xml:space="preserve">de las acciones más consultadas </w:t>
      </w:r>
      <w:r w:rsidR="005B372A" w:rsidRPr="00563066">
        <w:rPr>
          <w:rFonts w:ascii="Times New Roman" w:hAnsi="Times New Roman" w:cs="Times New Roman"/>
          <w:sz w:val="24"/>
          <w:szCs w:val="24"/>
          <w:lang w:val="es-EC"/>
        </w:rPr>
        <w:t>son</w:t>
      </w:r>
      <w:r w:rsidRPr="00563066">
        <w:rPr>
          <w:rFonts w:ascii="Times New Roman" w:hAnsi="Times New Roman" w:cs="Times New Roman"/>
          <w:sz w:val="24"/>
          <w:szCs w:val="24"/>
          <w:lang w:val="es-EC"/>
        </w:rPr>
        <w:t xml:space="preserve"> el reconocimiento, la patria potestad y la tenencia. </w:t>
      </w:r>
    </w:p>
    <w:p w:rsidR="00FF6EB7" w:rsidRPr="00563066" w:rsidRDefault="00435FA6" w:rsidP="00563066">
      <w:pPr>
        <w:pStyle w:val="Ttulo2"/>
        <w:spacing w:line="360" w:lineRule="auto"/>
        <w:rPr>
          <w:rFonts w:ascii="Times New Roman" w:hAnsi="Times New Roman" w:cs="Times New Roman"/>
          <w:color w:val="auto"/>
          <w:sz w:val="24"/>
          <w:szCs w:val="24"/>
          <w:lang w:val="es-EC"/>
        </w:rPr>
      </w:pPr>
      <w:bookmarkStart w:id="63" w:name="_Toc359570330"/>
      <w:r w:rsidRPr="00563066">
        <w:rPr>
          <w:rFonts w:ascii="Times New Roman" w:hAnsi="Times New Roman" w:cs="Times New Roman"/>
          <w:color w:val="auto"/>
          <w:sz w:val="24"/>
          <w:szCs w:val="24"/>
          <w:lang w:val="es-EC"/>
        </w:rPr>
        <w:t>3.1 Reconocimiento</w:t>
      </w:r>
      <w:bookmarkEnd w:id="63"/>
    </w:p>
    <w:p w:rsidR="005B372A" w:rsidRPr="00563066" w:rsidRDefault="00C531AB"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Los hijos nacidos fuera del matrimonio pueden ser reconocidos por su padre o su madre de modo voluntario, o bien, por declaración judicial.</w:t>
      </w:r>
    </w:p>
    <w:p w:rsidR="00C531AB" w:rsidRPr="00563066" w:rsidRDefault="00D814E4" w:rsidP="00563066">
      <w:pPr>
        <w:pStyle w:val="Ttulo3"/>
        <w:spacing w:line="360" w:lineRule="auto"/>
        <w:rPr>
          <w:rFonts w:ascii="Times New Roman" w:hAnsi="Times New Roman" w:cs="Times New Roman"/>
          <w:color w:val="auto"/>
          <w:sz w:val="24"/>
          <w:szCs w:val="24"/>
          <w:lang w:val="es-EC"/>
        </w:rPr>
      </w:pPr>
      <w:bookmarkStart w:id="64" w:name="_Toc359570331"/>
      <w:r w:rsidRPr="00563066">
        <w:rPr>
          <w:rFonts w:ascii="Times New Roman" w:hAnsi="Times New Roman" w:cs="Times New Roman"/>
          <w:color w:val="auto"/>
          <w:sz w:val="24"/>
          <w:szCs w:val="24"/>
          <w:lang w:val="es-EC"/>
        </w:rPr>
        <w:t>3.1.1</w:t>
      </w:r>
      <w:r w:rsidR="00435FA6" w:rsidRPr="00563066">
        <w:rPr>
          <w:rFonts w:ascii="Times New Roman" w:hAnsi="Times New Roman" w:cs="Times New Roman"/>
          <w:color w:val="auto"/>
          <w:sz w:val="24"/>
          <w:szCs w:val="24"/>
          <w:lang w:val="es-EC"/>
        </w:rPr>
        <w:t xml:space="preserve"> Voluntario</w:t>
      </w:r>
      <w:bookmarkEnd w:id="64"/>
    </w:p>
    <w:p w:rsidR="00943895" w:rsidRPr="00563066" w:rsidRDefault="0004346C"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El reconocimiento constituye un acto libre y voluntario del padre o de la madre que ha decidido reconocer a su hijo, quien gozará de los derechos establecidos en la ley. </w:t>
      </w:r>
    </w:p>
    <w:p w:rsidR="00B3643C" w:rsidRPr="00563066" w:rsidRDefault="005A0537"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El reconocimiento voluntario puede hacer:</w:t>
      </w:r>
    </w:p>
    <w:p w:rsidR="005A0537" w:rsidRPr="00563066" w:rsidRDefault="005A0537" w:rsidP="008B26FB">
      <w:pPr>
        <w:pStyle w:val="Prrafodelista"/>
        <w:numPr>
          <w:ilvl w:val="0"/>
          <w:numId w:val="36"/>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Por escritura pública</w:t>
      </w:r>
    </w:p>
    <w:p w:rsidR="005A0537" w:rsidRPr="00563066" w:rsidRDefault="005A0537" w:rsidP="008B26FB">
      <w:pPr>
        <w:pStyle w:val="Prrafodelista"/>
        <w:numPr>
          <w:ilvl w:val="0"/>
          <w:numId w:val="36"/>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Ante un juez y tres testigos</w:t>
      </w:r>
    </w:p>
    <w:p w:rsidR="005A0537" w:rsidRPr="00563066" w:rsidRDefault="005A0537" w:rsidP="008B26FB">
      <w:pPr>
        <w:pStyle w:val="Prrafodelista"/>
        <w:numPr>
          <w:ilvl w:val="0"/>
          <w:numId w:val="36"/>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Por acto testamentario</w:t>
      </w:r>
    </w:p>
    <w:p w:rsidR="005A0537" w:rsidRPr="00563066" w:rsidRDefault="005A0537" w:rsidP="008B26FB">
      <w:pPr>
        <w:pStyle w:val="Prrafodelista"/>
        <w:numPr>
          <w:ilvl w:val="0"/>
          <w:numId w:val="36"/>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Por declaración personal en la inscripción del nacimiento del hijo</w:t>
      </w:r>
    </w:p>
    <w:p w:rsidR="005A0537" w:rsidRPr="00563066" w:rsidRDefault="005A0537" w:rsidP="008B26FB">
      <w:pPr>
        <w:pStyle w:val="Prrafodelista"/>
        <w:numPr>
          <w:ilvl w:val="0"/>
          <w:numId w:val="36"/>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Por declaración personal en el acta matrimonial de ambos padres</w:t>
      </w:r>
    </w:p>
    <w:p w:rsidR="00921131" w:rsidRPr="00563066" w:rsidRDefault="00921131"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El reconocimiento voluntario deber</w:t>
      </w:r>
      <w:r w:rsidR="00B10D6B" w:rsidRPr="00563066">
        <w:rPr>
          <w:rFonts w:ascii="Times New Roman" w:hAnsi="Times New Roman" w:cs="Times New Roman"/>
          <w:sz w:val="24"/>
          <w:szCs w:val="24"/>
          <w:lang w:val="es-EC"/>
        </w:rPr>
        <w:t xml:space="preserve">á ser notificado al hijo, quien podrá impugnarlo en cualquier </w:t>
      </w:r>
      <w:r w:rsidR="006967C2" w:rsidRPr="00563066">
        <w:rPr>
          <w:rFonts w:ascii="Times New Roman" w:hAnsi="Times New Roman" w:cs="Times New Roman"/>
          <w:sz w:val="24"/>
          <w:szCs w:val="24"/>
          <w:lang w:val="es-EC"/>
        </w:rPr>
        <w:t>tiempo</w:t>
      </w:r>
      <w:r w:rsidR="00B10D6B" w:rsidRPr="00563066">
        <w:rPr>
          <w:rFonts w:ascii="Times New Roman" w:hAnsi="Times New Roman" w:cs="Times New Roman"/>
          <w:sz w:val="24"/>
          <w:szCs w:val="24"/>
          <w:lang w:val="es-EC"/>
        </w:rPr>
        <w:t>.</w:t>
      </w:r>
    </w:p>
    <w:p w:rsidR="00943895" w:rsidRPr="00563066" w:rsidRDefault="00435FA6" w:rsidP="00563066">
      <w:pPr>
        <w:pStyle w:val="Ttulo3"/>
        <w:spacing w:line="360" w:lineRule="auto"/>
        <w:rPr>
          <w:rFonts w:ascii="Times New Roman" w:hAnsi="Times New Roman" w:cs="Times New Roman"/>
          <w:color w:val="auto"/>
          <w:sz w:val="24"/>
          <w:szCs w:val="24"/>
          <w:lang w:val="es-EC"/>
        </w:rPr>
      </w:pPr>
      <w:bookmarkStart w:id="65" w:name="_Toc359570332"/>
      <w:r w:rsidRPr="00563066">
        <w:rPr>
          <w:rFonts w:ascii="Times New Roman" w:hAnsi="Times New Roman" w:cs="Times New Roman"/>
          <w:color w:val="auto"/>
          <w:sz w:val="24"/>
          <w:szCs w:val="24"/>
          <w:lang w:val="es-EC"/>
        </w:rPr>
        <w:t>3.1.2 Judicial</w:t>
      </w:r>
      <w:bookmarkEnd w:id="65"/>
    </w:p>
    <w:p w:rsidR="00943895" w:rsidRPr="00563066" w:rsidRDefault="00B153DE"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A diferencia del reconocimiento voluntario, el judicial recae sobre el hijo, quien es el que solicita</w:t>
      </w:r>
      <w:r w:rsidR="00E818A1" w:rsidRPr="00563066">
        <w:rPr>
          <w:rFonts w:ascii="Times New Roman" w:hAnsi="Times New Roman" w:cs="Times New Roman"/>
          <w:sz w:val="24"/>
          <w:szCs w:val="24"/>
          <w:lang w:val="es-EC"/>
        </w:rPr>
        <w:t xml:space="preserve"> ante el Juez que lo declare hijo de determinados padre o madre.</w:t>
      </w:r>
    </w:p>
    <w:p w:rsidR="001F2521" w:rsidRPr="00563066" w:rsidRDefault="001F2521"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La </w:t>
      </w:r>
      <w:r w:rsidRPr="00563066">
        <w:rPr>
          <w:rFonts w:ascii="Times New Roman" w:hAnsi="Times New Roman" w:cs="Times New Roman"/>
          <w:b/>
          <w:sz w:val="24"/>
          <w:szCs w:val="24"/>
          <w:lang w:val="es-EC"/>
        </w:rPr>
        <w:t>paternidad</w:t>
      </w:r>
      <w:r w:rsidRPr="00563066">
        <w:rPr>
          <w:rFonts w:ascii="Times New Roman" w:hAnsi="Times New Roman" w:cs="Times New Roman"/>
          <w:sz w:val="24"/>
          <w:szCs w:val="24"/>
          <w:lang w:val="es-EC"/>
        </w:rPr>
        <w:t xml:space="preserve"> puede ser </w:t>
      </w:r>
      <w:r w:rsidRPr="00563066">
        <w:rPr>
          <w:rFonts w:ascii="Times New Roman" w:hAnsi="Times New Roman" w:cs="Times New Roman"/>
          <w:b/>
          <w:sz w:val="24"/>
          <w:szCs w:val="24"/>
          <w:lang w:val="es-EC"/>
        </w:rPr>
        <w:t>judicialmente declarada</w:t>
      </w:r>
      <w:r w:rsidRPr="00563066">
        <w:rPr>
          <w:rFonts w:ascii="Times New Roman" w:hAnsi="Times New Roman" w:cs="Times New Roman"/>
          <w:sz w:val="24"/>
          <w:szCs w:val="24"/>
          <w:lang w:val="es-EC"/>
        </w:rPr>
        <w:t xml:space="preserve"> en los siguientes casos:</w:t>
      </w:r>
    </w:p>
    <w:p w:rsidR="001F2521" w:rsidRPr="00563066" w:rsidRDefault="001F2521"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a. Si notificado el supuesto padre, ante el Juez, lo confiesa expresamente.</w:t>
      </w:r>
    </w:p>
    <w:p w:rsidR="001F2521" w:rsidRPr="00563066" w:rsidRDefault="001F2521"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b. </w:t>
      </w:r>
      <w:r w:rsidR="000D5A5A" w:rsidRPr="00563066">
        <w:rPr>
          <w:rFonts w:ascii="Times New Roman" w:hAnsi="Times New Roman" w:cs="Times New Roman"/>
          <w:sz w:val="24"/>
          <w:szCs w:val="24"/>
          <w:lang w:val="es-EC"/>
        </w:rPr>
        <w:t>En los casos de rapto, violación, detención o secuestro personal arbitrario de la madre, siempre que hubiese sido posible la concepción mientras la raptada estuvo en poder del raptor o durante el secuestro.</w:t>
      </w:r>
    </w:p>
    <w:p w:rsidR="000D5A5A" w:rsidRPr="00563066" w:rsidRDefault="000D5A5A"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c. </w:t>
      </w:r>
      <w:r w:rsidR="00355BF7" w:rsidRPr="00563066">
        <w:rPr>
          <w:rFonts w:ascii="Times New Roman" w:hAnsi="Times New Roman" w:cs="Times New Roman"/>
          <w:sz w:val="24"/>
          <w:szCs w:val="24"/>
          <w:lang w:val="es-EC"/>
        </w:rPr>
        <w:t>En caso de seducción realizada con ayuda de maniobras dolosas, con abuso de cualquier clase de autoridad o promesa de matrimonio.</w:t>
      </w:r>
    </w:p>
    <w:p w:rsidR="00355BF7" w:rsidRPr="00563066" w:rsidRDefault="00355BF7"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lastRenderedPageBreak/>
        <w:t>d. En el caso en que el presunto padre y la madre, hayan vivido en estado de concubinato notorio durante el período legal de la concepción.</w:t>
      </w:r>
    </w:p>
    <w:p w:rsidR="00355BF7" w:rsidRPr="00563066" w:rsidRDefault="00355BF7"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 En el caso en que el supuesto padre ha provisto o participado en el sostenimiento y educación del hijo, siempre que se probare q</w:t>
      </w:r>
      <w:r w:rsidR="00360B25" w:rsidRPr="00563066">
        <w:rPr>
          <w:rFonts w:ascii="Times New Roman" w:hAnsi="Times New Roman" w:cs="Times New Roman"/>
          <w:sz w:val="24"/>
          <w:szCs w:val="24"/>
          <w:lang w:val="es-EC"/>
        </w:rPr>
        <w:t>ue lo hizo en calidad de padre</w:t>
      </w:r>
      <w:r w:rsidR="00370877" w:rsidRPr="00563066">
        <w:rPr>
          <w:rFonts w:ascii="Times New Roman" w:hAnsi="Times New Roman" w:cs="Times New Roman"/>
          <w:sz w:val="24"/>
          <w:szCs w:val="24"/>
          <w:lang w:val="es-EC"/>
        </w:rPr>
        <w:t xml:space="preserve"> (Código Civil del Ecuador, 2005, </w:t>
      </w:r>
      <w:r w:rsidR="00D44D8E" w:rsidRPr="00563066">
        <w:rPr>
          <w:rFonts w:ascii="Times New Roman" w:hAnsi="Times New Roman" w:cs="Times New Roman"/>
          <w:sz w:val="24"/>
          <w:szCs w:val="24"/>
          <w:lang w:val="es-EC"/>
        </w:rPr>
        <w:t>Art.</w:t>
      </w:r>
      <w:r w:rsidR="00370877" w:rsidRPr="00563066">
        <w:rPr>
          <w:rFonts w:ascii="Times New Roman" w:hAnsi="Times New Roman" w:cs="Times New Roman"/>
          <w:sz w:val="24"/>
          <w:szCs w:val="24"/>
          <w:lang w:val="es-EC"/>
        </w:rPr>
        <w:t xml:space="preserve"> 256)</w:t>
      </w:r>
      <w:r w:rsidR="00360B25" w:rsidRPr="00563066">
        <w:rPr>
          <w:rFonts w:ascii="Times New Roman" w:hAnsi="Times New Roman" w:cs="Times New Roman"/>
          <w:sz w:val="24"/>
          <w:szCs w:val="24"/>
          <w:lang w:val="es-EC"/>
        </w:rPr>
        <w:t>.</w:t>
      </w:r>
    </w:p>
    <w:p w:rsidR="00DF5555" w:rsidRPr="00563066" w:rsidRDefault="00DF5555"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Prescripción:</w:t>
      </w:r>
      <w:r w:rsidRPr="00563066">
        <w:rPr>
          <w:rFonts w:ascii="Times New Roman" w:hAnsi="Times New Roman" w:cs="Times New Roman"/>
          <w:sz w:val="24"/>
          <w:szCs w:val="24"/>
          <w:lang w:val="es-EC"/>
        </w:rPr>
        <w:t xml:space="preserve"> Las acciones para investigar la paternidad o la maternidad no prescriben sino por el transcurso de diez años, que se contarán a partir de la mayoría de edad del hijo.</w:t>
      </w:r>
    </w:p>
    <w:p w:rsidR="003E643A" w:rsidRPr="00563066" w:rsidRDefault="003E643A"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Si se presentara una acción para declaración de la </w:t>
      </w:r>
      <w:r w:rsidRPr="00563066">
        <w:rPr>
          <w:rFonts w:ascii="Times New Roman" w:hAnsi="Times New Roman" w:cs="Times New Roman"/>
          <w:b/>
          <w:sz w:val="24"/>
          <w:szCs w:val="24"/>
          <w:lang w:val="es-EC"/>
        </w:rPr>
        <w:t>maternid</w:t>
      </w:r>
      <w:r w:rsidR="00635592" w:rsidRPr="00563066">
        <w:rPr>
          <w:rFonts w:ascii="Times New Roman" w:hAnsi="Times New Roman" w:cs="Times New Roman"/>
          <w:b/>
          <w:sz w:val="24"/>
          <w:szCs w:val="24"/>
          <w:lang w:val="es-EC"/>
        </w:rPr>
        <w:t>ad</w:t>
      </w:r>
      <w:r w:rsidR="00635592" w:rsidRPr="00563066">
        <w:rPr>
          <w:rFonts w:ascii="Times New Roman" w:hAnsi="Times New Roman" w:cs="Times New Roman"/>
          <w:sz w:val="24"/>
          <w:szCs w:val="24"/>
          <w:lang w:val="es-EC"/>
        </w:rPr>
        <w:t xml:space="preserve"> y la supuesta madre negare que el hijo sea suyo; é</w:t>
      </w:r>
      <w:r w:rsidR="00FC6E54" w:rsidRPr="00563066">
        <w:rPr>
          <w:rFonts w:ascii="Times New Roman" w:hAnsi="Times New Roman" w:cs="Times New Roman"/>
          <w:sz w:val="24"/>
          <w:szCs w:val="24"/>
          <w:lang w:val="es-EC"/>
        </w:rPr>
        <w:t xml:space="preserve">ste será admitido </w:t>
      </w:r>
      <w:r w:rsidR="00013FAC" w:rsidRPr="00563066">
        <w:rPr>
          <w:rFonts w:ascii="Times New Roman" w:hAnsi="Times New Roman" w:cs="Times New Roman"/>
          <w:sz w:val="24"/>
          <w:szCs w:val="24"/>
          <w:lang w:val="es-EC"/>
        </w:rPr>
        <w:t>a probar con testimonios fehacientes quienes establezcan el hecho del parto y la identidad del hijo</w:t>
      </w:r>
      <w:r w:rsidR="00E75232" w:rsidRPr="00563066">
        <w:rPr>
          <w:rFonts w:ascii="Times New Roman" w:hAnsi="Times New Roman" w:cs="Times New Roman"/>
          <w:sz w:val="24"/>
          <w:szCs w:val="24"/>
          <w:lang w:val="es-EC"/>
        </w:rPr>
        <w:t xml:space="preserve"> (Código Civil del Ecuador,</w:t>
      </w:r>
      <w:r w:rsidR="009F0176" w:rsidRPr="00563066">
        <w:rPr>
          <w:rFonts w:ascii="Times New Roman" w:hAnsi="Times New Roman" w:cs="Times New Roman"/>
          <w:sz w:val="24"/>
          <w:szCs w:val="24"/>
          <w:lang w:val="es-EC"/>
        </w:rPr>
        <w:t xml:space="preserve"> 2005,</w:t>
      </w:r>
      <w:r w:rsidR="00E75232" w:rsidRPr="00563066">
        <w:rPr>
          <w:rFonts w:ascii="Times New Roman" w:hAnsi="Times New Roman" w:cs="Times New Roman"/>
          <w:sz w:val="24"/>
          <w:szCs w:val="24"/>
          <w:lang w:val="es-EC"/>
        </w:rPr>
        <w:t xml:space="preserve"> </w:t>
      </w:r>
      <w:r w:rsidR="00D44D8E" w:rsidRPr="00563066">
        <w:rPr>
          <w:rFonts w:ascii="Times New Roman" w:hAnsi="Times New Roman" w:cs="Times New Roman"/>
          <w:sz w:val="24"/>
          <w:szCs w:val="24"/>
          <w:lang w:val="es-EC"/>
        </w:rPr>
        <w:t>Art.</w:t>
      </w:r>
      <w:r w:rsidR="00E75232" w:rsidRPr="00563066">
        <w:rPr>
          <w:rFonts w:ascii="Times New Roman" w:hAnsi="Times New Roman" w:cs="Times New Roman"/>
          <w:sz w:val="24"/>
          <w:szCs w:val="24"/>
          <w:lang w:val="es-EC"/>
        </w:rPr>
        <w:t xml:space="preserve"> 259)</w:t>
      </w:r>
      <w:r w:rsidR="00013FAC" w:rsidRPr="00563066">
        <w:rPr>
          <w:rFonts w:ascii="Times New Roman" w:hAnsi="Times New Roman" w:cs="Times New Roman"/>
          <w:sz w:val="24"/>
          <w:szCs w:val="24"/>
          <w:lang w:val="es-EC"/>
        </w:rPr>
        <w:t>.</w:t>
      </w:r>
    </w:p>
    <w:p w:rsidR="00AB6670" w:rsidRPr="00563066" w:rsidRDefault="00AB6670"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Titular de la acción</w:t>
      </w:r>
      <w:r w:rsidRPr="00563066">
        <w:rPr>
          <w:rFonts w:ascii="Times New Roman" w:hAnsi="Times New Roman" w:cs="Times New Roman"/>
          <w:sz w:val="24"/>
          <w:szCs w:val="24"/>
          <w:lang w:val="es-EC"/>
        </w:rPr>
        <w:t xml:space="preserve"> de investigación de paternidad y maternidad: el hijo.</w:t>
      </w:r>
    </w:p>
    <w:p w:rsidR="00D145F5" w:rsidRPr="00563066" w:rsidRDefault="00D145F5" w:rsidP="00563066">
      <w:pPr>
        <w:spacing w:line="360" w:lineRule="auto"/>
        <w:jc w:val="both"/>
        <w:rPr>
          <w:rFonts w:ascii="Times New Roman" w:hAnsi="Times New Roman" w:cs="Times New Roman"/>
          <w:b/>
          <w:sz w:val="24"/>
          <w:szCs w:val="24"/>
          <w:lang w:val="es-EC"/>
        </w:rPr>
      </w:pPr>
      <w:r w:rsidRPr="00563066">
        <w:rPr>
          <w:rFonts w:ascii="Times New Roman" w:hAnsi="Times New Roman" w:cs="Times New Roman"/>
          <w:b/>
          <w:sz w:val="24"/>
          <w:szCs w:val="24"/>
          <w:lang w:val="es-EC"/>
        </w:rPr>
        <w:t>Procedimiento:</w:t>
      </w:r>
    </w:p>
    <w:p w:rsidR="00D145F5" w:rsidRPr="00563066" w:rsidRDefault="00D145F5" w:rsidP="00563066">
      <w:pPr>
        <w:spacing w:line="360" w:lineRule="auto"/>
        <w:ind w:firstLine="360"/>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 xml:space="preserve">1. </w:t>
      </w:r>
      <w:r w:rsidRPr="00563066">
        <w:rPr>
          <w:rFonts w:ascii="Times New Roman" w:hAnsi="Times New Roman" w:cs="Times New Roman"/>
          <w:sz w:val="24"/>
          <w:szCs w:val="24"/>
          <w:lang w:val="es-EC"/>
        </w:rPr>
        <w:t xml:space="preserve">Presentación de la </w:t>
      </w:r>
      <w:r w:rsidRPr="00563066">
        <w:rPr>
          <w:rFonts w:ascii="Times New Roman" w:hAnsi="Times New Roman" w:cs="Times New Roman"/>
          <w:b/>
          <w:sz w:val="24"/>
          <w:szCs w:val="24"/>
          <w:lang w:val="es-EC"/>
        </w:rPr>
        <w:t>demanda</w:t>
      </w:r>
      <w:r w:rsidRPr="00563066">
        <w:rPr>
          <w:rFonts w:ascii="Times New Roman" w:hAnsi="Times New Roman" w:cs="Times New Roman"/>
          <w:sz w:val="24"/>
          <w:szCs w:val="24"/>
          <w:lang w:val="es-EC"/>
        </w:rPr>
        <w:t xml:space="preserve">: </w:t>
      </w:r>
    </w:p>
    <w:p w:rsidR="00D145F5" w:rsidRPr="00563066" w:rsidRDefault="00D145F5" w:rsidP="008B26FB">
      <w:pPr>
        <w:pStyle w:val="Prrafodelista"/>
        <w:numPr>
          <w:ilvl w:val="0"/>
          <w:numId w:val="27"/>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Por escrito</w:t>
      </w:r>
    </w:p>
    <w:p w:rsidR="00D145F5" w:rsidRPr="00563066" w:rsidRDefault="00D145F5" w:rsidP="008B26FB">
      <w:pPr>
        <w:pStyle w:val="Prrafodelista"/>
        <w:numPr>
          <w:ilvl w:val="0"/>
          <w:numId w:val="27"/>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A través del formulario establecido por el Consejo Nacional de la Niñez y Adolescencia (Anexo </w:t>
      </w:r>
      <w:r w:rsidR="001B74B1">
        <w:rPr>
          <w:rFonts w:ascii="Times New Roman" w:hAnsi="Times New Roman" w:cs="Times New Roman"/>
          <w:sz w:val="24"/>
          <w:szCs w:val="24"/>
          <w:lang w:val="es-EC"/>
        </w:rPr>
        <w:t>6</w:t>
      </w:r>
      <w:r w:rsidRPr="00563066">
        <w:rPr>
          <w:rFonts w:ascii="Times New Roman" w:hAnsi="Times New Roman" w:cs="Times New Roman"/>
          <w:sz w:val="24"/>
          <w:szCs w:val="24"/>
          <w:lang w:val="es-EC"/>
        </w:rPr>
        <w:t>)</w:t>
      </w:r>
    </w:p>
    <w:p w:rsidR="00D145F5" w:rsidRPr="00563066" w:rsidRDefault="00D145F5" w:rsidP="008B26FB">
      <w:pPr>
        <w:pStyle w:val="Prrafodelista"/>
        <w:numPr>
          <w:ilvl w:val="0"/>
          <w:numId w:val="27"/>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Lugar: domicilio del titular del derecho</w:t>
      </w:r>
    </w:p>
    <w:p w:rsidR="00D145F5" w:rsidRPr="00563066" w:rsidRDefault="00D145F5" w:rsidP="00563066">
      <w:pPr>
        <w:spacing w:line="360" w:lineRule="auto"/>
        <w:ind w:left="360"/>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 xml:space="preserve">2. Calificación </w:t>
      </w:r>
      <w:r w:rsidRPr="00563066">
        <w:rPr>
          <w:rFonts w:ascii="Times New Roman" w:hAnsi="Times New Roman" w:cs="Times New Roman"/>
          <w:sz w:val="24"/>
          <w:szCs w:val="24"/>
          <w:lang w:val="es-EC"/>
        </w:rPr>
        <w:t xml:space="preserve">de la demanda y </w:t>
      </w:r>
      <w:r w:rsidRPr="00563066">
        <w:rPr>
          <w:rFonts w:ascii="Times New Roman" w:hAnsi="Times New Roman" w:cs="Times New Roman"/>
          <w:b/>
          <w:sz w:val="24"/>
          <w:szCs w:val="24"/>
          <w:lang w:val="es-EC"/>
        </w:rPr>
        <w:t>fijación provisional</w:t>
      </w:r>
      <w:r w:rsidRPr="00563066">
        <w:rPr>
          <w:rFonts w:ascii="Times New Roman" w:hAnsi="Times New Roman" w:cs="Times New Roman"/>
          <w:sz w:val="24"/>
          <w:szCs w:val="24"/>
          <w:lang w:val="es-EC"/>
        </w:rPr>
        <w:t xml:space="preserve"> de alimentos: el Juez determina si la demanda es clara y cumple con los requisitos establecidos por la ley, en el término de dos días. Caso contrario, enviará una providencia al actor con el fin de que aclare o corrija la demanda. La fijación provisional de alimentos se hace en base a la Tabla de Pensiones Alimenticias emitida por el Consejo Nacional de </w:t>
      </w:r>
      <w:r w:rsidR="001B74B1">
        <w:rPr>
          <w:rFonts w:ascii="Times New Roman" w:hAnsi="Times New Roman" w:cs="Times New Roman"/>
          <w:sz w:val="24"/>
          <w:szCs w:val="24"/>
          <w:lang w:val="es-EC"/>
        </w:rPr>
        <w:t>la Niñez y Adolescencia (Anexo 2</w:t>
      </w:r>
      <w:r w:rsidRPr="00563066">
        <w:rPr>
          <w:rFonts w:ascii="Times New Roman" w:hAnsi="Times New Roman" w:cs="Times New Roman"/>
          <w:sz w:val="24"/>
          <w:szCs w:val="24"/>
          <w:lang w:val="es-EC"/>
        </w:rPr>
        <w:t xml:space="preserve">). </w:t>
      </w:r>
    </w:p>
    <w:p w:rsidR="00D145F5" w:rsidRPr="00563066" w:rsidRDefault="00D145F5" w:rsidP="00563066">
      <w:pPr>
        <w:spacing w:line="360" w:lineRule="auto"/>
        <w:ind w:firstLine="360"/>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3.</w:t>
      </w:r>
      <w:r w:rsidRPr="00563066">
        <w:rPr>
          <w:rFonts w:ascii="Times New Roman" w:hAnsi="Times New Roman" w:cs="Times New Roman"/>
          <w:sz w:val="24"/>
          <w:szCs w:val="24"/>
          <w:lang w:val="es-EC"/>
        </w:rPr>
        <w:t xml:space="preserve"> </w:t>
      </w:r>
      <w:r w:rsidRPr="00563066">
        <w:rPr>
          <w:rFonts w:ascii="Times New Roman" w:hAnsi="Times New Roman" w:cs="Times New Roman"/>
          <w:b/>
          <w:sz w:val="24"/>
          <w:szCs w:val="24"/>
          <w:lang w:val="es-EC"/>
        </w:rPr>
        <w:t>Citación</w:t>
      </w:r>
      <w:r w:rsidRPr="00563066">
        <w:rPr>
          <w:rFonts w:ascii="Times New Roman" w:hAnsi="Times New Roman" w:cs="Times New Roman"/>
          <w:sz w:val="24"/>
          <w:szCs w:val="24"/>
          <w:lang w:val="es-EC"/>
        </w:rPr>
        <w:t xml:space="preserve"> al demandado:</w:t>
      </w:r>
    </w:p>
    <w:p w:rsidR="00D145F5" w:rsidRPr="00563066" w:rsidRDefault="00D145F5" w:rsidP="008B26FB">
      <w:pPr>
        <w:pStyle w:val="Prrafodelista"/>
        <w:numPr>
          <w:ilvl w:val="0"/>
          <w:numId w:val="29"/>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En el domicilio del demandado, a través de notario público o con boleta única de citación. De ser necesario con el apoyo de un miembro de la fuerza pública.</w:t>
      </w:r>
    </w:p>
    <w:p w:rsidR="00BF2D21" w:rsidRPr="00563066" w:rsidRDefault="00D145F5" w:rsidP="008B26FB">
      <w:pPr>
        <w:pStyle w:val="Prrafodelista"/>
        <w:numPr>
          <w:ilvl w:val="0"/>
          <w:numId w:val="29"/>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lastRenderedPageBreak/>
        <w:t>Si se desconoce el domicilio del demandado se hará la citación a través de la publicación, una sola vez, en uno de los periódicos de mayor circulación nacional.</w:t>
      </w:r>
    </w:p>
    <w:p w:rsidR="00BF2D21" w:rsidRPr="00563066" w:rsidRDefault="00BF2D21" w:rsidP="00563066">
      <w:pPr>
        <w:pStyle w:val="Prrafodelista"/>
        <w:spacing w:line="360" w:lineRule="auto"/>
        <w:ind w:left="1080"/>
        <w:jc w:val="both"/>
        <w:rPr>
          <w:rFonts w:ascii="Times New Roman" w:hAnsi="Times New Roman" w:cs="Times New Roman"/>
          <w:sz w:val="24"/>
          <w:szCs w:val="24"/>
          <w:lang w:val="es-EC"/>
        </w:rPr>
      </w:pPr>
    </w:p>
    <w:p w:rsidR="00BF2D21" w:rsidRPr="00563066" w:rsidRDefault="00BF2D21" w:rsidP="001750DA">
      <w:pPr>
        <w:pStyle w:val="Prrafodelista"/>
        <w:numPr>
          <w:ilvl w:val="0"/>
          <w:numId w:val="51"/>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 xml:space="preserve">Determinación de fecha y hora para la </w:t>
      </w:r>
      <w:r w:rsidRPr="00563066">
        <w:rPr>
          <w:rFonts w:ascii="Times New Roman" w:hAnsi="Times New Roman" w:cs="Times New Roman"/>
          <w:b/>
          <w:sz w:val="24"/>
          <w:szCs w:val="24"/>
          <w:lang w:val="es-EC"/>
        </w:rPr>
        <w:t>posesión del perito</w:t>
      </w:r>
      <w:r w:rsidRPr="00563066">
        <w:rPr>
          <w:rFonts w:ascii="Times New Roman" w:hAnsi="Times New Roman" w:cs="Times New Roman"/>
          <w:sz w:val="24"/>
          <w:szCs w:val="24"/>
          <w:lang w:val="es-EC"/>
        </w:rPr>
        <w:t xml:space="preserve"> y fijación de lugar y fecha para la realización del </w:t>
      </w:r>
      <w:r w:rsidRPr="00563066">
        <w:rPr>
          <w:rFonts w:ascii="Times New Roman" w:hAnsi="Times New Roman" w:cs="Times New Roman"/>
          <w:b/>
          <w:sz w:val="24"/>
          <w:szCs w:val="24"/>
          <w:lang w:val="es-EC"/>
        </w:rPr>
        <w:t xml:space="preserve">examen de ADN. </w:t>
      </w:r>
    </w:p>
    <w:p w:rsidR="00BF2D21" w:rsidRPr="00563066" w:rsidRDefault="00BF2D21" w:rsidP="00563066">
      <w:pPr>
        <w:pStyle w:val="Prrafodelista"/>
        <w:spacing w:line="360" w:lineRule="auto"/>
        <w:jc w:val="both"/>
        <w:rPr>
          <w:rFonts w:ascii="Times New Roman" w:hAnsi="Times New Roman" w:cs="Times New Roman"/>
          <w:b/>
          <w:sz w:val="24"/>
          <w:szCs w:val="24"/>
          <w:lang w:val="es-EC"/>
        </w:rPr>
      </w:pPr>
    </w:p>
    <w:p w:rsidR="00BF2D21" w:rsidRPr="00563066" w:rsidRDefault="00BF2D21" w:rsidP="001750DA">
      <w:pPr>
        <w:pStyle w:val="Prrafodelista"/>
        <w:numPr>
          <w:ilvl w:val="0"/>
          <w:numId w:val="51"/>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Posesión del perito</w:t>
      </w:r>
      <w:r w:rsidRPr="00563066">
        <w:rPr>
          <w:rFonts w:ascii="Times New Roman" w:hAnsi="Times New Roman" w:cs="Times New Roman"/>
          <w:b/>
          <w:sz w:val="24"/>
          <w:szCs w:val="24"/>
          <w:lang w:val="es-EC"/>
        </w:rPr>
        <w:t>:</w:t>
      </w:r>
    </w:p>
    <w:p w:rsidR="00BF2D21" w:rsidRPr="00563066" w:rsidRDefault="00BF2D21" w:rsidP="001750DA">
      <w:pPr>
        <w:pStyle w:val="Prrafodelista"/>
        <w:numPr>
          <w:ilvl w:val="0"/>
          <w:numId w:val="51"/>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Examen de ADN</w:t>
      </w:r>
      <w:r w:rsidRPr="00563066">
        <w:rPr>
          <w:rFonts w:ascii="Times New Roman" w:hAnsi="Times New Roman" w:cs="Times New Roman"/>
          <w:b/>
          <w:sz w:val="24"/>
          <w:szCs w:val="24"/>
          <w:lang w:val="es-EC"/>
        </w:rPr>
        <w:t>:</w:t>
      </w:r>
    </w:p>
    <w:p w:rsidR="00D145F5" w:rsidRPr="00563066" w:rsidRDefault="00D145F5" w:rsidP="001750DA">
      <w:pPr>
        <w:pStyle w:val="Prrafodelista"/>
        <w:numPr>
          <w:ilvl w:val="0"/>
          <w:numId w:val="51"/>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Audiencia única</w:t>
      </w:r>
      <w:r w:rsidRPr="00563066">
        <w:rPr>
          <w:rFonts w:ascii="Times New Roman" w:hAnsi="Times New Roman" w:cs="Times New Roman"/>
          <w:sz w:val="24"/>
          <w:szCs w:val="24"/>
          <w:lang w:val="es-EC"/>
        </w:rPr>
        <w:t xml:space="preserve">: </w:t>
      </w:r>
    </w:p>
    <w:p w:rsidR="00D145F5" w:rsidRPr="00563066" w:rsidRDefault="00D145F5" w:rsidP="008B26FB">
      <w:pPr>
        <w:pStyle w:val="Prrafodelista"/>
        <w:numPr>
          <w:ilvl w:val="0"/>
          <w:numId w:val="28"/>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Término: dentro de diez días contados desde la citación al demandado</w:t>
      </w:r>
    </w:p>
    <w:p w:rsidR="00D145F5" w:rsidRPr="00563066" w:rsidRDefault="00D145F5" w:rsidP="008B26FB">
      <w:pPr>
        <w:pStyle w:val="Prrafodelista"/>
        <w:numPr>
          <w:ilvl w:val="0"/>
          <w:numId w:val="28"/>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El Juez dirá a la parte demandada sobre su obligación de proveer los alimentos, cuidado y protección a su hijo o sus hijos.</w:t>
      </w:r>
    </w:p>
    <w:p w:rsidR="00D145F5" w:rsidRPr="00563066" w:rsidRDefault="00D145F5" w:rsidP="008B26FB">
      <w:pPr>
        <w:pStyle w:val="Prrafodelista"/>
        <w:numPr>
          <w:ilvl w:val="0"/>
          <w:numId w:val="28"/>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Contestación a la demanda.</w:t>
      </w:r>
    </w:p>
    <w:p w:rsidR="00D145F5" w:rsidRPr="00563066" w:rsidRDefault="00D145F5" w:rsidP="008B26FB">
      <w:pPr>
        <w:pStyle w:val="Prrafodelista"/>
        <w:numPr>
          <w:ilvl w:val="0"/>
          <w:numId w:val="28"/>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Conciliación: fijación de la pensión definitiva, de común acuerdo.</w:t>
      </w:r>
    </w:p>
    <w:p w:rsidR="00D145F5" w:rsidRPr="00563066" w:rsidRDefault="00D145F5" w:rsidP="008B26FB">
      <w:pPr>
        <w:pStyle w:val="Prrafodelista"/>
        <w:numPr>
          <w:ilvl w:val="0"/>
          <w:numId w:val="28"/>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De no haber acuerdo: continúa la audiencia y se presentan las pruebas. El Juez fijará la pensión definitiva.</w:t>
      </w:r>
    </w:p>
    <w:p w:rsidR="00D145F5" w:rsidRPr="00563066" w:rsidRDefault="00D145F5" w:rsidP="008B26FB">
      <w:pPr>
        <w:pStyle w:val="Prrafodelista"/>
        <w:numPr>
          <w:ilvl w:val="0"/>
          <w:numId w:val="28"/>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Si las partes no comparecen a la audiencia única, la resolución provisional se convertirá en definitiva.</w:t>
      </w:r>
    </w:p>
    <w:p w:rsidR="00D145F5" w:rsidRPr="00563066" w:rsidRDefault="00D145F5" w:rsidP="008B26FB">
      <w:pPr>
        <w:pStyle w:val="Prrafodelista"/>
        <w:numPr>
          <w:ilvl w:val="0"/>
          <w:numId w:val="28"/>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La audiencia podrá diferirse por una sola vez hasta por el término de 3 días, siempre que exista acuerdo entre las partes.</w:t>
      </w:r>
    </w:p>
    <w:p w:rsidR="00D04916" w:rsidRPr="00563066" w:rsidRDefault="00D04916" w:rsidP="008B26FB">
      <w:pPr>
        <w:pStyle w:val="Prrafodelista"/>
        <w:numPr>
          <w:ilvl w:val="0"/>
          <w:numId w:val="28"/>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El Juez ordenará la inscripción del menor como hijo del demandado en el Registro Civil.</w:t>
      </w:r>
    </w:p>
    <w:p w:rsidR="00D145F5" w:rsidRPr="00563066" w:rsidRDefault="00D145F5" w:rsidP="00563066">
      <w:pPr>
        <w:spacing w:line="360" w:lineRule="auto"/>
        <w:ind w:firstLine="360"/>
        <w:jc w:val="both"/>
        <w:rPr>
          <w:rFonts w:ascii="Times New Roman" w:hAnsi="Times New Roman" w:cs="Times New Roman"/>
          <w:b/>
          <w:sz w:val="24"/>
          <w:szCs w:val="24"/>
          <w:lang w:val="es-EC"/>
        </w:rPr>
      </w:pPr>
      <w:r w:rsidRPr="00563066">
        <w:rPr>
          <w:rFonts w:ascii="Times New Roman" w:hAnsi="Times New Roman" w:cs="Times New Roman"/>
          <w:b/>
          <w:sz w:val="24"/>
          <w:szCs w:val="24"/>
          <w:lang w:val="es-EC"/>
        </w:rPr>
        <w:t>5. Resolución:</w:t>
      </w:r>
    </w:p>
    <w:p w:rsidR="00D145F5" w:rsidRPr="00563066" w:rsidRDefault="00D145F5" w:rsidP="008B26FB">
      <w:pPr>
        <w:pStyle w:val="Prrafodelista"/>
        <w:numPr>
          <w:ilvl w:val="0"/>
          <w:numId w:val="30"/>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En la audiencia el juez dictará el auto resolutorio que fija la pensión alimenticia definitiva, subsidios y beneficios y la forma de pagarlos, el pago de costas judiciales, honorarios del abogado y todos los gastos en que incurriere la parte actora.</w:t>
      </w:r>
    </w:p>
    <w:p w:rsidR="00D145F5" w:rsidRPr="00563066" w:rsidRDefault="00D145F5" w:rsidP="008B26FB">
      <w:pPr>
        <w:pStyle w:val="Prrafodelista"/>
        <w:numPr>
          <w:ilvl w:val="0"/>
          <w:numId w:val="30"/>
        </w:numPr>
        <w:spacing w:line="360" w:lineRule="auto"/>
        <w:jc w:val="both"/>
        <w:rPr>
          <w:rFonts w:ascii="Times New Roman" w:hAnsi="Times New Roman" w:cs="Times New Roman"/>
          <w:b/>
          <w:sz w:val="24"/>
          <w:szCs w:val="24"/>
          <w:lang w:val="es-EC"/>
        </w:rPr>
      </w:pPr>
      <w:r w:rsidRPr="00563066">
        <w:rPr>
          <w:rFonts w:ascii="Times New Roman" w:hAnsi="Times New Roman" w:cs="Times New Roman"/>
          <w:sz w:val="24"/>
          <w:szCs w:val="24"/>
          <w:lang w:val="es-EC"/>
        </w:rPr>
        <w:t>El Juez concede a las partes el término de 3 días contados a partir de la notificación del auto resolutorio, para que soliciten ampliación o aclaración del mismo.</w:t>
      </w:r>
    </w:p>
    <w:p w:rsidR="00D145F5" w:rsidRPr="00563066" w:rsidRDefault="00D145F5"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(Código de la Niñez y Adolescencia, 2009, </w:t>
      </w:r>
      <w:r w:rsidR="00D44D8E" w:rsidRPr="00563066">
        <w:rPr>
          <w:rFonts w:ascii="Times New Roman" w:hAnsi="Times New Roman" w:cs="Times New Roman"/>
          <w:sz w:val="24"/>
          <w:szCs w:val="24"/>
          <w:lang w:val="es-EC"/>
        </w:rPr>
        <w:t>Art.</w:t>
      </w:r>
      <w:r w:rsidRPr="00563066">
        <w:rPr>
          <w:rFonts w:ascii="Times New Roman" w:hAnsi="Times New Roman" w:cs="Times New Roman"/>
          <w:sz w:val="24"/>
          <w:szCs w:val="24"/>
          <w:lang w:val="es-EC"/>
        </w:rPr>
        <w:t xml:space="preserve"> </w:t>
      </w:r>
      <w:r w:rsidR="00D44D8E" w:rsidRPr="00563066">
        <w:rPr>
          <w:rFonts w:ascii="Times New Roman" w:hAnsi="Times New Roman" w:cs="Times New Roman"/>
          <w:sz w:val="24"/>
          <w:szCs w:val="24"/>
          <w:lang w:val="es-EC"/>
        </w:rPr>
        <w:t>(...)</w:t>
      </w:r>
      <w:r w:rsidRPr="00563066">
        <w:rPr>
          <w:rFonts w:ascii="Times New Roman" w:hAnsi="Times New Roman" w:cs="Times New Roman"/>
          <w:sz w:val="24"/>
          <w:szCs w:val="24"/>
          <w:lang w:val="es-EC"/>
        </w:rPr>
        <w:t xml:space="preserve"> 34-39)</w:t>
      </w:r>
    </w:p>
    <w:p w:rsidR="00D145F5" w:rsidRPr="00563066" w:rsidRDefault="00D145F5" w:rsidP="00563066">
      <w:pPr>
        <w:spacing w:line="360" w:lineRule="auto"/>
        <w:jc w:val="both"/>
        <w:rPr>
          <w:rFonts w:ascii="Times New Roman" w:hAnsi="Times New Roman" w:cs="Times New Roman"/>
          <w:sz w:val="24"/>
          <w:szCs w:val="24"/>
          <w:lang w:val="es-EC"/>
        </w:rPr>
      </w:pPr>
    </w:p>
    <w:p w:rsidR="009237CA" w:rsidRPr="00563066" w:rsidRDefault="005B372A" w:rsidP="00563066">
      <w:pPr>
        <w:pStyle w:val="Ttulo2"/>
        <w:spacing w:line="360" w:lineRule="auto"/>
        <w:rPr>
          <w:rFonts w:ascii="Times New Roman" w:hAnsi="Times New Roman" w:cs="Times New Roman"/>
          <w:color w:val="auto"/>
          <w:sz w:val="24"/>
          <w:szCs w:val="24"/>
          <w:lang w:val="es-EC"/>
        </w:rPr>
      </w:pPr>
      <w:bookmarkStart w:id="66" w:name="_Toc359570333"/>
      <w:r w:rsidRPr="00563066">
        <w:rPr>
          <w:rFonts w:ascii="Times New Roman" w:hAnsi="Times New Roman" w:cs="Times New Roman"/>
          <w:color w:val="auto"/>
          <w:sz w:val="24"/>
          <w:szCs w:val="24"/>
          <w:lang w:val="es-EC"/>
        </w:rPr>
        <w:t>3.</w:t>
      </w:r>
      <w:r w:rsidR="00C03757" w:rsidRPr="00563066">
        <w:rPr>
          <w:rFonts w:ascii="Times New Roman" w:hAnsi="Times New Roman" w:cs="Times New Roman"/>
          <w:color w:val="auto"/>
          <w:sz w:val="24"/>
          <w:szCs w:val="24"/>
          <w:lang w:val="es-EC"/>
        </w:rPr>
        <w:t xml:space="preserve">2 </w:t>
      </w:r>
      <w:r w:rsidR="00435FA6" w:rsidRPr="00563066">
        <w:rPr>
          <w:rFonts w:ascii="Times New Roman" w:hAnsi="Times New Roman" w:cs="Times New Roman"/>
          <w:color w:val="auto"/>
          <w:sz w:val="24"/>
          <w:szCs w:val="24"/>
          <w:lang w:val="es-EC"/>
        </w:rPr>
        <w:t>Tenencia</w:t>
      </w:r>
      <w:bookmarkEnd w:id="66"/>
    </w:p>
    <w:p w:rsidR="00E70AC1" w:rsidRPr="00563066" w:rsidRDefault="00E70AC1" w:rsidP="00563066">
      <w:pPr>
        <w:spacing w:line="360" w:lineRule="auto"/>
        <w:ind w:left="720"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La guarda o tuición compete a ambos padres, a quienes el matrimonio impone el deber de cohabitación. </w:t>
      </w:r>
    </w:p>
    <w:p w:rsidR="00B51460" w:rsidRPr="00563066" w:rsidRDefault="00E70AC1"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Si fallece uno de los padres, el sobreviviente deberá velar por su crianza y educación y, por consiguiente, ejercerá la guarda del hijo.</w:t>
      </w:r>
    </w:p>
    <w:p w:rsidR="00E70AC1" w:rsidRPr="00563066" w:rsidRDefault="00E70AC1"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Solamente en el caso de inhabilidad física o moral de los padres el cuidado personal de los hijos podrá confiarse a otras personas (Meza Barros, 1976, p. 498).</w:t>
      </w:r>
    </w:p>
    <w:p w:rsidR="00E70AC1" w:rsidRPr="00563066" w:rsidRDefault="001D7DCF"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De modo general, la tenencia corresponde a ambos padres mientras subsista el vínculo matrimonial que los une. Sin embargo, cuando por algún motivo, los padres no cohabiten más, la tenencia de los hijos deberá decidirse según las reglas</w:t>
      </w:r>
      <w:r w:rsidR="00423E08" w:rsidRPr="00563066">
        <w:rPr>
          <w:rFonts w:ascii="Times New Roman" w:hAnsi="Times New Roman" w:cs="Times New Roman"/>
          <w:sz w:val="24"/>
          <w:szCs w:val="24"/>
          <w:lang w:val="es-EC"/>
        </w:rPr>
        <w:t xml:space="preserve"> establecidas por la ley</w:t>
      </w:r>
      <w:r w:rsidRPr="00563066">
        <w:rPr>
          <w:rFonts w:ascii="Times New Roman" w:hAnsi="Times New Roman" w:cs="Times New Roman"/>
          <w:sz w:val="24"/>
          <w:szCs w:val="24"/>
          <w:lang w:val="es-EC"/>
        </w:rPr>
        <w:t xml:space="preserve">. Cabe subrayar que la tenencia y la patria potestad son figuras jurídicas distintas. Por lo tanto, que uno de los padres tenga la tenencia no implica que el otro pierda la patria potestad. </w:t>
      </w:r>
      <w:r w:rsidR="00423E08" w:rsidRPr="00563066">
        <w:rPr>
          <w:rFonts w:ascii="Times New Roman" w:hAnsi="Times New Roman" w:cs="Times New Roman"/>
          <w:sz w:val="24"/>
          <w:szCs w:val="24"/>
          <w:lang w:val="es-EC"/>
        </w:rPr>
        <w:t>Así, la patria potestad subsiste para ambos padres sobre sus hijos, aunque la tenencia perten</w:t>
      </w:r>
      <w:r w:rsidR="00BF3751" w:rsidRPr="00563066">
        <w:rPr>
          <w:rFonts w:ascii="Times New Roman" w:hAnsi="Times New Roman" w:cs="Times New Roman"/>
          <w:sz w:val="24"/>
          <w:szCs w:val="24"/>
          <w:lang w:val="es-EC"/>
        </w:rPr>
        <w:t>ezca únicamente a uno de ellos. No obstante, si alguno de los padres es privado o pierde la patria potestad, tampoco podrá tener la tenencia de los hijos.</w:t>
      </w:r>
    </w:p>
    <w:p w:rsidR="00423E08" w:rsidRPr="00563066" w:rsidRDefault="00423E08"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El Código de la Niñez y Adolescencia, con respecto a la tenencia, estipula lo siguiente: </w:t>
      </w:r>
    </w:p>
    <w:p w:rsidR="00423E08" w:rsidRPr="00563066" w:rsidRDefault="00423E08" w:rsidP="00563066">
      <w:pPr>
        <w:spacing w:line="360" w:lineRule="auto"/>
        <w:ind w:left="720"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Cuando el Juez estime más conveniente para el desarrollo integral del hijo o hija de familia, confiar su cuidado y crianza a uno de los progenitores, sin alterar el ejercicio conjunto de la patria potestad, encargará su tenencia siguiendo las reglas del </w:t>
      </w:r>
      <w:r w:rsidR="00D44D8E" w:rsidRPr="00563066">
        <w:rPr>
          <w:rFonts w:ascii="Times New Roman" w:hAnsi="Times New Roman" w:cs="Times New Roman"/>
          <w:sz w:val="24"/>
          <w:szCs w:val="24"/>
          <w:lang w:val="es-EC"/>
        </w:rPr>
        <w:t>Art.</w:t>
      </w:r>
      <w:r w:rsidRPr="00563066">
        <w:rPr>
          <w:rFonts w:ascii="Times New Roman" w:hAnsi="Times New Roman" w:cs="Times New Roman"/>
          <w:sz w:val="24"/>
          <w:szCs w:val="24"/>
          <w:lang w:val="es-EC"/>
        </w:rPr>
        <w:t xml:space="preserve"> 106 (Código de la Niñez y Adolescencia, 2003, </w:t>
      </w:r>
      <w:r w:rsidR="00D44D8E" w:rsidRPr="00563066">
        <w:rPr>
          <w:rFonts w:ascii="Times New Roman" w:hAnsi="Times New Roman" w:cs="Times New Roman"/>
          <w:sz w:val="24"/>
          <w:szCs w:val="24"/>
          <w:lang w:val="es-EC"/>
        </w:rPr>
        <w:t>Art.</w:t>
      </w:r>
      <w:r w:rsidRPr="00563066">
        <w:rPr>
          <w:rFonts w:ascii="Times New Roman" w:hAnsi="Times New Roman" w:cs="Times New Roman"/>
          <w:sz w:val="24"/>
          <w:szCs w:val="24"/>
          <w:lang w:val="es-EC"/>
        </w:rPr>
        <w:t xml:space="preserve"> 118).</w:t>
      </w:r>
    </w:p>
    <w:p w:rsidR="00423E08" w:rsidRPr="00563066" w:rsidRDefault="006520DD"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Las reglas a las que hace referencia el citado </w:t>
      </w:r>
      <w:r w:rsidR="002E7DC1" w:rsidRPr="00563066">
        <w:rPr>
          <w:rFonts w:ascii="Times New Roman" w:hAnsi="Times New Roman" w:cs="Times New Roman"/>
          <w:sz w:val="24"/>
          <w:szCs w:val="24"/>
          <w:lang w:val="es-EC"/>
        </w:rPr>
        <w:t>artículo</w:t>
      </w:r>
      <w:r w:rsidRPr="00563066">
        <w:rPr>
          <w:rFonts w:ascii="Times New Roman" w:hAnsi="Times New Roman" w:cs="Times New Roman"/>
          <w:sz w:val="24"/>
          <w:szCs w:val="24"/>
          <w:lang w:val="es-EC"/>
        </w:rPr>
        <w:t xml:space="preserve"> son las relativas a la patria potestad en el caso de separación o divorcio de los padres. Estas reglas son:</w:t>
      </w:r>
    </w:p>
    <w:p w:rsidR="006520DD" w:rsidRPr="00563066" w:rsidRDefault="006520DD"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 xml:space="preserve">a. </w:t>
      </w:r>
      <w:r w:rsidR="00252BFF" w:rsidRPr="00563066">
        <w:rPr>
          <w:rFonts w:ascii="Times New Roman" w:hAnsi="Times New Roman" w:cs="Times New Roman"/>
          <w:sz w:val="24"/>
          <w:szCs w:val="24"/>
          <w:lang w:val="es-EC"/>
        </w:rPr>
        <w:t>Ante cualquier otra decisión, respetar el acuerdo entre los padres siempre y cuando ello no perjudique los derechos de los hijos;</w:t>
      </w:r>
    </w:p>
    <w:p w:rsidR="00252BFF" w:rsidRPr="00563066" w:rsidRDefault="00252BFF"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 xml:space="preserve">b. </w:t>
      </w:r>
      <w:r w:rsidR="00557805" w:rsidRPr="00563066">
        <w:rPr>
          <w:rFonts w:ascii="Times New Roman" w:hAnsi="Times New Roman" w:cs="Times New Roman"/>
          <w:sz w:val="24"/>
          <w:szCs w:val="24"/>
          <w:lang w:val="es-EC"/>
        </w:rPr>
        <w:t xml:space="preserve">Si no existiese acuerdo entre los padres, o bien, si el acuerdo fuere en desmedro del interés superior del menor; los hijos </w:t>
      </w:r>
      <w:r w:rsidR="007D645E" w:rsidRPr="00563066">
        <w:rPr>
          <w:rFonts w:ascii="Times New Roman" w:hAnsi="Times New Roman" w:cs="Times New Roman"/>
          <w:sz w:val="24"/>
          <w:szCs w:val="24"/>
          <w:lang w:val="es-EC"/>
        </w:rPr>
        <w:t>menores de 12 años deberán permanecer con su madre, salvo que se probare que ello perjudica a los niños;</w:t>
      </w:r>
    </w:p>
    <w:p w:rsidR="007D645E" w:rsidRPr="00563066" w:rsidRDefault="007D645E"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lastRenderedPageBreak/>
        <w:t xml:space="preserve">c. </w:t>
      </w:r>
      <w:r w:rsidR="00026E1E" w:rsidRPr="00563066">
        <w:rPr>
          <w:rFonts w:ascii="Times New Roman" w:hAnsi="Times New Roman" w:cs="Times New Roman"/>
          <w:sz w:val="24"/>
          <w:szCs w:val="24"/>
          <w:lang w:val="es-EC"/>
        </w:rPr>
        <w:t>En hijos que han cumplido los 12 años en adelante, la patria potestad o la tenencia se concederá al padre que demuestre mayor estabilidad emocional y madurez psicológica y que se encuentren en mejores condiciones para prestar a los hijos la dedicación necesaria y el ambiente familiar propicio para su correcto desarrollo integral;</w:t>
      </w:r>
    </w:p>
    <w:p w:rsidR="00026E1E" w:rsidRPr="00563066" w:rsidRDefault="00026E1E"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d.</w:t>
      </w:r>
      <w:r w:rsidRPr="00563066">
        <w:rPr>
          <w:rFonts w:ascii="Times New Roman" w:hAnsi="Times New Roman" w:cs="Times New Roman"/>
          <w:sz w:val="24"/>
          <w:szCs w:val="24"/>
          <w:lang w:val="es-EC"/>
        </w:rPr>
        <w:t xml:space="preserve"> Siempre que se demuestre igualdad de condiciones entre ambos progenitores, se preferirá a la madre, solamente si no se afecta al interés superior del menor;</w:t>
      </w:r>
    </w:p>
    <w:p w:rsidR="00026E1E" w:rsidRPr="00563066" w:rsidRDefault="00BE613A"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 xml:space="preserve">e. </w:t>
      </w:r>
      <w:r w:rsidR="00EC1B29" w:rsidRPr="00563066">
        <w:rPr>
          <w:rFonts w:ascii="Times New Roman" w:hAnsi="Times New Roman" w:cs="Times New Roman"/>
          <w:sz w:val="24"/>
          <w:szCs w:val="24"/>
          <w:lang w:val="es-EC"/>
        </w:rPr>
        <w:t>No se concede la tenencia a ninguno de los padres que incurra en las causales de privación o pérdida de la patria potestad.</w:t>
      </w:r>
    </w:p>
    <w:p w:rsidR="00FE0245" w:rsidRPr="00563066" w:rsidRDefault="00FE0245"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f.</w:t>
      </w:r>
      <w:r w:rsidRPr="00563066">
        <w:rPr>
          <w:rFonts w:ascii="Times New Roman" w:hAnsi="Times New Roman" w:cs="Times New Roman"/>
          <w:sz w:val="24"/>
          <w:szCs w:val="24"/>
          <w:lang w:val="es-EC"/>
        </w:rPr>
        <w:t xml:space="preserve"> Si existe falta o inhabilidad de ambos progenitores, el Juez nombrará un tutor de acuerdo a las reglas establecidas en el Código Civil, quien ejercerá la patria potestad y la tenencia de los hijos.</w:t>
      </w:r>
    </w:p>
    <w:p w:rsidR="006764CB" w:rsidRPr="00563066" w:rsidRDefault="006764CB" w:rsidP="00563066">
      <w:pPr>
        <w:spacing w:line="360" w:lineRule="auto"/>
        <w:ind w:left="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(Código de la Niñez y Adolescencia, 2003, </w:t>
      </w:r>
      <w:r w:rsidR="00D44D8E" w:rsidRPr="00563066">
        <w:rPr>
          <w:rFonts w:ascii="Times New Roman" w:hAnsi="Times New Roman" w:cs="Times New Roman"/>
          <w:sz w:val="24"/>
          <w:szCs w:val="24"/>
          <w:lang w:val="es-EC"/>
        </w:rPr>
        <w:t>Art.</w:t>
      </w:r>
      <w:r w:rsidRPr="00563066">
        <w:rPr>
          <w:rFonts w:ascii="Times New Roman" w:hAnsi="Times New Roman" w:cs="Times New Roman"/>
          <w:sz w:val="24"/>
          <w:szCs w:val="24"/>
          <w:lang w:val="es-EC"/>
        </w:rPr>
        <w:t xml:space="preserve"> 106)</w:t>
      </w:r>
    </w:p>
    <w:p w:rsidR="006764CB" w:rsidRPr="00563066" w:rsidRDefault="006764CB"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El Juez valorará la opinión de los hijos menores de 12 años sobres su deseo de permanecer con uno u otro padre de familia. Mientras que, la opinión de los adolescentes es obligatoria para el Juez, siempre y cuando no sea perjudicial para su desarrollo integral.</w:t>
      </w:r>
    </w:p>
    <w:p w:rsidR="00A36AC0" w:rsidRPr="00563066" w:rsidRDefault="00C352EA"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Las resoluciones sobre tenencia no producen efecto de cosa juzgada, pues el Juez podrá modificarlas según se pruebe si esto conviene o no a los hijos. Dichas resoluciones suponen un cumplimiento inmediato, inclusive se puede acudir a medidas como apremio personal o allanamiento del lugar donde se encuentren los niños o adolescentes.</w:t>
      </w:r>
    </w:p>
    <w:p w:rsidR="00E32F56" w:rsidRPr="00563066" w:rsidRDefault="00435FA6" w:rsidP="00563066">
      <w:pPr>
        <w:pStyle w:val="Ttulo3"/>
        <w:spacing w:line="360" w:lineRule="auto"/>
        <w:rPr>
          <w:rFonts w:ascii="Times New Roman" w:hAnsi="Times New Roman" w:cs="Times New Roman"/>
          <w:color w:val="auto"/>
          <w:sz w:val="24"/>
          <w:szCs w:val="24"/>
          <w:lang w:val="es-EC"/>
        </w:rPr>
      </w:pPr>
      <w:bookmarkStart w:id="67" w:name="_Toc359570334"/>
      <w:r w:rsidRPr="00563066">
        <w:rPr>
          <w:rFonts w:ascii="Times New Roman" w:hAnsi="Times New Roman" w:cs="Times New Roman"/>
          <w:color w:val="auto"/>
          <w:sz w:val="24"/>
          <w:szCs w:val="24"/>
          <w:lang w:val="es-EC"/>
        </w:rPr>
        <w:t xml:space="preserve">3.2.1 </w:t>
      </w:r>
      <w:r w:rsidR="00E32F56" w:rsidRPr="00563066">
        <w:rPr>
          <w:rFonts w:ascii="Times New Roman" w:hAnsi="Times New Roman" w:cs="Times New Roman"/>
          <w:color w:val="auto"/>
          <w:sz w:val="24"/>
          <w:szCs w:val="24"/>
          <w:lang w:val="es-EC"/>
        </w:rPr>
        <w:t>Procedimiento</w:t>
      </w:r>
      <w:r w:rsidR="00B40984" w:rsidRPr="00563066">
        <w:rPr>
          <w:rFonts w:ascii="Times New Roman" w:hAnsi="Times New Roman" w:cs="Times New Roman"/>
          <w:color w:val="auto"/>
          <w:sz w:val="24"/>
          <w:szCs w:val="24"/>
          <w:lang w:val="es-EC"/>
        </w:rPr>
        <w:t xml:space="preserve"> contencioso general</w:t>
      </w:r>
      <w:bookmarkEnd w:id="67"/>
    </w:p>
    <w:p w:rsidR="00E32F56" w:rsidRPr="00563066" w:rsidRDefault="00853914" w:rsidP="008B26FB">
      <w:pPr>
        <w:pStyle w:val="Prrafodelista"/>
        <w:numPr>
          <w:ilvl w:val="0"/>
          <w:numId w:val="46"/>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 xml:space="preserve">Presentación de la demanda: </w:t>
      </w:r>
      <w:r w:rsidRPr="00563066">
        <w:rPr>
          <w:rFonts w:ascii="Times New Roman" w:hAnsi="Times New Roman" w:cs="Times New Roman"/>
          <w:sz w:val="24"/>
          <w:szCs w:val="24"/>
          <w:lang w:val="es-EC"/>
        </w:rPr>
        <w:t xml:space="preserve">la misma que debe cumplir con los requisitos del </w:t>
      </w:r>
      <w:r w:rsidR="00D44D8E" w:rsidRPr="00563066">
        <w:rPr>
          <w:rFonts w:ascii="Times New Roman" w:hAnsi="Times New Roman" w:cs="Times New Roman"/>
          <w:sz w:val="24"/>
          <w:szCs w:val="24"/>
          <w:lang w:val="es-EC"/>
        </w:rPr>
        <w:t>Art.</w:t>
      </w:r>
      <w:r w:rsidRPr="00563066">
        <w:rPr>
          <w:rFonts w:ascii="Times New Roman" w:hAnsi="Times New Roman" w:cs="Times New Roman"/>
          <w:sz w:val="24"/>
          <w:szCs w:val="24"/>
          <w:lang w:val="es-EC"/>
        </w:rPr>
        <w:t xml:space="preserve"> 67 de Código de Procedimiento Civil y con los del 272 del Código de la Niñez y Adolescencia.</w:t>
      </w:r>
    </w:p>
    <w:p w:rsidR="00853914" w:rsidRPr="00563066" w:rsidRDefault="00853914" w:rsidP="008B26FB">
      <w:pPr>
        <w:pStyle w:val="Prrafodelista"/>
        <w:numPr>
          <w:ilvl w:val="0"/>
          <w:numId w:val="46"/>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 xml:space="preserve">Calificación de la demanda: </w:t>
      </w:r>
      <w:r w:rsidRPr="00563066">
        <w:rPr>
          <w:rFonts w:ascii="Times New Roman" w:hAnsi="Times New Roman" w:cs="Times New Roman"/>
          <w:sz w:val="24"/>
          <w:szCs w:val="24"/>
          <w:lang w:val="es-EC"/>
        </w:rPr>
        <w:t>término de 2 días para q</w:t>
      </w:r>
      <w:r w:rsidR="00CA1015" w:rsidRPr="00563066">
        <w:rPr>
          <w:rFonts w:ascii="Times New Roman" w:hAnsi="Times New Roman" w:cs="Times New Roman"/>
          <w:sz w:val="24"/>
          <w:szCs w:val="24"/>
          <w:lang w:val="es-EC"/>
        </w:rPr>
        <w:t>ue el juez califique la demanda;</w:t>
      </w:r>
      <w:r w:rsidRPr="00563066">
        <w:rPr>
          <w:rFonts w:ascii="Times New Roman" w:hAnsi="Times New Roman" w:cs="Times New Roman"/>
          <w:sz w:val="24"/>
          <w:szCs w:val="24"/>
          <w:lang w:val="es-EC"/>
        </w:rPr>
        <w:t xml:space="preserve"> la acepte para iniciar el juicio, o bien, envíe a aclarar y completar la misma, dentro del término de 3 días. </w:t>
      </w:r>
    </w:p>
    <w:p w:rsidR="00853914" w:rsidRPr="00563066" w:rsidRDefault="00853914" w:rsidP="008B26FB">
      <w:pPr>
        <w:pStyle w:val="Prrafodelista"/>
        <w:numPr>
          <w:ilvl w:val="0"/>
          <w:numId w:val="46"/>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Ejecución inmediata:</w:t>
      </w:r>
      <w:r w:rsidRPr="00563066">
        <w:rPr>
          <w:rFonts w:ascii="Times New Roman" w:hAnsi="Times New Roman" w:cs="Times New Roman"/>
          <w:sz w:val="24"/>
          <w:szCs w:val="24"/>
          <w:lang w:val="es-EC"/>
        </w:rPr>
        <w:t xml:space="preserve"> de ser necesario, el Juez puede ordenar el cumplimiento inmediato en lo relativo a tenencia, inclusive recurrir al apremio personal y al </w:t>
      </w:r>
      <w:r w:rsidRPr="00563066">
        <w:rPr>
          <w:rFonts w:ascii="Times New Roman" w:hAnsi="Times New Roman" w:cs="Times New Roman"/>
          <w:sz w:val="24"/>
          <w:szCs w:val="24"/>
          <w:lang w:val="es-EC"/>
        </w:rPr>
        <w:lastRenderedPageBreak/>
        <w:t>allanamiento del domicilio</w:t>
      </w:r>
      <w:r w:rsidR="00FE44BE" w:rsidRPr="00563066">
        <w:rPr>
          <w:rFonts w:ascii="Times New Roman" w:hAnsi="Times New Roman" w:cs="Times New Roman"/>
          <w:sz w:val="24"/>
          <w:szCs w:val="24"/>
          <w:lang w:val="es-EC"/>
        </w:rPr>
        <w:t xml:space="preserve">, en el que se presume que se encuentra el menor (Código de la Niñez y Adolescencia, 2003, </w:t>
      </w:r>
      <w:r w:rsidR="00D44D8E" w:rsidRPr="00563066">
        <w:rPr>
          <w:rFonts w:ascii="Times New Roman" w:hAnsi="Times New Roman" w:cs="Times New Roman"/>
          <w:sz w:val="24"/>
          <w:szCs w:val="24"/>
          <w:lang w:val="es-EC"/>
        </w:rPr>
        <w:t>Art.</w:t>
      </w:r>
      <w:r w:rsidR="00FE44BE" w:rsidRPr="00563066">
        <w:rPr>
          <w:rFonts w:ascii="Times New Roman" w:hAnsi="Times New Roman" w:cs="Times New Roman"/>
          <w:sz w:val="24"/>
          <w:szCs w:val="24"/>
          <w:lang w:val="es-EC"/>
        </w:rPr>
        <w:t xml:space="preserve"> 120).</w:t>
      </w:r>
    </w:p>
    <w:p w:rsidR="008B150B" w:rsidRPr="00563066" w:rsidRDefault="008B150B" w:rsidP="008B26FB">
      <w:pPr>
        <w:pStyle w:val="Prrafodelista"/>
        <w:numPr>
          <w:ilvl w:val="0"/>
          <w:numId w:val="46"/>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Citación:</w:t>
      </w:r>
      <w:r w:rsidR="00732FB5" w:rsidRPr="00563066">
        <w:rPr>
          <w:rFonts w:ascii="Times New Roman" w:hAnsi="Times New Roman" w:cs="Times New Roman"/>
          <w:sz w:val="24"/>
          <w:szCs w:val="24"/>
          <w:lang w:val="es-EC"/>
        </w:rPr>
        <w:t xml:space="preserve"> en las maneras establecidas por el Código de Procedimiento Civil</w:t>
      </w:r>
    </w:p>
    <w:p w:rsidR="00FE44BE" w:rsidRPr="00563066" w:rsidRDefault="00FE44BE" w:rsidP="008B26FB">
      <w:pPr>
        <w:pStyle w:val="Prrafodelista"/>
        <w:numPr>
          <w:ilvl w:val="0"/>
          <w:numId w:val="46"/>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Audiencia de conciliación y contestación:</w:t>
      </w:r>
    </w:p>
    <w:p w:rsidR="00FE44BE" w:rsidRPr="00563066" w:rsidRDefault="00F54095" w:rsidP="008B26FB">
      <w:pPr>
        <w:pStyle w:val="Prrafodelista"/>
        <w:numPr>
          <w:ilvl w:val="0"/>
          <w:numId w:val="47"/>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El Juez promoverá la conciliación entre las partes. En caso de haber acuerdo entre las partes, esto quedará establecido y aprobado en la audiencia, lo cual determina la terminación del procedimiento.</w:t>
      </w:r>
    </w:p>
    <w:p w:rsidR="00F54095" w:rsidRPr="00563066" w:rsidRDefault="00F54095" w:rsidP="008B26FB">
      <w:pPr>
        <w:pStyle w:val="Prrafodelista"/>
        <w:numPr>
          <w:ilvl w:val="0"/>
          <w:numId w:val="47"/>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Si no existe acuerdo, se da paso a la contestación a la demanda y posterior réplica del demandante.</w:t>
      </w:r>
    </w:p>
    <w:p w:rsidR="00CA1015" w:rsidRPr="00563066" w:rsidRDefault="00CA1015" w:rsidP="008B26FB">
      <w:pPr>
        <w:pStyle w:val="Prrafodelista"/>
        <w:numPr>
          <w:ilvl w:val="0"/>
          <w:numId w:val="47"/>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Se abre la causa a prueba, si fuese necesario.</w:t>
      </w:r>
    </w:p>
    <w:p w:rsidR="00CA1015" w:rsidRPr="00563066" w:rsidRDefault="00CA1015" w:rsidP="008B26FB">
      <w:pPr>
        <w:pStyle w:val="Prrafodelista"/>
        <w:numPr>
          <w:ilvl w:val="0"/>
          <w:numId w:val="46"/>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Audiencia de prueba:</w:t>
      </w:r>
    </w:p>
    <w:p w:rsidR="00CA1015" w:rsidRPr="00563066" w:rsidRDefault="00CA1015" w:rsidP="008B26FB">
      <w:pPr>
        <w:pStyle w:val="Prrafodelista"/>
        <w:numPr>
          <w:ilvl w:val="0"/>
          <w:numId w:val="48"/>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Debe realizarse no antes de 15 días ni después de 20 días contados desde la fecha de señalamiento.</w:t>
      </w:r>
    </w:p>
    <w:p w:rsidR="00CA1015" w:rsidRPr="00563066" w:rsidRDefault="00CA1015" w:rsidP="008B26FB">
      <w:pPr>
        <w:pStyle w:val="Prrafodelista"/>
        <w:numPr>
          <w:ilvl w:val="0"/>
          <w:numId w:val="48"/>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Las partes presentan sus medio</w:t>
      </w:r>
      <w:r w:rsidR="00B361D9" w:rsidRPr="00563066">
        <w:rPr>
          <w:rFonts w:ascii="Times New Roman" w:hAnsi="Times New Roman" w:cs="Times New Roman"/>
          <w:sz w:val="24"/>
          <w:szCs w:val="24"/>
          <w:lang w:val="es-EC"/>
        </w:rPr>
        <w:t>s</w:t>
      </w:r>
      <w:r w:rsidRPr="00563066">
        <w:rPr>
          <w:rFonts w:ascii="Times New Roman" w:hAnsi="Times New Roman" w:cs="Times New Roman"/>
          <w:sz w:val="24"/>
          <w:szCs w:val="24"/>
          <w:lang w:val="es-EC"/>
        </w:rPr>
        <w:t xml:space="preserve"> probatorios, los cuales fueron debidamente anunciados </w:t>
      </w:r>
      <w:r w:rsidR="00B361D9" w:rsidRPr="00563066">
        <w:rPr>
          <w:rFonts w:ascii="Times New Roman" w:hAnsi="Times New Roman" w:cs="Times New Roman"/>
          <w:sz w:val="24"/>
          <w:szCs w:val="24"/>
          <w:lang w:val="es-EC"/>
        </w:rPr>
        <w:t>con anterioridad</w:t>
      </w:r>
      <w:r w:rsidRPr="00563066">
        <w:rPr>
          <w:rFonts w:ascii="Times New Roman" w:hAnsi="Times New Roman" w:cs="Times New Roman"/>
          <w:sz w:val="24"/>
          <w:szCs w:val="24"/>
          <w:lang w:val="es-EC"/>
        </w:rPr>
        <w:t xml:space="preserve"> (testigos, informes técnicos, entre otros).</w:t>
      </w:r>
    </w:p>
    <w:p w:rsidR="00CA1015" w:rsidRPr="00563066" w:rsidRDefault="00CA1015" w:rsidP="008B26FB">
      <w:pPr>
        <w:pStyle w:val="Prrafodelista"/>
        <w:numPr>
          <w:ilvl w:val="0"/>
          <w:numId w:val="48"/>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Interrogatorios</w:t>
      </w:r>
    </w:p>
    <w:p w:rsidR="00CA1015" w:rsidRPr="00563066" w:rsidRDefault="00CA1015" w:rsidP="008B26FB">
      <w:pPr>
        <w:pStyle w:val="Prrafodelista"/>
        <w:numPr>
          <w:ilvl w:val="0"/>
          <w:numId w:val="48"/>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Conclusión </w:t>
      </w:r>
    </w:p>
    <w:p w:rsidR="00CA1015" w:rsidRPr="00563066" w:rsidRDefault="00CA1015" w:rsidP="008B26FB">
      <w:pPr>
        <w:pStyle w:val="Prrafodelista"/>
        <w:numPr>
          <w:ilvl w:val="0"/>
          <w:numId w:val="48"/>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Alegatos </w:t>
      </w:r>
    </w:p>
    <w:p w:rsidR="00CA1015" w:rsidRPr="00563066" w:rsidRDefault="00CA1015" w:rsidP="008B26FB">
      <w:pPr>
        <w:pStyle w:val="Prrafodelista"/>
        <w:numPr>
          <w:ilvl w:val="0"/>
          <w:numId w:val="48"/>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A petición de cualquiera de las partes, la audiencia puede ser diferida por una sola vez y hasta 5 días hábiles después.</w:t>
      </w:r>
    </w:p>
    <w:p w:rsidR="00CA1015" w:rsidRPr="00563066" w:rsidRDefault="00CA1015" w:rsidP="00563066">
      <w:pPr>
        <w:spacing w:line="360" w:lineRule="auto"/>
        <w:ind w:left="108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(Código de la Niñez y Adolescencia, 2003, </w:t>
      </w:r>
      <w:r w:rsidR="00743FEC" w:rsidRPr="00563066">
        <w:rPr>
          <w:rFonts w:ascii="Times New Roman" w:hAnsi="Times New Roman" w:cs="Times New Roman"/>
          <w:sz w:val="24"/>
          <w:szCs w:val="24"/>
          <w:lang w:val="es-EC"/>
        </w:rPr>
        <w:t xml:space="preserve">Art. </w:t>
      </w:r>
      <w:r w:rsidRPr="00563066">
        <w:rPr>
          <w:rFonts w:ascii="Times New Roman" w:hAnsi="Times New Roman" w:cs="Times New Roman"/>
          <w:sz w:val="24"/>
          <w:szCs w:val="24"/>
          <w:lang w:val="es-EC"/>
        </w:rPr>
        <w:t>272-282)</w:t>
      </w:r>
    </w:p>
    <w:p w:rsidR="00B361D9" w:rsidRPr="00563066" w:rsidRDefault="00B361D9" w:rsidP="008B26FB">
      <w:pPr>
        <w:pStyle w:val="Prrafodelista"/>
        <w:numPr>
          <w:ilvl w:val="0"/>
          <w:numId w:val="46"/>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Auto resolutorio:</w:t>
      </w:r>
      <w:r w:rsidR="00880101" w:rsidRPr="00563066">
        <w:rPr>
          <w:rFonts w:ascii="Times New Roman" w:hAnsi="Times New Roman" w:cs="Times New Roman"/>
          <w:b/>
          <w:sz w:val="24"/>
          <w:szCs w:val="24"/>
          <w:lang w:val="es-EC"/>
        </w:rPr>
        <w:t xml:space="preserve"> </w:t>
      </w:r>
      <w:r w:rsidR="00880101" w:rsidRPr="00563066">
        <w:rPr>
          <w:rFonts w:ascii="Times New Roman" w:hAnsi="Times New Roman" w:cs="Times New Roman"/>
          <w:sz w:val="24"/>
          <w:szCs w:val="24"/>
          <w:lang w:val="es-EC"/>
        </w:rPr>
        <w:t>el Juez emitirá auto resolutorio luego de 5 días de realizada la Audiencia de prueba. El Juez puede modificar lo establecido en el auto, a petición de parte y una vez escuchada la otra parte.</w:t>
      </w:r>
    </w:p>
    <w:p w:rsidR="00880101" w:rsidRPr="00563066" w:rsidRDefault="00B40984" w:rsidP="008B26FB">
      <w:pPr>
        <w:pStyle w:val="Prrafodelista"/>
        <w:numPr>
          <w:ilvl w:val="0"/>
          <w:numId w:val="49"/>
        </w:num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En esta resolución, el Juez dispondrá que la Oficina Técnica realice un seguimiento periódico sobre el estado del menor.</w:t>
      </w:r>
    </w:p>
    <w:p w:rsidR="00B361D9" w:rsidRPr="00563066" w:rsidRDefault="00B361D9" w:rsidP="008B26FB">
      <w:pPr>
        <w:pStyle w:val="Prrafodelista"/>
        <w:numPr>
          <w:ilvl w:val="0"/>
          <w:numId w:val="46"/>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Apelación:</w:t>
      </w:r>
      <w:r w:rsidR="00880101" w:rsidRPr="00563066">
        <w:rPr>
          <w:rFonts w:ascii="Times New Roman" w:hAnsi="Times New Roman" w:cs="Times New Roman"/>
          <w:b/>
          <w:sz w:val="24"/>
          <w:szCs w:val="24"/>
          <w:lang w:val="es-EC"/>
        </w:rPr>
        <w:t xml:space="preserve"> </w:t>
      </w:r>
      <w:r w:rsidR="00880101" w:rsidRPr="00563066">
        <w:rPr>
          <w:rFonts w:ascii="Times New Roman" w:hAnsi="Times New Roman" w:cs="Times New Roman"/>
          <w:sz w:val="24"/>
          <w:szCs w:val="24"/>
          <w:lang w:val="es-EC"/>
        </w:rPr>
        <w:t>la parte que no esté conforme con el auto, puede apelarlo en el término de 3 días desde su notificación.</w:t>
      </w:r>
    </w:p>
    <w:p w:rsidR="00B361D9" w:rsidRPr="00563066" w:rsidRDefault="00B361D9" w:rsidP="008B26FB">
      <w:pPr>
        <w:pStyle w:val="Prrafodelista"/>
        <w:numPr>
          <w:ilvl w:val="0"/>
          <w:numId w:val="46"/>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Audiencia en alegatos:</w:t>
      </w:r>
      <w:r w:rsidR="00880101" w:rsidRPr="00563066">
        <w:rPr>
          <w:rFonts w:ascii="Times New Roman" w:hAnsi="Times New Roman" w:cs="Times New Roman"/>
          <w:b/>
          <w:sz w:val="24"/>
          <w:szCs w:val="24"/>
          <w:lang w:val="es-EC"/>
        </w:rPr>
        <w:t xml:space="preserve"> </w:t>
      </w:r>
      <w:r w:rsidR="00880101" w:rsidRPr="00563066">
        <w:rPr>
          <w:rFonts w:ascii="Times New Roman" w:hAnsi="Times New Roman" w:cs="Times New Roman"/>
          <w:sz w:val="24"/>
          <w:szCs w:val="24"/>
          <w:lang w:val="es-EC"/>
        </w:rPr>
        <w:t>las partes presentarán sus alegatos de modo verbal, empezando por la parte que ha interpuesto el recurso.</w:t>
      </w:r>
    </w:p>
    <w:p w:rsidR="00B361D9" w:rsidRPr="00563066" w:rsidRDefault="00B361D9" w:rsidP="008B26FB">
      <w:pPr>
        <w:pStyle w:val="Prrafodelista"/>
        <w:numPr>
          <w:ilvl w:val="0"/>
          <w:numId w:val="46"/>
        </w:numPr>
        <w:spacing w:line="360" w:lineRule="auto"/>
        <w:jc w:val="both"/>
        <w:rPr>
          <w:rFonts w:ascii="Times New Roman" w:hAnsi="Times New Roman" w:cs="Times New Roman"/>
          <w:sz w:val="24"/>
          <w:szCs w:val="24"/>
          <w:lang w:val="es-EC"/>
        </w:rPr>
      </w:pPr>
      <w:r w:rsidRPr="00563066">
        <w:rPr>
          <w:rFonts w:ascii="Times New Roman" w:hAnsi="Times New Roman" w:cs="Times New Roman"/>
          <w:b/>
          <w:sz w:val="24"/>
          <w:szCs w:val="24"/>
          <w:lang w:val="es-EC"/>
        </w:rPr>
        <w:t>Resolución:</w:t>
      </w:r>
      <w:r w:rsidR="00880101" w:rsidRPr="00563066">
        <w:rPr>
          <w:rFonts w:ascii="Times New Roman" w:hAnsi="Times New Roman" w:cs="Times New Roman"/>
          <w:b/>
          <w:sz w:val="24"/>
          <w:szCs w:val="24"/>
          <w:lang w:val="es-EC"/>
        </w:rPr>
        <w:t xml:space="preserve"> </w:t>
      </w:r>
      <w:r w:rsidR="00880101" w:rsidRPr="00563066">
        <w:rPr>
          <w:rFonts w:ascii="Times New Roman" w:hAnsi="Times New Roman" w:cs="Times New Roman"/>
          <w:sz w:val="24"/>
          <w:szCs w:val="24"/>
          <w:lang w:val="es-EC"/>
        </w:rPr>
        <w:t>el juez de la Corte Provincial emitirá su resolución luego de 5 días de realizada la audiencia.</w:t>
      </w:r>
    </w:p>
    <w:p w:rsidR="00CA1015" w:rsidRPr="00563066" w:rsidRDefault="00CA1015" w:rsidP="00563066">
      <w:pPr>
        <w:spacing w:line="360" w:lineRule="auto"/>
        <w:jc w:val="both"/>
        <w:rPr>
          <w:rFonts w:ascii="Times New Roman" w:hAnsi="Times New Roman" w:cs="Times New Roman"/>
          <w:sz w:val="24"/>
          <w:szCs w:val="24"/>
          <w:lang w:val="es-EC"/>
        </w:rPr>
      </w:pPr>
    </w:p>
    <w:p w:rsidR="00EC1B29" w:rsidRPr="00563066" w:rsidRDefault="0010559F" w:rsidP="00563066">
      <w:pPr>
        <w:pStyle w:val="Ttulo2"/>
        <w:spacing w:line="360" w:lineRule="auto"/>
        <w:rPr>
          <w:rFonts w:ascii="Times New Roman" w:hAnsi="Times New Roman" w:cs="Times New Roman"/>
          <w:color w:val="auto"/>
          <w:sz w:val="24"/>
          <w:szCs w:val="24"/>
          <w:lang w:val="es-EC"/>
        </w:rPr>
      </w:pPr>
      <w:bookmarkStart w:id="68" w:name="_Toc359570335"/>
      <w:r w:rsidRPr="00563066">
        <w:rPr>
          <w:rFonts w:ascii="Times New Roman" w:hAnsi="Times New Roman" w:cs="Times New Roman"/>
          <w:color w:val="auto"/>
          <w:sz w:val="24"/>
          <w:szCs w:val="24"/>
          <w:lang w:val="es-EC"/>
        </w:rPr>
        <w:t>3.</w:t>
      </w:r>
      <w:r w:rsidR="00C03757" w:rsidRPr="00563066">
        <w:rPr>
          <w:rFonts w:ascii="Times New Roman" w:hAnsi="Times New Roman" w:cs="Times New Roman"/>
          <w:color w:val="auto"/>
          <w:sz w:val="24"/>
          <w:szCs w:val="24"/>
          <w:lang w:val="es-EC"/>
        </w:rPr>
        <w:t xml:space="preserve">3 </w:t>
      </w:r>
      <w:r w:rsidR="00435FA6" w:rsidRPr="00563066">
        <w:rPr>
          <w:rFonts w:ascii="Times New Roman" w:hAnsi="Times New Roman" w:cs="Times New Roman"/>
          <w:color w:val="auto"/>
          <w:sz w:val="24"/>
          <w:szCs w:val="24"/>
          <w:lang w:val="es-EC"/>
        </w:rPr>
        <w:t>Régimen de visitas</w:t>
      </w:r>
      <w:bookmarkEnd w:id="68"/>
    </w:p>
    <w:p w:rsidR="0010559F" w:rsidRPr="00563066" w:rsidRDefault="00001801"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“El padre o madre privado de la tuición, tiene derecho de visitar al hijo” (Meza Barros, 1976, p. 502). </w:t>
      </w:r>
    </w:p>
    <w:p w:rsidR="001A38AF" w:rsidRPr="00563066" w:rsidRDefault="00386AAC"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El Código de la Niñez y Adolescencia prevé la existencia del régimen </w:t>
      </w:r>
      <w:r w:rsidR="00B04C3C" w:rsidRPr="00563066">
        <w:rPr>
          <w:rFonts w:ascii="Times New Roman" w:hAnsi="Times New Roman" w:cs="Times New Roman"/>
          <w:sz w:val="24"/>
          <w:szCs w:val="24"/>
          <w:lang w:val="es-EC"/>
        </w:rPr>
        <w:t xml:space="preserve">de visitas en el caso en que solo uno de los padres posea la tenencia del hijo. En este caso, el Juez regulará el derecho </w:t>
      </w:r>
      <w:r w:rsidR="00BE4EAC" w:rsidRPr="00563066">
        <w:rPr>
          <w:rFonts w:ascii="Times New Roman" w:hAnsi="Times New Roman" w:cs="Times New Roman"/>
          <w:sz w:val="24"/>
          <w:szCs w:val="24"/>
          <w:lang w:val="es-EC"/>
        </w:rPr>
        <w:t>de</w:t>
      </w:r>
      <w:r w:rsidR="00B04C3C" w:rsidRPr="00563066">
        <w:rPr>
          <w:rFonts w:ascii="Times New Roman" w:hAnsi="Times New Roman" w:cs="Times New Roman"/>
          <w:sz w:val="24"/>
          <w:szCs w:val="24"/>
          <w:lang w:val="es-EC"/>
        </w:rPr>
        <w:t xml:space="preserve"> visitas según el acuerdo de los padres y, a falta de este, según la opinión de los hijos menores de 12 años y la deci</w:t>
      </w:r>
      <w:r w:rsidR="00BE4EAC" w:rsidRPr="00563066">
        <w:rPr>
          <w:rFonts w:ascii="Times New Roman" w:hAnsi="Times New Roman" w:cs="Times New Roman"/>
          <w:sz w:val="24"/>
          <w:szCs w:val="24"/>
          <w:lang w:val="es-EC"/>
        </w:rPr>
        <w:t xml:space="preserve">sión de los hijos adolescentes. </w:t>
      </w:r>
      <w:r w:rsidR="001A38AF" w:rsidRPr="00563066">
        <w:rPr>
          <w:rFonts w:ascii="Times New Roman" w:hAnsi="Times New Roman" w:cs="Times New Roman"/>
          <w:sz w:val="24"/>
          <w:szCs w:val="24"/>
          <w:lang w:val="es-EC"/>
        </w:rPr>
        <w:t>El Juez puede extender el régimen de visitas a los demás ascendientes y parientes consanguíneos hasta el cuarto grado de la línea colateral y otras personas afectivamente relacionadas con el hijo</w:t>
      </w:r>
      <w:r w:rsidR="001B74B1">
        <w:rPr>
          <w:rFonts w:ascii="Times New Roman" w:hAnsi="Times New Roman" w:cs="Times New Roman"/>
          <w:sz w:val="24"/>
          <w:szCs w:val="24"/>
          <w:lang w:val="es-EC"/>
        </w:rPr>
        <w:t xml:space="preserve"> (Anexo 7</w:t>
      </w:r>
      <w:r w:rsidR="0088600F" w:rsidRPr="00563066">
        <w:rPr>
          <w:rFonts w:ascii="Times New Roman" w:hAnsi="Times New Roman" w:cs="Times New Roman"/>
          <w:sz w:val="24"/>
          <w:szCs w:val="24"/>
          <w:lang w:val="es-EC"/>
        </w:rPr>
        <w:t>)</w:t>
      </w:r>
      <w:r w:rsidR="001A38AF" w:rsidRPr="00563066">
        <w:rPr>
          <w:rFonts w:ascii="Times New Roman" w:hAnsi="Times New Roman" w:cs="Times New Roman"/>
          <w:sz w:val="24"/>
          <w:szCs w:val="24"/>
          <w:lang w:val="es-EC"/>
        </w:rPr>
        <w:t xml:space="preserve">. </w:t>
      </w:r>
    </w:p>
    <w:p w:rsidR="009237CA" w:rsidRPr="00563066" w:rsidRDefault="001A38AF"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 xml:space="preserve">En el caso de que exista una retención indebida del hijo, la persona que lo esté reteniendo será requerida por el Juez para que lo entregue de inmediato y debe indemnizar por los daños causados. Si el requerido no acude al llamado del Juez, éste puede dictaminar el apremio personal y el allanamiento de la vivienda en que se encuentre o se supone que se encuentra. </w:t>
      </w:r>
    </w:p>
    <w:p w:rsidR="004162CD" w:rsidRPr="00563066" w:rsidRDefault="0088600F" w:rsidP="00563066">
      <w:pPr>
        <w:spacing w:line="360" w:lineRule="auto"/>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Para iniciar una acción sobre el régimen de visitas, la parte interesada deberá seguir el proceso contencioso general, descrito en la acción de tenencia.</w:t>
      </w:r>
    </w:p>
    <w:p w:rsidR="004162CD" w:rsidRPr="00563066" w:rsidRDefault="000E4984" w:rsidP="00563066">
      <w:pPr>
        <w:spacing w:line="360" w:lineRule="auto"/>
        <w:ind w:firstLine="720"/>
        <w:jc w:val="both"/>
        <w:rPr>
          <w:rFonts w:ascii="Times New Roman" w:hAnsi="Times New Roman" w:cs="Times New Roman"/>
          <w:sz w:val="24"/>
          <w:szCs w:val="24"/>
          <w:lang w:val="es-EC"/>
        </w:rPr>
      </w:pPr>
      <w:r w:rsidRPr="00563066">
        <w:rPr>
          <w:rFonts w:ascii="Times New Roman" w:hAnsi="Times New Roman" w:cs="Times New Roman"/>
          <w:sz w:val="24"/>
          <w:szCs w:val="24"/>
          <w:lang w:val="es-EC"/>
        </w:rPr>
        <w:t>Es preciso</w:t>
      </w:r>
      <w:r w:rsidR="004162CD" w:rsidRPr="00563066">
        <w:rPr>
          <w:rFonts w:ascii="Times New Roman" w:hAnsi="Times New Roman" w:cs="Times New Roman"/>
          <w:sz w:val="24"/>
          <w:szCs w:val="24"/>
          <w:lang w:val="es-EC"/>
        </w:rPr>
        <w:t xml:space="preserve"> recalcar que tanto </w:t>
      </w:r>
      <w:r w:rsidR="003B1ED3" w:rsidRPr="00563066">
        <w:rPr>
          <w:rFonts w:ascii="Times New Roman" w:hAnsi="Times New Roman" w:cs="Times New Roman"/>
          <w:sz w:val="24"/>
          <w:szCs w:val="24"/>
          <w:lang w:val="es-EC"/>
        </w:rPr>
        <w:t>el reconocimiento</w:t>
      </w:r>
      <w:r w:rsidR="004162CD" w:rsidRPr="00563066">
        <w:rPr>
          <w:rFonts w:ascii="Times New Roman" w:hAnsi="Times New Roman" w:cs="Times New Roman"/>
          <w:sz w:val="24"/>
          <w:szCs w:val="24"/>
          <w:lang w:val="es-EC"/>
        </w:rPr>
        <w:t>, como la tenencia y el régimen de visitas deben ser resueltas</w:t>
      </w:r>
      <w:r w:rsidR="00CD44F3" w:rsidRPr="00563066">
        <w:rPr>
          <w:rFonts w:ascii="Times New Roman" w:hAnsi="Times New Roman" w:cs="Times New Roman"/>
          <w:sz w:val="24"/>
          <w:szCs w:val="24"/>
          <w:lang w:val="es-EC"/>
        </w:rPr>
        <w:t xml:space="preserve"> por el Juez,</w:t>
      </w:r>
      <w:r w:rsidR="004162CD" w:rsidRPr="00563066">
        <w:rPr>
          <w:rFonts w:ascii="Times New Roman" w:hAnsi="Times New Roman" w:cs="Times New Roman"/>
          <w:sz w:val="24"/>
          <w:szCs w:val="24"/>
          <w:lang w:val="es-EC"/>
        </w:rPr>
        <w:t xml:space="preserve"> ya sea dentro del juicio de divorcio, o bien, dentro del juicio de alimentos, con el fin de que prevalezca el interés superior del menor y pueda crecer en el mejor ambiente</w:t>
      </w:r>
      <w:r w:rsidR="002E1BFB" w:rsidRPr="00563066">
        <w:rPr>
          <w:rFonts w:ascii="Times New Roman" w:hAnsi="Times New Roman" w:cs="Times New Roman"/>
          <w:sz w:val="24"/>
          <w:szCs w:val="24"/>
          <w:lang w:val="es-EC"/>
        </w:rPr>
        <w:t xml:space="preserve"> familiar</w:t>
      </w:r>
      <w:r w:rsidR="004162CD" w:rsidRPr="00563066">
        <w:rPr>
          <w:rFonts w:ascii="Times New Roman" w:hAnsi="Times New Roman" w:cs="Times New Roman"/>
          <w:sz w:val="24"/>
          <w:szCs w:val="24"/>
          <w:lang w:val="es-EC"/>
        </w:rPr>
        <w:t xml:space="preserve"> posible para su correcto desarrollo integral.</w:t>
      </w:r>
    </w:p>
    <w:p w:rsidR="00995F83" w:rsidRPr="00563066" w:rsidRDefault="00995F83" w:rsidP="00563066">
      <w:pPr>
        <w:spacing w:line="360" w:lineRule="auto"/>
        <w:jc w:val="both"/>
        <w:rPr>
          <w:rFonts w:ascii="Times New Roman" w:hAnsi="Times New Roman" w:cs="Times New Roman"/>
          <w:sz w:val="24"/>
          <w:szCs w:val="24"/>
          <w:lang w:val="es-EC"/>
        </w:rPr>
      </w:pPr>
    </w:p>
    <w:p w:rsidR="00995F83" w:rsidRPr="00563066" w:rsidRDefault="00995F83" w:rsidP="00563066">
      <w:pPr>
        <w:spacing w:line="360" w:lineRule="auto"/>
        <w:jc w:val="center"/>
        <w:rPr>
          <w:rFonts w:ascii="Times New Roman" w:hAnsi="Times New Roman" w:cs="Times New Roman"/>
          <w:b/>
          <w:sz w:val="24"/>
          <w:szCs w:val="24"/>
          <w:lang w:val="es-EC"/>
        </w:rPr>
      </w:pPr>
    </w:p>
    <w:p w:rsidR="00CE3DB0" w:rsidRPr="00563066" w:rsidRDefault="00CE3DB0" w:rsidP="00563066">
      <w:pPr>
        <w:spacing w:line="360" w:lineRule="auto"/>
        <w:jc w:val="center"/>
        <w:rPr>
          <w:rFonts w:ascii="Times New Roman" w:hAnsi="Times New Roman" w:cs="Times New Roman"/>
          <w:b/>
          <w:sz w:val="24"/>
          <w:szCs w:val="24"/>
          <w:lang w:val="es-EC"/>
        </w:rPr>
      </w:pPr>
    </w:p>
    <w:p w:rsidR="00CE3DB0" w:rsidRPr="00563066" w:rsidRDefault="00CE3DB0" w:rsidP="00563066">
      <w:pPr>
        <w:spacing w:line="360" w:lineRule="auto"/>
        <w:jc w:val="center"/>
        <w:rPr>
          <w:rFonts w:ascii="Times New Roman" w:hAnsi="Times New Roman" w:cs="Times New Roman"/>
          <w:b/>
          <w:sz w:val="24"/>
          <w:szCs w:val="24"/>
          <w:lang w:val="es-EC"/>
        </w:rPr>
      </w:pPr>
    </w:p>
    <w:p w:rsidR="001B74B1" w:rsidRDefault="001B74B1" w:rsidP="00A025B0">
      <w:pPr>
        <w:pStyle w:val="Ttulo1"/>
        <w:spacing w:line="360" w:lineRule="auto"/>
        <w:jc w:val="center"/>
        <w:rPr>
          <w:rFonts w:ascii="Times New Roman" w:hAnsi="Times New Roman" w:cs="Times New Roman"/>
          <w:color w:val="auto"/>
          <w:sz w:val="24"/>
          <w:lang w:val="es-EC"/>
        </w:rPr>
      </w:pPr>
    </w:p>
    <w:p w:rsidR="001750DA" w:rsidRDefault="001750DA" w:rsidP="001750DA">
      <w:pPr>
        <w:rPr>
          <w:lang w:val="es-EC"/>
        </w:rPr>
      </w:pPr>
    </w:p>
    <w:p w:rsidR="001750DA" w:rsidRDefault="001750DA" w:rsidP="001750DA">
      <w:pPr>
        <w:rPr>
          <w:lang w:val="es-EC"/>
        </w:rPr>
      </w:pPr>
    </w:p>
    <w:p w:rsidR="001750DA" w:rsidRPr="001750DA" w:rsidRDefault="001750DA" w:rsidP="001750DA">
      <w:pPr>
        <w:rPr>
          <w:lang w:val="es-EC"/>
        </w:rPr>
      </w:pPr>
    </w:p>
    <w:p w:rsidR="00EF6FB9" w:rsidRDefault="00EC6481" w:rsidP="00A025B0">
      <w:pPr>
        <w:pStyle w:val="Ttulo1"/>
        <w:spacing w:line="360" w:lineRule="auto"/>
        <w:jc w:val="center"/>
        <w:rPr>
          <w:rFonts w:ascii="Times New Roman" w:hAnsi="Times New Roman" w:cs="Times New Roman"/>
          <w:color w:val="auto"/>
          <w:sz w:val="24"/>
          <w:lang w:val="es-EC"/>
        </w:rPr>
      </w:pPr>
      <w:bookmarkStart w:id="69" w:name="_Toc359570336"/>
      <w:r w:rsidRPr="00A025B0">
        <w:rPr>
          <w:rFonts w:ascii="Times New Roman" w:hAnsi="Times New Roman" w:cs="Times New Roman"/>
          <w:color w:val="auto"/>
          <w:sz w:val="24"/>
          <w:lang w:val="es-EC"/>
        </w:rPr>
        <w:t>C</w:t>
      </w:r>
      <w:r w:rsidR="00EF6FB9" w:rsidRPr="00A025B0">
        <w:rPr>
          <w:rFonts w:ascii="Times New Roman" w:hAnsi="Times New Roman" w:cs="Times New Roman"/>
          <w:color w:val="auto"/>
          <w:sz w:val="24"/>
          <w:lang w:val="es-EC"/>
        </w:rPr>
        <w:t xml:space="preserve">ONCLUSIONES Y </w:t>
      </w:r>
      <w:r w:rsidR="00D74F89" w:rsidRPr="00A025B0">
        <w:rPr>
          <w:rFonts w:ascii="Times New Roman" w:hAnsi="Times New Roman" w:cs="Times New Roman"/>
          <w:color w:val="auto"/>
          <w:sz w:val="24"/>
          <w:lang w:val="es-EC"/>
        </w:rPr>
        <w:t>RECOMENDACIONES</w:t>
      </w:r>
      <w:bookmarkEnd w:id="69"/>
    </w:p>
    <w:p w:rsidR="00A025B0" w:rsidRPr="00A025B0" w:rsidRDefault="00A025B0" w:rsidP="00A025B0">
      <w:pPr>
        <w:rPr>
          <w:lang w:val="es-EC"/>
        </w:rPr>
      </w:pPr>
    </w:p>
    <w:p w:rsidR="00C16B68" w:rsidRDefault="00762A70" w:rsidP="00A025B0">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Después de la recopilación</w:t>
      </w:r>
      <w:r w:rsidR="002D0322">
        <w:rPr>
          <w:rFonts w:ascii="Times New Roman" w:hAnsi="Times New Roman" w:cs="Times New Roman"/>
          <w:sz w:val="24"/>
          <w:szCs w:val="24"/>
          <w:lang w:val="es-EC"/>
        </w:rPr>
        <w:t xml:space="preserve"> y análisis</w:t>
      </w:r>
      <w:r>
        <w:rPr>
          <w:rFonts w:ascii="Times New Roman" w:hAnsi="Times New Roman" w:cs="Times New Roman"/>
          <w:sz w:val="24"/>
          <w:szCs w:val="24"/>
          <w:lang w:val="es-EC"/>
        </w:rPr>
        <w:t xml:space="preserve"> de datos, a nivel nacional, las cifras arrojan resultados alarmantes sobre la cantidad de procesos que existen actualmente en el Ecuador, y la cantidad de los mismos que es acumulada año tras año</w:t>
      </w:r>
      <w:r w:rsidR="002D0322">
        <w:rPr>
          <w:rFonts w:ascii="Times New Roman" w:hAnsi="Times New Roman" w:cs="Times New Roman"/>
          <w:sz w:val="24"/>
          <w:szCs w:val="24"/>
          <w:lang w:val="es-EC"/>
        </w:rPr>
        <w:t xml:space="preserve">. Este exceso y acumulación de procesos provocan la </w:t>
      </w:r>
      <w:r>
        <w:rPr>
          <w:rFonts w:ascii="Times New Roman" w:hAnsi="Times New Roman" w:cs="Times New Roman"/>
          <w:sz w:val="24"/>
          <w:szCs w:val="24"/>
          <w:lang w:val="es-EC"/>
        </w:rPr>
        <w:t>saturación del sist</w:t>
      </w:r>
      <w:r w:rsidR="002D0322">
        <w:rPr>
          <w:rFonts w:ascii="Times New Roman" w:hAnsi="Times New Roman" w:cs="Times New Roman"/>
          <w:sz w:val="24"/>
          <w:szCs w:val="24"/>
          <w:lang w:val="es-EC"/>
        </w:rPr>
        <w:t>ema judicial y una falta de</w:t>
      </w:r>
      <w:r w:rsidR="00AB5470">
        <w:rPr>
          <w:rFonts w:ascii="Times New Roman" w:hAnsi="Times New Roman" w:cs="Times New Roman"/>
          <w:sz w:val="24"/>
          <w:szCs w:val="24"/>
          <w:lang w:val="es-EC"/>
        </w:rPr>
        <w:t xml:space="preserve"> eficiencia en la resolución de </w:t>
      </w:r>
      <w:r w:rsidR="002D0322">
        <w:rPr>
          <w:rFonts w:ascii="Times New Roman" w:hAnsi="Times New Roman" w:cs="Times New Roman"/>
          <w:sz w:val="24"/>
          <w:szCs w:val="24"/>
          <w:lang w:val="es-EC"/>
        </w:rPr>
        <w:t xml:space="preserve">conflictos. </w:t>
      </w:r>
      <w:r w:rsidR="00AB5470">
        <w:rPr>
          <w:rFonts w:ascii="Times New Roman" w:hAnsi="Times New Roman" w:cs="Times New Roman"/>
          <w:sz w:val="24"/>
          <w:szCs w:val="24"/>
          <w:lang w:val="es-EC"/>
        </w:rPr>
        <w:t>Sobre las estadísticas emitidas por el Consejo de la Judicatura, d</w:t>
      </w:r>
      <w:r w:rsidR="002D0322">
        <w:rPr>
          <w:rFonts w:ascii="Times New Roman" w:hAnsi="Times New Roman" w:cs="Times New Roman"/>
          <w:sz w:val="24"/>
          <w:szCs w:val="24"/>
          <w:lang w:val="es-EC"/>
        </w:rPr>
        <w:t>entro del total de procedimientos expuestos en el Cuadro 1, están incluidas algunas materias del Derecho, tales como Derecho de Familia, Niñez y Adolescencia, Derecho Laboral, Derecho de Inquilinato, Derecho Constitucional, Derecho Civil, Derecho Penal, Derecho de Tránsito, Contravenciones, Contencioso Administrativo</w:t>
      </w:r>
      <w:r w:rsidR="005A58DA">
        <w:rPr>
          <w:rFonts w:ascii="Times New Roman" w:hAnsi="Times New Roman" w:cs="Times New Roman"/>
          <w:sz w:val="24"/>
          <w:szCs w:val="24"/>
          <w:lang w:val="es-EC"/>
        </w:rPr>
        <w:t>, Derecho Tributario</w:t>
      </w:r>
      <w:r w:rsidR="002D0322">
        <w:rPr>
          <w:rFonts w:ascii="Times New Roman" w:hAnsi="Times New Roman" w:cs="Times New Roman"/>
          <w:sz w:val="24"/>
          <w:szCs w:val="24"/>
          <w:lang w:val="es-EC"/>
        </w:rPr>
        <w:t xml:space="preserve"> y</w:t>
      </w:r>
      <w:r w:rsidR="005A58DA">
        <w:rPr>
          <w:rFonts w:ascii="Times New Roman" w:hAnsi="Times New Roman" w:cs="Times New Roman"/>
          <w:sz w:val="24"/>
          <w:szCs w:val="24"/>
          <w:lang w:val="es-EC"/>
        </w:rPr>
        <w:t xml:space="preserve"> Derecho de Aduanas. Sin embargo, para la elaboración del presente Proyecto de Fin de Carrera se han considerado únicamente las más relevantes y a las que con mayor frecuencia</w:t>
      </w:r>
      <w:r w:rsidR="00AB5470">
        <w:rPr>
          <w:rFonts w:ascii="Times New Roman" w:hAnsi="Times New Roman" w:cs="Times New Roman"/>
          <w:sz w:val="24"/>
          <w:szCs w:val="24"/>
          <w:lang w:val="es-EC"/>
        </w:rPr>
        <w:t xml:space="preserve"> acude un segmento de la población del Ecuador que por su condición económica o social no puede acceder a una asesoría legal privada.</w:t>
      </w:r>
      <w:r w:rsidR="005A58DA">
        <w:rPr>
          <w:rFonts w:ascii="Times New Roman" w:hAnsi="Times New Roman" w:cs="Times New Roman"/>
          <w:sz w:val="24"/>
          <w:szCs w:val="24"/>
          <w:lang w:val="es-EC"/>
        </w:rPr>
        <w:t xml:space="preserve"> Por lo tanto, </w:t>
      </w:r>
      <w:r w:rsidR="00AB5470">
        <w:rPr>
          <w:rFonts w:ascii="Times New Roman" w:hAnsi="Times New Roman" w:cs="Times New Roman"/>
          <w:sz w:val="24"/>
          <w:szCs w:val="24"/>
          <w:lang w:val="es-EC"/>
        </w:rPr>
        <w:t xml:space="preserve">a través de las cifras otorgadas por la Defensoría Pública, principalmente, se pudo establecer que las </w:t>
      </w:r>
      <w:r w:rsidR="005A58DA">
        <w:rPr>
          <w:rFonts w:ascii="Times New Roman" w:hAnsi="Times New Roman" w:cs="Times New Roman"/>
          <w:sz w:val="24"/>
          <w:szCs w:val="24"/>
          <w:lang w:val="es-EC"/>
        </w:rPr>
        <w:t>materias en donde hay mayor número de co</w:t>
      </w:r>
      <w:r w:rsidR="00716FE6">
        <w:rPr>
          <w:rFonts w:ascii="Times New Roman" w:hAnsi="Times New Roman" w:cs="Times New Roman"/>
          <w:sz w:val="24"/>
          <w:szCs w:val="24"/>
          <w:lang w:val="es-EC"/>
        </w:rPr>
        <w:t>nflictos son Derecho de Familia y Derecho de</w:t>
      </w:r>
      <w:r w:rsidR="005A58DA">
        <w:rPr>
          <w:rFonts w:ascii="Times New Roman" w:hAnsi="Times New Roman" w:cs="Times New Roman"/>
          <w:sz w:val="24"/>
          <w:szCs w:val="24"/>
          <w:lang w:val="es-EC"/>
        </w:rPr>
        <w:t xml:space="preserve"> Niñez y Adolescencia</w:t>
      </w:r>
      <w:r w:rsidR="00716FE6">
        <w:rPr>
          <w:rFonts w:ascii="Times New Roman" w:hAnsi="Times New Roman" w:cs="Times New Roman"/>
          <w:sz w:val="24"/>
          <w:szCs w:val="24"/>
          <w:lang w:val="es-EC"/>
        </w:rPr>
        <w:t xml:space="preserve">. </w:t>
      </w:r>
      <w:r w:rsidR="008E0CD9">
        <w:rPr>
          <w:rFonts w:ascii="Times New Roman" w:hAnsi="Times New Roman" w:cs="Times New Roman"/>
          <w:sz w:val="24"/>
          <w:szCs w:val="24"/>
          <w:lang w:val="es-EC"/>
        </w:rPr>
        <w:t>De forma concreta, las acciones más frecuentes son juicio de alimentos, divorcio por causa</w:t>
      </w:r>
      <w:r w:rsidR="00716FE6">
        <w:rPr>
          <w:rFonts w:ascii="Times New Roman" w:hAnsi="Times New Roman" w:cs="Times New Roman"/>
          <w:sz w:val="24"/>
          <w:szCs w:val="24"/>
          <w:lang w:val="es-EC"/>
        </w:rPr>
        <w:t>l y por mutuo consentimiento e</w:t>
      </w:r>
      <w:r w:rsidR="008E0CD9">
        <w:rPr>
          <w:rFonts w:ascii="Times New Roman" w:hAnsi="Times New Roman" w:cs="Times New Roman"/>
          <w:sz w:val="24"/>
          <w:szCs w:val="24"/>
          <w:lang w:val="es-EC"/>
        </w:rPr>
        <w:t xml:space="preserve"> incidentes de aumento o</w:t>
      </w:r>
      <w:r w:rsidR="00716FE6">
        <w:rPr>
          <w:rFonts w:ascii="Times New Roman" w:hAnsi="Times New Roman" w:cs="Times New Roman"/>
          <w:sz w:val="24"/>
          <w:szCs w:val="24"/>
          <w:lang w:val="es-EC"/>
        </w:rPr>
        <w:t xml:space="preserve"> rebaja de pensión alimenticia</w:t>
      </w:r>
      <w:r w:rsidR="008E0CD9">
        <w:rPr>
          <w:rFonts w:ascii="Times New Roman" w:hAnsi="Times New Roman" w:cs="Times New Roman"/>
          <w:sz w:val="24"/>
          <w:szCs w:val="24"/>
          <w:lang w:val="es-EC"/>
        </w:rPr>
        <w:t xml:space="preserve">. </w:t>
      </w:r>
    </w:p>
    <w:p w:rsidR="008E0CD9" w:rsidRDefault="008E0CD9" w:rsidP="003E5DC1">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En relación a la investigación específica de las estadísticas, en la ciudad de Quito, realizada sobre la información entregada por los Estudios Jurídicos</w:t>
      </w:r>
      <w:r w:rsidR="00C27CC1">
        <w:rPr>
          <w:rFonts w:ascii="Times New Roman" w:hAnsi="Times New Roman" w:cs="Times New Roman"/>
          <w:sz w:val="24"/>
          <w:szCs w:val="24"/>
          <w:lang w:val="es-EC"/>
        </w:rPr>
        <w:t xml:space="preserve"> Gratuitos de las universidades, se puede decir que apoya y refuerza los resultados obtenidos a nivel nacional, tanto a las materias como a las acciones más frecuentes. La labor realizada por estos Estudios</w:t>
      </w:r>
      <w:r w:rsidR="00C45620">
        <w:rPr>
          <w:rFonts w:ascii="Times New Roman" w:hAnsi="Times New Roman" w:cs="Times New Roman"/>
          <w:sz w:val="24"/>
          <w:szCs w:val="24"/>
          <w:lang w:val="es-EC"/>
        </w:rPr>
        <w:t xml:space="preserve"> Jurídicos Gratuitos resulta trascendental, </w:t>
      </w:r>
      <w:r w:rsidR="00C27CC1">
        <w:rPr>
          <w:rFonts w:ascii="Times New Roman" w:hAnsi="Times New Roman" w:cs="Times New Roman"/>
          <w:sz w:val="24"/>
          <w:szCs w:val="24"/>
          <w:lang w:val="es-EC"/>
        </w:rPr>
        <w:t>pues colaboran</w:t>
      </w:r>
      <w:r w:rsidR="00C45620">
        <w:rPr>
          <w:rFonts w:ascii="Times New Roman" w:hAnsi="Times New Roman" w:cs="Times New Roman"/>
          <w:sz w:val="24"/>
          <w:szCs w:val="24"/>
          <w:lang w:val="es-EC"/>
        </w:rPr>
        <w:t xml:space="preserve"> en gran medida</w:t>
      </w:r>
      <w:r w:rsidR="00C27CC1">
        <w:rPr>
          <w:rFonts w:ascii="Times New Roman" w:hAnsi="Times New Roman" w:cs="Times New Roman"/>
          <w:sz w:val="24"/>
          <w:szCs w:val="24"/>
          <w:lang w:val="es-EC"/>
        </w:rPr>
        <w:t xml:space="preserve"> en la difusión  y ejecución del derecho como “lo justo”. A </w:t>
      </w:r>
      <w:r w:rsidR="00905BD1">
        <w:rPr>
          <w:rFonts w:ascii="Times New Roman" w:hAnsi="Times New Roman" w:cs="Times New Roman"/>
          <w:sz w:val="24"/>
          <w:szCs w:val="24"/>
          <w:lang w:val="es-EC"/>
        </w:rPr>
        <w:t>largo plazo</w:t>
      </w:r>
      <w:r w:rsidR="00C27CC1">
        <w:rPr>
          <w:rFonts w:ascii="Times New Roman" w:hAnsi="Times New Roman" w:cs="Times New Roman"/>
          <w:sz w:val="24"/>
          <w:szCs w:val="24"/>
          <w:lang w:val="es-EC"/>
        </w:rPr>
        <w:t xml:space="preserve">, la Defensoría Pública plantea la posibilidad de que las Universidades, a través de sus estudios jurídicos se hagan cargo de las causas y procesos que </w:t>
      </w:r>
      <w:r w:rsidR="00905BD1">
        <w:rPr>
          <w:rFonts w:ascii="Times New Roman" w:hAnsi="Times New Roman" w:cs="Times New Roman"/>
          <w:sz w:val="24"/>
          <w:szCs w:val="24"/>
          <w:lang w:val="es-EC"/>
        </w:rPr>
        <w:t>dicha institución</w:t>
      </w:r>
      <w:r w:rsidR="00C27CC1">
        <w:rPr>
          <w:rFonts w:ascii="Times New Roman" w:hAnsi="Times New Roman" w:cs="Times New Roman"/>
          <w:sz w:val="24"/>
          <w:szCs w:val="24"/>
          <w:lang w:val="es-EC"/>
        </w:rPr>
        <w:t xml:space="preserve"> no </w:t>
      </w:r>
      <w:r w:rsidR="00905BD1">
        <w:rPr>
          <w:rFonts w:ascii="Times New Roman" w:hAnsi="Times New Roman" w:cs="Times New Roman"/>
          <w:sz w:val="24"/>
          <w:szCs w:val="24"/>
          <w:lang w:val="es-EC"/>
        </w:rPr>
        <w:t xml:space="preserve">esté en capacidad de resolver, ya sea por exceso de causas, o bien, por alguna circunstancia en particular del caso. Con lo cual, los estudios jurídicos gratuitos contarán con mayor número de casos, por lo que se </w:t>
      </w:r>
      <w:r w:rsidR="00905BD1">
        <w:rPr>
          <w:rFonts w:ascii="Times New Roman" w:hAnsi="Times New Roman" w:cs="Times New Roman"/>
          <w:sz w:val="24"/>
          <w:szCs w:val="24"/>
          <w:lang w:val="es-EC"/>
        </w:rPr>
        <w:lastRenderedPageBreak/>
        <w:t>verán obligados a invertir más en personal e infraestructura para poder dar un s</w:t>
      </w:r>
      <w:r w:rsidR="00402624">
        <w:rPr>
          <w:rFonts w:ascii="Times New Roman" w:hAnsi="Times New Roman" w:cs="Times New Roman"/>
          <w:sz w:val="24"/>
          <w:szCs w:val="24"/>
          <w:lang w:val="es-EC"/>
        </w:rPr>
        <w:t>ervicio oportuno y expedito.</w:t>
      </w:r>
    </w:p>
    <w:p w:rsidR="00C45620" w:rsidRDefault="00C45620" w:rsidP="003E5DC1">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Ahora bien, el análisis de datos resulta útil si es que va acompañado de un análisis de las posibles causas de la situación actual del sistema judicial y de las materias sobre las cuales se plantean las diversas acciones contempladas en el derecho ecuatoriano.</w:t>
      </w:r>
      <w:r w:rsidR="00231DDC">
        <w:rPr>
          <w:rFonts w:ascii="Times New Roman" w:hAnsi="Times New Roman" w:cs="Times New Roman"/>
          <w:sz w:val="24"/>
          <w:szCs w:val="24"/>
          <w:lang w:val="es-EC"/>
        </w:rPr>
        <w:t xml:space="preserve"> A groso modo, se puede decir que; e</w:t>
      </w:r>
      <w:r w:rsidR="00D65568">
        <w:rPr>
          <w:rFonts w:ascii="Times New Roman" w:hAnsi="Times New Roman" w:cs="Times New Roman"/>
          <w:sz w:val="24"/>
          <w:szCs w:val="24"/>
          <w:lang w:val="es-EC"/>
        </w:rPr>
        <w:t>n primer lugar,</w:t>
      </w:r>
      <w:r w:rsidR="00231DDC">
        <w:rPr>
          <w:rFonts w:ascii="Times New Roman" w:hAnsi="Times New Roman" w:cs="Times New Roman"/>
          <w:sz w:val="24"/>
          <w:szCs w:val="24"/>
          <w:lang w:val="es-EC"/>
        </w:rPr>
        <w:t xml:space="preserve"> está</w:t>
      </w:r>
      <w:r w:rsidR="00D65568">
        <w:rPr>
          <w:rFonts w:ascii="Times New Roman" w:hAnsi="Times New Roman" w:cs="Times New Roman"/>
          <w:sz w:val="24"/>
          <w:szCs w:val="24"/>
          <w:lang w:val="es-EC"/>
        </w:rPr>
        <w:t xml:space="preserve"> el latente y palpable resquebrajamiento de instituciones sociales </w:t>
      </w:r>
      <w:r w:rsidR="002D327C">
        <w:rPr>
          <w:rFonts w:ascii="Times New Roman" w:hAnsi="Times New Roman" w:cs="Times New Roman"/>
          <w:sz w:val="24"/>
          <w:szCs w:val="24"/>
          <w:lang w:val="es-EC"/>
        </w:rPr>
        <w:t xml:space="preserve">básicas como el matrimonio y la familia. Ambas se han visto envueltas en constantes problemas por la difusión de ideologías que propugnan una falsa libertad y conceptos que van en detrimento de la naturaleza humana. En segundo lugar, la falta de diálogo entre las personas. Es decir, la población está acostumbrada a resolver sus conflictos de modo tal que se termina provocando más conflictos. Así, la falta de transmisión de los medios alternativos de resolución de conflictos, tales como, la mediación o la negociación. Si bien es cierto, dentro de los procesos descritos en el presente Proyecto existen Audiencias de Conciliación, el personal judicial que las lleva a cabo no siempre está preparado para intervenir y llevar a las partes a buscar soluciones viables y positivas para las partes en conflicto. </w:t>
      </w:r>
      <w:r w:rsidR="00231DDC">
        <w:rPr>
          <w:rFonts w:ascii="Times New Roman" w:hAnsi="Times New Roman" w:cs="Times New Roman"/>
          <w:sz w:val="24"/>
          <w:szCs w:val="24"/>
          <w:lang w:val="es-EC"/>
        </w:rPr>
        <w:t>En último lugar, la falta de educación en cuanto a derechos y obligaciones contribuye al incremento de causas dentro del sistema judicial y al decremento de la calidad de vida de la población, no en cuanto a un descenso en la situación económica, sino en cuanto a su bienestar como persona humana. Es deci</w:t>
      </w:r>
      <w:r w:rsidR="007A25D4">
        <w:rPr>
          <w:rFonts w:ascii="Times New Roman" w:hAnsi="Times New Roman" w:cs="Times New Roman"/>
          <w:sz w:val="24"/>
          <w:szCs w:val="24"/>
          <w:lang w:val="es-EC"/>
        </w:rPr>
        <w:t xml:space="preserve">r, que la falta de conocimiento </w:t>
      </w:r>
      <w:r w:rsidR="00231DDC">
        <w:rPr>
          <w:rFonts w:ascii="Times New Roman" w:hAnsi="Times New Roman" w:cs="Times New Roman"/>
          <w:sz w:val="24"/>
          <w:szCs w:val="24"/>
          <w:lang w:val="es-EC"/>
        </w:rPr>
        <w:t>coarta la libertad del ser humano.</w:t>
      </w:r>
    </w:p>
    <w:p w:rsidR="0039314B" w:rsidRDefault="0039314B" w:rsidP="003E5DC1">
      <w:pPr>
        <w:spacing w:line="360" w:lineRule="auto"/>
        <w:ind w:firstLine="720"/>
        <w:jc w:val="both"/>
        <w:rPr>
          <w:rFonts w:ascii="Times New Roman" w:hAnsi="Times New Roman" w:cs="Times New Roman"/>
          <w:sz w:val="24"/>
          <w:szCs w:val="24"/>
          <w:lang w:val="es-EC"/>
        </w:rPr>
      </w:pPr>
    </w:p>
    <w:p w:rsidR="00402624" w:rsidRDefault="00DC04F8" w:rsidP="003E5DC1">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Dada la ignorancia en materia, no sólo jurídica sino también institucional en torno al concepto más profundo del matrimonio y la familia, parece importante la elaboración de un Manual que oriente a las personas de escasos recursos y en situación de “riesgo familiar”. </w:t>
      </w:r>
      <w:r w:rsidR="007C1CAF">
        <w:rPr>
          <w:rFonts w:ascii="Times New Roman" w:hAnsi="Times New Roman" w:cs="Times New Roman"/>
          <w:sz w:val="24"/>
          <w:szCs w:val="24"/>
          <w:lang w:val="es-EC"/>
        </w:rPr>
        <w:t xml:space="preserve">Del mismo modo, </w:t>
      </w:r>
      <w:r>
        <w:rPr>
          <w:rFonts w:ascii="Times New Roman" w:hAnsi="Times New Roman" w:cs="Times New Roman"/>
          <w:sz w:val="24"/>
          <w:szCs w:val="24"/>
          <w:lang w:val="es-EC"/>
        </w:rPr>
        <w:t>es importante que</w:t>
      </w:r>
      <w:r w:rsidR="007C1CAF">
        <w:rPr>
          <w:rFonts w:ascii="Times New Roman" w:hAnsi="Times New Roman" w:cs="Times New Roman"/>
          <w:sz w:val="24"/>
          <w:szCs w:val="24"/>
          <w:lang w:val="es-EC"/>
        </w:rPr>
        <w:t xml:space="preserve"> </w:t>
      </w:r>
      <w:r>
        <w:rPr>
          <w:rFonts w:ascii="Times New Roman" w:hAnsi="Times New Roman" w:cs="Times New Roman"/>
          <w:sz w:val="24"/>
          <w:szCs w:val="24"/>
          <w:lang w:val="es-EC"/>
        </w:rPr>
        <w:t>estos</w:t>
      </w:r>
      <w:r w:rsidR="007C1CAF">
        <w:rPr>
          <w:rFonts w:ascii="Times New Roman" w:hAnsi="Times New Roman" w:cs="Times New Roman"/>
          <w:sz w:val="24"/>
          <w:szCs w:val="24"/>
          <w:lang w:val="es-EC"/>
        </w:rPr>
        <w:t xml:space="preserve"> cónyuges busquen ayuda y la puedan encontrar de modo fácil, no solo en el ámbito privado </w:t>
      </w:r>
      <w:r>
        <w:rPr>
          <w:rFonts w:ascii="Times New Roman" w:hAnsi="Times New Roman" w:cs="Times New Roman"/>
          <w:sz w:val="24"/>
          <w:szCs w:val="24"/>
          <w:lang w:val="es-EC"/>
        </w:rPr>
        <w:t>sino en el público también. Tomando en cuenta la identidad ecuatoriana, el M</w:t>
      </w:r>
      <w:r w:rsidR="007C1CAF">
        <w:rPr>
          <w:rFonts w:ascii="Times New Roman" w:hAnsi="Times New Roman" w:cs="Times New Roman"/>
          <w:sz w:val="24"/>
          <w:szCs w:val="24"/>
          <w:lang w:val="es-EC"/>
        </w:rPr>
        <w:t xml:space="preserve">anual </w:t>
      </w:r>
      <w:r>
        <w:rPr>
          <w:rFonts w:ascii="Times New Roman" w:hAnsi="Times New Roman" w:cs="Times New Roman"/>
          <w:sz w:val="24"/>
          <w:szCs w:val="24"/>
          <w:lang w:val="es-EC"/>
        </w:rPr>
        <w:t>debe destacar</w:t>
      </w:r>
      <w:r w:rsidR="007C1CAF">
        <w:rPr>
          <w:rFonts w:ascii="Times New Roman" w:hAnsi="Times New Roman" w:cs="Times New Roman"/>
          <w:sz w:val="24"/>
          <w:szCs w:val="24"/>
          <w:lang w:val="es-EC"/>
        </w:rPr>
        <w:t xml:space="preserve"> la importancia del matrimonio</w:t>
      </w:r>
      <w:r>
        <w:rPr>
          <w:rFonts w:ascii="Times New Roman" w:hAnsi="Times New Roman" w:cs="Times New Roman"/>
          <w:sz w:val="24"/>
          <w:szCs w:val="24"/>
          <w:lang w:val="es-EC"/>
        </w:rPr>
        <w:t>, tanto civil como</w:t>
      </w:r>
      <w:r w:rsidR="007C1CAF">
        <w:rPr>
          <w:rFonts w:ascii="Times New Roman" w:hAnsi="Times New Roman" w:cs="Times New Roman"/>
          <w:sz w:val="24"/>
          <w:szCs w:val="24"/>
          <w:lang w:val="es-EC"/>
        </w:rPr>
        <w:t xml:space="preserve"> eclesiástico y proporciona una guía sobre casos particulares de los católicos frente a la terminación del matrimonio. En este sentido, no existen mayores referentes sobre lo que las personas que han contraído matrimonio eclesiástico pueden hacer, en caso de que vean afectado a su matrimonio, como es el caso de la nulidad o invalidez del matrimonio, o bien, la separación de los cónyuges</w:t>
      </w:r>
      <w:r w:rsidR="000256A7">
        <w:rPr>
          <w:rFonts w:ascii="Times New Roman" w:hAnsi="Times New Roman" w:cs="Times New Roman"/>
          <w:sz w:val="24"/>
          <w:szCs w:val="24"/>
          <w:lang w:val="es-EC"/>
        </w:rPr>
        <w:t xml:space="preserve"> con la permanencia del </w:t>
      </w:r>
      <w:r w:rsidR="000256A7">
        <w:rPr>
          <w:rFonts w:ascii="Times New Roman" w:hAnsi="Times New Roman" w:cs="Times New Roman"/>
          <w:sz w:val="24"/>
          <w:szCs w:val="24"/>
          <w:lang w:val="es-EC"/>
        </w:rPr>
        <w:lastRenderedPageBreak/>
        <w:t>vínculo</w:t>
      </w:r>
      <w:r w:rsidR="007C1CAF">
        <w:rPr>
          <w:rFonts w:ascii="Times New Roman" w:hAnsi="Times New Roman" w:cs="Times New Roman"/>
          <w:sz w:val="24"/>
          <w:szCs w:val="24"/>
          <w:lang w:val="es-EC"/>
        </w:rPr>
        <w:t>.</w:t>
      </w:r>
      <w:r w:rsidR="007D290B">
        <w:rPr>
          <w:rFonts w:ascii="Times New Roman" w:hAnsi="Times New Roman" w:cs="Times New Roman"/>
          <w:sz w:val="24"/>
          <w:szCs w:val="24"/>
          <w:lang w:val="es-EC"/>
        </w:rPr>
        <w:t xml:space="preserve"> Por lo tanto, si el estado protege al matrimonio como base de la familia, puede evitar muchos otros conflictos que crean un hendimiento en la familia, con lo cual se verán afectado</w:t>
      </w:r>
      <w:r w:rsidR="00A3043D">
        <w:rPr>
          <w:rFonts w:ascii="Times New Roman" w:hAnsi="Times New Roman" w:cs="Times New Roman"/>
          <w:sz w:val="24"/>
          <w:szCs w:val="24"/>
          <w:lang w:val="es-EC"/>
        </w:rPr>
        <w:t>s</w:t>
      </w:r>
      <w:r w:rsidR="007D290B">
        <w:rPr>
          <w:rFonts w:ascii="Times New Roman" w:hAnsi="Times New Roman" w:cs="Times New Roman"/>
          <w:sz w:val="24"/>
          <w:szCs w:val="24"/>
          <w:lang w:val="es-EC"/>
        </w:rPr>
        <w:t xml:space="preserve"> los demás miembros de la misma, </w:t>
      </w:r>
      <w:r w:rsidR="00A426DC">
        <w:rPr>
          <w:rFonts w:ascii="Times New Roman" w:hAnsi="Times New Roman" w:cs="Times New Roman"/>
          <w:sz w:val="24"/>
          <w:szCs w:val="24"/>
          <w:lang w:val="es-EC"/>
        </w:rPr>
        <w:t>lo que provoca se recaiga en</w:t>
      </w:r>
      <w:r w:rsidR="007D290B">
        <w:rPr>
          <w:rFonts w:ascii="Times New Roman" w:hAnsi="Times New Roman" w:cs="Times New Roman"/>
          <w:sz w:val="24"/>
          <w:szCs w:val="24"/>
          <w:lang w:val="es-EC"/>
        </w:rPr>
        <w:t xml:space="preserve"> las demás acciones</w:t>
      </w:r>
      <w:r w:rsidR="00A426DC">
        <w:rPr>
          <w:rFonts w:ascii="Times New Roman" w:hAnsi="Times New Roman" w:cs="Times New Roman"/>
          <w:sz w:val="24"/>
          <w:szCs w:val="24"/>
          <w:lang w:val="es-EC"/>
        </w:rPr>
        <w:t xml:space="preserve"> mencionadas </w:t>
      </w:r>
      <w:r w:rsidR="007D290B">
        <w:rPr>
          <w:rFonts w:ascii="Times New Roman" w:hAnsi="Times New Roman" w:cs="Times New Roman"/>
          <w:sz w:val="24"/>
          <w:szCs w:val="24"/>
          <w:lang w:val="es-EC"/>
        </w:rPr>
        <w:t>en cuanto a Niñez y Adolescencia.</w:t>
      </w:r>
    </w:p>
    <w:p w:rsidR="007D290B" w:rsidRDefault="00806E1A" w:rsidP="003E5DC1">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En cuanto a las acciones de Niñez y Adolescencia, el Estado ha conseguido que los procesos se realicen de forma más efectiva, precautelando en todo momento el interés superior del menor. </w:t>
      </w:r>
      <w:r w:rsidR="00B35B6C">
        <w:rPr>
          <w:rFonts w:ascii="Times New Roman" w:hAnsi="Times New Roman" w:cs="Times New Roman"/>
          <w:sz w:val="24"/>
          <w:szCs w:val="24"/>
          <w:lang w:val="es-EC"/>
        </w:rPr>
        <w:t xml:space="preserve">La creciente </w:t>
      </w:r>
      <w:r w:rsidR="00C17438">
        <w:rPr>
          <w:rFonts w:ascii="Times New Roman" w:hAnsi="Times New Roman" w:cs="Times New Roman"/>
          <w:sz w:val="24"/>
          <w:szCs w:val="24"/>
          <w:lang w:val="es-EC"/>
        </w:rPr>
        <w:t xml:space="preserve">cantidad de procesos sobre alimentos, tenencia, régimen de visitas, </w:t>
      </w:r>
      <w:r w:rsidR="00DC04F8">
        <w:rPr>
          <w:rFonts w:ascii="Times New Roman" w:hAnsi="Times New Roman" w:cs="Times New Roman"/>
          <w:sz w:val="24"/>
          <w:szCs w:val="24"/>
          <w:lang w:val="es-EC"/>
        </w:rPr>
        <w:t>debe</w:t>
      </w:r>
      <w:r w:rsidR="00C17438">
        <w:rPr>
          <w:rFonts w:ascii="Times New Roman" w:hAnsi="Times New Roman" w:cs="Times New Roman"/>
          <w:sz w:val="24"/>
          <w:szCs w:val="24"/>
          <w:lang w:val="es-EC"/>
        </w:rPr>
        <w:t xml:space="preserve"> ser detenida con políticas públicas y leyes que protejan a la familia como núcleo de la sociedad. </w:t>
      </w:r>
    </w:p>
    <w:p w:rsidR="00C17438" w:rsidRDefault="00C17438" w:rsidP="004D40B7">
      <w:pPr>
        <w:spacing w:line="360" w:lineRule="auto"/>
        <w:jc w:val="both"/>
        <w:rPr>
          <w:rFonts w:ascii="Times New Roman" w:hAnsi="Times New Roman" w:cs="Times New Roman"/>
          <w:sz w:val="24"/>
          <w:szCs w:val="24"/>
          <w:lang w:val="es-EC"/>
        </w:rPr>
      </w:pPr>
    </w:p>
    <w:p w:rsidR="00C17438" w:rsidRDefault="007F5DF9" w:rsidP="003E5DC1">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Resulta fundamental que las personas conozcan sobre sus derechos y obligaciones dentro de la sociedad de la que son parte, pues de ese modo pueden procurarse una vida más digna. De ahí, que el presente Proyecto </w:t>
      </w:r>
      <w:r w:rsidR="00DC04F8">
        <w:rPr>
          <w:rFonts w:ascii="Times New Roman" w:hAnsi="Times New Roman" w:cs="Times New Roman"/>
          <w:sz w:val="24"/>
          <w:szCs w:val="24"/>
          <w:lang w:val="es-EC"/>
        </w:rPr>
        <w:t>sea</w:t>
      </w:r>
      <w:r>
        <w:rPr>
          <w:rFonts w:ascii="Times New Roman" w:hAnsi="Times New Roman" w:cs="Times New Roman"/>
          <w:sz w:val="24"/>
          <w:szCs w:val="24"/>
          <w:lang w:val="es-EC"/>
        </w:rPr>
        <w:t xml:space="preserve"> una herramienta para difundir el conocimiento y procurar un acercamiento entre la persona humana y la</w:t>
      </w:r>
      <w:r w:rsidR="00290D86">
        <w:rPr>
          <w:rFonts w:ascii="Times New Roman" w:hAnsi="Times New Roman" w:cs="Times New Roman"/>
          <w:sz w:val="24"/>
          <w:szCs w:val="24"/>
          <w:lang w:val="es-EC"/>
        </w:rPr>
        <w:t xml:space="preserve"> exaltación de su</w:t>
      </w:r>
      <w:r>
        <w:rPr>
          <w:rFonts w:ascii="Times New Roman" w:hAnsi="Times New Roman" w:cs="Times New Roman"/>
          <w:sz w:val="24"/>
          <w:szCs w:val="24"/>
          <w:lang w:val="es-EC"/>
        </w:rPr>
        <w:t xml:space="preserve"> dignidad</w:t>
      </w:r>
      <w:r w:rsidR="00290D86">
        <w:rPr>
          <w:rFonts w:ascii="Times New Roman" w:hAnsi="Times New Roman" w:cs="Times New Roman"/>
          <w:sz w:val="24"/>
          <w:szCs w:val="24"/>
          <w:lang w:val="es-EC"/>
        </w:rPr>
        <w:t xml:space="preserve">, la misma que le ha sido dada por el hecho de ser. Cada persona dentro de la sociedad desempeña un papel, ya sea trabajador, empleador, </w:t>
      </w:r>
      <w:r w:rsidR="00DC04F8">
        <w:rPr>
          <w:rFonts w:ascii="Times New Roman" w:hAnsi="Times New Roman" w:cs="Times New Roman"/>
          <w:sz w:val="24"/>
          <w:szCs w:val="24"/>
          <w:lang w:val="es-EC"/>
        </w:rPr>
        <w:t>padre</w:t>
      </w:r>
      <w:r w:rsidR="00290D86">
        <w:rPr>
          <w:rFonts w:ascii="Times New Roman" w:hAnsi="Times New Roman" w:cs="Times New Roman"/>
          <w:sz w:val="24"/>
          <w:szCs w:val="24"/>
          <w:lang w:val="es-EC"/>
        </w:rPr>
        <w:t xml:space="preserve"> de familia, médico, artesano, diplomático, conductor de un vehículo, presidente de una nación, arrendador, arrendatario, vendedor, comprador, con lo cual se ve involucrado en el mundo del derecho, por lo que es conveniente que sepa sobre los derechos que lo amparan y las obligaciones que le</w:t>
      </w:r>
      <w:r w:rsidR="00E70281">
        <w:rPr>
          <w:rFonts w:ascii="Times New Roman" w:hAnsi="Times New Roman" w:cs="Times New Roman"/>
          <w:sz w:val="24"/>
          <w:szCs w:val="24"/>
          <w:lang w:val="es-EC"/>
        </w:rPr>
        <w:t xml:space="preserve"> exige</w:t>
      </w:r>
      <w:r w:rsidR="00DC04F8">
        <w:rPr>
          <w:rFonts w:ascii="Times New Roman" w:hAnsi="Times New Roman" w:cs="Times New Roman"/>
          <w:sz w:val="24"/>
          <w:szCs w:val="24"/>
          <w:lang w:val="es-EC"/>
        </w:rPr>
        <w:t>n</w:t>
      </w:r>
      <w:r w:rsidR="00290D86">
        <w:rPr>
          <w:rFonts w:ascii="Times New Roman" w:hAnsi="Times New Roman" w:cs="Times New Roman"/>
          <w:sz w:val="24"/>
          <w:szCs w:val="24"/>
          <w:lang w:val="es-EC"/>
        </w:rPr>
        <w:t xml:space="preserve">. De esta manera se </w:t>
      </w:r>
      <w:r w:rsidR="00E70281">
        <w:rPr>
          <w:rFonts w:ascii="Times New Roman" w:hAnsi="Times New Roman" w:cs="Times New Roman"/>
          <w:sz w:val="24"/>
          <w:szCs w:val="24"/>
          <w:lang w:val="es-EC"/>
        </w:rPr>
        <w:t xml:space="preserve">encamina el </w:t>
      </w:r>
      <w:r w:rsidR="00290D86">
        <w:rPr>
          <w:rFonts w:ascii="Times New Roman" w:hAnsi="Times New Roman" w:cs="Times New Roman"/>
          <w:sz w:val="24"/>
          <w:szCs w:val="24"/>
          <w:lang w:val="es-EC"/>
        </w:rPr>
        <w:t xml:space="preserve">desarrollo integral de la persona humana, en miras a construir una sociedad que busca el bien común. </w:t>
      </w:r>
      <w:r w:rsidR="007C513F">
        <w:rPr>
          <w:rFonts w:ascii="Times New Roman" w:hAnsi="Times New Roman" w:cs="Times New Roman"/>
          <w:sz w:val="24"/>
          <w:szCs w:val="24"/>
          <w:lang w:val="es-EC"/>
        </w:rPr>
        <w:t xml:space="preserve">El Proyecto recoge algunas nociones del derecho que permiten su comprensión en un nivel básico, que la mayoría de personas está en capacidad de entender, aunque no haya tenido estudios profundos con respecto a esta materia. </w:t>
      </w:r>
    </w:p>
    <w:p w:rsidR="0004333F" w:rsidRDefault="0004333F" w:rsidP="004D40B7">
      <w:pPr>
        <w:spacing w:line="360" w:lineRule="auto"/>
        <w:jc w:val="both"/>
        <w:rPr>
          <w:rFonts w:ascii="Times New Roman" w:hAnsi="Times New Roman" w:cs="Times New Roman"/>
          <w:sz w:val="24"/>
          <w:szCs w:val="24"/>
          <w:lang w:val="es-EC"/>
        </w:rPr>
      </w:pPr>
    </w:p>
    <w:p w:rsidR="0004333F" w:rsidRDefault="00F12681" w:rsidP="003E5DC1">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De manera general, a modo de recomendación, se puede decir que es fundamental y urgente que el Estado ecuatoriano se preocupe por atender las necesidades de la población. Es decir, que procure, a través de leyes y políticas públicas, corregir los problemas que se evidencian por medio de la investigación realizada como base de este Proyecto. Por lo tanto, el Estado debe procurar la protección del matrimonio como fundamento de la familia</w:t>
      </w:r>
      <w:r w:rsidR="00E70281">
        <w:rPr>
          <w:rFonts w:ascii="Times New Roman" w:hAnsi="Times New Roman" w:cs="Times New Roman"/>
          <w:sz w:val="24"/>
          <w:szCs w:val="24"/>
          <w:lang w:val="es-EC"/>
        </w:rPr>
        <w:t>;</w:t>
      </w:r>
      <w:r>
        <w:rPr>
          <w:rFonts w:ascii="Times New Roman" w:hAnsi="Times New Roman" w:cs="Times New Roman"/>
          <w:sz w:val="24"/>
          <w:szCs w:val="24"/>
          <w:lang w:val="es-EC"/>
        </w:rPr>
        <w:t xml:space="preserve"> y</w:t>
      </w:r>
      <w:r w:rsidR="00E70281">
        <w:rPr>
          <w:rFonts w:ascii="Times New Roman" w:hAnsi="Times New Roman" w:cs="Times New Roman"/>
          <w:sz w:val="24"/>
          <w:szCs w:val="24"/>
          <w:lang w:val="es-EC"/>
        </w:rPr>
        <w:t>,</w:t>
      </w:r>
      <w:r>
        <w:rPr>
          <w:rFonts w:ascii="Times New Roman" w:hAnsi="Times New Roman" w:cs="Times New Roman"/>
          <w:sz w:val="24"/>
          <w:szCs w:val="24"/>
          <w:lang w:val="es-EC"/>
        </w:rPr>
        <w:t xml:space="preserve"> de la familia como base de la sociedad. De modo que se puedan reducir los </w:t>
      </w:r>
      <w:r>
        <w:rPr>
          <w:rFonts w:ascii="Times New Roman" w:hAnsi="Times New Roman" w:cs="Times New Roman"/>
          <w:sz w:val="24"/>
          <w:szCs w:val="24"/>
          <w:lang w:val="es-EC"/>
        </w:rPr>
        <w:lastRenderedPageBreak/>
        <w:t xml:space="preserve">conflictos existentes en la actualidad. Además, se debe invertir en la propagación de los métodos alternativos de solución de conflictos, como la conciliación, la negociación y la mediación, en vez de buscar el enfrentamiento entre las partes involucradas en un determinado problema. Estas medidas acompañadas de educación en derechos y obligaciones de los ecuatorianos podrían resolver en gran medida el creciente inconveniente de la acumulación de causas y la saturación del sistema judicial. </w:t>
      </w:r>
    </w:p>
    <w:p w:rsidR="00DD6045" w:rsidRDefault="00DD6045" w:rsidP="003E5DC1">
      <w:pPr>
        <w:spacing w:line="360" w:lineRule="auto"/>
        <w:ind w:firstLine="720"/>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Para la Universidad de los Hemisferios las recomendaciones que se pueden obtener de la elaboración de este Proyecto están enfocadas hacia la promoción e inversión en la parte investigativa. La universidad como tal es una fuente constante de conocimiento y enriquecimiento de la persona humana, por lo tanto, debe tener como fin primordial el de exigir y prestar los medios necesarios para el desarrollo de las personas que pertenecen a esta institución. La Universidad debe tener su mente abierta a la formulación de ideas nuevas y proyectos innovadores que mejoren la calidad de la educación y busquen el bien común de la comunidad universitaria. </w:t>
      </w:r>
    </w:p>
    <w:p w:rsidR="00DD6045" w:rsidRDefault="00DD6045" w:rsidP="003E5DC1">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De igual forma, es importante que se invierta tiempo y recursos en causas como el Estudio Jurídico Gratuito, pues este constituye en un medio a través del cual se pretende unir a las personas con el acceso a la justicia y a una vida más digna. Esta causa es un modo de recordar a los estudiantes de derecho que no han cursado la carrera únicamente para velar y pensar por su bien e intereses, sino </w:t>
      </w:r>
      <w:r w:rsidR="00E70281">
        <w:rPr>
          <w:rFonts w:ascii="Times New Roman" w:hAnsi="Times New Roman" w:cs="Times New Roman"/>
          <w:sz w:val="24"/>
          <w:szCs w:val="24"/>
          <w:lang w:val="es-EC"/>
        </w:rPr>
        <w:t xml:space="preserve">para </w:t>
      </w:r>
      <w:r>
        <w:rPr>
          <w:rFonts w:ascii="Times New Roman" w:hAnsi="Times New Roman" w:cs="Times New Roman"/>
          <w:sz w:val="24"/>
          <w:szCs w:val="24"/>
          <w:lang w:val="es-EC"/>
        </w:rPr>
        <w:t xml:space="preserve">que tengan una conciencia social y de ayuda desinteresada al prójimo. </w:t>
      </w:r>
    </w:p>
    <w:p w:rsidR="004D5C22" w:rsidRDefault="004D5C22" w:rsidP="00FF28F8">
      <w:pPr>
        <w:pStyle w:val="Ttulo1"/>
        <w:jc w:val="center"/>
        <w:rPr>
          <w:rFonts w:ascii="Times New Roman" w:hAnsi="Times New Roman" w:cs="Times New Roman"/>
          <w:color w:val="auto"/>
          <w:sz w:val="24"/>
          <w:lang w:val="es-EC"/>
        </w:rPr>
      </w:pPr>
    </w:p>
    <w:p w:rsidR="0039314B" w:rsidRDefault="0039314B" w:rsidP="00FF28F8">
      <w:pPr>
        <w:pStyle w:val="Ttulo1"/>
        <w:jc w:val="center"/>
        <w:rPr>
          <w:rFonts w:ascii="Times New Roman" w:hAnsi="Times New Roman" w:cs="Times New Roman"/>
          <w:color w:val="auto"/>
          <w:sz w:val="24"/>
          <w:lang w:val="es-EC"/>
        </w:rPr>
      </w:pPr>
    </w:p>
    <w:p w:rsidR="0039314B" w:rsidRPr="0039314B" w:rsidRDefault="0039314B" w:rsidP="0039314B">
      <w:pPr>
        <w:rPr>
          <w:lang w:val="es-EC"/>
        </w:rPr>
      </w:pPr>
    </w:p>
    <w:p w:rsidR="0039314B" w:rsidRDefault="0039314B" w:rsidP="00FF28F8">
      <w:pPr>
        <w:pStyle w:val="Ttulo1"/>
        <w:jc w:val="center"/>
        <w:rPr>
          <w:rFonts w:ascii="Times New Roman" w:hAnsi="Times New Roman" w:cs="Times New Roman"/>
          <w:color w:val="auto"/>
          <w:sz w:val="24"/>
          <w:lang w:val="es-EC"/>
        </w:rPr>
      </w:pPr>
    </w:p>
    <w:p w:rsidR="00D644ED" w:rsidRDefault="00D644ED" w:rsidP="00D644ED">
      <w:pPr>
        <w:rPr>
          <w:lang w:val="es-EC"/>
        </w:rPr>
      </w:pPr>
    </w:p>
    <w:p w:rsidR="00D644ED" w:rsidRDefault="00D644ED" w:rsidP="00D644ED">
      <w:pPr>
        <w:rPr>
          <w:lang w:val="es-EC"/>
        </w:rPr>
      </w:pPr>
    </w:p>
    <w:p w:rsidR="00D644ED" w:rsidRDefault="00D644ED" w:rsidP="00D644ED">
      <w:pPr>
        <w:rPr>
          <w:lang w:val="es-EC"/>
        </w:rPr>
      </w:pPr>
    </w:p>
    <w:p w:rsidR="00D644ED" w:rsidRDefault="00D644ED" w:rsidP="00D644ED">
      <w:pPr>
        <w:rPr>
          <w:lang w:val="es-EC"/>
        </w:rPr>
      </w:pPr>
    </w:p>
    <w:p w:rsidR="00B94CA6" w:rsidRDefault="00B94CA6" w:rsidP="00D644ED">
      <w:pPr>
        <w:rPr>
          <w:lang w:val="es-EC"/>
        </w:rPr>
      </w:pPr>
    </w:p>
    <w:p w:rsidR="00B94CA6" w:rsidRPr="00D644ED" w:rsidRDefault="00B94CA6" w:rsidP="00D644ED">
      <w:pPr>
        <w:rPr>
          <w:lang w:val="es-EC"/>
        </w:rPr>
      </w:pPr>
    </w:p>
    <w:p w:rsidR="00B94CA6" w:rsidRDefault="00B94CA6" w:rsidP="00FF28F8">
      <w:pPr>
        <w:pStyle w:val="Ttulo1"/>
        <w:jc w:val="center"/>
        <w:rPr>
          <w:rFonts w:ascii="Times New Roman" w:hAnsi="Times New Roman" w:cs="Times New Roman"/>
          <w:color w:val="auto"/>
          <w:sz w:val="24"/>
          <w:lang w:val="es-EC"/>
        </w:rPr>
      </w:pPr>
    </w:p>
    <w:p w:rsidR="00D74F89" w:rsidRPr="00A025B0" w:rsidRDefault="00D74F89" w:rsidP="00FF28F8">
      <w:pPr>
        <w:pStyle w:val="Ttulo1"/>
        <w:jc w:val="center"/>
        <w:rPr>
          <w:rFonts w:ascii="Times New Roman" w:hAnsi="Times New Roman" w:cs="Times New Roman"/>
          <w:color w:val="auto"/>
          <w:sz w:val="24"/>
          <w:lang w:val="es-EC"/>
        </w:rPr>
      </w:pPr>
      <w:bookmarkStart w:id="70" w:name="_Toc359570337"/>
      <w:r w:rsidRPr="00A025B0">
        <w:rPr>
          <w:rFonts w:ascii="Times New Roman" w:hAnsi="Times New Roman" w:cs="Times New Roman"/>
          <w:color w:val="auto"/>
          <w:sz w:val="24"/>
          <w:lang w:val="es-EC"/>
        </w:rPr>
        <w:t>BIBLIOGRAFÍA</w:t>
      </w:r>
      <w:bookmarkEnd w:id="70"/>
    </w:p>
    <w:p w:rsidR="00FF28F8" w:rsidRDefault="00FF28F8" w:rsidP="00F3430D">
      <w:pPr>
        <w:pStyle w:val="Bibliografa"/>
        <w:ind w:left="720" w:hanging="720"/>
        <w:rPr>
          <w:rFonts w:ascii="Times New Roman" w:hAnsi="Times New Roman" w:cs="Times New Roman"/>
          <w:b/>
          <w:sz w:val="24"/>
          <w:szCs w:val="24"/>
          <w:lang w:val="es-EC"/>
        </w:rPr>
      </w:pPr>
    </w:p>
    <w:p w:rsidR="003B1ED3" w:rsidRPr="00F45175" w:rsidRDefault="003B1ED3" w:rsidP="00F3430D">
      <w:pPr>
        <w:pStyle w:val="Bibliografa"/>
        <w:ind w:left="720" w:hanging="720"/>
        <w:rPr>
          <w:rFonts w:ascii="Times New Roman" w:hAnsi="Times New Roman" w:cs="Times New Roman"/>
          <w:b/>
          <w:sz w:val="24"/>
          <w:szCs w:val="24"/>
          <w:lang w:val="es-EC"/>
        </w:rPr>
      </w:pPr>
      <w:r w:rsidRPr="00F45175">
        <w:rPr>
          <w:rFonts w:ascii="Times New Roman" w:hAnsi="Times New Roman" w:cs="Times New Roman"/>
          <w:b/>
          <w:sz w:val="24"/>
          <w:szCs w:val="24"/>
          <w:lang w:val="es-EC"/>
        </w:rPr>
        <w:t>Libros y Revistas:</w:t>
      </w:r>
    </w:p>
    <w:p w:rsidR="004D5C22" w:rsidRDefault="0058072A" w:rsidP="004D5C22">
      <w:pPr>
        <w:pStyle w:val="Bibliografa"/>
        <w:ind w:left="720" w:hanging="720"/>
        <w:rPr>
          <w:noProof/>
        </w:rPr>
      </w:pPr>
      <w:r w:rsidRPr="00F45175">
        <w:rPr>
          <w:rFonts w:ascii="Times New Roman" w:hAnsi="Times New Roman" w:cs="Times New Roman"/>
          <w:sz w:val="24"/>
          <w:szCs w:val="24"/>
          <w:lang w:val="es-EC"/>
        </w:rPr>
        <w:fldChar w:fldCharType="begin"/>
      </w:r>
      <w:r w:rsidR="003C0A33" w:rsidRPr="00F45175">
        <w:rPr>
          <w:rFonts w:ascii="Times New Roman" w:hAnsi="Times New Roman" w:cs="Times New Roman"/>
          <w:sz w:val="24"/>
          <w:szCs w:val="24"/>
        </w:rPr>
        <w:instrText xml:space="preserve"> BIBLIOGRAPHY  \l 3082 </w:instrText>
      </w:r>
      <w:r w:rsidRPr="00F45175">
        <w:rPr>
          <w:rFonts w:ascii="Times New Roman" w:hAnsi="Times New Roman" w:cs="Times New Roman"/>
          <w:sz w:val="24"/>
          <w:szCs w:val="24"/>
          <w:lang w:val="es-EC"/>
        </w:rPr>
        <w:fldChar w:fldCharType="separate"/>
      </w:r>
      <w:r w:rsidR="004D5C22">
        <w:rPr>
          <w:noProof/>
        </w:rPr>
        <w:t xml:space="preserve">Argüello, L. R. (2002). </w:t>
      </w:r>
      <w:r w:rsidR="004D5C22">
        <w:rPr>
          <w:i/>
          <w:iCs/>
          <w:noProof/>
        </w:rPr>
        <w:t>Manual de derecho romano.</w:t>
      </w:r>
      <w:r w:rsidR="004D5C22">
        <w:rPr>
          <w:noProof/>
        </w:rPr>
        <w:t xml:space="preserve"> Buenos Aires: ASTREA.</w:t>
      </w:r>
    </w:p>
    <w:p w:rsidR="004D5C22" w:rsidRDefault="004D5C22" w:rsidP="004D5C22">
      <w:pPr>
        <w:pStyle w:val="Bibliografa"/>
        <w:ind w:left="720" w:hanging="720"/>
        <w:rPr>
          <w:noProof/>
        </w:rPr>
      </w:pPr>
      <w:r>
        <w:rPr>
          <w:noProof/>
        </w:rPr>
        <w:t xml:space="preserve">Aristóteles. (1993). </w:t>
      </w:r>
      <w:r>
        <w:rPr>
          <w:i/>
          <w:iCs/>
          <w:noProof/>
        </w:rPr>
        <w:t>Ética Nicomáquea.</w:t>
      </w:r>
      <w:r>
        <w:rPr>
          <w:noProof/>
        </w:rPr>
        <w:t xml:space="preserve"> Madrid: Gredos.</w:t>
      </w:r>
    </w:p>
    <w:p w:rsidR="004D5C22" w:rsidRDefault="004D5C22" w:rsidP="004D5C22">
      <w:pPr>
        <w:pStyle w:val="Bibliografa"/>
        <w:ind w:left="720" w:hanging="720"/>
        <w:rPr>
          <w:noProof/>
        </w:rPr>
      </w:pPr>
      <w:r>
        <w:rPr>
          <w:noProof/>
        </w:rPr>
        <w:t xml:space="preserve">Baquero de la Calle, J. (2007). </w:t>
      </w:r>
      <w:r>
        <w:rPr>
          <w:i/>
          <w:iCs/>
          <w:noProof/>
        </w:rPr>
        <w:t>El derecho... ¿para qué?</w:t>
      </w:r>
      <w:r>
        <w:rPr>
          <w:noProof/>
        </w:rPr>
        <w:t xml:space="preserve"> Quito: Corporación de Estudios y Publicaciones.</w:t>
      </w:r>
    </w:p>
    <w:p w:rsidR="004D5C22" w:rsidRDefault="004D5C22" w:rsidP="004D5C22">
      <w:pPr>
        <w:pStyle w:val="Bibliografa"/>
        <w:ind w:left="720" w:hanging="720"/>
        <w:rPr>
          <w:noProof/>
        </w:rPr>
      </w:pPr>
      <w:r>
        <w:rPr>
          <w:noProof/>
        </w:rPr>
        <w:t xml:space="preserve">Cabanellas de las Cuevas, G. (2003). </w:t>
      </w:r>
      <w:r>
        <w:rPr>
          <w:i/>
          <w:iCs/>
          <w:noProof/>
        </w:rPr>
        <w:t>Diccionario Jurídico Elemental.</w:t>
      </w:r>
      <w:r>
        <w:rPr>
          <w:noProof/>
        </w:rPr>
        <w:t xml:space="preserve"> Buenos Aires: Heliasta S.R.L.</w:t>
      </w:r>
    </w:p>
    <w:p w:rsidR="004D5C22" w:rsidRDefault="004D5C22" w:rsidP="004D5C22">
      <w:pPr>
        <w:pStyle w:val="Bibliografa"/>
        <w:ind w:left="720" w:hanging="720"/>
        <w:rPr>
          <w:noProof/>
        </w:rPr>
      </w:pPr>
      <w:r>
        <w:rPr>
          <w:noProof/>
        </w:rPr>
        <w:t xml:space="preserve">De Aquino, T. (1947). </w:t>
      </w:r>
      <w:r>
        <w:rPr>
          <w:i/>
          <w:iCs/>
          <w:noProof/>
        </w:rPr>
        <w:t>Suma Teológica.</w:t>
      </w:r>
      <w:r>
        <w:rPr>
          <w:noProof/>
        </w:rPr>
        <w:t xml:space="preserve"> Madrid: Católica.</w:t>
      </w:r>
    </w:p>
    <w:p w:rsidR="004D5C22" w:rsidRDefault="004D5C22" w:rsidP="004D5C22">
      <w:pPr>
        <w:pStyle w:val="Bibliografa"/>
        <w:ind w:left="720" w:hanging="720"/>
        <w:rPr>
          <w:noProof/>
        </w:rPr>
      </w:pPr>
      <w:r>
        <w:rPr>
          <w:noProof/>
        </w:rPr>
        <w:t xml:space="preserve">Defensoría Pública. (2012). La Defensoría Pública llegó para equilibrar la justicia. </w:t>
      </w:r>
      <w:r>
        <w:rPr>
          <w:i/>
          <w:iCs/>
          <w:noProof/>
        </w:rPr>
        <w:t>Defensa y Justicia</w:t>
      </w:r>
      <w:r>
        <w:rPr>
          <w:noProof/>
        </w:rPr>
        <w:t>, 5.</w:t>
      </w:r>
    </w:p>
    <w:p w:rsidR="004D5C22" w:rsidRDefault="004D5C22" w:rsidP="004D5C22">
      <w:pPr>
        <w:pStyle w:val="Bibliografa"/>
        <w:ind w:left="720" w:hanging="720"/>
        <w:rPr>
          <w:noProof/>
        </w:rPr>
      </w:pPr>
      <w:r>
        <w:rPr>
          <w:noProof/>
        </w:rPr>
        <w:t xml:space="preserve">García Máynez, E. (1998). </w:t>
      </w:r>
      <w:r>
        <w:rPr>
          <w:i/>
          <w:iCs/>
          <w:noProof/>
        </w:rPr>
        <w:t>Introducción al Estudio del Derecho.</w:t>
      </w:r>
      <w:r>
        <w:rPr>
          <w:noProof/>
        </w:rPr>
        <w:t xml:space="preserve"> México D.F: PORRUA.</w:t>
      </w:r>
    </w:p>
    <w:p w:rsidR="004D5C22" w:rsidRDefault="004D5C22" w:rsidP="004D5C22">
      <w:pPr>
        <w:pStyle w:val="Bibliografa"/>
        <w:ind w:left="720" w:hanging="720"/>
        <w:rPr>
          <w:noProof/>
        </w:rPr>
      </w:pPr>
      <w:r>
        <w:rPr>
          <w:noProof/>
        </w:rPr>
        <w:t xml:space="preserve">González, A. (2007). </w:t>
      </w:r>
      <w:r>
        <w:rPr>
          <w:i/>
          <w:iCs/>
          <w:noProof/>
        </w:rPr>
        <w:t>Introducción al Derecho.</w:t>
      </w:r>
      <w:r>
        <w:rPr>
          <w:noProof/>
        </w:rPr>
        <w:t xml:space="preserve"> Bogotá: ABC.</w:t>
      </w:r>
    </w:p>
    <w:p w:rsidR="004D5C22" w:rsidRDefault="004D5C22" w:rsidP="004D5C22">
      <w:pPr>
        <w:pStyle w:val="Bibliografa"/>
        <w:ind w:left="720" w:hanging="720"/>
        <w:rPr>
          <w:noProof/>
        </w:rPr>
      </w:pPr>
      <w:r>
        <w:rPr>
          <w:noProof/>
        </w:rPr>
        <w:t xml:space="preserve">Hobaica, C. A. (1995). </w:t>
      </w:r>
      <w:r>
        <w:rPr>
          <w:i/>
          <w:iCs/>
          <w:noProof/>
        </w:rPr>
        <w:t>Anotaciones y comentarios de Derecho Romano.</w:t>
      </w:r>
      <w:r>
        <w:rPr>
          <w:noProof/>
        </w:rPr>
        <w:t xml:space="preserve"> Caracas: Universidad Central de Venezuela.</w:t>
      </w:r>
    </w:p>
    <w:p w:rsidR="004D5C22" w:rsidRDefault="004D5C22" w:rsidP="004D5C22">
      <w:pPr>
        <w:pStyle w:val="Bibliografa"/>
        <w:ind w:left="720" w:hanging="720"/>
        <w:rPr>
          <w:noProof/>
        </w:rPr>
      </w:pPr>
      <w:r>
        <w:rPr>
          <w:noProof/>
        </w:rPr>
        <w:t xml:space="preserve">Jaramilo, A. (2003). </w:t>
      </w:r>
      <w:r>
        <w:rPr>
          <w:i/>
          <w:iCs/>
          <w:noProof/>
        </w:rPr>
        <w:t>Introducción al Derecho.</w:t>
      </w:r>
      <w:r>
        <w:rPr>
          <w:noProof/>
        </w:rPr>
        <w:t xml:space="preserve"> Quito: PUDELECO Editores S.A.</w:t>
      </w:r>
    </w:p>
    <w:p w:rsidR="004D5C22" w:rsidRDefault="004D5C22" w:rsidP="004D5C22">
      <w:pPr>
        <w:pStyle w:val="Bibliografa"/>
        <w:ind w:left="720" w:hanging="720"/>
        <w:rPr>
          <w:noProof/>
        </w:rPr>
      </w:pPr>
      <w:r>
        <w:rPr>
          <w:noProof/>
        </w:rPr>
        <w:t xml:space="preserve">Kelsen, H. (1994). </w:t>
      </w:r>
      <w:r>
        <w:rPr>
          <w:i/>
          <w:iCs/>
          <w:noProof/>
        </w:rPr>
        <w:t>Teoría pura del derecho.</w:t>
      </w:r>
      <w:r>
        <w:rPr>
          <w:noProof/>
        </w:rPr>
        <w:t xml:space="preserve"> Buenos Aires: EUDEBA.</w:t>
      </w:r>
    </w:p>
    <w:p w:rsidR="004D5C22" w:rsidRDefault="004D5C22" w:rsidP="004D5C22">
      <w:pPr>
        <w:pStyle w:val="Bibliografa"/>
        <w:ind w:left="720" w:hanging="720"/>
        <w:rPr>
          <w:noProof/>
        </w:rPr>
      </w:pPr>
      <w:r>
        <w:rPr>
          <w:noProof/>
        </w:rPr>
        <w:t xml:space="preserve">Kelsen, H. (2001). </w:t>
      </w:r>
      <w:r>
        <w:rPr>
          <w:i/>
          <w:iCs/>
          <w:noProof/>
        </w:rPr>
        <w:t>¿Qué es Justicia?</w:t>
      </w:r>
      <w:r>
        <w:rPr>
          <w:noProof/>
        </w:rPr>
        <w:t xml:space="preserve"> Barcelona: Ariel S.A.</w:t>
      </w:r>
    </w:p>
    <w:p w:rsidR="004D5C22" w:rsidRDefault="004D5C22" w:rsidP="004D5C22">
      <w:pPr>
        <w:pStyle w:val="Bibliografa"/>
        <w:ind w:left="720" w:hanging="720"/>
        <w:rPr>
          <w:noProof/>
        </w:rPr>
      </w:pPr>
      <w:r>
        <w:rPr>
          <w:noProof/>
        </w:rPr>
        <w:t xml:space="preserve">Larrea Holguín, J. (1985). </w:t>
      </w:r>
      <w:r>
        <w:rPr>
          <w:i/>
          <w:iCs/>
          <w:noProof/>
        </w:rPr>
        <w:t>Derecho Civil del Ecuador: Derecho Matrimonial</w:t>
      </w:r>
      <w:r>
        <w:rPr>
          <w:noProof/>
        </w:rPr>
        <w:t xml:space="preserve"> (Vol. II). Quito: Corporación de Estudios y Publicaciones.</w:t>
      </w:r>
    </w:p>
    <w:p w:rsidR="004D5C22" w:rsidRDefault="004D5C22" w:rsidP="004D5C22">
      <w:pPr>
        <w:pStyle w:val="Bibliografa"/>
        <w:ind w:left="720" w:hanging="720"/>
        <w:rPr>
          <w:noProof/>
        </w:rPr>
      </w:pPr>
      <w:r>
        <w:rPr>
          <w:noProof/>
        </w:rPr>
        <w:t xml:space="preserve">Larrea Holguín, J. (1985). </w:t>
      </w:r>
      <w:r>
        <w:rPr>
          <w:i/>
          <w:iCs/>
          <w:noProof/>
        </w:rPr>
        <w:t>Derecho Civil del Ecuador: Filiación, Estado Civil y Alimentos</w:t>
      </w:r>
      <w:r>
        <w:rPr>
          <w:noProof/>
        </w:rPr>
        <w:t xml:space="preserve"> (Vol. III). Quito: Corporación de Estudios y Publicaciones.</w:t>
      </w:r>
    </w:p>
    <w:p w:rsidR="004D5C22" w:rsidRDefault="004D5C22" w:rsidP="004D5C22">
      <w:pPr>
        <w:pStyle w:val="Bibliografa"/>
        <w:ind w:left="720" w:hanging="720"/>
        <w:rPr>
          <w:noProof/>
        </w:rPr>
      </w:pPr>
      <w:r>
        <w:rPr>
          <w:noProof/>
        </w:rPr>
        <w:t xml:space="preserve">Latorre, Á. (2002). </w:t>
      </w:r>
      <w:r>
        <w:rPr>
          <w:i/>
          <w:iCs/>
          <w:noProof/>
        </w:rPr>
        <w:t>Introducción al Derecho.</w:t>
      </w:r>
      <w:r>
        <w:rPr>
          <w:noProof/>
        </w:rPr>
        <w:t xml:space="preserve"> Barcelona: Ariel.</w:t>
      </w:r>
    </w:p>
    <w:p w:rsidR="004D5C22" w:rsidRDefault="004D5C22" w:rsidP="004D5C22">
      <w:pPr>
        <w:pStyle w:val="Bibliografa"/>
        <w:ind w:left="720" w:hanging="720"/>
        <w:rPr>
          <w:noProof/>
        </w:rPr>
      </w:pPr>
      <w:r>
        <w:rPr>
          <w:noProof/>
        </w:rPr>
        <w:t xml:space="preserve">Meza Barros, R. (1976). </w:t>
      </w:r>
      <w:r>
        <w:rPr>
          <w:i/>
          <w:iCs/>
          <w:noProof/>
        </w:rPr>
        <w:t>Manual de Derecho de Familia</w:t>
      </w:r>
      <w:r>
        <w:rPr>
          <w:noProof/>
        </w:rPr>
        <w:t xml:space="preserve"> (Vol. II). Santiago: Jurídica de Chile.</w:t>
      </w:r>
    </w:p>
    <w:p w:rsidR="004D5C22" w:rsidRDefault="004D5C22" w:rsidP="004D5C22">
      <w:pPr>
        <w:pStyle w:val="Bibliografa"/>
        <w:ind w:left="720" w:hanging="720"/>
        <w:rPr>
          <w:noProof/>
        </w:rPr>
      </w:pPr>
      <w:r>
        <w:rPr>
          <w:noProof/>
        </w:rPr>
        <w:t xml:space="preserve">Meza Barros, R. (1989). </w:t>
      </w:r>
      <w:r>
        <w:rPr>
          <w:i/>
          <w:iCs/>
          <w:noProof/>
        </w:rPr>
        <w:t>Manual de Derecho de Familia</w:t>
      </w:r>
      <w:r>
        <w:rPr>
          <w:noProof/>
        </w:rPr>
        <w:t xml:space="preserve"> (Vol. I). Santiago: Jurídica de Chile.</w:t>
      </w:r>
    </w:p>
    <w:p w:rsidR="004D5C22" w:rsidRDefault="004D5C22" w:rsidP="004D5C22">
      <w:pPr>
        <w:pStyle w:val="Bibliografa"/>
        <w:ind w:left="720" w:hanging="720"/>
        <w:rPr>
          <w:noProof/>
        </w:rPr>
      </w:pPr>
      <w:r>
        <w:rPr>
          <w:noProof/>
        </w:rPr>
        <w:t xml:space="preserve">Monroy, M. (1994). </w:t>
      </w:r>
      <w:r>
        <w:rPr>
          <w:i/>
          <w:iCs/>
          <w:noProof/>
        </w:rPr>
        <w:t>Introducción al Derecho.</w:t>
      </w:r>
      <w:r>
        <w:rPr>
          <w:noProof/>
        </w:rPr>
        <w:t xml:space="preserve"> Santa Fe de Bogotá: TEMIS S.A.</w:t>
      </w:r>
    </w:p>
    <w:p w:rsidR="004D5C22" w:rsidRDefault="004D5C22" w:rsidP="004D5C22">
      <w:pPr>
        <w:pStyle w:val="Bibliografa"/>
        <w:ind w:left="720" w:hanging="720"/>
        <w:rPr>
          <w:noProof/>
        </w:rPr>
      </w:pPr>
      <w:r>
        <w:rPr>
          <w:noProof/>
        </w:rPr>
        <w:t xml:space="preserve">Mouchet, C. &amp;. (2000). </w:t>
      </w:r>
      <w:r>
        <w:rPr>
          <w:i/>
          <w:iCs/>
          <w:noProof/>
        </w:rPr>
        <w:t>Introducción al Derecho.</w:t>
      </w:r>
      <w:r>
        <w:rPr>
          <w:noProof/>
        </w:rPr>
        <w:t xml:space="preserve"> Buenos Aires: Abeledo-Perrot S.A.</w:t>
      </w:r>
    </w:p>
    <w:p w:rsidR="004D5C22" w:rsidRDefault="004D5C22" w:rsidP="004D5C22">
      <w:pPr>
        <w:pStyle w:val="Bibliografa"/>
        <w:ind w:left="720" w:hanging="720"/>
        <w:rPr>
          <w:noProof/>
        </w:rPr>
      </w:pPr>
      <w:r>
        <w:rPr>
          <w:noProof/>
        </w:rPr>
        <w:lastRenderedPageBreak/>
        <w:t xml:space="preserve">Nino, C. S. (1995). </w:t>
      </w:r>
      <w:r>
        <w:rPr>
          <w:i/>
          <w:iCs/>
          <w:noProof/>
        </w:rPr>
        <w:t>Introducción al análisis del derecho.</w:t>
      </w:r>
      <w:r>
        <w:rPr>
          <w:noProof/>
        </w:rPr>
        <w:t xml:space="preserve"> Buenos Aires: ASTREA.</w:t>
      </w:r>
    </w:p>
    <w:p w:rsidR="004D5C22" w:rsidRDefault="004D5C22" w:rsidP="004D5C22">
      <w:pPr>
        <w:pStyle w:val="Bibliografa"/>
        <w:ind w:left="720" w:hanging="720"/>
        <w:rPr>
          <w:noProof/>
        </w:rPr>
      </w:pPr>
      <w:r>
        <w:rPr>
          <w:noProof/>
        </w:rPr>
        <w:t xml:space="preserve">Nino, C. S. (2005). </w:t>
      </w:r>
      <w:r>
        <w:rPr>
          <w:i/>
          <w:iCs/>
          <w:noProof/>
        </w:rPr>
        <w:t>La legítima defensa: fundamentación y régimen jurídico.</w:t>
      </w:r>
      <w:r>
        <w:rPr>
          <w:noProof/>
        </w:rPr>
        <w:t xml:space="preserve"> Buenos Aires: ASTREA.</w:t>
      </w:r>
    </w:p>
    <w:p w:rsidR="004D5C22" w:rsidRDefault="004D5C22" w:rsidP="004D5C22">
      <w:pPr>
        <w:pStyle w:val="Bibliografa"/>
        <w:ind w:left="720" w:hanging="720"/>
        <w:rPr>
          <w:noProof/>
        </w:rPr>
      </w:pPr>
      <w:r>
        <w:rPr>
          <w:noProof/>
        </w:rPr>
        <w:t xml:space="preserve">Parraguéz Ruiz, L. (1999). </w:t>
      </w:r>
      <w:r>
        <w:rPr>
          <w:i/>
          <w:iCs/>
          <w:noProof/>
        </w:rPr>
        <w:t>Manual de Derecho Civil Ecuatoriano.</w:t>
      </w:r>
      <w:r>
        <w:rPr>
          <w:noProof/>
        </w:rPr>
        <w:t xml:space="preserve"> Loja: UTPL.</w:t>
      </w:r>
    </w:p>
    <w:p w:rsidR="004D5C22" w:rsidRDefault="004D5C22" w:rsidP="004D5C22">
      <w:pPr>
        <w:pStyle w:val="Bibliografa"/>
        <w:ind w:left="720" w:hanging="720"/>
        <w:rPr>
          <w:noProof/>
        </w:rPr>
      </w:pPr>
      <w:r>
        <w:rPr>
          <w:noProof/>
        </w:rPr>
        <w:t xml:space="preserve">Riofrío, J. C. (21 de Diciembre de 2012). Noción de derechos en la metafísica tomista. </w:t>
      </w:r>
      <w:r>
        <w:rPr>
          <w:i/>
          <w:iCs/>
          <w:noProof/>
        </w:rPr>
        <w:t>Cuadernos Electrónicos de Filosofía del Derecho</w:t>
      </w:r>
      <w:r>
        <w:rPr>
          <w:noProof/>
        </w:rPr>
        <w:t>(26), 373-407.</w:t>
      </w:r>
    </w:p>
    <w:p w:rsidR="004D5C22" w:rsidRDefault="004D5C22" w:rsidP="004D5C22">
      <w:pPr>
        <w:pStyle w:val="Bibliografa"/>
        <w:ind w:left="720" w:hanging="720"/>
        <w:rPr>
          <w:noProof/>
        </w:rPr>
      </w:pPr>
      <w:r>
        <w:rPr>
          <w:noProof/>
        </w:rPr>
        <w:t xml:space="preserve">Sellés, J. F. (2007). </w:t>
      </w:r>
      <w:r>
        <w:rPr>
          <w:i/>
          <w:iCs/>
          <w:noProof/>
        </w:rPr>
        <w:t>Antropología para inconformes.</w:t>
      </w:r>
      <w:r>
        <w:rPr>
          <w:noProof/>
        </w:rPr>
        <w:t xml:space="preserve"> Madrid: Ediciones Rialp S.A.</w:t>
      </w:r>
    </w:p>
    <w:p w:rsidR="004D5C22" w:rsidRDefault="004D5C22" w:rsidP="004D5C22">
      <w:pPr>
        <w:pStyle w:val="Bibliografa"/>
        <w:ind w:left="720" w:hanging="720"/>
        <w:rPr>
          <w:noProof/>
        </w:rPr>
      </w:pPr>
      <w:r>
        <w:rPr>
          <w:noProof/>
        </w:rPr>
        <w:t xml:space="preserve">Squella, A. (2000). </w:t>
      </w:r>
      <w:r>
        <w:rPr>
          <w:i/>
          <w:iCs/>
          <w:noProof/>
        </w:rPr>
        <w:t>Introducción al Derecho.</w:t>
      </w:r>
      <w:r>
        <w:rPr>
          <w:noProof/>
        </w:rPr>
        <w:t xml:space="preserve"> Santiago: Jurídica de Chile.</w:t>
      </w:r>
    </w:p>
    <w:p w:rsidR="004D5C22" w:rsidRDefault="004D5C22" w:rsidP="004D5C22">
      <w:pPr>
        <w:pStyle w:val="Bibliografa"/>
        <w:ind w:left="720" w:hanging="720"/>
        <w:rPr>
          <w:noProof/>
        </w:rPr>
      </w:pPr>
      <w:r>
        <w:rPr>
          <w:noProof/>
        </w:rPr>
        <w:t xml:space="preserve">Vescovi, E. (2001). </w:t>
      </w:r>
      <w:r>
        <w:rPr>
          <w:i/>
          <w:iCs/>
          <w:noProof/>
        </w:rPr>
        <w:t>Introducción al Derecho.</w:t>
      </w:r>
      <w:r>
        <w:rPr>
          <w:noProof/>
        </w:rPr>
        <w:t xml:space="preserve"> Buenos Aires: Euros Editores S.R.L.</w:t>
      </w:r>
    </w:p>
    <w:p w:rsidR="006239BF" w:rsidRDefault="0058072A" w:rsidP="004D5C22">
      <w:pPr>
        <w:spacing w:line="360" w:lineRule="auto"/>
        <w:jc w:val="center"/>
        <w:rPr>
          <w:rFonts w:ascii="Times New Roman" w:hAnsi="Times New Roman" w:cs="Times New Roman"/>
          <w:sz w:val="24"/>
          <w:szCs w:val="24"/>
          <w:lang w:val="es-EC"/>
        </w:rPr>
      </w:pPr>
      <w:r w:rsidRPr="00F45175">
        <w:rPr>
          <w:rFonts w:ascii="Times New Roman" w:hAnsi="Times New Roman" w:cs="Times New Roman"/>
          <w:sz w:val="24"/>
          <w:szCs w:val="24"/>
          <w:lang w:val="es-EC"/>
        </w:rPr>
        <w:fldChar w:fldCharType="end"/>
      </w:r>
    </w:p>
    <w:p w:rsidR="006239BF" w:rsidRDefault="003B1ED3" w:rsidP="003B1ED3">
      <w:pPr>
        <w:spacing w:line="360" w:lineRule="auto"/>
        <w:jc w:val="both"/>
        <w:rPr>
          <w:rFonts w:ascii="Times New Roman" w:hAnsi="Times New Roman" w:cs="Times New Roman"/>
          <w:b/>
          <w:sz w:val="24"/>
          <w:szCs w:val="24"/>
          <w:lang w:val="es-EC"/>
        </w:rPr>
      </w:pPr>
      <w:r w:rsidRPr="004105D0">
        <w:rPr>
          <w:rFonts w:ascii="Times New Roman" w:hAnsi="Times New Roman" w:cs="Times New Roman"/>
          <w:b/>
          <w:sz w:val="24"/>
          <w:szCs w:val="24"/>
          <w:lang w:val="es-EC"/>
        </w:rPr>
        <w:t>Códigos y leyes:</w:t>
      </w:r>
    </w:p>
    <w:p w:rsidR="003B1110" w:rsidRPr="004105D0" w:rsidRDefault="003B1110" w:rsidP="003B1110">
      <w:pPr>
        <w:spacing w:line="360" w:lineRule="auto"/>
        <w:jc w:val="both"/>
        <w:rPr>
          <w:rFonts w:ascii="Times New Roman" w:hAnsi="Times New Roman" w:cs="Times New Roman"/>
          <w:sz w:val="24"/>
          <w:szCs w:val="24"/>
          <w:lang w:val="es-EC"/>
        </w:rPr>
      </w:pPr>
      <w:r w:rsidRPr="004105D0">
        <w:rPr>
          <w:rFonts w:ascii="Times New Roman" w:hAnsi="Times New Roman" w:cs="Times New Roman"/>
          <w:sz w:val="24"/>
          <w:szCs w:val="24"/>
          <w:lang w:val="es-EC"/>
        </w:rPr>
        <w:t>Constitución de la República del Ecuador</w:t>
      </w:r>
      <w:r>
        <w:rPr>
          <w:rFonts w:ascii="Times New Roman" w:hAnsi="Times New Roman" w:cs="Times New Roman"/>
          <w:sz w:val="24"/>
          <w:szCs w:val="24"/>
          <w:lang w:val="es-EC"/>
        </w:rPr>
        <w:t>, Registro Oficial 449 (2008).</w:t>
      </w:r>
    </w:p>
    <w:p w:rsidR="003B1110" w:rsidRDefault="003B1110" w:rsidP="003B1110">
      <w:pPr>
        <w:spacing w:line="360" w:lineRule="auto"/>
        <w:jc w:val="both"/>
        <w:rPr>
          <w:rFonts w:ascii="Times New Roman" w:hAnsi="Times New Roman" w:cs="Times New Roman"/>
          <w:sz w:val="24"/>
          <w:szCs w:val="24"/>
          <w:lang w:val="es-EC"/>
        </w:rPr>
      </w:pPr>
      <w:r w:rsidRPr="004105D0">
        <w:rPr>
          <w:rFonts w:ascii="Times New Roman" w:hAnsi="Times New Roman" w:cs="Times New Roman"/>
          <w:sz w:val="24"/>
          <w:szCs w:val="24"/>
          <w:lang w:val="es-EC"/>
        </w:rPr>
        <w:t>Código Civil del Ecuador</w:t>
      </w:r>
      <w:r>
        <w:rPr>
          <w:rFonts w:ascii="Times New Roman" w:hAnsi="Times New Roman" w:cs="Times New Roman"/>
          <w:sz w:val="24"/>
          <w:szCs w:val="24"/>
          <w:lang w:val="es-EC"/>
        </w:rPr>
        <w:t xml:space="preserve">, </w:t>
      </w:r>
      <w:r w:rsidR="00EB5F33">
        <w:rPr>
          <w:rFonts w:ascii="Times New Roman" w:hAnsi="Times New Roman" w:cs="Times New Roman"/>
          <w:sz w:val="24"/>
          <w:szCs w:val="24"/>
          <w:lang w:val="es-EC"/>
        </w:rPr>
        <w:t>Registro Oficial Suplemento 46</w:t>
      </w:r>
      <w:r>
        <w:rPr>
          <w:rFonts w:ascii="Times New Roman" w:hAnsi="Times New Roman" w:cs="Times New Roman"/>
          <w:sz w:val="24"/>
          <w:szCs w:val="24"/>
          <w:lang w:val="es-EC"/>
        </w:rPr>
        <w:t xml:space="preserve"> (2005).</w:t>
      </w:r>
    </w:p>
    <w:p w:rsidR="0039314B" w:rsidRDefault="0039314B" w:rsidP="0039314B">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Codex Iuris </w:t>
      </w:r>
      <w:proofErr w:type="spellStart"/>
      <w:r>
        <w:rPr>
          <w:rFonts w:ascii="Times New Roman" w:hAnsi="Times New Roman" w:cs="Times New Roman"/>
          <w:sz w:val="24"/>
          <w:szCs w:val="24"/>
          <w:lang w:val="es-EC"/>
        </w:rPr>
        <w:t>Canonici</w:t>
      </w:r>
      <w:proofErr w:type="spellEnd"/>
      <w:r>
        <w:rPr>
          <w:rFonts w:ascii="Times New Roman" w:hAnsi="Times New Roman" w:cs="Times New Roman"/>
          <w:sz w:val="24"/>
          <w:szCs w:val="24"/>
          <w:lang w:val="es-EC"/>
        </w:rPr>
        <w:t xml:space="preserve">, Acta </w:t>
      </w:r>
      <w:proofErr w:type="spellStart"/>
      <w:r>
        <w:rPr>
          <w:rFonts w:ascii="Times New Roman" w:hAnsi="Times New Roman" w:cs="Times New Roman"/>
          <w:sz w:val="24"/>
          <w:szCs w:val="24"/>
          <w:lang w:val="es-EC"/>
        </w:rPr>
        <w:t>Apostilicae</w:t>
      </w:r>
      <w:proofErr w:type="spellEnd"/>
      <w:r>
        <w:rPr>
          <w:rFonts w:ascii="Times New Roman" w:hAnsi="Times New Roman" w:cs="Times New Roman"/>
          <w:sz w:val="24"/>
          <w:szCs w:val="24"/>
          <w:lang w:val="es-EC"/>
        </w:rPr>
        <w:t xml:space="preserve"> </w:t>
      </w:r>
      <w:proofErr w:type="spellStart"/>
      <w:r>
        <w:rPr>
          <w:rFonts w:ascii="Times New Roman" w:hAnsi="Times New Roman" w:cs="Times New Roman"/>
          <w:sz w:val="24"/>
          <w:szCs w:val="24"/>
          <w:lang w:val="es-EC"/>
        </w:rPr>
        <w:t>Sedis</w:t>
      </w:r>
      <w:proofErr w:type="spellEnd"/>
      <w:r>
        <w:rPr>
          <w:rFonts w:ascii="Times New Roman" w:hAnsi="Times New Roman" w:cs="Times New Roman"/>
          <w:sz w:val="24"/>
          <w:szCs w:val="24"/>
          <w:lang w:val="es-EC"/>
        </w:rPr>
        <w:t>,  Roma (1983).</w:t>
      </w:r>
    </w:p>
    <w:p w:rsidR="003B1110" w:rsidRPr="004105D0" w:rsidRDefault="003B1110" w:rsidP="003B1110">
      <w:pPr>
        <w:spacing w:line="360" w:lineRule="auto"/>
        <w:jc w:val="both"/>
        <w:rPr>
          <w:rFonts w:ascii="Times New Roman" w:hAnsi="Times New Roman" w:cs="Times New Roman"/>
          <w:sz w:val="24"/>
          <w:szCs w:val="24"/>
          <w:lang w:val="es-EC"/>
        </w:rPr>
      </w:pPr>
      <w:r w:rsidRPr="004105D0">
        <w:rPr>
          <w:rFonts w:ascii="Times New Roman" w:hAnsi="Times New Roman" w:cs="Times New Roman"/>
          <w:sz w:val="24"/>
          <w:szCs w:val="24"/>
          <w:lang w:val="es-EC"/>
        </w:rPr>
        <w:t>Código de Procedimiento Civil del Ecuador</w:t>
      </w:r>
      <w:r>
        <w:rPr>
          <w:rFonts w:ascii="Times New Roman" w:hAnsi="Times New Roman" w:cs="Times New Roman"/>
          <w:sz w:val="24"/>
          <w:szCs w:val="24"/>
          <w:lang w:val="es-EC"/>
        </w:rPr>
        <w:t xml:space="preserve">, </w:t>
      </w:r>
      <w:r w:rsidR="00EB5F33">
        <w:rPr>
          <w:rFonts w:ascii="Times New Roman" w:hAnsi="Times New Roman" w:cs="Times New Roman"/>
          <w:sz w:val="24"/>
          <w:szCs w:val="24"/>
          <w:lang w:val="es-EC"/>
        </w:rPr>
        <w:t xml:space="preserve">Registro Oficial </w:t>
      </w:r>
      <w:r w:rsidR="000925B8">
        <w:rPr>
          <w:rFonts w:ascii="Times New Roman" w:hAnsi="Times New Roman" w:cs="Times New Roman"/>
          <w:sz w:val="24"/>
          <w:szCs w:val="24"/>
          <w:lang w:val="es-EC"/>
        </w:rPr>
        <w:t>Suplemento 58</w:t>
      </w:r>
      <w:r w:rsidR="00EB5F33">
        <w:rPr>
          <w:rFonts w:ascii="Times New Roman" w:hAnsi="Times New Roman" w:cs="Times New Roman"/>
          <w:sz w:val="24"/>
          <w:szCs w:val="24"/>
          <w:lang w:val="es-EC"/>
        </w:rPr>
        <w:t xml:space="preserve"> </w:t>
      </w:r>
      <w:r>
        <w:rPr>
          <w:rFonts w:ascii="Times New Roman" w:hAnsi="Times New Roman" w:cs="Times New Roman"/>
          <w:sz w:val="24"/>
          <w:szCs w:val="24"/>
          <w:lang w:val="es-EC"/>
        </w:rPr>
        <w:t xml:space="preserve"> (2005).</w:t>
      </w:r>
    </w:p>
    <w:p w:rsidR="003B1ED3" w:rsidRDefault="003B1ED3" w:rsidP="003B1ED3">
      <w:pPr>
        <w:spacing w:line="360" w:lineRule="auto"/>
        <w:jc w:val="both"/>
        <w:rPr>
          <w:rFonts w:ascii="Times New Roman" w:hAnsi="Times New Roman" w:cs="Times New Roman"/>
          <w:sz w:val="24"/>
          <w:szCs w:val="24"/>
          <w:lang w:val="es-EC"/>
        </w:rPr>
      </w:pPr>
      <w:r w:rsidRPr="004105D0">
        <w:rPr>
          <w:rFonts w:ascii="Times New Roman" w:hAnsi="Times New Roman" w:cs="Times New Roman"/>
          <w:sz w:val="24"/>
          <w:szCs w:val="24"/>
          <w:lang w:val="es-EC"/>
        </w:rPr>
        <w:t>Código de la Niñez y Adolescencia del Ecuador</w:t>
      </w:r>
      <w:r w:rsidR="008E60DB">
        <w:rPr>
          <w:rFonts w:ascii="Times New Roman" w:hAnsi="Times New Roman" w:cs="Times New Roman"/>
          <w:sz w:val="24"/>
          <w:szCs w:val="24"/>
          <w:lang w:val="es-EC"/>
        </w:rPr>
        <w:t>,</w:t>
      </w:r>
      <w:r w:rsidR="00EE3499">
        <w:rPr>
          <w:rFonts w:ascii="Times New Roman" w:hAnsi="Times New Roman" w:cs="Times New Roman"/>
          <w:sz w:val="24"/>
          <w:szCs w:val="24"/>
          <w:lang w:val="es-EC"/>
        </w:rPr>
        <w:t xml:space="preserve"> </w:t>
      </w:r>
      <w:r w:rsidR="00EE3499" w:rsidRPr="00EE3499">
        <w:rPr>
          <w:rFonts w:ascii="Times New Roman" w:hAnsi="Times New Roman" w:cs="Times New Roman"/>
          <w:sz w:val="24"/>
          <w:szCs w:val="24"/>
          <w:lang w:val="es-EC"/>
        </w:rPr>
        <w:t>Registro Oficial 737</w:t>
      </w:r>
      <w:r w:rsidR="008E60DB">
        <w:rPr>
          <w:rFonts w:ascii="Times New Roman" w:hAnsi="Times New Roman" w:cs="Times New Roman"/>
          <w:sz w:val="24"/>
          <w:szCs w:val="24"/>
          <w:lang w:val="es-EC"/>
        </w:rPr>
        <w:t xml:space="preserve"> </w:t>
      </w:r>
      <w:r w:rsidR="007776FB">
        <w:rPr>
          <w:rFonts w:ascii="Times New Roman" w:hAnsi="Times New Roman" w:cs="Times New Roman"/>
          <w:sz w:val="24"/>
          <w:szCs w:val="24"/>
          <w:lang w:val="es-EC"/>
        </w:rPr>
        <w:t>(2003).</w:t>
      </w:r>
    </w:p>
    <w:p w:rsidR="00EE3499" w:rsidRPr="00347E8F" w:rsidRDefault="00347E8F" w:rsidP="003B1ED3">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Ley Reformatoria al Título V-Libro II del Código de la Niñez y Adoles</w:t>
      </w:r>
      <w:r w:rsidR="00EB5F33">
        <w:rPr>
          <w:rFonts w:ascii="Times New Roman" w:hAnsi="Times New Roman" w:cs="Times New Roman"/>
          <w:sz w:val="24"/>
          <w:szCs w:val="24"/>
          <w:lang w:val="es-EC"/>
        </w:rPr>
        <w:t>cencia, Registro Oficial 643 (2009).</w:t>
      </w:r>
    </w:p>
    <w:p w:rsidR="00DC24D8" w:rsidRDefault="00DC24D8" w:rsidP="004E11C9">
      <w:pPr>
        <w:pStyle w:val="Ttulo1"/>
        <w:spacing w:line="360" w:lineRule="auto"/>
        <w:jc w:val="center"/>
        <w:rPr>
          <w:rFonts w:ascii="Times New Roman" w:hAnsi="Times New Roman" w:cs="Times New Roman"/>
          <w:color w:val="auto"/>
          <w:sz w:val="24"/>
          <w:szCs w:val="24"/>
          <w:lang w:val="es-EC"/>
        </w:rPr>
      </w:pPr>
    </w:p>
    <w:p w:rsidR="008A0AC2" w:rsidRDefault="008A0AC2" w:rsidP="008A0AC2">
      <w:pPr>
        <w:rPr>
          <w:lang w:val="es-EC"/>
        </w:rPr>
      </w:pPr>
    </w:p>
    <w:p w:rsidR="008A0AC2" w:rsidRDefault="008A0AC2" w:rsidP="008A0AC2">
      <w:pPr>
        <w:rPr>
          <w:lang w:val="es-EC"/>
        </w:rPr>
      </w:pPr>
    </w:p>
    <w:p w:rsidR="008A0AC2" w:rsidRDefault="008A0AC2" w:rsidP="008A0AC2">
      <w:pPr>
        <w:rPr>
          <w:lang w:val="es-EC"/>
        </w:rPr>
      </w:pPr>
    </w:p>
    <w:p w:rsidR="008A0AC2" w:rsidRDefault="008A0AC2" w:rsidP="008A0AC2">
      <w:pPr>
        <w:rPr>
          <w:lang w:val="es-EC"/>
        </w:rPr>
      </w:pPr>
    </w:p>
    <w:p w:rsidR="008A0AC2" w:rsidRDefault="008A0AC2" w:rsidP="008A0AC2">
      <w:pPr>
        <w:rPr>
          <w:lang w:val="es-EC"/>
        </w:rPr>
      </w:pPr>
    </w:p>
    <w:p w:rsidR="008A0AC2" w:rsidRDefault="008A0AC2" w:rsidP="008A0AC2">
      <w:pPr>
        <w:rPr>
          <w:lang w:val="es-EC"/>
        </w:rPr>
      </w:pPr>
    </w:p>
    <w:p w:rsidR="008A0AC2" w:rsidRDefault="008A0AC2" w:rsidP="008A0AC2">
      <w:pPr>
        <w:rPr>
          <w:lang w:val="es-EC"/>
        </w:rPr>
      </w:pPr>
    </w:p>
    <w:p w:rsidR="00616215" w:rsidRDefault="00616215" w:rsidP="008A0AC2">
      <w:pPr>
        <w:rPr>
          <w:lang w:val="es-EC"/>
        </w:rPr>
      </w:pPr>
    </w:p>
    <w:p w:rsidR="00616215" w:rsidRDefault="00616215" w:rsidP="008A0AC2">
      <w:pPr>
        <w:rPr>
          <w:lang w:val="es-EC"/>
        </w:rPr>
      </w:pPr>
    </w:p>
    <w:p w:rsidR="00980616" w:rsidRDefault="00980616" w:rsidP="00415835">
      <w:pPr>
        <w:pStyle w:val="Ttulo1"/>
        <w:spacing w:line="360" w:lineRule="auto"/>
        <w:jc w:val="center"/>
        <w:rPr>
          <w:rFonts w:ascii="Times New Roman" w:hAnsi="Times New Roman" w:cs="Times New Roman"/>
          <w:color w:val="auto"/>
          <w:sz w:val="24"/>
          <w:szCs w:val="24"/>
          <w:lang w:val="es-EC"/>
        </w:rPr>
      </w:pPr>
      <w:bookmarkStart w:id="71" w:name="_Toc359570338"/>
    </w:p>
    <w:p w:rsidR="00D74F89" w:rsidRPr="004E11C9" w:rsidRDefault="00EC6481" w:rsidP="00415835">
      <w:pPr>
        <w:pStyle w:val="Ttulo1"/>
        <w:spacing w:line="360" w:lineRule="auto"/>
        <w:jc w:val="center"/>
        <w:rPr>
          <w:rFonts w:ascii="Times New Roman" w:hAnsi="Times New Roman" w:cs="Times New Roman"/>
          <w:color w:val="auto"/>
          <w:sz w:val="24"/>
          <w:szCs w:val="24"/>
          <w:lang w:val="es-EC"/>
        </w:rPr>
      </w:pPr>
      <w:r w:rsidRPr="004E11C9">
        <w:rPr>
          <w:rFonts w:ascii="Times New Roman" w:hAnsi="Times New Roman" w:cs="Times New Roman"/>
          <w:color w:val="auto"/>
          <w:sz w:val="24"/>
          <w:szCs w:val="24"/>
          <w:lang w:val="es-EC"/>
        </w:rPr>
        <w:t>O</w:t>
      </w:r>
      <w:r w:rsidR="00D74F89" w:rsidRPr="004E11C9">
        <w:rPr>
          <w:rFonts w:ascii="Times New Roman" w:hAnsi="Times New Roman" w:cs="Times New Roman"/>
          <w:color w:val="auto"/>
          <w:sz w:val="24"/>
          <w:szCs w:val="24"/>
          <w:lang w:val="es-EC"/>
        </w:rPr>
        <w:t>BSERVACIONES Y ANEXOS</w:t>
      </w:r>
      <w:bookmarkEnd w:id="71"/>
    </w:p>
    <w:p w:rsidR="00577CFE" w:rsidRDefault="00577CFE" w:rsidP="00415835">
      <w:pPr>
        <w:spacing w:line="360" w:lineRule="auto"/>
        <w:ind w:firstLine="720"/>
        <w:jc w:val="both"/>
        <w:rPr>
          <w:rFonts w:ascii="Times New Roman" w:hAnsi="Times New Roman" w:cs="Times New Roman"/>
          <w:sz w:val="24"/>
          <w:szCs w:val="24"/>
          <w:lang w:val="es-EC"/>
        </w:rPr>
      </w:pPr>
    </w:p>
    <w:p w:rsidR="00854F81" w:rsidRDefault="00854F81" w:rsidP="00415835">
      <w:pPr>
        <w:spacing w:line="360" w:lineRule="auto"/>
        <w:ind w:firstLine="720"/>
        <w:jc w:val="both"/>
        <w:rPr>
          <w:rFonts w:ascii="Times New Roman" w:hAnsi="Times New Roman" w:cs="Times New Roman"/>
          <w:sz w:val="24"/>
          <w:szCs w:val="24"/>
          <w:lang w:val="es-EC"/>
        </w:rPr>
      </w:pPr>
      <w:r w:rsidRPr="00637698">
        <w:rPr>
          <w:rFonts w:ascii="Times New Roman" w:hAnsi="Times New Roman" w:cs="Times New Roman"/>
          <w:sz w:val="24"/>
          <w:szCs w:val="24"/>
          <w:lang w:val="es-EC"/>
        </w:rPr>
        <w:t xml:space="preserve">Cabe recalcar que el objetivo principal del Proyecto de Fin de Carrera es plantear una solución práctica, con fundamentos teóricos, a la problemática establecida en el mismo. Es decir, que este no pretende ser un trabajo netamente hipotético, enfocado únicamente a la discusión, contraste o descripción de doctrinas o teorías que envuelven al vasto ámbito del Derecho, sino que tiene como fin primordial plasmar y concretar un proyecto útil, que sea puesto en práctica y resulte provechoso para quienes lo lleven a cabo y quienes se vean beneficiados del mismo. </w:t>
      </w:r>
    </w:p>
    <w:p w:rsidR="00B768EA" w:rsidRDefault="006E40BB" w:rsidP="00637698">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ab/>
        <w:t xml:space="preserve">Por otro lado, es importante resaltar que el presente Manual está enfocado en el Derecho de Familia, como materia trascendental, en la que mayor información y preparación necesitan las personas por el creciente número de procesos, que devela una problemática social de emergente solución. </w:t>
      </w:r>
      <w:r w:rsidR="00C07F74">
        <w:rPr>
          <w:rFonts w:ascii="Times New Roman" w:hAnsi="Times New Roman" w:cs="Times New Roman"/>
          <w:sz w:val="24"/>
          <w:szCs w:val="24"/>
          <w:lang w:val="es-EC"/>
        </w:rPr>
        <w:t xml:space="preserve">Por lo que, </w:t>
      </w:r>
      <w:r w:rsidR="00727DA7">
        <w:rPr>
          <w:rFonts w:ascii="Times New Roman" w:hAnsi="Times New Roman" w:cs="Times New Roman"/>
          <w:sz w:val="24"/>
          <w:szCs w:val="24"/>
          <w:lang w:val="es-EC"/>
        </w:rPr>
        <w:t xml:space="preserve">el propósito del Proyecto expuesto es la publicación del mismo, lo cual </w:t>
      </w:r>
      <w:r w:rsidR="00C07F74">
        <w:rPr>
          <w:rFonts w:ascii="Times New Roman" w:hAnsi="Times New Roman" w:cs="Times New Roman"/>
          <w:sz w:val="24"/>
          <w:szCs w:val="24"/>
          <w:lang w:val="es-EC"/>
        </w:rPr>
        <w:t xml:space="preserve">supondría una ampliación o extensión de las materias tratadas, con el fin de proporcionar una ayuda completa y oportuna tanto a los estudios jurídicos gratuitos, como a las personas interesadas; e, incluso a los egresados de la carrera de Derecho que deben realizar sus prácticas pre-profesionales. </w:t>
      </w:r>
      <w:r>
        <w:rPr>
          <w:rFonts w:ascii="Times New Roman" w:hAnsi="Times New Roman" w:cs="Times New Roman"/>
          <w:sz w:val="24"/>
          <w:szCs w:val="24"/>
          <w:lang w:val="es-EC"/>
        </w:rPr>
        <w:t xml:space="preserve"> </w:t>
      </w:r>
    </w:p>
    <w:p w:rsidR="00F3430D" w:rsidRDefault="00F3430D" w:rsidP="00637698">
      <w:pPr>
        <w:spacing w:line="360" w:lineRule="auto"/>
        <w:jc w:val="both"/>
        <w:rPr>
          <w:rFonts w:ascii="Times New Roman" w:hAnsi="Times New Roman" w:cs="Times New Roman"/>
          <w:sz w:val="24"/>
          <w:szCs w:val="24"/>
          <w:lang w:val="es-EC"/>
        </w:rPr>
      </w:pPr>
    </w:p>
    <w:p w:rsidR="00F3430D" w:rsidRDefault="00F3430D" w:rsidP="00637698">
      <w:pPr>
        <w:spacing w:line="360" w:lineRule="auto"/>
        <w:jc w:val="both"/>
        <w:rPr>
          <w:rFonts w:ascii="Times New Roman" w:hAnsi="Times New Roman" w:cs="Times New Roman"/>
          <w:sz w:val="24"/>
          <w:szCs w:val="24"/>
          <w:lang w:val="es-EC"/>
        </w:rPr>
      </w:pPr>
    </w:p>
    <w:p w:rsidR="00CE1695" w:rsidRDefault="00CE1695" w:rsidP="00637698">
      <w:pPr>
        <w:spacing w:line="360" w:lineRule="auto"/>
        <w:jc w:val="both"/>
        <w:rPr>
          <w:rFonts w:ascii="Times New Roman" w:hAnsi="Times New Roman" w:cs="Times New Roman"/>
          <w:sz w:val="24"/>
          <w:szCs w:val="24"/>
          <w:lang w:val="es-EC"/>
        </w:rPr>
      </w:pPr>
    </w:p>
    <w:p w:rsidR="00CE1695" w:rsidRDefault="00CE1695" w:rsidP="00637698">
      <w:pPr>
        <w:spacing w:line="360" w:lineRule="auto"/>
        <w:jc w:val="both"/>
        <w:rPr>
          <w:rFonts w:ascii="Times New Roman" w:hAnsi="Times New Roman" w:cs="Times New Roman"/>
          <w:sz w:val="24"/>
          <w:szCs w:val="24"/>
          <w:lang w:val="es-EC"/>
        </w:rPr>
      </w:pPr>
    </w:p>
    <w:p w:rsidR="00CE1695" w:rsidRDefault="00CE1695" w:rsidP="00637698">
      <w:pPr>
        <w:spacing w:line="360" w:lineRule="auto"/>
        <w:jc w:val="both"/>
        <w:rPr>
          <w:rFonts w:ascii="Times New Roman" w:hAnsi="Times New Roman" w:cs="Times New Roman"/>
          <w:sz w:val="24"/>
          <w:szCs w:val="24"/>
          <w:lang w:val="es-EC"/>
        </w:rPr>
      </w:pPr>
    </w:p>
    <w:p w:rsidR="00CE1695" w:rsidRDefault="00CE1695" w:rsidP="00637698">
      <w:pPr>
        <w:spacing w:line="360" w:lineRule="auto"/>
        <w:jc w:val="both"/>
        <w:rPr>
          <w:rFonts w:ascii="Times New Roman" w:hAnsi="Times New Roman" w:cs="Times New Roman"/>
          <w:sz w:val="24"/>
          <w:szCs w:val="24"/>
          <w:lang w:val="es-EC"/>
        </w:rPr>
      </w:pPr>
    </w:p>
    <w:p w:rsidR="00CE1695" w:rsidRDefault="00CE1695" w:rsidP="00637698">
      <w:pPr>
        <w:spacing w:line="360" w:lineRule="auto"/>
        <w:jc w:val="both"/>
        <w:rPr>
          <w:rFonts w:ascii="Times New Roman" w:hAnsi="Times New Roman" w:cs="Times New Roman"/>
          <w:sz w:val="24"/>
          <w:szCs w:val="24"/>
          <w:lang w:val="es-EC"/>
        </w:rPr>
      </w:pPr>
    </w:p>
    <w:p w:rsidR="00CE1695" w:rsidRDefault="00CE1695" w:rsidP="00637698">
      <w:pPr>
        <w:spacing w:line="360" w:lineRule="auto"/>
        <w:jc w:val="both"/>
        <w:rPr>
          <w:rFonts w:ascii="Times New Roman" w:hAnsi="Times New Roman" w:cs="Times New Roman"/>
          <w:sz w:val="24"/>
          <w:szCs w:val="24"/>
          <w:lang w:val="es-EC"/>
        </w:rPr>
      </w:pPr>
    </w:p>
    <w:p w:rsidR="00C40935" w:rsidRPr="00FF28F8" w:rsidRDefault="000021A7" w:rsidP="00FF28F8">
      <w:pPr>
        <w:pStyle w:val="Ttulo2"/>
        <w:jc w:val="both"/>
        <w:rPr>
          <w:rFonts w:ascii="Times New Roman" w:hAnsi="Times New Roman" w:cs="Times New Roman"/>
          <w:color w:val="auto"/>
          <w:sz w:val="24"/>
          <w:szCs w:val="24"/>
          <w:lang w:val="es-EC"/>
        </w:rPr>
      </w:pPr>
      <w:bookmarkStart w:id="72" w:name="_Toc359570339"/>
      <w:r w:rsidRPr="00FF28F8">
        <w:rPr>
          <w:rFonts w:ascii="Times New Roman" w:hAnsi="Times New Roman" w:cs="Times New Roman"/>
          <w:color w:val="auto"/>
          <w:sz w:val="24"/>
          <w:szCs w:val="24"/>
          <w:lang w:val="es-EC"/>
        </w:rPr>
        <w:lastRenderedPageBreak/>
        <w:t xml:space="preserve">ANEXO 1 – </w:t>
      </w:r>
      <w:r w:rsidR="00C40935" w:rsidRPr="00FF28F8">
        <w:rPr>
          <w:rFonts w:ascii="Times New Roman" w:hAnsi="Times New Roman" w:cs="Times New Roman"/>
          <w:color w:val="auto"/>
          <w:sz w:val="24"/>
          <w:szCs w:val="24"/>
          <w:lang w:val="es-EC"/>
        </w:rPr>
        <w:t>Formulario recopilación de datos</w:t>
      </w:r>
      <w:bookmarkEnd w:id="72"/>
    </w:p>
    <w:p w:rsidR="00C40935" w:rsidRDefault="00C40935" w:rsidP="00637698">
      <w:pPr>
        <w:spacing w:line="360" w:lineRule="auto"/>
        <w:jc w:val="both"/>
        <w:rPr>
          <w:rFonts w:ascii="Times New Roman" w:hAnsi="Times New Roman" w:cs="Times New Roman"/>
          <w:sz w:val="24"/>
          <w:szCs w:val="24"/>
          <w:lang w:val="es-EC"/>
        </w:rPr>
      </w:pPr>
      <w:r w:rsidRPr="00FF28F8">
        <w:rPr>
          <w:rFonts w:ascii="Times New Roman" w:hAnsi="Times New Roman" w:cs="Times New Roman"/>
          <w:noProof/>
          <w:sz w:val="24"/>
          <w:szCs w:val="24"/>
        </w:rPr>
        <w:drawing>
          <wp:inline distT="0" distB="0" distL="0" distR="0">
            <wp:extent cx="5571990" cy="760095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cstate="print"/>
                    <a:srcRect l="8662" t="17391" r="51763" b="8424"/>
                    <a:stretch/>
                  </pic:blipFill>
                  <pic:spPr bwMode="auto">
                    <a:xfrm>
                      <a:off x="0" y="0"/>
                      <a:ext cx="5572736" cy="7601968"/>
                    </a:xfrm>
                    <a:prstGeom prst="rect">
                      <a:avLst/>
                    </a:prstGeom>
                    <a:ln>
                      <a:noFill/>
                    </a:ln>
                    <a:extLst>
                      <a:ext uri="{53640926-AAD7-44D8-BBD7-CCE9431645EC}">
                        <a14:shadowObscured xmlns:a14="http://schemas.microsoft.com/office/drawing/2010/main"/>
                      </a:ext>
                    </a:extLst>
                  </pic:spPr>
                </pic:pic>
              </a:graphicData>
            </a:graphic>
          </wp:inline>
        </w:drawing>
      </w:r>
    </w:p>
    <w:p w:rsidR="00616215" w:rsidRPr="00FF28F8" w:rsidRDefault="00616215" w:rsidP="00637698">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Fuente: Elaboración propia</w:t>
      </w:r>
    </w:p>
    <w:p w:rsidR="007A4295" w:rsidRPr="00FF28F8" w:rsidRDefault="00D145F5" w:rsidP="00FF28F8">
      <w:pPr>
        <w:pStyle w:val="Ttulo2"/>
        <w:jc w:val="both"/>
        <w:rPr>
          <w:rFonts w:ascii="Times New Roman" w:hAnsi="Times New Roman" w:cs="Times New Roman"/>
          <w:color w:val="auto"/>
          <w:sz w:val="24"/>
          <w:szCs w:val="24"/>
          <w:lang w:val="es-EC"/>
        </w:rPr>
      </w:pPr>
      <w:bookmarkStart w:id="73" w:name="_Toc359570340"/>
      <w:r w:rsidRPr="00FF28F8">
        <w:rPr>
          <w:rFonts w:ascii="Times New Roman" w:hAnsi="Times New Roman" w:cs="Times New Roman"/>
          <w:color w:val="auto"/>
          <w:sz w:val="24"/>
          <w:szCs w:val="24"/>
          <w:lang w:val="es-EC"/>
        </w:rPr>
        <w:lastRenderedPageBreak/>
        <w:t xml:space="preserve">ANEXO </w:t>
      </w:r>
      <w:r w:rsidR="00E23E7D">
        <w:rPr>
          <w:rFonts w:ascii="Times New Roman" w:hAnsi="Times New Roman" w:cs="Times New Roman"/>
          <w:color w:val="auto"/>
          <w:sz w:val="24"/>
          <w:szCs w:val="24"/>
          <w:lang w:val="es-EC"/>
        </w:rPr>
        <w:t>2</w:t>
      </w:r>
      <w:r w:rsidRPr="00FF28F8">
        <w:rPr>
          <w:rFonts w:ascii="Times New Roman" w:hAnsi="Times New Roman" w:cs="Times New Roman"/>
          <w:color w:val="auto"/>
          <w:sz w:val="24"/>
          <w:szCs w:val="24"/>
          <w:lang w:val="es-EC"/>
        </w:rPr>
        <w:t xml:space="preserve"> – Tabla </w:t>
      </w:r>
      <w:r w:rsidR="000021A7" w:rsidRPr="00FF28F8">
        <w:rPr>
          <w:rFonts w:ascii="Times New Roman" w:hAnsi="Times New Roman" w:cs="Times New Roman"/>
          <w:color w:val="auto"/>
          <w:sz w:val="24"/>
          <w:szCs w:val="24"/>
          <w:lang w:val="es-EC"/>
        </w:rPr>
        <w:t>de pensiones alimenticias 2013</w:t>
      </w:r>
      <w:bookmarkEnd w:id="73"/>
    </w:p>
    <w:p w:rsidR="007A4295" w:rsidRPr="00FF28F8" w:rsidRDefault="007A4295" w:rsidP="00AC6D08">
      <w:pPr>
        <w:spacing w:line="360" w:lineRule="auto"/>
        <w:jc w:val="center"/>
        <w:rPr>
          <w:rFonts w:ascii="Times New Roman" w:hAnsi="Times New Roman" w:cs="Times New Roman"/>
          <w:sz w:val="24"/>
          <w:szCs w:val="24"/>
          <w:lang w:val="es-EC"/>
        </w:rPr>
      </w:pPr>
      <w:r w:rsidRPr="00FF28F8">
        <w:rPr>
          <w:rFonts w:ascii="Times New Roman" w:hAnsi="Times New Roman" w:cs="Times New Roman"/>
          <w:noProof/>
          <w:sz w:val="24"/>
          <w:szCs w:val="24"/>
        </w:rPr>
        <w:drawing>
          <wp:inline distT="0" distB="0" distL="0" distR="0">
            <wp:extent cx="5238750" cy="3562350"/>
            <wp:effectExtent l="0" t="0" r="0" b="0"/>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_tablapensiones alimenticias 2013.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238750" cy="3562350"/>
                    </a:xfrm>
                    <a:prstGeom prst="rect">
                      <a:avLst/>
                    </a:prstGeom>
                  </pic:spPr>
                </pic:pic>
              </a:graphicData>
            </a:graphic>
          </wp:inline>
        </w:drawing>
      </w:r>
    </w:p>
    <w:p w:rsidR="00364684" w:rsidRPr="00FF28F8" w:rsidRDefault="00364684" w:rsidP="00364684">
      <w:pPr>
        <w:spacing w:line="360" w:lineRule="auto"/>
        <w:jc w:val="both"/>
        <w:outlineLvl w:val="0"/>
        <w:rPr>
          <w:rFonts w:ascii="Times New Roman" w:hAnsi="Times New Roman" w:cs="Times New Roman"/>
          <w:sz w:val="24"/>
          <w:szCs w:val="24"/>
          <w:lang w:val="es-EC"/>
        </w:rPr>
      </w:pPr>
      <w:bookmarkStart w:id="74" w:name="_Toc357598430"/>
      <w:bookmarkStart w:id="75" w:name="_Toc359487203"/>
      <w:bookmarkStart w:id="76" w:name="_Toc359570109"/>
      <w:bookmarkStart w:id="77" w:name="_Toc359570341"/>
      <w:r w:rsidRPr="00FF28F8">
        <w:rPr>
          <w:rFonts w:ascii="Times New Roman" w:hAnsi="Times New Roman" w:cs="Times New Roman"/>
          <w:sz w:val="24"/>
          <w:szCs w:val="24"/>
          <w:lang w:val="es-EC"/>
        </w:rPr>
        <w:t>Fuente: Consejo Nacional de la Niñez y Adolescencia</w:t>
      </w:r>
      <w:bookmarkEnd w:id="74"/>
      <w:bookmarkEnd w:id="75"/>
      <w:bookmarkEnd w:id="76"/>
      <w:bookmarkEnd w:id="77"/>
      <w:r w:rsidRPr="00FF28F8">
        <w:rPr>
          <w:rFonts w:ascii="Times New Roman" w:hAnsi="Times New Roman" w:cs="Times New Roman"/>
          <w:sz w:val="24"/>
          <w:szCs w:val="24"/>
          <w:lang w:val="es-EC"/>
        </w:rPr>
        <w:t xml:space="preserve"> </w:t>
      </w:r>
    </w:p>
    <w:p w:rsidR="00364684" w:rsidRPr="00FF28F8" w:rsidRDefault="00364684" w:rsidP="00364684">
      <w:pPr>
        <w:spacing w:line="360" w:lineRule="auto"/>
        <w:jc w:val="both"/>
        <w:rPr>
          <w:rFonts w:ascii="Times New Roman" w:hAnsi="Times New Roman" w:cs="Times New Roman"/>
          <w:sz w:val="24"/>
          <w:szCs w:val="24"/>
          <w:lang w:val="es-EC"/>
        </w:rPr>
      </w:pPr>
    </w:p>
    <w:p w:rsidR="00364684" w:rsidRPr="00FF28F8" w:rsidRDefault="00364684" w:rsidP="00364684">
      <w:pPr>
        <w:spacing w:line="360" w:lineRule="auto"/>
        <w:jc w:val="both"/>
        <w:rPr>
          <w:rFonts w:ascii="Times New Roman" w:hAnsi="Times New Roman" w:cs="Times New Roman"/>
          <w:sz w:val="24"/>
          <w:szCs w:val="24"/>
          <w:lang w:val="es-EC"/>
        </w:rPr>
      </w:pPr>
    </w:p>
    <w:p w:rsidR="00F3430D" w:rsidRPr="00FF28F8" w:rsidRDefault="00F3430D" w:rsidP="002509BB">
      <w:pPr>
        <w:spacing w:line="360" w:lineRule="auto"/>
        <w:jc w:val="both"/>
        <w:outlineLvl w:val="0"/>
        <w:rPr>
          <w:rFonts w:ascii="Times New Roman" w:hAnsi="Times New Roman" w:cs="Times New Roman"/>
          <w:sz w:val="24"/>
          <w:szCs w:val="24"/>
          <w:lang w:val="es-EC"/>
        </w:rPr>
      </w:pPr>
    </w:p>
    <w:p w:rsidR="009F23F4" w:rsidRPr="00FF28F8" w:rsidRDefault="009F23F4" w:rsidP="00FF28F8">
      <w:pPr>
        <w:pStyle w:val="Ttulo2"/>
        <w:jc w:val="both"/>
        <w:rPr>
          <w:rFonts w:ascii="Times New Roman" w:hAnsi="Times New Roman" w:cs="Times New Roman"/>
          <w:color w:val="auto"/>
          <w:sz w:val="24"/>
          <w:szCs w:val="24"/>
          <w:lang w:val="es-EC"/>
        </w:rPr>
      </w:pPr>
      <w:bookmarkStart w:id="78" w:name="_Toc359570342"/>
      <w:r w:rsidRPr="00FF28F8">
        <w:rPr>
          <w:rFonts w:ascii="Times New Roman" w:hAnsi="Times New Roman" w:cs="Times New Roman"/>
          <w:color w:val="auto"/>
          <w:sz w:val="24"/>
          <w:szCs w:val="24"/>
          <w:lang w:val="es-EC"/>
        </w:rPr>
        <w:lastRenderedPageBreak/>
        <w:t xml:space="preserve">ANEXO </w:t>
      </w:r>
      <w:r w:rsidR="00E23E7D">
        <w:rPr>
          <w:rFonts w:ascii="Times New Roman" w:hAnsi="Times New Roman" w:cs="Times New Roman"/>
          <w:color w:val="auto"/>
          <w:sz w:val="24"/>
          <w:szCs w:val="24"/>
          <w:lang w:val="es-EC"/>
        </w:rPr>
        <w:t>3</w:t>
      </w:r>
      <w:r w:rsidRPr="00FF28F8">
        <w:rPr>
          <w:rFonts w:ascii="Times New Roman" w:hAnsi="Times New Roman" w:cs="Times New Roman"/>
          <w:color w:val="auto"/>
          <w:sz w:val="24"/>
          <w:szCs w:val="24"/>
          <w:lang w:val="es-EC"/>
        </w:rPr>
        <w:t xml:space="preserve"> – Formulario demanda de pensión de alimentos</w:t>
      </w:r>
      <w:bookmarkEnd w:id="78"/>
    </w:p>
    <w:p w:rsidR="009F23F4" w:rsidRPr="00FF28F8" w:rsidRDefault="009F23F4" w:rsidP="00AC6D08">
      <w:pPr>
        <w:spacing w:line="360" w:lineRule="auto"/>
        <w:jc w:val="center"/>
        <w:rPr>
          <w:rFonts w:ascii="Times New Roman" w:hAnsi="Times New Roman" w:cs="Times New Roman"/>
          <w:sz w:val="24"/>
          <w:szCs w:val="24"/>
          <w:lang w:val="es-EC"/>
        </w:rPr>
      </w:pPr>
      <w:r w:rsidRPr="00FF28F8">
        <w:rPr>
          <w:rFonts w:ascii="Times New Roman" w:hAnsi="Times New Roman" w:cs="Times New Roman"/>
          <w:noProof/>
          <w:sz w:val="24"/>
          <w:szCs w:val="24"/>
        </w:rPr>
        <w:drawing>
          <wp:inline distT="0" distB="0" distL="0" distR="0">
            <wp:extent cx="5775530" cy="782002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cstate="print"/>
                    <a:srcRect l="33969" t="16032" r="31723" b="9645"/>
                    <a:stretch/>
                  </pic:blipFill>
                  <pic:spPr bwMode="auto">
                    <a:xfrm>
                      <a:off x="0" y="0"/>
                      <a:ext cx="5801228" cy="7854820"/>
                    </a:xfrm>
                    <a:prstGeom prst="rect">
                      <a:avLst/>
                    </a:prstGeom>
                    <a:ln>
                      <a:noFill/>
                    </a:ln>
                    <a:extLst>
                      <a:ext uri="{53640926-AAD7-44D8-BBD7-CCE9431645EC}">
                        <a14:shadowObscured xmlns:a14="http://schemas.microsoft.com/office/drawing/2010/main"/>
                      </a:ext>
                    </a:extLst>
                  </pic:spPr>
                </pic:pic>
              </a:graphicData>
            </a:graphic>
          </wp:inline>
        </w:drawing>
      </w:r>
    </w:p>
    <w:p w:rsidR="00B768EA" w:rsidRPr="00FF28F8" w:rsidRDefault="00B768EA" w:rsidP="00243DE2">
      <w:pPr>
        <w:spacing w:line="360" w:lineRule="auto"/>
        <w:rPr>
          <w:rFonts w:ascii="Times New Roman" w:hAnsi="Times New Roman" w:cs="Times New Roman"/>
          <w:sz w:val="24"/>
          <w:szCs w:val="24"/>
          <w:lang w:val="es-EC"/>
        </w:rPr>
      </w:pPr>
      <w:r w:rsidRPr="00FF28F8">
        <w:rPr>
          <w:rFonts w:ascii="Times New Roman" w:hAnsi="Times New Roman" w:cs="Times New Roman"/>
          <w:noProof/>
          <w:sz w:val="24"/>
          <w:szCs w:val="24"/>
        </w:rPr>
        <w:lastRenderedPageBreak/>
        <w:drawing>
          <wp:inline distT="0" distB="0" distL="0" distR="0">
            <wp:extent cx="6581775" cy="8290503"/>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cstate="print"/>
                    <a:srcRect l="33290" t="21468" r="31383" b="7336"/>
                    <a:stretch/>
                  </pic:blipFill>
                  <pic:spPr bwMode="auto">
                    <a:xfrm>
                      <a:off x="0" y="0"/>
                      <a:ext cx="6589330" cy="8300019"/>
                    </a:xfrm>
                    <a:prstGeom prst="rect">
                      <a:avLst/>
                    </a:prstGeom>
                    <a:ln>
                      <a:noFill/>
                    </a:ln>
                    <a:extLst>
                      <a:ext uri="{53640926-AAD7-44D8-BBD7-CCE9431645EC}">
                        <a14:shadowObscured xmlns:a14="http://schemas.microsoft.com/office/drawing/2010/main"/>
                      </a:ext>
                    </a:extLst>
                  </pic:spPr>
                </pic:pic>
              </a:graphicData>
            </a:graphic>
          </wp:inline>
        </w:drawing>
      </w:r>
    </w:p>
    <w:p w:rsidR="006239BF" w:rsidRPr="00FF28F8" w:rsidRDefault="00B768EA" w:rsidP="00AD4090">
      <w:pPr>
        <w:spacing w:line="360" w:lineRule="auto"/>
        <w:jc w:val="both"/>
        <w:rPr>
          <w:rFonts w:ascii="Times New Roman" w:hAnsi="Times New Roman" w:cs="Times New Roman"/>
          <w:sz w:val="24"/>
          <w:szCs w:val="24"/>
          <w:lang w:val="es-EC"/>
        </w:rPr>
      </w:pPr>
      <w:r w:rsidRPr="00FF28F8">
        <w:rPr>
          <w:rFonts w:ascii="Times New Roman" w:hAnsi="Times New Roman" w:cs="Times New Roman"/>
          <w:noProof/>
          <w:sz w:val="24"/>
          <w:szCs w:val="24"/>
        </w:rPr>
        <w:lastRenderedPageBreak/>
        <w:drawing>
          <wp:inline distT="0" distB="0" distL="0" distR="0">
            <wp:extent cx="5800725" cy="8047084"/>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cstate="print"/>
                    <a:srcRect l="33799" t="15217" r="31553" b="7881"/>
                    <a:stretch/>
                  </pic:blipFill>
                  <pic:spPr bwMode="auto">
                    <a:xfrm>
                      <a:off x="0" y="0"/>
                      <a:ext cx="5812026" cy="8062762"/>
                    </a:xfrm>
                    <a:prstGeom prst="rect">
                      <a:avLst/>
                    </a:prstGeom>
                    <a:ln>
                      <a:noFill/>
                    </a:ln>
                    <a:extLst>
                      <a:ext uri="{53640926-AAD7-44D8-BBD7-CCE9431645EC}">
                        <a14:shadowObscured xmlns:a14="http://schemas.microsoft.com/office/drawing/2010/main"/>
                      </a:ext>
                    </a:extLst>
                  </pic:spPr>
                </pic:pic>
              </a:graphicData>
            </a:graphic>
          </wp:inline>
        </w:drawing>
      </w:r>
      <w:r w:rsidR="006239BF" w:rsidRPr="00FF28F8">
        <w:rPr>
          <w:rFonts w:ascii="Times New Roman" w:hAnsi="Times New Roman" w:cs="Times New Roman"/>
          <w:sz w:val="24"/>
          <w:szCs w:val="24"/>
          <w:lang w:val="es-EC"/>
        </w:rPr>
        <w:t>Fuente: Consejo de la Judicatura</w:t>
      </w:r>
    </w:p>
    <w:p w:rsidR="009F23F4" w:rsidRPr="00FF28F8" w:rsidRDefault="009F23F4" w:rsidP="00FF28F8">
      <w:pPr>
        <w:pStyle w:val="Ttulo2"/>
        <w:jc w:val="both"/>
        <w:rPr>
          <w:rFonts w:ascii="Times New Roman" w:hAnsi="Times New Roman" w:cs="Times New Roman"/>
          <w:color w:val="auto"/>
          <w:sz w:val="24"/>
          <w:szCs w:val="24"/>
          <w:lang w:val="es-EC"/>
        </w:rPr>
      </w:pPr>
      <w:bookmarkStart w:id="79" w:name="_Toc359570343"/>
      <w:r w:rsidRPr="00FF28F8">
        <w:rPr>
          <w:rFonts w:ascii="Times New Roman" w:hAnsi="Times New Roman" w:cs="Times New Roman"/>
          <w:color w:val="auto"/>
          <w:sz w:val="24"/>
          <w:szCs w:val="24"/>
          <w:lang w:val="es-EC"/>
        </w:rPr>
        <w:lastRenderedPageBreak/>
        <w:t xml:space="preserve">ANEXO </w:t>
      </w:r>
      <w:r w:rsidR="00E23E7D">
        <w:rPr>
          <w:rFonts w:ascii="Times New Roman" w:hAnsi="Times New Roman" w:cs="Times New Roman"/>
          <w:color w:val="auto"/>
          <w:sz w:val="24"/>
          <w:szCs w:val="24"/>
          <w:lang w:val="es-EC"/>
        </w:rPr>
        <w:t>4</w:t>
      </w:r>
      <w:r w:rsidRPr="00FF28F8">
        <w:rPr>
          <w:rFonts w:ascii="Times New Roman" w:hAnsi="Times New Roman" w:cs="Times New Roman"/>
          <w:color w:val="auto"/>
          <w:sz w:val="24"/>
          <w:szCs w:val="24"/>
          <w:lang w:val="es-EC"/>
        </w:rPr>
        <w:t xml:space="preserve"> – Formulario aumento de pensión de alimentos</w:t>
      </w:r>
      <w:bookmarkEnd w:id="79"/>
    </w:p>
    <w:p w:rsidR="00B768EA" w:rsidRPr="00FF28F8" w:rsidRDefault="006239BF" w:rsidP="00AC6D08">
      <w:pPr>
        <w:spacing w:line="360" w:lineRule="auto"/>
        <w:jc w:val="center"/>
        <w:rPr>
          <w:rFonts w:ascii="Times New Roman" w:hAnsi="Times New Roman" w:cs="Times New Roman"/>
          <w:sz w:val="24"/>
          <w:szCs w:val="24"/>
          <w:lang w:val="es-EC"/>
        </w:rPr>
      </w:pPr>
      <w:r w:rsidRPr="00FF28F8">
        <w:rPr>
          <w:rFonts w:ascii="Times New Roman" w:hAnsi="Times New Roman" w:cs="Times New Roman"/>
          <w:noProof/>
          <w:sz w:val="24"/>
          <w:szCs w:val="24"/>
        </w:rPr>
        <w:drawing>
          <wp:inline distT="0" distB="0" distL="0" distR="0">
            <wp:extent cx="5688451" cy="744855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cstate="print"/>
                    <a:srcRect l="32271" t="15489" r="29854" b="5163"/>
                    <a:stretch/>
                  </pic:blipFill>
                  <pic:spPr bwMode="auto">
                    <a:xfrm>
                      <a:off x="0" y="0"/>
                      <a:ext cx="5700961" cy="7464931"/>
                    </a:xfrm>
                    <a:prstGeom prst="rect">
                      <a:avLst/>
                    </a:prstGeom>
                    <a:ln>
                      <a:noFill/>
                    </a:ln>
                    <a:extLst>
                      <a:ext uri="{53640926-AAD7-44D8-BBD7-CCE9431645EC}">
                        <a14:shadowObscured xmlns:a14="http://schemas.microsoft.com/office/drawing/2010/main"/>
                      </a:ext>
                    </a:extLst>
                  </pic:spPr>
                </pic:pic>
              </a:graphicData>
            </a:graphic>
          </wp:inline>
        </w:drawing>
      </w:r>
    </w:p>
    <w:p w:rsidR="006239BF" w:rsidRPr="00FF28F8" w:rsidRDefault="006239BF" w:rsidP="00AC6D08">
      <w:pPr>
        <w:spacing w:line="360" w:lineRule="auto"/>
        <w:jc w:val="center"/>
        <w:rPr>
          <w:rFonts w:ascii="Times New Roman" w:hAnsi="Times New Roman" w:cs="Times New Roman"/>
          <w:sz w:val="24"/>
          <w:szCs w:val="24"/>
          <w:lang w:val="es-EC"/>
        </w:rPr>
      </w:pPr>
      <w:r w:rsidRPr="00FF28F8">
        <w:rPr>
          <w:rFonts w:ascii="Times New Roman" w:hAnsi="Times New Roman" w:cs="Times New Roman"/>
          <w:noProof/>
          <w:sz w:val="24"/>
          <w:szCs w:val="24"/>
        </w:rPr>
        <w:lastRenderedPageBreak/>
        <w:drawing>
          <wp:inline distT="0" distB="0" distL="0" distR="0">
            <wp:extent cx="6106728" cy="809625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cstate="print"/>
                    <a:srcRect l="32270" t="15217" r="30194" b="5163"/>
                    <a:stretch/>
                  </pic:blipFill>
                  <pic:spPr bwMode="auto">
                    <a:xfrm>
                      <a:off x="0" y="0"/>
                      <a:ext cx="6114558" cy="8106630"/>
                    </a:xfrm>
                    <a:prstGeom prst="rect">
                      <a:avLst/>
                    </a:prstGeom>
                    <a:ln>
                      <a:noFill/>
                    </a:ln>
                    <a:extLst>
                      <a:ext uri="{53640926-AAD7-44D8-BBD7-CCE9431645EC}">
                        <a14:shadowObscured xmlns:a14="http://schemas.microsoft.com/office/drawing/2010/main"/>
                      </a:ext>
                    </a:extLst>
                  </pic:spPr>
                </pic:pic>
              </a:graphicData>
            </a:graphic>
          </wp:inline>
        </w:drawing>
      </w:r>
    </w:p>
    <w:p w:rsidR="006239BF" w:rsidRPr="00FF28F8" w:rsidRDefault="006239BF" w:rsidP="00AC6D08">
      <w:pPr>
        <w:spacing w:line="360" w:lineRule="auto"/>
        <w:jc w:val="center"/>
        <w:rPr>
          <w:rFonts w:ascii="Times New Roman" w:hAnsi="Times New Roman" w:cs="Times New Roman"/>
          <w:sz w:val="24"/>
          <w:szCs w:val="24"/>
          <w:lang w:val="es-EC"/>
        </w:rPr>
      </w:pPr>
      <w:r w:rsidRPr="00FF28F8">
        <w:rPr>
          <w:rFonts w:ascii="Times New Roman" w:hAnsi="Times New Roman" w:cs="Times New Roman"/>
          <w:noProof/>
          <w:sz w:val="24"/>
          <w:szCs w:val="24"/>
        </w:rPr>
        <w:lastRenderedPageBreak/>
        <w:drawing>
          <wp:inline distT="0" distB="0" distL="0" distR="0">
            <wp:extent cx="6113913" cy="7839075"/>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cstate="print"/>
                    <a:srcRect l="32270" t="14946" r="30194" b="5434"/>
                    <a:stretch/>
                  </pic:blipFill>
                  <pic:spPr bwMode="auto">
                    <a:xfrm>
                      <a:off x="0" y="0"/>
                      <a:ext cx="6118343" cy="7844755"/>
                    </a:xfrm>
                    <a:prstGeom prst="rect">
                      <a:avLst/>
                    </a:prstGeom>
                    <a:ln>
                      <a:noFill/>
                    </a:ln>
                    <a:extLst>
                      <a:ext uri="{53640926-AAD7-44D8-BBD7-CCE9431645EC}">
                        <a14:shadowObscured xmlns:a14="http://schemas.microsoft.com/office/drawing/2010/main"/>
                      </a:ext>
                    </a:extLst>
                  </pic:spPr>
                </pic:pic>
              </a:graphicData>
            </a:graphic>
          </wp:inline>
        </w:drawing>
      </w:r>
    </w:p>
    <w:p w:rsidR="006239BF" w:rsidRPr="00FF28F8" w:rsidRDefault="006239BF" w:rsidP="002509BB">
      <w:pPr>
        <w:spacing w:line="360" w:lineRule="auto"/>
        <w:jc w:val="both"/>
        <w:outlineLvl w:val="0"/>
        <w:rPr>
          <w:rFonts w:ascii="Times New Roman" w:hAnsi="Times New Roman" w:cs="Times New Roman"/>
          <w:sz w:val="24"/>
          <w:szCs w:val="24"/>
          <w:lang w:val="es-EC"/>
        </w:rPr>
      </w:pPr>
      <w:bookmarkStart w:id="80" w:name="_Toc357598433"/>
      <w:bookmarkStart w:id="81" w:name="_Toc359487206"/>
      <w:bookmarkStart w:id="82" w:name="_Toc359570112"/>
      <w:bookmarkStart w:id="83" w:name="_Toc359570344"/>
      <w:r w:rsidRPr="00FF28F8">
        <w:rPr>
          <w:rFonts w:ascii="Times New Roman" w:hAnsi="Times New Roman" w:cs="Times New Roman"/>
          <w:sz w:val="24"/>
          <w:szCs w:val="24"/>
          <w:lang w:val="es-EC"/>
        </w:rPr>
        <w:t>Fuente: Consejo de la Judicatura</w:t>
      </w:r>
      <w:bookmarkEnd w:id="80"/>
      <w:bookmarkEnd w:id="81"/>
      <w:bookmarkEnd w:id="82"/>
      <w:bookmarkEnd w:id="83"/>
    </w:p>
    <w:p w:rsidR="009F23F4" w:rsidRPr="00FF28F8" w:rsidRDefault="009F23F4" w:rsidP="00FF28F8">
      <w:pPr>
        <w:pStyle w:val="Ttulo2"/>
        <w:jc w:val="both"/>
        <w:rPr>
          <w:rFonts w:ascii="Times New Roman" w:hAnsi="Times New Roman" w:cs="Times New Roman"/>
          <w:color w:val="auto"/>
          <w:sz w:val="24"/>
          <w:szCs w:val="24"/>
          <w:lang w:val="es-EC"/>
        </w:rPr>
      </w:pPr>
      <w:bookmarkStart w:id="84" w:name="_Toc359570345"/>
      <w:r w:rsidRPr="00FF28F8">
        <w:rPr>
          <w:rFonts w:ascii="Times New Roman" w:hAnsi="Times New Roman" w:cs="Times New Roman"/>
          <w:color w:val="auto"/>
          <w:sz w:val="24"/>
          <w:szCs w:val="24"/>
          <w:lang w:val="es-EC"/>
        </w:rPr>
        <w:lastRenderedPageBreak/>
        <w:t xml:space="preserve">ANEXO </w:t>
      </w:r>
      <w:r w:rsidR="00E23E7D">
        <w:rPr>
          <w:rFonts w:ascii="Times New Roman" w:hAnsi="Times New Roman" w:cs="Times New Roman"/>
          <w:color w:val="auto"/>
          <w:sz w:val="24"/>
          <w:szCs w:val="24"/>
          <w:lang w:val="es-EC"/>
        </w:rPr>
        <w:t>5</w:t>
      </w:r>
      <w:r w:rsidRPr="00FF28F8">
        <w:rPr>
          <w:rFonts w:ascii="Times New Roman" w:hAnsi="Times New Roman" w:cs="Times New Roman"/>
          <w:color w:val="auto"/>
          <w:sz w:val="24"/>
          <w:szCs w:val="24"/>
          <w:lang w:val="es-EC"/>
        </w:rPr>
        <w:t xml:space="preserve"> – Formulario disminución de pensión de alimentos</w:t>
      </w:r>
      <w:bookmarkEnd w:id="84"/>
    </w:p>
    <w:p w:rsidR="00B768EA" w:rsidRPr="00FF28F8" w:rsidRDefault="00F821FC" w:rsidP="00AC6D08">
      <w:pPr>
        <w:spacing w:line="360" w:lineRule="auto"/>
        <w:jc w:val="center"/>
        <w:rPr>
          <w:rFonts w:ascii="Times New Roman" w:hAnsi="Times New Roman" w:cs="Times New Roman"/>
          <w:sz w:val="24"/>
          <w:szCs w:val="24"/>
          <w:lang w:val="es-EC"/>
        </w:rPr>
      </w:pPr>
      <w:r w:rsidRPr="00FF28F8">
        <w:rPr>
          <w:rFonts w:ascii="Times New Roman" w:hAnsi="Times New Roman" w:cs="Times New Roman"/>
          <w:noProof/>
          <w:sz w:val="24"/>
          <w:szCs w:val="24"/>
        </w:rPr>
        <w:drawing>
          <wp:inline distT="0" distB="0" distL="0" distR="0">
            <wp:extent cx="5751933" cy="7686675"/>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cstate="print"/>
                    <a:srcRect l="32441" t="14946" r="30194" b="5163"/>
                    <a:stretch/>
                  </pic:blipFill>
                  <pic:spPr bwMode="auto">
                    <a:xfrm>
                      <a:off x="0" y="0"/>
                      <a:ext cx="5751933" cy="7686675"/>
                    </a:xfrm>
                    <a:prstGeom prst="rect">
                      <a:avLst/>
                    </a:prstGeom>
                    <a:ln>
                      <a:noFill/>
                    </a:ln>
                    <a:extLst>
                      <a:ext uri="{53640926-AAD7-44D8-BBD7-CCE9431645EC}">
                        <a14:shadowObscured xmlns:a14="http://schemas.microsoft.com/office/drawing/2010/main"/>
                      </a:ext>
                    </a:extLst>
                  </pic:spPr>
                </pic:pic>
              </a:graphicData>
            </a:graphic>
          </wp:inline>
        </w:drawing>
      </w:r>
    </w:p>
    <w:p w:rsidR="00F821FC" w:rsidRPr="00FF28F8" w:rsidRDefault="00F821FC" w:rsidP="00AC6D08">
      <w:pPr>
        <w:spacing w:line="360" w:lineRule="auto"/>
        <w:jc w:val="center"/>
        <w:rPr>
          <w:rFonts w:ascii="Times New Roman" w:hAnsi="Times New Roman" w:cs="Times New Roman"/>
          <w:sz w:val="24"/>
          <w:szCs w:val="24"/>
          <w:lang w:val="es-EC"/>
        </w:rPr>
      </w:pPr>
      <w:r w:rsidRPr="00FF28F8">
        <w:rPr>
          <w:rFonts w:ascii="Times New Roman" w:hAnsi="Times New Roman" w:cs="Times New Roman"/>
          <w:noProof/>
          <w:sz w:val="24"/>
          <w:szCs w:val="24"/>
        </w:rPr>
        <w:lastRenderedPageBreak/>
        <w:drawing>
          <wp:inline distT="0" distB="0" distL="0" distR="0">
            <wp:extent cx="6028058" cy="8410575"/>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cstate="print"/>
                    <a:srcRect l="33120" t="15489" r="31213" b="4891"/>
                    <a:stretch/>
                  </pic:blipFill>
                  <pic:spPr bwMode="auto">
                    <a:xfrm>
                      <a:off x="0" y="0"/>
                      <a:ext cx="6037223" cy="8423362"/>
                    </a:xfrm>
                    <a:prstGeom prst="rect">
                      <a:avLst/>
                    </a:prstGeom>
                    <a:ln>
                      <a:noFill/>
                    </a:ln>
                    <a:extLst>
                      <a:ext uri="{53640926-AAD7-44D8-BBD7-CCE9431645EC}">
                        <a14:shadowObscured xmlns:a14="http://schemas.microsoft.com/office/drawing/2010/main"/>
                      </a:ext>
                    </a:extLst>
                  </pic:spPr>
                </pic:pic>
              </a:graphicData>
            </a:graphic>
          </wp:inline>
        </w:drawing>
      </w:r>
    </w:p>
    <w:p w:rsidR="00F821FC" w:rsidRPr="00FF28F8" w:rsidRDefault="00F821FC" w:rsidP="00AC6D08">
      <w:pPr>
        <w:spacing w:line="360" w:lineRule="auto"/>
        <w:jc w:val="center"/>
        <w:rPr>
          <w:rFonts w:ascii="Times New Roman" w:hAnsi="Times New Roman" w:cs="Times New Roman"/>
          <w:sz w:val="24"/>
          <w:szCs w:val="24"/>
          <w:lang w:val="es-EC"/>
        </w:rPr>
      </w:pPr>
      <w:r w:rsidRPr="00FF28F8">
        <w:rPr>
          <w:rFonts w:ascii="Times New Roman" w:hAnsi="Times New Roman" w:cs="Times New Roman"/>
          <w:noProof/>
          <w:sz w:val="24"/>
          <w:szCs w:val="24"/>
        </w:rPr>
        <w:lastRenderedPageBreak/>
        <w:drawing>
          <wp:inline distT="0" distB="0" distL="0" distR="0">
            <wp:extent cx="5610225" cy="7848923"/>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cstate="print"/>
                    <a:srcRect l="33290" t="15217" r="31383" b="5707"/>
                    <a:stretch/>
                  </pic:blipFill>
                  <pic:spPr bwMode="auto">
                    <a:xfrm>
                      <a:off x="0" y="0"/>
                      <a:ext cx="5618369" cy="7860316"/>
                    </a:xfrm>
                    <a:prstGeom prst="rect">
                      <a:avLst/>
                    </a:prstGeom>
                    <a:ln>
                      <a:noFill/>
                    </a:ln>
                    <a:extLst>
                      <a:ext uri="{53640926-AAD7-44D8-BBD7-CCE9431645EC}">
                        <a14:shadowObscured xmlns:a14="http://schemas.microsoft.com/office/drawing/2010/main"/>
                      </a:ext>
                    </a:extLst>
                  </pic:spPr>
                </pic:pic>
              </a:graphicData>
            </a:graphic>
          </wp:inline>
        </w:drawing>
      </w:r>
    </w:p>
    <w:p w:rsidR="00F821FC" w:rsidRPr="00FF28F8" w:rsidRDefault="00F821FC" w:rsidP="002509BB">
      <w:pPr>
        <w:spacing w:line="360" w:lineRule="auto"/>
        <w:jc w:val="both"/>
        <w:outlineLvl w:val="0"/>
        <w:rPr>
          <w:rFonts w:ascii="Times New Roman" w:hAnsi="Times New Roman" w:cs="Times New Roman"/>
          <w:sz w:val="24"/>
          <w:szCs w:val="24"/>
          <w:lang w:val="es-EC"/>
        </w:rPr>
      </w:pPr>
      <w:bookmarkStart w:id="85" w:name="_Toc357598435"/>
      <w:bookmarkStart w:id="86" w:name="_Toc359487208"/>
      <w:bookmarkStart w:id="87" w:name="_Toc359570114"/>
      <w:bookmarkStart w:id="88" w:name="_Toc359570346"/>
      <w:r w:rsidRPr="00FF28F8">
        <w:rPr>
          <w:rFonts w:ascii="Times New Roman" w:hAnsi="Times New Roman" w:cs="Times New Roman"/>
          <w:sz w:val="24"/>
          <w:szCs w:val="24"/>
          <w:lang w:val="es-EC"/>
        </w:rPr>
        <w:t>Fuente: Consejo de la Judicatura</w:t>
      </w:r>
      <w:bookmarkEnd w:id="85"/>
      <w:bookmarkEnd w:id="86"/>
      <w:bookmarkEnd w:id="87"/>
      <w:bookmarkEnd w:id="88"/>
    </w:p>
    <w:p w:rsidR="009F23F4" w:rsidRPr="00FF28F8" w:rsidRDefault="009F23F4" w:rsidP="00FF28F8">
      <w:pPr>
        <w:pStyle w:val="Ttulo2"/>
        <w:jc w:val="both"/>
        <w:rPr>
          <w:rFonts w:ascii="Times New Roman" w:hAnsi="Times New Roman" w:cs="Times New Roman"/>
          <w:color w:val="auto"/>
          <w:sz w:val="24"/>
          <w:szCs w:val="24"/>
          <w:lang w:val="es-EC"/>
        </w:rPr>
      </w:pPr>
      <w:bookmarkStart w:id="89" w:name="_Toc359570347"/>
      <w:r w:rsidRPr="00FF28F8">
        <w:rPr>
          <w:rFonts w:ascii="Times New Roman" w:hAnsi="Times New Roman" w:cs="Times New Roman"/>
          <w:color w:val="auto"/>
          <w:sz w:val="24"/>
          <w:szCs w:val="24"/>
          <w:lang w:val="es-EC"/>
        </w:rPr>
        <w:lastRenderedPageBreak/>
        <w:t xml:space="preserve">ANEXO </w:t>
      </w:r>
      <w:r w:rsidR="00E23E7D">
        <w:rPr>
          <w:rFonts w:ascii="Times New Roman" w:hAnsi="Times New Roman" w:cs="Times New Roman"/>
          <w:color w:val="auto"/>
          <w:sz w:val="24"/>
          <w:szCs w:val="24"/>
          <w:lang w:val="es-EC"/>
        </w:rPr>
        <w:t>6</w:t>
      </w:r>
      <w:r w:rsidRPr="00FF28F8">
        <w:rPr>
          <w:rFonts w:ascii="Times New Roman" w:hAnsi="Times New Roman" w:cs="Times New Roman"/>
          <w:color w:val="auto"/>
          <w:sz w:val="24"/>
          <w:szCs w:val="24"/>
          <w:lang w:val="es-EC"/>
        </w:rPr>
        <w:t xml:space="preserve"> – Formulario declaración de paternidad y fijación de alimentos</w:t>
      </w:r>
      <w:bookmarkEnd w:id="89"/>
    </w:p>
    <w:p w:rsidR="00B768EA" w:rsidRPr="00FF28F8" w:rsidRDefault="00EC6B3A" w:rsidP="00AC6D08">
      <w:pPr>
        <w:spacing w:line="360" w:lineRule="auto"/>
        <w:jc w:val="center"/>
        <w:rPr>
          <w:rFonts w:ascii="Times New Roman" w:hAnsi="Times New Roman" w:cs="Times New Roman"/>
          <w:sz w:val="24"/>
          <w:szCs w:val="24"/>
          <w:lang w:val="es-EC"/>
        </w:rPr>
      </w:pPr>
      <w:r w:rsidRPr="00FF28F8">
        <w:rPr>
          <w:rFonts w:ascii="Times New Roman" w:hAnsi="Times New Roman" w:cs="Times New Roman"/>
          <w:noProof/>
          <w:sz w:val="24"/>
          <w:szCs w:val="24"/>
        </w:rPr>
        <w:drawing>
          <wp:inline distT="0" distB="0" distL="0" distR="0">
            <wp:extent cx="5718229" cy="7667625"/>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cstate="print"/>
                    <a:srcRect l="32441" t="14946" r="30194" b="4892"/>
                    <a:stretch/>
                  </pic:blipFill>
                  <pic:spPr bwMode="auto">
                    <a:xfrm>
                      <a:off x="0" y="0"/>
                      <a:ext cx="5718922" cy="7668554"/>
                    </a:xfrm>
                    <a:prstGeom prst="rect">
                      <a:avLst/>
                    </a:prstGeom>
                    <a:ln>
                      <a:noFill/>
                    </a:ln>
                    <a:extLst>
                      <a:ext uri="{53640926-AAD7-44D8-BBD7-CCE9431645EC}">
                        <a14:shadowObscured xmlns:a14="http://schemas.microsoft.com/office/drawing/2010/main"/>
                      </a:ext>
                    </a:extLst>
                  </pic:spPr>
                </pic:pic>
              </a:graphicData>
            </a:graphic>
          </wp:inline>
        </w:drawing>
      </w:r>
    </w:p>
    <w:p w:rsidR="00EC6B3A" w:rsidRPr="00FF28F8" w:rsidRDefault="002D5AA7" w:rsidP="00AC6D08">
      <w:pPr>
        <w:spacing w:line="360" w:lineRule="auto"/>
        <w:jc w:val="center"/>
        <w:rPr>
          <w:rFonts w:ascii="Times New Roman" w:hAnsi="Times New Roman" w:cs="Times New Roman"/>
          <w:sz w:val="24"/>
          <w:szCs w:val="24"/>
          <w:lang w:val="es-EC"/>
        </w:rPr>
      </w:pPr>
      <w:r w:rsidRPr="00FF28F8">
        <w:rPr>
          <w:rFonts w:ascii="Times New Roman" w:hAnsi="Times New Roman" w:cs="Times New Roman"/>
          <w:noProof/>
          <w:sz w:val="24"/>
          <w:szCs w:val="24"/>
        </w:rPr>
        <w:lastRenderedPageBreak/>
        <w:drawing>
          <wp:inline distT="0" distB="0" distL="0" distR="0">
            <wp:extent cx="5967136" cy="802005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cstate="print"/>
                    <a:srcRect l="32610" t="15217" r="30364" b="5163"/>
                    <a:stretch/>
                  </pic:blipFill>
                  <pic:spPr bwMode="auto">
                    <a:xfrm>
                      <a:off x="0" y="0"/>
                      <a:ext cx="5973620" cy="8028765"/>
                    </a:xfrm>
                    <a:prstGeom prst="rect">
                      <a:avLst/>
                    </a:prstGeom>
                    <a:ln>
                      <a:noFill/>
                    </a:ln>
                    <a:extLst>
                      <a:ext uri="{53640926-AAD7-44D8-BBD7-CCE9431645EC}">
                        <a14:shadowObscured xmlns:a14="http://schemas.microsoft.com/office/drawing/2010/main"/>
                      </a:ext>
                    </a:extLst>
                  </pic:spPr>
                </pic:pic>
              </a:graphicData>
            </a:graphic>
          </wp:inline>
        </w:drawing>
      </w:r>
    </w:p>
    <w:p w:rsidR="002D5AA7" w:rsidRPr="00FF28F8" w:rsidRDefault="002D5AA7" w:rsidP="00AD4090">
      <w:pPr>
        <w:spacing w:line="360" w:lineRule="auto"/>
        <w:jc w:val="both"/>
        <w:rPr>
          <w:rFonts w:ascii="Times New Roman" w:hAnsi="Times New Roman" w:cs="Times New Roman"/>
          <w:sz w:val="24"/>
          <w:szCs w:val="24"/>
          <w:lang w:val="es-EC"/>
        </w:rPr>
      </w:pPr>
      <w:r w:rsidRPr="00FF28F8">
        <w:rPr>
          <w:rFonts w:ascii="Times New Roman" w:hAnsi="Times New Roman" w:cs="Times New Roman"/>
          <w:noProof/>
          <w:sz w:val="24"/>
          <w:szCs w:val="24"/>
        </w:rPr>
        <w:lastRenderedPageBreak/>
        <w:drawing>
          <wp:inline distT="0" distB="0" distL="0" distR="0">
            <wp:extent cx="5917637" cy="796290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cstate="print"/>
                    <a:srcRect l="32780" t="15489" r="30363" b="5163"/>
                    <a:stretch/>
                  </pic:blipFill>
                  <pic:spPr bwMode="auto">
                    <a:xfrm>
                      <a:off x="0" y="0"/>
                      <a:ext cx="5921926" cy="7968672"/>
                    </a:xfrm>
                    <a:prstGeom prst="rect">
                      <a:avLst/>
                    </a:prstGeom>
                    <a:ln>
                      <a:noFill/>
                    </a:ln>
                    <a:extLst>
                      <a:ext uri="{53640926-AAD7-44D8-BBD7-CCE9431645EC}">
                        <a14:shadowObscured xmlns:a14="http://schemas.microsoft.com/office/drawing/2010/main"/>
                      </a:ext>
                    </a:extLst>
                  </pic:spPr>
                </pic:pic>
              </a:graphicData>
            </a:graphic>
          </wp:inline>
        </w:drawing>
      </w:r>
      <w:r w:rsidRPr="00FF28F8">
        <w:rPr>
          <w:rFonts w:ascii="Times New Roman" w:hAnsi="Times New Roman" w:cs="Times New Roman"/>
          <w:sz w:val="24"/>
          <w:szCs w:val="24"/>
          <w:lang w:val="es-EC"/>
        </w:rPr>
        <w:t>Fuente: Consejo de la Judicatura</w:t>
      </w:r>
    </w:p>
    <w:p w:rsidR="00B94CA6" w:rsidRDefault="00B94CA6" w:rsidP="00FF28F8">
      <w:pPr>
        <w:pStyle w:val="Ttulo2"/>
        <w:jc w:val="both"/>
        <w:rPr>
          <w:rFonts w:ascii="Times New Roman" w:hAnsi="Times New Roman" w:cs="Times New Roman"/>
          <w:color w:val="auto"/>
          <w:sz w:val="24"/>
          <w:szCs w:val="24"/>
          <w:lang w:val="es-EC"/>
        </w:rPr>
      </w:pPr>
    </w:p>
    <w:p w:rsidR="003B1ED3" w:rsidRPr="00FF28F8" w:rsidRDefault="00D2060A" w:rsidP="00FF28F8">
      <w:pPr>
        <w:pStyle w:val="Ttulo2"/>
        <w:jc w:val="both"/>
        <w:rPr>
          <w:rFonts w:ascii="Times New Roman" w:hAnsi="Times New Roman" w:cs="Times New Roman"/>
          <w:color w:val="auto"/>
          <w:sz w:val="24"/>
          <w:szCs w:val="24"/>
          <w:lang w:val="es-EC"/>
        </w:rPr>
      </w:pPr>
      <w:bookmarkStart w:id="90" w:name="_Toc359570348"/>
      <w:r w:rsidRPr="00FF28F8">
        <w:rPr>
          <w:rFonts w:ascii="Times New Roman" w:hAnsi="Times New Roman" w:cs="Times New Roman"/>
          <w:color w:val="auto"/>
          <w:sz w:val="24"/>
          <w:szCs w:val="24"/>
          <w:lang w:val="es-EC"/>
        </w:rPr>
        <w:t xml:space="preserve">ANEXO </w:t>
      </w:r>
      <w:r w:rsidR="00E23E7D">
        <w:rPr>
          <w:rFonts w:ascii="Times New Roman" w:hAnsi="Times New Roman" w:cs="Times New Roman"/>
          <w:color w:val="auto"/>
          <w:sz w:val="24"/>
          <w:szCs w:val="24"/>
          <w:lang w:val="es-EC"/>
        </w:rPr>
        <w:t>7</w:t>
      </w:r>
      <w:r w:rsidRPr="00FF28F8">
        <w:rPr>
          <w:rFonts w:ascii="Times New Roman" w:hAnsi="Times New Roman" w:cs="Times New Roman"/>
          <w:color w:val="auto"/>
          <w:sz w:val="24"/>
          <w:szCs w:val="24"/>
          <w:lang w:val="es-EC"/>
        </w:rPr>
        <w:t xml:space="preserve"> –</w:t>
      </w:r>
      <w:r w:rsidR="003365AE" w:rsidRPr="00FF28F8">
        <w:rPr>
          <w:rFonts w:ascii="Times New Roman" w:hAnsi="Times New Roman" w:cs="Times New Roman"/>
          <w:color w:val="auto"/>
          <w:sz w:val="24"/>
          <w:szCs w:val="24"/>
          <w:lang w:val="es-EC"/>
        </w:rPr>
        <w:t xml:space="preserve"> </w:t>
      </w:r>
      <w:r w:rsidR="003B1ED3" w:rsidRPr="00FF28F8">
        <w:rPr>
          <w:rFonts w:ascii="Times New Roman" w:hAnsi="Times New Roman" w:cs="Times New Roman"/>
          <w:color w:val="auto"/>
          <w:sz w:val="24"/>
          <w:szCs w:val="24"/>
          <w:lang w:val="es-EC"/>
        </w:rPr>
        <w:t>Acuerdo de visitas</w:t>
      </w:r>
      <w:bookmarkEnd w:id="90"/>
    </w:p>
    <w:p w:rsidR="003B1ED3" w:rsidRPr="00FF28F8" w:rsidRDefault="003B1ED3" w:rsidP="003B1ED3">
      <w:pPr>
        <w:jc w:val="both"/>
        <w:rPr>
          <w:rFonts w:ascii="Times New Roman" w:hAnsi="Times New Roman" w:cs="Times New Roman"/>
          <w:sz w:val="24"/>
          <w:szCs w:val="24"/>
        </w:rPr>
      </w:pPr>
      <w:r w:rsidRPr="00FF28F8">
        <w:rPr>
          <w:rFonts w:ascii="Times New Roman" w:hAnsi="Times New Roman" w:cs="Times New Roman"/>
          <w:sz w:val="24"/>
          <w:szCs w:val="24"/>
        </w:rPr>
        <w:t>SEÑOR JUEZ (</w:t>
      </w:r>
      <w:r w:rsidRPr="00FF28F8">
        <w:rPr>
          <w:rFonts w:ascii="Times New Roman" w:hAnsi="Times New Roman" w:cs="Times New Roman"/>
          <w:i/>
          <w:sz w:val="24"/>
          <w:szCs w:val="24"/>
        </w:rPr>
        <w:t xml:space="preserve">Número) </w:t>
      </w:r>
      <w:r w:rsidRPr="00FF28F8">
        <w:rPr>
          <w:rFonts w:ascii="Times New Roman" w:hAnsi="Times New Roman" w:cs="Times New Roman"/>
          <w:sz w:val="24"/>
          <w:szCs w:val="24"/>
        </w:rPr>
        <w:t>DE LA NIÑEZ Y LA ADOLESCENCIA:</w:t>
      </w:r>
    </w:p>
    <w:p w:rsidR="003B1ED3" w:rsidRPr="00FF28F8" w:rsidRDefault="003B1ED3" w:rsidP="003B1ED3">
      <w:pPr>
        <w:jc w:val="both"/>
        <w:rPr>
          <w:rFonts w:ascii="Times New Roman" w:hAnsi="Times New Roman" w:cs="Times New Roman"/>
          <w:sz w:val="24"/>
          <w:szCs w:val="24"/>
        </w:rPr>
      </w:pPr>
      <w:r w:rsidRPr="00FF28F8">
        <w:rPr>
          <w:rFonts w:ascii="Times New Roman" w:hAnsi="Times New Roman" w:cs="Times New Roman"/>
          <w:sz w:val="24"/>
          <w:szCs w:val="24"/>
        </w:rPr>
        <w:t>(</w:t>
      </w:r>
      <w:r w:rsidRPr="00FF28F8">
        <w:rPr>
          <w:rFonts w:ascii="Times New Roman" w:hAnsi="Times New Roman" w:cs="Times New Roman"/>
          <w:i/>
          <w:sz w:val="24"/>
          <w:szCs w:val="24"/>
        </w:rPr>
        <w:t>Nombre completo del padre</w:t>
      </w:r>
      <w:r w:rsidRPr="00FF28F8">
        <w:rPr>
          <w:rFonts w:ascii="Times New Roman" w:hAnsi="Times New Roman" w:cs="Times New Roman"/>
          <w:sz w:val="24"/>
          <w:szCs w:val="24"/>
        </w:rPr>
        <w:t>), (</w:t>
      </w:r>
      <w:r w:rsidRPr="00FF28F8">
        <w:rPr>
          <w:rFonts w:ascii="Times New Roman" w:hAnsi="Times New Roman" w:cs="Times New Roman"/>
          <w:i/>
          <w:sz w:val="24"/>
          <w:szCs w:val="24"/>
        </w:rPr>
        <w:t>nacionalidad</w:t>
      </w:r>
      <w:r w:rsidRPr="00FF28F8">
        <w:rPr>
          <w:rFonts w:ascii="Times New Roman" w:hAnsi="Times New Roman" w:cs="Times New Roman"/>
          <w:sz w:val="24"/>
          <w:szCs w:val="24"/>
        </w:rPr>
        <w:t>), mayor de edad, de estado civil (</w:t>
      </w:r>
      <w:r w:rsidRPr="00FF28F8">
        <w:rPr>
          <w:rFonts w:ascii="Times New Roman" w:hAnsi="Times New Roman" w:cs="Times New Roman"/>
          <w:i/>
          <w:sz w:val="24"/>
          <w:szCs w:val="24"/>
        </w:rPr>
        <w:t>soltero, casado, divorciado, viudo</w:t>
      </w:r>
      <w:r w:rsidRPr="00FF28F8">
        <w:rPr>
          <w:rFonts w:ascii="Times New Roman" w:hAnsi="Times New Roman" w:cs="Times New Roman"/>
          <w:sz w:val="24"/>
          <w:szCs w:val="24"/>
        </w:rPr>
        <w:t>), domiciliado en la ciudad de (</w:t>
      </w:r>
      <w:r w:rsidRPr="00FF28F8">
        <w:rPr>
          <w:rFonts w:ascii="Times New Roman" w:hAnsi="Times New Roman" w:cs="Times New Roman"/>
          <w:i/>
          <w:sz w:val="24"/>
          <w:szCs w:val="24"/>
        </w:rPr>
        <w:t>nombre de la ciudad</w:t>
      </w:r>
      <w:r w:rsidRPr="00FF28F8">
        <w:rPr>
          <w:rFonts w:ascii="Times New Roman" w:hAnsi="Times New Roman" w:cs="Times New Roman"/>
          <w:sz w:val="24"/>
          <w:szCs w:val="24"/>
        </w:rPr>
        <w:t>), y, (</w:t>
      </w:r>
      <w:r w:rsidRPr="00FF28F8">
        <w:rPr>
          <w:rFonts w:ascii="Times New Roman" w:hAnsi="Times New Roman" w:cs="Times New Roman"/>
          <w:i/>
          <w:sz w:val="24"/>
          <w:szCs w:val="24"/>
        </w:rPr>
        <w:t>Nombre completo de la madre</w:t>
      </w:r>
      <w:r w:rsidRPr="00FF28F8">
        <w:rPr>
          <w:rFonts w:ascii="Times New Roman" w:hAnsi="Times New Roman" w:cs="Times New Roman"/>
          <w:sz w:val="24"/>
          <w:szCs w:val="24"/>
        </w:rPr>
        <w:t>), (</w:t>
      </w:r>
      <w:r w:rsidRPr="00FF28F8">
        <w:rPr>
          <w:rFonts w:ascii="Times New Roman" w:hAnsi="Times New Roman" w:cs="Times New Roman"/>
          <w:i/>
          <w:sz w:val="24"/>
          <w:szCs w:val="24"/>
        </w:rPr>
        <w:t>nacionalidad</w:t>
      </w:r>
      <w:r w:rsidRPr="00FF28F8">
        <w:rPr>
          <w:rFonts w:ascii="Times New Roman" w:hAnsi="Times New Roman" w:cs="Times New Roman"/>
          <w:sz w:val="24"/>
          <w:szCs w:val="24"/>
        </w:rPr>
        <w:t>), mayor de edad, de estado civil (</w:t>
      </w:r>
      <w:r w:rsidRPr="00FF28F8">
        <w:rPr>
          <w:rFonts w:ascii="Times New Roman" w:hAnsi="Times New Roman" w:cs="Times New Roman"/>
          <w:i/>
          <w:sz w:val="24"/>
          <w:szCs w:val="24"/>
        </w:rPr>
        <w:t>soltero, casado, divorciado, viudo</w:t>
      </w:r>
      <w:r w:rsidRPr="00FF28F8">
        <w:rPr>
          <w:rFonts w:ascii="Times New Roman" w:hAnsi="Times New Roman" w:cs="Times New Roman"/>
          <w:sz w:val="24"/>
          <w:szCs w:val="24"/>
        </w:rPr>
        <w:t>), domiciliada en la ciudad de (</w:t>
      </w:r>
      <w:r w:rsidRPr="00FF28F8">
        <w:rPr>
          <w:rFonts w:ascii="Times New Roman" w:hAnsi="Times New Roman" w:cs="Times New Roman"/>
          <w:i/>
          <w:sz w:val="24"/>
          <w:szCs w:val="24"/>
        </w:rPr>
        <w:t>nombre de la ciudad</w:t>
      </w:r>
      <w:r w:rsidRPr="00FF28F8">
        <w:rPr>
          <w:rFonts w:ascii="Times New Roman" w:hAnsi="Times New Roman" w:cs="Times New Roman"/>
          <w:sz w:val="24"/>
          <w:szCs w:val="24"/>
        </w:rPr>
        <w:t>), ante usted comparecemos y solicitamos se sirva APROBAR EN RESOLUCIÓN el acuerdo al que las partes hemos llegado, contenido en las siguientes cláusulas:</w:t>
      </w:r>
    </w:p>
    <w:p w:rsidR="003B1ED3" w:rsidRPr="00FF28F8" w:rsidRDefault="003B1ED3" w:rsidP="003B1ED3">
      <w:pPr>
        <w:jc w:val="both"/>
        <w:rPr>
          <w:rFonts w:ascii="Times New Roman" w:hAnsi="Times New Roman" w:cs="Times New Roman"/>
          <w:sz w:val="24"/>
          <w:szCs w:val="24"/>
        </w:rPr>
      </w:pPr>
      <w:r w:rsidRPr="00FF28F8">
        <w:rPr>
          <w:rFonts w:ascii="Times New Roman" w:hAnsi="Times New Roman" w:cs="Times New Roman"/>
          <w:sz w:val="24"/>
          <w:szCs w:val="24"/>
        </w:rPr>
        <w:t>PRIMERO:-- ANTECEDENTES:-   UNO) Los comparecientes somos padres de los menores (</w:t>
      </w:r>
      <w:r w:rsidRPr="00FF28F8">
        <w:rPr>
          <w:rFonts w:ascii="Times New Roman" w:hAnsi="Times New Roman" w:cs="Times New Roman"/>
          <w:i/>
          <w:sz w:val="24"/>
          <w:szCs w:val="24"/>
        </w:rPr>
        <w:t>Nombres de los hijos)</w:t>
      </w:r>
      <w:r w:rsidRPr="00FF28F8">
        <w:rPr>
          <w:rFonts w:ascii="Times New Roman" w:hAnsi="Times New Roman" w:cs="Times New Roman"/>
          <w:sz w:val="24"/>
          <w:szCs w:val="24"/>
        </w:rPr>
        <w:t xml:space="preserve">, actualmente de </w:t>
      </w:r>
      <w:r w:rsidRPr="00FF28F8">
        <w:rPr>
          <w:rFonts w:ascii="Times New Roman" w:hAnsi="Times New Roman" w:cs="Times New Roman"/>
          <w:i/>
          <w:sz w:val="24"/>
          <w:szCs w:val="24"/>
        </w:rPr>
        <w:t>(edad de los hijos)</w:t>
      </w:r>
      <w:r w:rsidRPr="00FF28F8">
        <w:rPr>
          <w:rFonts w:ascii="Times New Roman" w:hAnsi="Times New Roman" w:cs="Times New Roman"/>
          <w:sz w:val="24"/>
          <w:szCs w:val="24"/>
        </w:rPr>
        <w:t>, respectivamente, conforme consta en las partidas de nacimiento que se adjuntan. DOS)  Los mencionados niños, se encuentran bajo la tutela y protección (</w:t>
      </w:r>
      <w:r w:rsidRPr="00FF28F8">
        <w:rPr>
          <w:rFonts w:ascii="Times New Roman" w:hAnsi="Times New Roman" w:cs="Times New Roman"/>
          <w:i/>
          <w:sz w:val="24"/>
          <w:szCs w:val="24"/>
        </w:rPr>
        <w:t>materna o paterna</w:t>
      </w:r>
      <w:r w:rsidRPr="00FF28F8">
        <w:rPr>
          <w:rFonts w:ascii="Times New Roman" w:hAnsi="Times New Roman" w:cs="Times New Roman"/>
          <w:sz w:val="24"/>
          <w:szCs w:val="24"/>
        </w:rPr>
        <w:t>).  TRES)  Es necesario regular las visitas que (</w:t>
      </w:r>
      <w:r w:rsidRPr="00FF28F8">
        <w:rPr>
          <w:rFonts w:ascii="Times New Roman" w:hAnsi="Times New Roman" w:cs="Times New Roman"/>
          <w:i/>
          <w:sz w:val="24"/>
          <w:szCs w:val="24"/>
        </w:rPr>
        <w:t>el padre o la madre</w:t>
      </w:r>
      <w:r w:rsidRPr="00FF28F8">
        <w:rPr>
          <w:rFonts w:ascii="Times New Roman" w:hAnsi="Times New Roman" w:cs="Times New Roman"/>
          <w:sz w:val="24"/>
          <w:szCs w:val="24"/>
        </w:rPr>
        <w:t>) de los menores nombrados, pueda hacer a sus hijos.</w:t>
      </w:r>
    </w:p>
    <w:p w:rsidR="003B1ED3" w:rsidRPr="00FF28F8" w:rsidRDefault="003B1ED3" w:rsidP="003B1ED3">
      <w:pPr>
        <w:jc w:val="both"/>
        <w:rPr>
          <w:rFonts w:ascii="Times New Roman" w:hAnsi="Times New Roman" w:cs="Times New Roman"/>
          <w:sz w:val="24"/>
          <w:szCs w:val="24"/>
        </w:rPr>
      </w:pPr>
      <w:r w:rsidRPr="00FF28F8">
        <w:rPr>
          <w:rFonts w:ascii="Times New Roman" w:hAnsi="Times New Roman" w:cs="Times New Roman"/>
          <w:sz w:val="24"/>
          <w:szCs w:val="24"/>
        </w:rPr>
        <w:t xml:space="preserve">SEGUNDO:- ACUERDO SOBRE VISITAS:- Los comparecientes EXTRAPROCESALMENTE hemos acordado que </w:t>
      </w:r>
      <w:proofErr w:type="spellStart"/>
      <w:r w:rsidRPr="00FF28F8">
        <w:rPr>
          <w:rFonts w:ascii="Times New Roman" w:hAnsi="Times New Roman" w:cs="Times New Roman"/>
          <w:sz w:val="24"/>
          <w:szCs w:val="24"/>
        </w:rPr>
        <w:t>el</w:t>
      </w:r>
      <w:proofErr w:type="spellEnd"/>
      <w:r w:rsidRPr="00FF28F8">
        <w:rPr>
          <w:rFonts w:ascii="Times New Roman" w:hAnsi="Times New Roman" w:cs="Times New Roman"/>
          <w:sz w:val="24"/>
          <w:szCs w:val="24"/>
        </w:rPr>
        <w:t xml:space="preserve"> o la suscrito/a (</w:t>
      </w:r>
      <w:r w:rsidRPr="00FF28F8">
        <w:rPr>
          <w:rFonts w:ascii="Times New Roman" w:hAnsi="Times New Roman" w:cs="Times New Roman"/>
          <w:i/>
          <w:sz w:val="24"/>
          <w:szCs w:val="24"/>
        </w:rPr>
        <w:t>Nombre del padre que no tenga la tenencia de los menores</w:t>
      </w:r>
      <w:r w:rsidRPr="00FF28F8">
        <w:rPr>
          <w:rFonts w:ascii="Times New Roman" w:hAnsi="Times New Roman" w:cs="Times New Roman"/>
          <w:sz w:val="24"/>
          <w:szCs w:val="24"/>
        </w:rPr>
        <w:t>), pueda visitar a los niños (</w:t>
      </w:r>
      <w:r w:rsidRPr="00FF28F8">
        <w:rPr>
          <w:rFonts w:ascii="Times New Roman" w:hAnsi="Times New Roman" w:cs="Times New Roman"/>
          <w:i/>
          <w:sz w:val="24"/>
          <w:szCs w:val="24"/>
        </w:rPr>
        <w:t>establecer los días que dicha persona visitará a sus hijos</w:t>
      </w:r>
      <w:r w:rsidRPr="00FF28F8">
        <w:rPr>
          <w:rFonts w:ascii="Times New Roman" w:hAnsi="Times New Roman" w:cs="Times New Roman"/>
          <w:sz w:val="24"/>
          <w:szCs w:val="24"/>
        </w:rPr>
        <w:t>), a coordinarse previamente, en cada fin de semana.</w:t>
      </w:r>
    </w:p>
    <w:p w:rsidR="003B1ED3" w:rsidRPr="00FF28F8" w:rsidRDefault="003B1ED3" w:rsidP="003B1ED3">
      <w:pPr>
        <w:jc w:val="both"/>
        <w:rPr>
          <w:rFonts w:ascii="Times New Roman" w:hAnsi="Times New Roman" w:cs="Times New Roman"/>
          <w:sz w:val="24"/>
          <w:szCs w:val="24"/>
        </w:rPr>
      </w:pPr>
      <w:r w:rsidRPr="00FF28F8">
        <w:rPr>
          <w:rFonts w:ascii="Times New Roman" w:hAnsi="Times New Roman" w:cs="Times New Roman"/>
          <w:sz w:val="24"/>
          <w:szCs w:val="24"/>
        </w:rPr>
        <w:t>TERCERO:- APROBACIÓN JUDICIAL:-  Los comparecientes acuerdan en que el presente acuerdo sea aprobado por uno de los señores Jueces de la Niñez y la Adolescencia de Pichincha, a fin de que alcance la fuerza legal suficiente para que ninguna de las partes pueda faltar al cumplimiento de lo que en este acuerdo se consensa, para cuyo efecto, manifestamos nuestra disposición a comparecer a la Judicatura al correspondiente reconocimiento de nuestras firma y rúbricas.</w:t>
      </w:r>
    </w:p>
    <w:p w:rsidR="003B1ED3" w:rsidRPr="00FF28F8" w:rsidRDefault="003B1ED3" w:rsidP="003B1ED3">
      <w:pPr>
        <w:jc w:val="both"/>
        <w:rPr>
          <w:rFonts w:ascii="Times New Roman" w:hAnsi="Times New Roman" w:cs="Times New Roman"/>
          <w:sz w:val="24"/>
          <w:szCs w:val="24"/>
        </w:rPr>
      </w:pPr>
      <w:r w:rsidRPr="00FF28F8">
        <w:rPr>
          <w:rFonts w:ascii="Times New Roman" w:hAnsi="Times New Roman" w:cs="Times New Roman"/>
          <w:sz w:val="24"/>
          <w:szCs w:val="24"/>
        </w:rPr>
        <w:t>CUARTO:-  DOMICILIO JUDICIAL:-  El o la suscrito/a (</w:t>
      </w:r>
      <w:r w:rsidRPr="00FF28F8">
        <w:rPr>
          <w:rFonts w:ascii="Times New Roman" w:hAnsi="Times New Roman" w:cs="Times New Roman"/>
          <w:i/>
          <w:sz w:val="24"/>
          <w:szCs w:val="24"/>
        </w:rPr>
        <w:t>Nombre completo</w:t>
      </w:r>
      <w:r w:rsidRPr="00FF28F8">
        <w:rPr>
          <w:rFonts w:ascii="Times New Roman" w:hAnsi="Times New Roman" w:cs="Times New Roman"/>
          <w:sz w:val="24"/>
          <w:szCs w:val="24"/>
        </w:rPr>
        <w:t>), señalo domicilio judicial en el casillero (</w:t>
      </w:r>
      <w:r w:rsidRPr="00FF28F8">
        <w:rPr>
          <w:rFonts w:ascii="Times New Roman" w:hAnsi="Times New Roman" w:cs="Times New Roman"/>
          <w:i/>
          <w:sz w:val="24"/>
          <w:szCs w:val="24"/>
        </w:rPr>
        <w:t>número del casillero</w:t>
      </w:r>
      <w:r w:rsidRPr="00FF28F8">
        <w:rPr>
          <w:rFonts w:ascii="Times New Roman" w:hAnsi="Times New Roman" w:cs="Times New Roman"/>
          <w:sz w:val="24"/>
          <w:szCs w:val="24"/>
        </w:rPr>
        <w:t>) del Palacio de Justicia y designo mi abogado patrocinador a (</w:t>
      </w:r>
      <w:r w:rsidRPr="00FF28F8">
        <w:rPr>
          <w:rFonts w:ascii="Times New Roman" w:hAnsi="Times New Roman" w:cs="Times New Roman"/>
          <w:i/>
          <w:sz w:val="24"/>
          <w:szCs w:val="24"/>
        </w:rPr>
        <w:t>nombre del abogado</w:t>
      </w:r>
      <w:r w:rsidRPr="00FF28F8">
        <w:rPr>
          <w:rFonts w:ascii="Times New Roman" w:hAnsi="Times New Roman" w:cs="Times New Roman"/>
          <w:sz w:val="24"/>
          <w:szCs w:val="24"/>
        </w:rPr>
        <w:t>).  El o la suscrito/a (</w:t>
      </w:r>
      <w:r w:rsidRPr="00FF28F8">
        <w:rPr>
          <w:rFonts w:ascii="Times New Roman" w:hAnsi="Times New Roman" w:cs="Times New Roman"/>
          <w:i/>
          <w:sz w:val="24"/>
          <w:szCs w:val="24"/>
        </w:rPr>
        <w:t>Nombre completo</w:t>
      </w:r>
      <w:r w:rsidRPr="00FF28F8">
        <w:rPr>
          <w:rFonts w:ascii="Times New Roman" w:hAnsi="Times New Roman" w:cs="Times New Roman"/>
          <w:sz w:val="24"/>
          <w:szCs w:val="24"/>
        </w:rPr>
        <w:t>), señalo domicilio judicial en el casillero (</w:t>
      </w:r>
      <w:r w:rsidRPr="00FF28F8">
        <w:rPr>
          <w:rFonts w:ascii="Times New Roman" w:hAnsi="Times New Roman" w:cs="Times New Roman"/>
          <w:i/>
          <w:sz w:val="24"/>
          <w:szCs w:val="24"/>
        </w:rPr>
        <w:t>número del casillero</w:t>
      </w:r>
      <w:r w:rsidRPr="00FF28F8">
        <w:rPr>
          <w:rFonts w:ascii="Times New Roman" w:hAnsi="Times New Roman" w:cs="Times New Roman"/>
          <w:sz w:val="24"/>
          <w:szCs w:val="24"/>
        </w:rPr>
        <w:t>) del Palacio de Justicia, y designo mi abogado patrocinador a (</w:t>
      </w:r>
      <w:r w:rsidRPr="00FF28F8">
        <w:rPr>
          <w:rFonts w:ascii="Times New Roman" w:hAnsi="Times New Roman" w:cs="Times New Roman"/>
          <w:i/>
          <w:sz w:val="24"/>
          <w:szCs w:val="24"/>
        </w:rPr>
        <w:t>nombre del abogado</w:t>
      </w:r>
      <w:r w:rsidRPr="00FF28F8">
        <w:rPr>
          <w:rFonts w:ascii="Times New Roman" w:hAnsi="Times New Roman" w:cs="Times New Roman"/>
          <w:sz w:val="24"/>
          <w:szCs w:val="24"/>
        </w:rPr>
        <w:t>).</w:t>
      </w:r>
    </w:p>
    <w:p w:rsidR="003B1ED3" w:rsidRPr="00FF28F8" w:rsidRDefault="003B1ED3" w:rsidP="003B1ED3">
      <w:pPr>
        <w:jc w:val="both"/>
        <w:rPr>
          <w:rFonts w:ascii="Times New Roman" w:hAnsi="Times New Roman" w:cs="Times New Roman"/>
          <w:sz w:val="24"/>
          <w:szCs w:val="24"/>
        </w:rPr>
      </w:pPr>
      <w:r w:rsidRPr="00FF28F8">
        <w:rPr>
          <w:rFonts w:ascii="Times New Roman" w:hAnsi="Times New Roman" w:cs="Times New Roman"/>
          <w:sz w:val="24"/>
          <w:szCs w:val="24"/>
        </w:rPr>
        <w:t>Firmamos con nuestras abogadas patrocinadoras.</w:t>
      </w:r>
    </w:p>
    <w:p w:rsidR="003B1ED3" w:rsidRPr="00FF28F8" w:rsidRDefault="003B1ED3" w:rsidP="003B1ED3">
      <w:pPr>
        <w:pStyle w:val="Sinespaciado"/>
        <w:rPr>
          <w:rFonts w:ascii="Times New Roman" w:hAnsi="Times New Roman" w:cs="Times New Roman"/>
          <w:sz w:val="24"/>
          <w:szCs w:val="24"/>
        </w:rPr>
      </w:pPr>
      <w:r w:rsidRPr="00FF28F8">
        <w:rPr>
          <w:rFonts w:ascii="Times New Roman" w:hAnsi="Times New Roman" w:cs="Times New Roman"/>
          <w:sz w:val="24"/>
          <w:szCs w:val="24"/>
        </w:rPr>
        <w:t xml:space="preserve">(Nombre completo del padre) </w:t>
      </w:r>
      <w:r w:rsidRPr="00FF28F8">
        <w:rPr>
          <w:rFonts w:ascii="Times New Roman" w:hAnsi="Times New Roman" w:cs="Times New Roman"/>
          <w:sz w:val="24"/>
          <w:szCs w:val="24"/>
        </w:rPr>
        <w:tab/>
      </w:r>
      <w:r w:rsidRPr="00FF28F8">
        <w:rPr>
          <w:rFonts w:ascii="Times New Roman" w:hAnsi="Times New Roman" w:cs="Times New Roman"/>
          <w:sz w:val="24"/>
          <w:szCs w:val="24"/>
        </w:rPr>
        <w:tab/>
      </w:r>
      <w:r w:rsidRPr="00FF28F8">
        <w:rPr>
          <w:rFonts w:ascii="Times New Roman" w:hAnsi="Times New Roman" w:cs="Times New Roman"/>
          <w:sz w:val="24"/>
          <w:szCs w:val="24"/>
        </w:rPr>
        <w:tab/>
        <w:t>(Nombre completo de la madre)</w:t>
      </w:r>
    </w:p>
    <w:p w:rsidR="003B1ED3" w:rsidRPr="00FF28F8" w:rsidRDefault="003B1ED3" w:rsidP="003B1ED3">
      <w:pPr>
        <w:pStyle w:val="Sinespaciado"/>
        <w:rPr>
          <w:rFonts w:ascii="Times New Roman" w:hAnsi="Times New Roman" w:cs="Times New Roman"/>
          <w:sz w:val="24"/>
          <w:szCs w:val="24"/>
        </w:rPr>
      </w:pPr>
      <w:r w:rsidRPr="00FF28F8">
        <w:rPr>
          <w:rFonts w:ascii="Times New Roman" w:hAnsi="Times New Roman" w:cs="Times New Roman"/>
          <w:sz w:val="24"/>
          <w:szCs w:val="24"/>
        </w:rPr>
        <w:t>(Número de cédula de ciudadanía)</w:t>
      </w:r>
      <w:r w:rsidRPr="00FF28F8">
        <w:rPr>
          <w:rFonts w:ascii="Times New Roman" w:hAnsi="Times New Roman" w:cs="Times New Roman"/>
          <w:sz w:val="24"/>
          <w:szCs w:val="24"/>
        </w:rPr>
        <w:tab/>
      </w:r>
      <w:r w:rsidRPr="00FF28F8">
        <w:rPr>
          <w:rFonts w:ascii="Times New Roman" w:hAnsi="Times New Roman" w:cs="Times New Roman"/>
          <w:sz w:val="24"/>
          <w:szCs w:val="24"/>
        </w:rPr>
        <w:tab/>
      </w:r>
      <w:r w:rsidRPr="00FF28F8">
        <w:rPr>
          <w:rFonts w:ascii="Times New Roman" w:hAnsi="Times New Roman" w:cs="Times New Roman"/>
          <w:sz w:val="24"/>
          <w:szCs w:val="24"/>
        </w:rPr>
        <w:tab/>
        <w:t>(Número de cédula de ciudadanía)</w:t>
      </w:r>
    </w:p>
    <w:p w:rsidR="003B1ED3" w:rsidRPr="00FF28F8" w:rsidRDefault="003B1ED3" w:rsidP="003B1ED3">
      <w:pPr>
        <w:pStyle w:val="Sinespaciado"/>
        <w:rPr>
          <w:rFonts w:ascii="Times New Roman" w:hAnsi="Times New Roman" w:cs="Times New Roman"/>
          <w:sz w:val="24"/>
          <w:szCs w:val="24"/>
        </w:rPr>
      </w:pPr>
    </w:p>
    <w:p w:rsidR="003B1ED3" w:rsidRPr="00FF28F8" w:rsidRDefault="003B1ED3" w:rsidP="003B1ED3">
      <w:pPr>
        <w:pStyle w:val="Sinespaciado"/>
        <w:rPr>
          <w:rFonts w:ascii="Times New Roman" w:hAnsi="Times New Roman" w:cs="Times New Roman"/>
          <w:sz w:val="24"/>
          <w:szCs w:val="24"/>
        </w:rPr>
      </w:pPr>
    </w:p>
    <w:p w:rsidR="003B1ED3" w:rsidRPr="00FF28F8" w:rsidRDefault="003B1ED3" w:rsidP="003B1ED3">
      <w:pPr>
        <w:pStyle w:val="Sinespaciado"/>
        <w:rPr>
          <w:rFonts w:ascii="Times New Roman" w:hAnsi="Times New Roman" w:cs="Times New Roman"/>
          <w:sz w:val="24"/>
          <w:szCs w:val="24"/>
        </w:rPr>
      </w:pPr>
      <w:r w:rsidRPr="00FF28F8">
        <w:rPr>
          <w:rFonts w:ascii="Times New Roman" w:hAnsi="Times New Roman" w:cs="Times New Roman"/>
          <w:sz w:val="24"/>
          <w:szCs w:val="24"/>
        </w:rPr>
        <w:t>(Nombre abogado)</w:t>
      </w:r>
      <w:r w:rsidRPr="00FF28F8">
        <w:rPr>
          <w:rFonts w:ascii="Times New Roman" w:hAnsi="Times New Roman" w:cs="Times New Roman"/>
          <w:sz w:val="24"/>
          <w:szCs w:val="24"/>
        </w:rPr>
        <w:tab/>
      </w:r>
      <w:r w:rsidRPr="00FF28F8">
        <w:rPr>
          <w:rFonts w:ascii="Times New Roman" w:hAnsi="Times New Roman" w:cs="Times New Roman"/>
          <w:sz w:val="24"/>
          <w:szCs w:val="24"/>
        </w:rPr>
        <w:tab/>
      </w:r>
      <w:r w:rsidRPr="00FF28F8">
        <w:rPr>
          <w:rFonts w:ascii="Times New Roman" w:hAnsi="Times New Roman" w:cs="Times New Roman"/>
          <w:sz w:val="24"/>
          <w:szCs w:val="24"/>
        </w:rPr>
        <w:tab/>
      </w:r>
      <w:r w:rsidRPr="00FF28F8">
        <w:rPr>
          <w:rFonts w:ascii="Times New Roman" w:hAnsi="Times New Roman" w:cs="Times New Roman"/>
          <w:sz w:val="24"/>
          <w:szCs w:val="24"/>
        </w:rPr>
        <w:tab/>
      </w:r>
      <w:r w:rsidRPr="00FF28F8">
        <w:rPr>
          <w:rFonts w:ascii="Times New Roman" w:hAnsi="Times New Roman" w:cs="Times New Roman"/>
          <w:sz w:val="24"/>
          <w:szCs w:val="24"/>
        </w:rPr>
        <w:tab/>
        <w:t>(Nombre abogado)</w:t>
      </w:r>
    </w:p>
    <w:p w:rsidR="003B1ED3" w:rsidRPr="00FF28F8" w:rsidRDefault="003B1ED3" w:rsidP="003B1ED3">
      <w:pPr>
        <w:pStyle w:val="Sinespaciado"/>
        <w:rPr>
          <w:rFonts w:ascii="Times New Roman" w:hAnsi="Times New Roman" w:cs="Times New Roman"/>
          <w:sz w:val="24"/>
          <w:szCs w:val="24"/>
        </w:rPr>
      </w:pPr>
      <w:r w:rsidRPr="00FF28F8">
        <w:rPr>
          <w:rFonts w:ascii="Times New Roman" w:hAnsi="Times New Roman" w:cs="Times New Roman"/>
          <w:sz w:val="24"/>
          <w:szCs w:val="24"/>
        </w:rPr>
        <w:t>(Número de matrícula profesional)</w:t>
      </w:r>
      <w:r w:rsidRPr="00FF28F8">
        <w:rPr>
          <w:rFonts w:ascii="Times New Roman" w:hAnsi="Times New Roman" w:cs="Times New Roman"/>
          <w:sz w:val="24"/>
          <w:szCs w:val="24"/>
        </w:rPr>
        <w:tab/>
      </w:r>
      <w:r w:rsidRPr="00FF28F8">
        <w:rPr>
          <w:rFonts w:ascii="Times New Roman" w:hAnsi="Times New Roman" w:cs="Times New Roman"/>
          <w:sz w:val="24"/>
          <w:szCs w:val="24"/>
        </w:rPr>
        <w:tab/>
      </w:r>
      <w:r w:rsidRPr="00FF28F8">
        <w:rPr>
          <w:rFonts w:ascii="Times New Roman" w:hAnsi="Times New Roman" w:cs="Times New Roman"/>
          <w:sz w:val="24"/>
          <w:szCs w:val="24"/>
        </w:rPr>
        <w:tab/>
        <w:t>(Número de matrícula profesional)</w:t>
      </w:r>
    </w:p>
    <w:p w:rsidR="00D25C60" w:rsidRPr="00FF28F8" w:rsidRDefault="00D25C60" w:rsidP="003B1ED3">
      <w:pPr>
        <w:rPr>
          <w:rFonts w:ascii="Times New Roman" w:eastAsia="Calibri" w:hAnsi="Times New Roman" w:cs="Times New Roman"/>
          <w:sz w:val="24"/>
          <w:szCs w:val="24"/>
          <w:lang w:val="es-ES_tradnl" w:eastAsia="es-ES_tradnl"/>
        </w:rPr>
      </w:pPr>
      <w:r w:rsidRPr="00FF28F8">
        <w:rPr>
          <w:rFonts w:ascii="Times New Roman" w:eastAsia="Calibri" w:hAnsi="Times New Roman" w:cs="Times New Roman"/>
          <w:sz w:val="24"/>
          <w:szCs w:val="24"/>
          <w:lang w:val="es-ES_tradnl" w:eastAsia="es-ES_tradnl"/>
        </w:rPr>
        <w:t>Fuente: Modelo proporcionado por la Dr</w:t>
      </w:r>
      <w:r w:rsidR="00D523A8" w:rsidRPr="00FF28F8">
        <w:rPr>
          <w:rFonts w:ascii="Times New Roman" w:eastAsia="Calibri" w:hAnsi="Times New Roman" w:cs="Times New Roman"/>
          <w:sz w:val="24"/>
          <w:szCs w:val="24"/>
          <w:lang w:val="es-ES_tradnl" w:eastAsia="es-ES_tradnl"/>
        </w:rPr>
        <w:t>a</w:t>
      </w:r>
      <w:r w:rsidRPr="00FF28F8">
        <w:rPr>
          <w:rFonts w:ascii="Times New Roman" w:eastAsia="Calibri" w:hAnsi="Times New Roman" w:cs="Times New Roman"/>
          <w:sz w:val="24"/>
          <w:szCs w:val="24"/>
          <w:lang w:val="es-ES_tradnl" w:eastAsia="es-ES_tradnl"/>
        </w:rPr>
        <w:t>. Linda Arias de Guijarro</w:t>
      </w:r>
      <w:r w:rsidR="00D31C1C">
        <w:rPr>
          <w:rFonts w:ascii="Times New Roman" w:eastAsia="Calibri" w:hAnsi="Times New Roman" w:cs="Times New Roman"/>
          <w:sz w:val="24"/>
          <w:szCs w:val="24"/>
          <w:lang w:val="es-ES_tradnl" w:eastAsia="es-ES_tradnl"/>
        </w:rPr>
        <w:t>, máster en Matrimonio y Familia por la Universidad de Navarra</w:t>
      </w:r>
    </w:p>
    <w:p w:rsidR="003B1ED3" w:rsidRPr="00FF28F8" w:rsidRDefault="00183ED7" w:rsidP="00364684">
      <w:pPr>
        <w:pStyle w:val="Ttulo2"/>
        <w:jc w:val="both"/>
        <w:rPr>
          <w:rFonts w:ascii="Times New Roman" w:hAnsi="Times New Roman" w:cs="Times New Roman"/>
          <w:color w:val="auto"/>
          <w:sz w:val="24"/>
          <w:szCs w:val="24"/>
          <w:lang w:val="es-ES_tradnl"/>
        </w:rPr>
      </w:pPr>
      <w:bookmarkStart w:id="91" w:name="_Toc359570349"/>
      <w:r w:rsidRPr="00FF28F8">
        <w:rPr>
          <w:rFonts w:ascii="Times New Roman" w:hAnsi="Times New Roman" w:cs="Times New Roman"/>
          <w:color w:val="auto"/>
          <w:sz w:val="24"/>
          <w:szCs w:val="24"/>
          <w:lang w:val="es-ES_tradnl"/>
        </w:rPr>
        <w:lastRenderedPageBreak/>
        <w:t xml:space="preserve">ANEXO </w:t>
      </w:r>
      <w:r w:rsidR="00E23E7D">
        <w:rPr>
          <w:rFonts w:ascii="Times New Roman" w:hAnsi="Times New Roman" w:cs="Times New Roman"/>
          <w:color w:val="auto"/>
          <w:sz w:val="24"/>
          <w:szCs w:val="24"/>
          <w:lang w:val="es-ES_tradnl"/>
        </w:rPr>
        <w:t>8</w:t>
      </w:r>
      <w:r w:rsidRPr="00FF28F8">
        <w:rPr>
          <w:rFonts w:ascii="Times New Roman" w:hAnsi="Times New Roman" w:cs="Times New Roman"/>
          <w:color w:val="auto"/>
          <w:sz w:val="24"/>
          <w:szCs w:val="24"/>
          <w:lang w:val="es-ES_tradnl"/>
        </w:rPr>
        <w:t xml:space="preserve"> – Petición de liquidación de alimentos</w:t>
      </w:r>
      <w:bookmarkEnd w:id="91"/>
    </w:p>
    <w:p w:rsidR="00183ED7" w:rsidRPr="00FF28F8" w:rsidRDefault="00183ED7" w:rsidP="00183ED7">
      <w:pPr>
        <w:rPr>
          <w:rFonts w:ascii="Times New Roman" w:hAnsi="Times New Roman" w:cs="Times New Roman"/>
          <w:sz w:val="24"/>
          <w:szCs w:val="24"/>
        </w:rPr>
      </w:pPr>
      <w:r w:rsidRPr="00FF28F8">
        <w:rPr>
          <w:rFonts w:ascii="Times New Roman" w:hAnsi="Times New Roman" w:cs="Times New Roman"/>
          <w:sz w:val="24"/>
          <w:szCs w:val="24"/>
        </w:rPr>
        <w:t>SEÑOR JUEZ (</w:t>
      </w:r>
      <w:r w:rsidRPr="00FF28F8">
        <w:rPr>
          <w:rFonts w:ascii="Times New Roman" w:hAnsi="Times New Roman" w:cs="Times New Roman"/>
          <w:i/>
          <w:sz w:val="24"/>
          <w:szCs w:val="24"/>
        </w:rPr>
        <w:t>Número)</w:t>
      </w:r>
      <w:r w:rsidRPr="00FF28F8">
        <w:rPr>
          <w:rFonts w:ascii="Times New Roman" w:hAnsi="Times New Roman" w:cs="Times New Roman"/>
          <w:sz w:val="24"/>
          <w:szCs w:val="24"/>
        </w:rPr>
        <w:t xml:space="preserve"> DE LA NIÑEZ Y LA ADOLESCENCIA DE PICHINCHA:</w:t>
      </w:r>
    </w:p>
    <w:p w:rsidR="00183ED7" w:rsidRPr="00FF28F8" w:rsidRDefault="00183ED7" w:rsidP="00183ED7">
      <w:pPr>
        <w:rPr>
          <w:rFonts w:ascii="Times New Roman" w:hAnsi="Times New Roman" w:cs="Times New Roman"/>
          <w:sz w:val="24"/>
          <w:szCs w:val="24"/>
        </w:rPr>
      </w:pPr>
      <w:r w:rsidRPr="00FF28F8">
        <w:rPr>
          <w:rFonts w:ascii="Times New Roman" w:hAnsi="Times New Roman" w:cs="Times New Roman"/>
          <w:sz w:val="24"/>
          <w:szCs w:val="24"/>
        </w:rPr>
        <w:tab/>
      </w:r>
      <w:r w:rsidRPr="00FF28F8">
        <w:rPr>
          <w:rFonts w:ascii="Times New Roman" w:hAnsi="Times New Roman" w:cs="Times New Roman"/>
          <w:sz w:val="24"/>
          <w:szCs w:val="24"/>
        </w:rPr>
        <w:tab/>
      </w:r>
      <w:r w:rsidRPr="00FF28F8">
        <w:rPr>
          <w:rFonts w:ascii="Times New Roman" w:hAnsi="Times New Roman" w:cs="Times New Roman"/>
          <w:sz w:val="24"/>
          <w:szCs w:val="24"/>
        </w:rPr>
        <w:tab/>
      </w:r>
      <w:r w:rsidRPr="00FF28F8">
        <w:rPr>
          <w:rFonts w:ascii="Times New Roman" w:hAnsi="Times New Roman" w:cs="Times New Roman"/>
          <w:sz w:val="24"/>
          <w:szCs w:val="24"/>
        </w:rPr>
        <w:tab/>
        <w:t>Ref. Juicio No. (</w:t>
      </w:r>
      <w:r w:rsidRPr="00FF28F8">
        <w:rPr>
          <w:rFonts w:ascii="Times New Roman" w:hAnsi="Times New Roman" w:cs="Times New Roman"/>
          <w:i/>
          <w:sz w:val="24"/>
          <w:szCs w:val="24"/>
        </w:rPr>
        <w:t>Número de juicio y encargado en el juzgado</w:t>
      </w:r>
      <w:r w:rsidRPr="00FF28F8">
        <w:rPr>
          <w:rFonts w:ascii="Times New Roman" w:hAnsi="Times New Roman" w:cs="Times New Roman"/>
          <w:sz w:val="24"/>
          <w:szCs w:val="24"/>
        </w:rPr>
        <w:t>)</w:t>
      </w:r>
    </w:p>
    <w:p w:rsidR="00183ED7" w:rsidRPr="00FF28F8" w:rsidRDefault="00183ED7" w:rsidP="00183ED7">
      <w:pPr>
        <w:jc w:val="both"/>
        <w:rPr>
          <w:rFonts w:ascii="Times New Roman" w:hAnsi="Times New Roman" w:cs="Times New Roman"/>
          <w:sz w:val="24"/>
          <w:szCs w:val="24"/>
        </w:rPr>
      </w:pPr>
    </w:p>
    <w:p w:rsidR="00183ED7" w:rsidRPr="00FF28F8" w:rsidRDefault="00183ED7" w:rsidP="00183ED7">
      <w:pPr>
        <w:ind w:firstLine="708"/>
        <w:jc w:val="both"/>
        <w:rPr>
          <w:rFonts w:ascii="Times New Roman" w:hAnsi="Times New Roman" w:cs="Times New Roman"/>
          <w:sz w:val="24"/>
          <w:szCs w:val="24"/>
        </w:rPr>
      </w:pPr>
      <w:r w:rsidRPr="00FF28F8">
        <w:rPr>
          <w:rFonts w:ascii="Times New Roman" w:hAnsi="Times New Roman" w:cs="Times New Roman"/>
          <w:sz w:val="24"/>
          <w:szCs w:val="24"/>
        </w:rPr>
        <w:t>(</w:t>
      </w:r>
      <w:r w:rsidRPr="00FF28F8">
        <w:rPr>
          <w:rFonts w:ascii="Times New Roman" w:hAnsi="Times New Roman" w:cs="Times New Roman"/>
          <w:i/>
          <w:sz w:val="24"/>
          <w:szCs w:val="24"/>
        </w:rPr>
        <w:t>Nombre completo de la madre o del padre</w:t>
      </w:r>
      <w:r w:rsidRPr="00FF28F8">
        <w:rPr>
          <w:rFonts w:ascii="Times New Roman" w:hAnsi="Times New Roman" w:cs="Times New Roman"/>
          <w:sz w:val="24"/>
          <w:szCs w:val="24"/>
        </w:rPr>
        <w:t>), en el juicio de RECLAMACIÓN DE ALIMENTOS (</w:t>
      </w:r>
      <w:r w:rsidRPr="00FF28F8">
        <w:rPr>
          <w:rFonts w:ascii="Times New Roman" w:hAnsi="Times New Roman" w:cs="Times New Roman"/>
          <w:i/>
          <w:sz w:val="24"/>
          <w:szCs w:val="24"/>
        </w:rPr>
        <w:t>Número del juicio</w:t>
      </w:r>
      <w:r w:rsidRPr="00FF28F8">
        <w:rPr>
          <w:rFonts w:ascii="Times New Roman" w:hAnsi="Times New Roman" w:cs="Times New Roman"/>
          <w:sz w:val="24"/>
          <w:szCs w:val="24"/>
        </w:rPr>
        <w:t>), que en mi calidad de madre/padre del (</w:t>
      </w:r>
      <w:r w:rsidRPr="00FF28F8">
        <w:rPr>
          <w:rFonts w:ascii="Times New Roman" w:hAnsi="Times New Roman" w:cs="Times New Roman"/>
          <w:i/>
          <w:sz w:val="24"/>
          <w:szCs w:val="24"/>
        </w:rPr>
        <w:t>Nombre completo del alimentado</w:t>
      </w:r>
      <w:r w:rsidRPr="00FF28F8">
        <w:rPr>
          <w:rFonts w:ascii="Times New Roman" w:hAnsi="Times New Roman" w:cs="Times New Roman"/>
          <w:sz w:val="24"/>
          <w:szCs w:val="24"/>
        </w:rPr>
        <w:t>),  sigo contra (</w:t>
      </w:r>
      <w:r w:rsidRPr="00FF28F8">
        <w:rPr>
          <w:rFonts w:ascii="Times New Roman" w:hAnsi="Times New Roman" w:cs="Times New Roman"/>
          <w:i/>
          <w:sz w:val="24"/>
          <w:szCs w:val="24"/>
        </w:rPr>
        <w:t>Nombre completo del demandado</w:t>
      </w:r>
      <w:r w:rsidRPr="00FF28F8">
        <w:rPr>
          <w:rFonts w:ascii="Times New Roman" w:hAnsi="Times New Roman" w:cs="Times New Roman"/>
          <w:sz w:val="24"/>
          <w:szCs w:val="24"/>
        </w:rPr>
        <w:t>), atentamente, digo:</w:t>
      </w:r>
    </w:p>
    <w:p w:rsidR="00183ED7" w:rsidRPr="00FF28F8" w:rsidRDefault="00183ED7" w:rsidP="00183ED7">
      <w:pPr>
        <w:jc w:val="both"/>
        <w:rPr>
          <w:rFonts w:ascii="Times New Roman" w:hAnsi="Times New Roman" w:cs="Times New Roman"/>
          <w:sz w:val="24"/>
          <w:szCs w:val="24"/>
        </w:rPr>
      </w:pPr>
      <w:r w:rsidRPr="00FF28F8">
        <w:rPr>
          <w:rFonts w:ascii="Times New Roman" w:hAnsi="Times New Roman" w:cs="Times New Roman"/>
          <w:sz w:val="24"/>
          <w:szCs w:val="24"/>
        </w:rPr>
        <w:t>El alimentante (</w:t>
      </w:r>
      <w:r w:rsidRPr="00FF28F8">
        <w:rPr>
          <w:rFonts w:ascii="Times New Roman" w:hAnsi="Times New Roman" w:cs="Times New Roman"/>
          <w:i/>
          <w:sz w:val="24"/>
          <w:szCs w:val="24"/>
        </w:rPr>
        <w:t>Nombre completo del demandado</w:t>
      </w:r>
      <w:r w:rsidRPr="00FF28F8">
        <w:rPr>
          <w:rFonts w:ascii="Times New Roman" w:hAnsi="Times New Roman" w:cs="Times New Roman"/>
          <w:sz w:val="24"/>
          <w:szCs w:val="24"/>
        </w:rPr>
        <w:t>) ha depositado en concepto de pensiones alimenticias, en total la suma de (</w:t>
      </w:r>
      <w:r w:rsidRPr="00FF28F8">
        <w:rPr>
          <w:rFonts w:ascii="Times New Roman" w:hAnsi="Times New Roman" w:cs="Times New Roman"/>
          <w:i/>
          <w:sz w:val="24"/>
          <w:szCs w:val="24"/>
        </w:rPr>
        <w:t>Total de pensiones canceladas en letras</w:t>
      </w:r>
      <w:r w:rsidRPr="00FF28F8">
        <w:rPr>
          <w:rFonts w:ascii="Times New Roman" w:hAnsi="Times New Roman" w:cs="Times New Roman"/>
          <w:sz w:val="24"/>
          <w:szCs w:val="24"/>
        </w:rPr>
        <w:t>) DOLARES DE LOS ESTADOS UNIDOS DE AMÉRICA con 00/100 (US$000,00). Valor con el cual cancela únicamente las pensiones alimenticias correspondientes al (</w:t>
      </w:r>
      <w:r w:rsidRPr="00FF28F8">
        <w:rPr>
          <w:rFonts w:ascii="Times New Roman" w:hAnsi="Times New Roman" w:cs="Times New Roman"/>
          <w:i/>
          <w:sz w:val="24"/>
          <w:szCs w:val="24"/>
        </w:rPr>
        <w:t>período de tiempo al cual corresponden las pensiones canceladas</w:t>
      </w:r>
      <w:r w:rsidRPr="00FF28F8">
        <w:rPr>
          <w:rFonts w:ascii="Times New Roman" w:hAnsi="Times New Roman" w:cs="Times New Roman"/>
          <w:sz w:val="24"/>
          <w:szCs w:val="24"/>
        </w:rPr>
        <w:t>), calculados de la siguiente forma:</w:t>
      </w:r>
    </w:p>
    <w:p w:rsidR="00183ED7" w:rsidRPr="00FF28F8" w:rsidRDefault="00183ED7" w:rsidP="00183ED7">
      <w:pPr>
        <w:jc w:val="both"/>
        <w:rPr>
          <w:rFonts w:ascii="Times New Roman" w:hAnsi="Times New Roman" w:cs="Times New Roman"/>
          <w:sz w:val="24"/>
          <w:szCs w:val="24"/>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9"/>
        <w:gridCol w:w="2268"/>
        <w:gridCol w:w="1599"/>
        <w:gridCol w:w="1701"/>
      </w:tblGrid>
      <w:tr w:rsidR="00183ED7" w:rsidRPr="00FF28F8" w:rsidTr="00183ED7">
        <w:trPr>
          <w:jc w:val="center"/>
        </w:trPr>
        <w:tc>
          <w:tcPr>
            <w:tcW w:w="1809" w:type="dxa"/>
          </w:tcPr>
          <w:p w:rsidR="00183ED7" w:rsidRPr="00FF28F8" w:rsidRDefault="00183ED7" w:rsidP="00183ED7">
            <w:pPr>
              <w:jc w:val="center"/>
              <w:rPr>
                <w:rFonts w:ascii="Times New Roman" w:hAnsi="Times New Roman" w:cs="Times New Roman"/>
                <w:b/>
                <w:sz w:val="24"/>
                <w:szCs w:val="24"/>
              </w:rPr>
            </w:pPr>
            <w:r w:rsidRPr="00FF28F8">
              <w:rPr>
                <w:rFonts w:ascii="Times New Roman" w:hAnsi="Times New Roman" w:cs="Times New Roman"/>
                <w:b/>
                <w:sz w:val="24"/>
                <w:szCs w:val="24"/>
              </w:rPr>
              <w:t>Año 2011</w:t>
            </w:r>
          </w:p>
        </w:tc>
        <w:tc>
          <w:tcPr>
            <w:tcW w:w="2268" w:type="dxa"/>
          </w:tcPr>
          <w:p w:rsidR="00183ED7" w:rsidRPr="00FF28F8" w:rsidRDefault="00183ED7" w:rsidP="00183ED7">
            <w:pPr>
              <w:jc w:val="center"/>
              <w:rPr>
                <w:rFonts w:ascii="Times New Roman" w:hAnsi="Times New Roman" w:cs="Times New Roman"/>
                <w:b/>
                <w:sz w:val="24"/>
                <w:szCs w:val="24"/>
              </w:rPr>
            </w:pPr>
            <w:r w:rsidRPr="00FF28F8">
              <w:rPr>
                <w:rFonts w:ascii="Times New Roman" w:hAnsi="Times New Roman" w:cs="Times New Roman"/>
                <w:b/>
                <w:sz w:val="24"/>
                <w:szCs w:val="24"/>
              </w:rPr>
              <w:t>Valores a cancelar (US$)</w:t>
            </w:r>
          </w:p>
        </w:tc>
        <w:tc>
          <w:tcPr>
            <w:tcW w:w="3300" w:type="dxa"/>
            <w:gridSpan w:val="2"/>
          </w:tcPr>
          <w:p w:rsidR="00183ED7" w:rsidRPr="00FF28F8" w:rsidRDefault="00183ED7" w:rsidP="00183ED7">
            <w:pPr>
              <w:jc w:val="center"/>
              <w:rPr>
                <w:rFonts w:ascii="Times New Roman" w:hAnsi="Times New Roman" w:cs="Times New Roman"/>
                <w:b/>
                <w:sz w:val="24"/>
                <w:szCs w:val="24"/>
              </w:rPr>
            </w:pPr>
            <w:r w:rsidRPr="00FF28F8">
              <w:rPr>
                <w:rFonts w:ascii="Times New Roman" w:hAnsi="Times New Roman" w:cs="Times New Roman"/>
                <w:b/>
                <w:sz w:val="24"/>
                <w:szCs w:val="24"/>
              </w:rPr>
              <w:t>Valores pagados (US$)</w:t>
            </w:r>
          </w:p>
          <w:p w:rsidR="00183ED7" w:rsidRPr="00FF28F8" w:rsidRDefault="00183ED7" w:rsidP="00183ED7">
            <w:pPr>
              <w:jc w:val="center"/>
              <w:rPr>
                <w:rFonts w:ascii="Times New Roman" w:hAnsi="Times New Roman" w:cs="Times New Roman"/>
                <w:b/>
                <w:sz w:val="24"/>
                <w:szCs w:val="24"/>
              </w:rPr>
            </w:pPr>
          </w:p>
        </w:tc>
      </w:tr>
      <w:tr w:rsidR="00183ED7" w:rsidRPr="00FF28F8" w:rsidTr="00183ED7">
        <w:trPr>
          <w:jc w:val="center"/>
        </w:trPr>
        <w:tc>
          <w:tcPr>
            <w:tcW w:w="1809" w:type="dxa"/>
          </w:tcPr>
          <w:p w:rsidR="00183ED7" w:rsidRPr="00FF28F8" w:rsidRDefault="00183ED7" w:rsidP="00183ED7">
            <w:pPr>
              <w:jc w:val="center"/>
              <w:rPr>
                <w:rFonts w:ascii="Times New Roman" w:hAnsi="Times New Roman" w:cs="Times New Roman"/>
                <w:b/>
                <w:sz w:val="24"/>
                <w:szCs w:val="24"/>
              </w:rPr>
            </w:pPr>
          </w:p>
        </w:tc>
        <w:tc>
          <w:tcPr>
            <w:tcW w:w="2268" w:type="dxa"/>
          </w:tcPr>
          <w:p w:rsidR="00183ED7" w:rsidRPr="00FF28F8" w:rsidRDefault="00183ED7" w:rsidP="00183ED7">
            <w:pPr>
              <w:jc w:val="center"/>
              <w:rPr>
                <w:rFonts w:ascii="Times New Roman" w:hAnsi="Times New Roman" w:cs="Times New Roman"/>
                <w:b/>
                <w:sz w:val="24"/>
                <w:szCs w:val="24"/>
              </w:rPr>
            </w:pPr>
          </w:p>
        </w:tc>
        <w:tc>
          <w:tcPr>
            <w:tcW w:w="1599" w:type="dxa"/>
          </w:tcPr>
          <w:p w:rsidR="00183ED7" w:rsidRPr="00FF28F8" w:rsidRDefault="00183ED7" w:rsidP="00183ED7">
            <w:pPr>
              <w:jc w:val="center"/>
              <w:rPr>
                <w:rFonts w:ascii="Times New Roman" w:hAnsi="Times New Roman" w:cs="Times New Roman"/>
                <w:b/>
                <w:sz w:val="24"/>
                <w:szCs w:val="24"/>
              </w:rPr>
            </w:pPr>
            <w:r w:rsidRPr="00FF28F8">
              <w:rPr>
                <w:rFonts w:ascii="Times New Roman" w:hAnsi="Times New Roman" w:cs="Times New Roman"/>
                <w:b/>
                <w:sz w:val="24"/>
                <w:szCs w:val="24"/>
              </w:rPr>
              <w:t>Primera Cuota</w:t>
            </w:r>
          </w:p>
        </w:tc>
        <w:tc>
          <w:tcPr>
            <w:tcW w:w="1701" w:type="dxa"/>
          </w:tcPr>
          <w:p w:rsidR="00183ED7" w:rsidRPr="00FF28F8" w:rsidRDefault="00183ED7" w:rsidP="00183ED7">
            <w:pPr>
              <w:jc w:val="center"/>
              <w:rPr>
                <w:rFonts w:ascii="Times New Roman" w:hAnsi="Times New Roman" w:cs="Times New Roman"/>
                <w:b/>
                <w:sz w:val="24"/>
                <w:szCs w:val="24"/>
              </w:rPr>
            </w:pPr>
            <w:r w:rsidRPr="00FF28F8">
              <w:rPr>
                <w:rFonts w:ascii="Times New Roman" w:hAnsi="Times New Roman" w:cs="Times New Roman"/>
                <w:b/>
                <w:sz w:val="24"/>
                <w:szCs w:val="24"/>
              </w:rPr>
              <w:t>Segunda Cuota</w:t>
            </w:r>
          </w:p>
        </w:tc>
      </w:tr>
      <w:tr w:rsidR="00183ED7" w:rsidRPr="00FF28F8" w:rsidTr="00183ED7">
        <w:trPr>
          <w:jc w:val="center"/>
        </w:trPr>
        <w:tc>
          <w:tcPr>
            <w:tcW w:w="1809" w:type="dxa"/>
          </w:tcPr>
          <w:p w:rsidR="00183ED7" w:rsidRPr="00FF28F8" w:rsidRDefault="00183ED7" w:rsidP="00183ED7">
            <w:pPr>
              <w:jc w:val="both"/>
              <w:rPr>
                <w:rFonts w:ascii="Times New Roman" w:hAnsi="Times New Roman" w:cs="Times New Roman"/>
                <w:sz w:val="24"/>
                <w:szCs w:val="24"/>
              </w:rPr>
            </w:pPr>
            <w:r w:rsidRPr="00FF28F8">
              <w:rPr>
                <w:rFonts w:ascii="Times New Roman" w:hAnsi="Times New Roman" w:cs="Times New Roman"/>
                <w:sz w:val="24"/>
                <w:szCs w:val="24"/>
              </w:rPr>
              <w:t>Julio</w:t>
            </w:r>
          </w:p>
        </w:tc>
        <w:tc>
          <w:tcPr>
            <w:tcW w:w="2268"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c>
          <w:tcPr>
            <w:tcW w:w="1599"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c>
          <w:tcPr>
            <w:tcW w:w="1701"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r>
      <w:tr w:rsidR="00183ED7" w:rsidRPr="00FF28F8" w:rsidTr="00183ED7">
        <w:trPr>
          <w:jc w:val="center"/>
        </w:trPr>
        <w:tc>
          <w:tcPr>
            <w:tcW w:w="1809" w:type="dxa"/>
          </w:tcPr>
          <w:p w:rsidR="00183ED7" w:rsidRPr="00FF28F8" w:rsidRDefault="00183ED7" w:rsidP="00183ED7">
            <w:pPr>
              <w:jc w:val="both"/>
              <w:rPr>
                <w:rFonts w:ascii="Times New Roman" w:hAnsi="Times New Roman" w:cs="Times New Roman"/>
                <w:sz w:val="24"/>
                <w:szCs w:val="24"/>
              </w:rPr>
            </w:pPr>
            <w:r w:rsidRPr="00FF28F8">
              <w:rPr>
                <w:rFonts w:ascii="Times New Roman" w:hAnsi="Times New Roman" w:cs="Times New Roman"/>
                <w:sz w:val="24"/>
                <w:szCs w:val="24"/>
              </w:rPr>
              <w:t>Agosto</w:t>
            </w:r>
          </w:p>
        </w:tc>
        <w:tc>
          <w:tcPr>
            <w:tcW w:w="2268"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c>
          <w:tcPr>
            <w:tcW w:w="1599"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c>
          <w:tcPr>
            <w:tcW w:w="1701"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r>
      <w:tr w:rsidR="00183ED7" w:rsidRPr="00FF28F8" w:rsidTr="00183ED7">
        <w:trPr>
          <w:jc w:val="center"/>
        </w:trPr>
        <w:tc>
          <w:tcPr>
            <w:tcW w:w="1809" w:type="dxa"/>
          </w:tcPr>
          <w:p w:rsidR="00183ED7" w:rsidRPr="00FF28F8" w:rsidRDefault="00183ED7" w:rsidP="00183ED7">
            <w:pPr>
              <w:jc w:val="both"/>
              <w:rPr>
                <w:rFonts w:ascii="Times New Roman" w:hAnsi="Times New Roman" w:cs="Times New Roman"/>
                <w:sz w:val="24"/>
                <w:szCs w:val="24"/>
              </w:rPr>
            </w:pPr>
            <w:r w:rsidRPr="00FF28F8">
              <w:rPr>
                <w:rFonts w:ascii="Times New Roman" w:hAnsi="Times New Roman" w:cs="Times New Roman"/>
                <w:sz w:val="24"/>
                <w:szCs w:val="24"/>
              </w:rPr>
              <w:t>Décimo Cuarto</w:t>
            </w:r>
          </w:p>
        </w:tc>
        <w:tc>
          <w:tcPr>
            <w:tcW w:w="2268"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c>
          <w:tcPr>
            <w:tcW w:w="1599"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c>
          <w:tcPr>
            <w:tcW w:w="1701"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r>
      <w:tr w:rsidR="00183ED7" w:rsidRPr="00FF28F8" w:rsidTr="00183ED7">
        <w:trPr>
          <w:jc w:val="center"/>
        </w:trPr>
        <w:tc>
          <w:tcPr>
            <w:tcW w:w="1809" w:type="dxa"/>
          </w:tcPr>
          <w:p w:rsidR="00183ED7" w:rsidRPr="00FF28F8" w:rsidRDefault="00183ED7" w:rsidP="00183ED7">
            <w:pPr>
              <w:jc w:val="both"/>
              <w:rPr>
                <w:rFonts w:ascii="Times New Roman" w:hAnsi="Times New Roman" w:cs="Times New Roman"/>
                <w:sz w:val="24"/>
                <w:szCs w:val="24"/>
              </w:rPr>
            </w:pPr>
            <w:r w:rsidRPr="00FF28F8">
              <w:rPr>
                <w:rFonts w:ascii="Times New Roman" w:hAnsi="Times New Roman" w:cs="Times New Roman"/>
                <w:sz w:val="24"/>
                <w:szCs w:val="24"/>
              </w:rPr>
              <w:t>Septiembre</w:t>
            </w:r>
          </w:p>
        </w:tc>
        <w:tc>
          <w:tcPr>
            <w:tcW w:w="2268"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c>
          <w:tcPr>
            <w:tcW w:w="1599"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c>
          <w:tcPr>
            <w:tcW w:w="1701"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r>
      <w:tr w:rsidR="00183ED7" w:rsidRPr="00FF28F8" w:rsidTr="00183ED7">
        <w:trPr>
          <w:jc w:val="center"/>
        </w:trPr>
        <w:tc>
          <w:tcPr>
            <w:tcW w:w="1809" w:type="dxa"/>
          </w:tcPr>
          <w:p w:rsidR="00183ED7" w:rsidRPr="00FF28F8" w:rsidRDefault="00183ED7" w:rsidP="00183ED7">
            <w:pPr>
              <w:jc w:val="both"/>
              <w:rPr>
                <w:rFonts w:ascii="Times New Roman" w:hAnsi="Times New Roman" w:cs="Times New Roman"/>
                <w:sz w:val="24"/>
                <w:szCs w:val="24"/>
              </w:rPr>
            </w:pPr>
            <w:r w:rsidRPr="00FF28F8">
              <w:rPr>
                <w:rFonts w:ascii="Times New Roman" w:hAnsi="Times New Roman" w:cs="Times New Roman"/>
                <w:sz w:val="24"/>
                <w:szCs w:val="24"/>
              </w:rPr>
              <w:t>Octubre</w:t>
            </w:r>
          </w:p>
        </w:tc>
        <w:tc>
          <w:tcPr>
            <w:tcW w:w="2268"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c>
          <w:tcPr>
            <w:tcW w:w="1599"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c>
          <w:tcPr>
            <w:tcW w:w="1701"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r>
      <w:tr w:rsidR="00183ED7" w:rsidRPr="00FF28F8" w:rsidTr="00183ED7">
        <w:trPr>
          <w:jc w:val="center"/>
        </w:trPr>
        <w:tc>
          <w:tcPr>
            <w:tcW w:w="1809" w:type="dxa"/>
          </w:tcPr>
          <w:p w:rsidR="00183ED7" w:rsidRPr="00FF28F8" w:rsidRDefault="00183ED7" w:rsidP="00183ED7">
            <w:pPr>
              <w:jc w:val="both"/>
              <w:rPr>
                <w:rFonts w:ascii="Times New Roman" w:hAnsi="Times New Roman" w:cs="Times New Roman"/>
                <w:sz w:val="24"/>
                <w:szCs w:val="24"/>
              </w:rPr>
            </w:pPr>
            <w:r w:rsidRPr="00FF28F8">
              <w:rPr>
                <w:rFonts w:ascii="Times New Roman" w:hAnsi="Times New Roman" w:cs="Times New Roman"/>
                <w:sz w:val="24"/>
                <w:szCs w:val="24"/>
              </w:rPr>
              <w:t>Noviembre</w:t>
            </w:r>
          </w:p>
        </w:tc>
        <w:tc>
          <w:tcPr>
            <w:tcW w:w="2268"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c>
          <w:tcPr>
            <w:tcW w:w="1599"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c>
          <w:tcPr>
            <w:tcW w:w="1701"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r>
      <w:tr w:rsidR="00183ED7" w:rsidRPr="00FF28F8" w:rsidTr="00183ED7">
        <w:trPr>
          <w:jc w:val="center"/>
        </w:trPr>
        <w:tc>
          <w:tcPr>
            <w:tcW w:w="1809" w:type="dxa"/>
          </w:tcPr>
          <w:p w:rsidR="00183ED7" w:rsidRPr="00FF28F8" w:rsidRDefault="00183ED7" w:rsidP="00183ED7">
            <w:pPr>
              <w:jc w:val="both"/>
              <w:rPr>
                <w:rFonts w:ascii="Times New Roman" w:hAnsi="Times New Roman" w:cs="Times New Roman"/>
                <w:sz w:val="24"/>
                <w:szCs w:val="24"/>
              </w:rPr>
            </w:pPr>
            <w:r w:rsidRPr="00FF28F8">
              <w:rPr>
                <w:rFonts w:ascii="Times New Roman" w:hAnsi="Times New Roman" w:cs="Times New Roman"/>
                <w:sz w:val="24"/>
                <w:szCs w:val="24"/>
              </w:rPr>
              <w:t>Diciembre</w:t>
            </w:r>
          </w:p>
        </w:tc>
        <w:tc>
          <w:tcPr>
            <w:tcW w:w="2268"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c>
          <w:tcPr>
            <w:tcW w:w="1599"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c>
          <w:tcPr>
            <w:tcW w:w="1701"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r>
      <w:tr w:rsidR="00183ED7" w:rsidRPr="00FF28F8" w:rsidTr="00183ED7">
        <w:trPr>
          <w:jc w:val="center"/>
        </w:trPr>
        <w:tc>
          <w:tcPr>
            <w:tcW w:w="1809" w:type="dxa"/>
          </w:tcPr>
          <w:p w:rsidR="00183ED7" w:rsidRPr="00FF28F8" w:rsidRDefault="00183ED7" w:rsidP="00183ED7">
            <w:pPr>
              <w:jc w:val="both"/>
              <w:rPr>
                <w:rFonts w:ascii="Times New Roman" w:hAnsi="Times New Roman" w:cs="Times New Roman"/>
                <w:sz w:val="24"/>
                <w:szCs w:val="24"/>
              </w:rPr>
            </w:pPr>
            <w:r w:rsidRPr="00FF28F8">
              <w:rPr>
                <w:rFonts w:ascii="Times New Roman" w:hAnsi="Times New Roman" w:cs="Times New Roman"/>
                <w:sz w:val="24"/>
                <w:szCs w:val="24"/>
              </w:rPr>
              <w:t>Décimo Tercero</w:t>
            </w:r>
          </w:p>
        </w:tc>
        <w:tc>
          <w:tcPr>
            <w:tcW w:w="2268"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c>
          <w:tcPr>
            <w:tcW w:w="1599"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c>
          <w:tcPr>
            <w:tcW w:w="1701"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r>
      <w:tr w:rsidR="00183ED7" w:rsidRPr="00FF28F8" w:rsidTr="00183ED7">
        <w:trPr>
          <w:jc w:val="center"/>
        </w:trPr>
        <w:tc>
          <w:tcPr>
            <w:tcW w:w="1809" w:type="dxa"/>
          </w:tcPr>
          <w:p w:rsidR="00183ED7" w:rsidRPr="00FF28F8" w:rsidRDefault="00183ED7" w:rsidP="00183ED7">
            <w:pPr>
              <w:jc w:val="both"/>
              <w:rPr>
                <w:rFonts w:ascii="Times New Roman" w:hAnsi="Times New Roman" w:cs="Times New Roman"/>
                <w:b/>
                <w:sz w:val="24"/>
                <w:szCs w:val="24"/>
              </w:rPr>
            </w:pPr>
            <w:r w:rsidRPr="00FF28F8">
              <w:rPr>
                <w:rFonts w:ascii="Times New Roman" w:hAnsi="Times New Roman" w:cs="Times New Roman"/>
                <w:b/>
                <w:sz w:val="24"/>
                <w:szCs w:val="24"/>
              </w:rPr>
              <w:t>SUBTOTAL</w:t>
            </w:r>
          </w:p>
        </w:tc>
        <w:tc>
          <w:tcPr>
            <w:tcW w:w="2268"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c>
          <w:tcPr>
            <w:tcW w:w="1599"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c>
          <w:tcPr>
            <w:tcW w:w="1701"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r>
      <w:tr w:rsidR="00183ED7" w:rsidRPr="00FF28F8" w:rsidTr="00183ED7">
        <w:trPr>
          <w:jc w:val="center"/>
        </w:trPr>
        <w:tc>
          <w:tcPr>
            <w:tcW w:w="1809" w:type="dxa"/>
          </w:tcPr>
          <w:p w:rsidR="00183ED7" w:rsidRPr="00FF28F8" w:rsidRDefault="00183ED7" w:rsidP="00183ED7">
            <w:pPr>
              <w:jc w:val="both"/>
              <w:rPr>
                <w:rFonts w:ascii="Times New Roman" w:hAnsi="Times New Roman" w:cs="Times New Roman"/>
                <w:b/>
                <w:sz w:val="24"/>
                <w:szCs w:val="24"/>
              </w:rPr>
            </w:pPr>
            <w:r w:rsidRPr="00FF28F8">
              <w:rPr>
                <w:rFonts w:ascii="Times New Roman" w:hAnsi="Times New Roman" w:cs="Times New Roman"/>
                <w:b/>
                <w:sz w:val="24"/>
                <w:szCs w:val="24"/>
              </w:rPr>
              <w:t>TOTAL</w:t>
            </w:r>
          </w:p>
        </w:tc>
        <w:tc>
          <w:tcPr>
            <w:tcW w:w="2268"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c>
          <w:tcPr>
            <w:tcW w:w="3300" w:type="dxa"/>
            <w:gridSpan w:val="2"/>
          </w:tcPr>
          <w:p w:rsidR="00183ED7" w:rsidRPr="00FF28F8" w:rsidRDefault="00183ED7" w:rsidP="00183ED7">
            <w:pPr>
              <w:jc w:val="center"/>
              <w:rPr>
                <w:rFonts w:ascii="Times New Roman" w:hAnsi="Times New Roman" w:cs="Times New Roman"/>
                <w:b/>
                <w:sz w:val="24"/>
                <w:szCs w:val="24"/>
              </w:rPr>
            </w:pPr>
            <w:r w:rsidRPr="00FF28F8">
              <w:rPr>
                <w:rFonts w:ascii="Times New Roman" w:hAnsi="Times New Roman" w:cs="Times New Roman"/>
                <w:sz w:val="24"/>
                <w:szCs w:val="24"/>
              </w:rPr>
              <w:t>00,00</w:t>
            </w:r>
          </w:p>
        </w:tc>
      </w:tr>
    </w:tbl>
    <w:p w:rsidR="00183ED7" w:rsidRPr="00FF28F8" w:rsidRDefault="00183ED7" w:rsidP="00183ED7">
      <w:pPr>
        <w:jc w:val="both"/>
        <w:rPr>
          <w:rFonts w:ascii="Times New Roman" w:hAnsi="Times New Roman" w:cs="Times New Roman"/>
          <w:sz w:val="24"/>
          <w:szCs w:val="24"/>
        </w:rPr>
      </w:pPr>
      <w:r w:rsidRPr="00FF28F8">
        <w:rPr>
          <w:rFonts w:ascii="Times New Roman" w:hAnsi="Times New Roman" w:cs="Times New Roman"/>
          <w:sz w:val="24"/>
          <w:szCs w:val="24"/>
        </w:rPr>
        <w:t>(</w:t>
      </w:r>
      <w:r w:rsidRPr="00FF28F8">
        <w:rPr>
          <w:rFonts w:ascii="Times New Roman" w:hAnsi="Times New Roman" w:cs="Times New Roman"/>
          <w:i/>
          <w:sz w:val="24"/>
          <w:szCs w:val="24"/>
        </w:rPr>
        <w:t>Se puede incluir en una tabla un resumen de las pensiones canceladas mensualmente y en total</w:t>
      </w:r>
      <w:r w:rsidRPr="00FF28F8">
        <w:rPr>
          <w:rFonts w:ascii="Times New Roman" w:hAnsi="Times New Roman" w:cs="Times New Roman"/>
          <w:sz w:val="24"/>
          <w:szCs w:val="24"/>
        </w:rPr>
        <w:t>)</w:t>
      </w:r>
    </w:p>
    <w:p w:rsidR="00183ED7" w:rsidRPr="00FF28F8" w:rsidRDefault="00183ED7" w:rsidP="00183ED7">
      <w:pPr>
        <w:jc w:val="both"/>
        <w:rPr>
          <w:rFonts w:ascii="Times New Roman" w:hAnsi="Times New Roman" w:cs="Times New Roman"/>
          <w:sz w:val="24"/>
          <w:szCs w:val="24"/>
        </w:rPr>
      </w:pPr>
      <w:r w:rsidRPr="00FF28F8">
        <w:rPr>
          <w:rFonts w:ascii="Times New Roman" w:hAnsi="Times New Roman" w:cs="Times New Roman"/>
          <w:sz w:val="24"/>
          <w:szCs w:val="24"/>
        </w:rPr>
        <w:lastRenderedPageBreak/>
        <w:t>El alimentante no ha depositado las pensiones correspondientes a (</w:t>
      </w:r>
      <w:r w:rsidRPr="00FF28F8">
        <w:rPr>
          <w:rFonts w:ascii="Times New Roman" w:hAnsi="Times New Roman" w:cs="Times New Roman"/>
          <w:i/>
          <w:sz w:val="24"/>
          <w:szCs w:val="24"/>
        </w:rPr>
        <w:t>período de tiempo al cual corresponden las pensiones no pagadas)</w:t>
      </w:r>
      <w:r w:rsidRPr="00FF28F8">
        <w:rPr>
          <w:rFonts w:ascii="Times New Roman" w:hAnsi="Times New Roman" w:cs="Times New Roman"/>
          <w:sz w:val="24"/>
          <w:szCs w:val="24"/>
        </w:rPr>
        <w:t>; valores que ascienden a la suma de (</w:t>
      </w:r>
      <w:r w:rsidRPr="00FF28F8">
        <w:rPr>
          <w:rFonts w:ascii="Times New Roman" w:hAnsi="Times New Roman" w:cs="Times New Roman"/>
          <w:i/>
          <w:sz w:val="24"/>
          <w:szCs w:val="24"/>
        </w:rPr>
        <w:t>Total de pensiones no pagadas en letras)</w:t>
      </w:r>
      <w:r w:rsidRPr="00FF28F8">
        <w:rPr>
          <w:rFonts w:ascii="Times New Roman" w:hAnsi="Times New Roman" w:cs="Times New Roman"/>
          <w:sz w:val="24"/>
          <w:szCs w:val="24"/>
        </w:rPr>
        <w:t xml:space="preserve"> DOLARES DE LOS ESTADOS UNIDOS DE AMÉRICA (US$ 000,00), tal como se describe a continuación: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9"/>
        <w:gridCol w:w="2268"/>
        <w:gridCol w:w="3300"/>
      </w:tblGrid>
      <w:tr w:rsidR="00183ED7" w:rsidRPr="00FF28F8" w:rsidTr="00183ED7">
        <w:trPr>
          <w:jc w:val="center"/>
        </w:trPr>
        <w:tc>
          <w:tcPr>
            <w:tcW w:w="1809" w:type="dxa"/>
          </w:tcPr>
          <w:p w:rsidR="00183ED7" w:rsidRPr="00FF28F8" w:rsidRDefault="00183ED7" w:rsidP="00183ED7">
            <w:pPr>
              <w:jc w:val="center"/>
              <w:rPr>
                <w:rFonts w:ascii="Times New Roman" w:hAnsi="Times New Roman" w:cs="Times New Roman"/>
                <w:b/>
                <w:sz w:val="24"/>
                <w:szCs w:val="24"/>
              </w:rPr>
            </w:pPr>
            <w:r w:rsidRPr="00FF28F8">
              <w:rPr>
                <w:rFonts w:ascii="Times New Roman" w:hAnsi="Times New Roman" w:cs="Times New Roman"/>
                <w:b/>
                <w:sz w:val="24"/>
                <w:szCs w:val="24"/>
              </w:rPr>
              <w:t>Año 2012</w:t>
            </w:r>
          </w:p>
        </w:tc>
        <w:tc>
          <w:tcPr>
            <w:tcW w:w="2268" w:type="dxa"/>
          </w:tcPr>
          <w:p w:rsidR="00183ED7" w:rsidRPr="00FF28F8" w:rsidRDefault="00183ED7" w:rsidP="00183ED7">
            <w:pPr>
              <w:jc w:val="center"/>
              <w:rPr>
                <w:rFonts w:ascii="Times New Roman" w:hAnsi="Times New Roman" w:cs="Times New Roman"/>
                <w:b/>
                <w:sz w:val="24"/>
                <w:szCs w:val="24"/>
              </w:rPr>
            </w:pPr>
            <w:r w:rsidRPr="00FF28F8">
              <w:rPr>
                <w:rFonts w:ascii="Times New Roman" w:hAnsi="Times New Roman" w:cs="Times New Roman"/>
                <w:b/>
                <w:sz w:val="24"/>
                <w:szCs w:val="24"/>
              </w:rPr>
              <w:t>Valores a cancelar (US$)</w:t>
            </w:r>
          </w:p>
        </w:tc>
        <w:tc>
          <w:tcPr>
            <w:tcW w:w="3300" w:type="dxa"/>
          </w:tcPr>
          <w:p w:rsidR="00183ED7" w:rsidRPr="00FF28F8" w:rsidRDefault="00183ED7" w:rsidP="00183ED7">
            <w:pPr>
              <w:jc w:val="center"/>
              <w:rPr>
                <w:rFonts w:ascii="Times New Roman" w:hAnsi="Times New Roman" w:cs="Times New Roman"/>
                <w:b/>
                <w:sz w:val="24"/>
                <w:szCs w:val="24"/>
              </w:rPr>
            </w:pPr>
            <w:r w:rsidRPr="00FF28F8">
              <w:rPr>
                <w:rFonts w:ascii="Times New Roman" w:hAnsi="Times New Roman" w:cs="Times New Roman"/>
                <w:b/>
                <w:sz w:val="24"/>
                <w:szCs w:val="24"/>
              </w:rPr>
              <w:t>Valores pagados (US$)</w:t>
            </w:r>
          </w:p>
        </w:tc>
      </w:tr>
      <w:tr w:rsidR="00183ED7" w:rsidRPr="00FF28F8" w:rsidTr="00183ED7">
        <w:trPr>
          <w:jc w:val="center"/>
        </w:trPr>
        <w:tc>
          <w:tcPr>
            <w:tcW w:w="1809" w:type="dxa"/>
          </w:tcPr>
          <w:p w:rsidR="00183ED7" w:rsidRPr="00FF28F8" w:rsidRDefault="00183ED7" w:rsidP="00183ED7">
            <w:pPr>
              <w:jc w:val="both"/>
              <w:rPr>
                <w:rFonts w:ascii="Times New Roman" w:hAnsi="Times New Roman" w:cs="Times New Roman"/>
                <w:sz w:val="24"/>
                <w:szCs w:val="24"/>
              </w:rPr>
            </w:pPr>
            <w:r w:rsidRPr="00FF28F8">
              <w:rPr>
                <w:rFonts w:ascii="Times New Roman" w:hAnsi="Times New Roman" w:cs="Times New Roman"/>
                <w:sz w:val="24"/>
                <w:szCs w:val="24"/>
              </w:rPr>
              <w:t>Enero</w:t>
            </w:r>
          </w:p>
        </w:tc>
        <w:tc>
          <w:tcPr>
            <w:tcW w:w="2268"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c>
          <w:tcPr>
            <w:tcW w:w="3300" w:type="dxa"/>
            <w:vMerge w:val="restart"/>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w:t>
            </w:r>
          </w:p>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w:t>
            </w:r>
          </w:p>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w:t>
            </w:r>
          </w:p>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w:t>
            </w:r>
          </w:p>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w:t>
            </w:r>
          </w:p>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w:t>
            </w:r>
          </w:p>
        </w:tc>
      </w:tr>
      <w:tr w:rsidR="00183ED7" w:rsidRPr="00FF28F8" w:rsidTr="00183ED7">
        <w:trPr>
          <w:jc w:val="center"/>
        </w:trPr>
        <w:tc>
          <w:tcPr>
            <w:tcW w:w="1809" w:type="dxa"/>
          </w:tcPr>
          <w:p w:rsidR="00183ED7" w:rsidRPr="00FF28F8" w:rsidRDefault="00183ED7" w:rsidP="00183ED7">
            <w:pPr>
              <w:jc w:val="both"/>
              <w:rPr>
                <w:rFonts w:ascii="Times New Roman" w:hAnsi="Times New Roman" w:cs="Times New Roman"/>
                <w:sz w:val="24"/>
                <w:szCs w:val="24"/>
              </w:rPr>
            </w:pPr>
            <w:r w:rsidRPr="00FF28F8">
              <w:rPr>
                <w:rFonts w:ascii="Times New Roman" w:hAnsi="Times New Roman" w:cs="Times New Roman"/>
                <w:sz w:val="24"/>
                <w:szCs w:val="24"/>
              </w:rPr>
              <w:t>Febrero</w:t>
            </w:r>
          </w:p>
        </w:tc>
        <w:tc>
          <w:tcPr>
            <w:tcW w:w="2268"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c>
          <w:tcPr>
            <w:tcW w:w="3300" w:type="dxa"/>
            <w:vMerge/>
          </w:tcPr>
          <w:p w:rsidR="00183ED7" w:rsidRPr="00FF28F8" w:rsidRDefault="00183ED7" w:rsidP="00183ED7">
            <w:pPr>
              <w:jc w:val="center"/>
              <w:rPr>
                <w:rFonts w:ascii="Times New Roman" w:hAnsi="Times New Roman" w:cs="Times New Roman"/>
                <w:sz w:val="24"/>
                <w:szCs w:val="24"/>
              </w:rPr>
            </w:pPr>
          </w:p>
        </w:tc>
      </w:tr>
      <w:tr w:rsidR="00183ED7" w:rsidRPr="00FF28F8" w:rsidTr="00183ED7">
        <w:trPr>
          <w:jc w:val="center"/>
        </w:trPr>
        <w:tc>
          <w:tcPr>
            <w:tcW w:w="1809" w:type="dxa"/>
          </w:tcPr>
          <w:p w:rsidR="00183ED7" w:rsidRPr="00FF28F8" w:rsidRDefault="00183ED7" w:rsidP="00183ED7">
            <w:pPr>
              <w:jc w:val="both"/>
              <w:rPr>
                <w:rFonts w:ascii="Times New Roman" w:hAnsi="Times New Roman" w:cs="Times New Roman"/>
                <w:sz w:val="24"/>
                <w:szCs w:val="24"/>
              </w:rPr>
            </w:pPr>
            <w:r w:rsidRPr="00FF28F8">
              <w:rPr>
                <w:rFonts w:ascii="Times New Roman" w:hAnsi="Times New Roman" w:cs="Times New Roman"/>
                <w:sz w:val="24"/>
                <w:szCs w:val="24"/>
              </w:rPr>
              <w:t>Marzo</w:t>
            </w:r>
          </w:p>
        </w:tc>
        <w:tc>
          <w:tcPr>
            <w:tcW w:w="2268"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c>
          <w:tcPr>
            <w:tcW w:w="3300" w:type="dxa"/>
            <w:vMerge/>
          </w:tcPr>
          <w:p w:rsidR="00183ED7" w:rsidRPr="00FF28F8" w:rsidRDefault="00183ED7" w:rsidP="00183ED7">
            <w:pPr>
              <w:jc w:val="center"/>
              <w:rPr>
                <w:rFonts w:ascii="Times New Roman" w:hAnsi="Times New Roman" w:cs="Times New Roman"/>
                <w:sz w:val="24"/>
                <w:szCs w:val="24"/>
              </w:rPr>
            </w:pPr>
          </w:p>
        </w:tc>
      </w:tr>
      <w:tr w:rsidR="00183ED7" w:rsidRPr="00FF28F8" w:rsidTr="00183ED7">
        <w:trPr>
          <w:jc w:val="center"/>
        </w:trPr>
        <w:tc>
          <w:tcPr>
            <w:tcW w:w="1809" w:type="dxa"/>
          </w:tcPr>
          <w:p w:rsidR="00183ED7" w:rsidRPr="00FF28F8" w:rsidRDefault="00183ED7" w:rsidP="00183ED7">
            <w:pPr>
              <w:jc w:val="both"/>
              <w:rPr>
                <w:rFonts w:ascii="Times New Roman" w:hAnsi="Times New Roman" w:cs="Times New Roman"/>
                <w:sz w:val="24"/>
                <w:szCs w:val="24"/>
              </w:rPr>
            </w:pPr>
            <w:r w:rsidRPr="00FF28F8">
              <w:rPr>
                <w:rFonts w:ascii="Times New Roman" w:hAnsi="Times New Roman" w:cs="Times New Roman"/>
                <w:sz w:val="24"/>
                <w:szCs w:val="24"/>
              </w:rPr>
              <w:t>Abril</w:t>
            </w:r>
          </w:p>
        </w:tc>
        <w:tc>
          <w:tcPr>
            <w:tcW w:w="2268"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c>
          <w:tcPr>
            <w:tcW w:w="3300" w:type="dxa"/>
            <w:vMerge/>
          </w:tcPr>
          <w:p w:rsidR="00183ED7" w:rsidRPr="00FF28F8" w:rsidRDefault="00183ED7" w:rsidP="00183ED7">
            <w:pPr>
              <w:jc w:val="center"/>
              <w:rPr>
                <w:rFonts w:ascii="Times New Roman" w:hAnsi="Times New Roman" w:cs="Times New Roman"/>
                <w:sz w:val="24"/>
                <w:szCs w:val="24"/>
              </w:rPr>
            </w:pPr>
          </w:p>
        </w:tc>
      </w:tr>
      <w:tr w:rsidR="00183ED7" w:rsidRPr="00FF28F8" w:rsidTr="00183ED7">
        <w:trPr>
          <w:jc w:val="center"/>
        </w:trPr>
        <w:tc>
          <w:tcPr>
            <w:tcW w:w="1809" w:type="dxa"/>
          </w:tcPr>
          <w:p w:rsidR="00183ED7" w:rsidRPr="00FF28F8" w:rsidRDefault="00183ED7" w:rsidP="00183ED7">
            <w:pPr>
              <w:jc w:val="both"/>
              <w:rPr>
                <w:rFonts w:ascii="Times New Roman" w:hAnsi="Times New Roman" w:cs="Times New Roman"/>
                <w:sz w:val="24"/>
                <w:szCs w:val="24"/>
              </w:rPr>
            </w:pPr>
            <w:r w:rsidRPr="00FF28F8">
              <w:rPr>
                <w:rFonts w:ascii="Times New Roman" w:hAnsi="Times New Roman" w:cs="Times New Roman"/>
                <w:sz w:val="24"/>
                <w:szCs w:val="24"/>
              </w:rPr>
              <w:t>Mayo</w:t>
            </w:r>
          </w:p>
        </w:tc>
        <w:tc>
          <w:tcPr>
            <w:tcW w:w="2268"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c>
          <w:tcPr>
            <w:tcW w:w="3300" w:type="dxa"/>
            <w:vMerge/>
          </w:tcPr>
          <w:p w:rsidR="00183ED7" w:rsidRPr="00FF28F8" w:rsidRDefault="00183ED7" w:rsidP="00183ED7">
            <w:pPr>
              <w:jc w:val="center"/>
              <w:rPr>
                <w:rFonts w:ascii="Times New Roman" w:hAnsi="Times New Roman" w:cs="Times New Roman"/>
                <w:sz w:val="24"/>
                <w:szCs w:val="24"/>
              </w:rPr>
            </w:pPr>
          </w:p>
        </w:tc>
      </w:tr>
      <w:tr w:rsidR="00183ED7" w:rsidRPr="00FF28F8" w:rsidTr="00183ED7">
        <w:trPr>
          <w:jc w:val="center"/>
        </w:trPr>
        <w:tc>
          <w:tcPr>
            <w:tcW w:w="1809" w:type="dxa"/>
          </w:tcPr>
          <w:p w:rsidR="00183ED7" w:rsidRPr="00FF28F8" w:rsidRDefault="00183ED7" w:rsidP="00183ED7">
            <w:pPr>
              <w:jc w:val="both"/>
              <w:rPr>
                <w:rFonts w:ascii="Times New Roman" w:hAnsi="Times New Roman" w:cs="Times New Roman"/>
                <w:sz w:val="24"/>
                <w:szCs w:val="24"/>
              </w:rPr>
            </w:pPr>
            <w:r w:rsidRPr="00FF28F8">
              <w:rPr>
                <w:rFonts w:ascii="Times New Roman" w:hAnsi="Times New Roman" w:cs="Times New Roman"/>
                <w:sz w:val="24"/>
                <w:szCs w:val="24"/>
              </w:rPr>
              <w:t>Junio</w:t>
            </w:r>
          </w:p>
        </w:tc>
        <w:tc>
          <w:tcPr>
            <w:tcW w:w="2268"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c>
          <w:tcPr>
            <w:tcW w:w="3300" w:type="dxa"/>
            <w:vMerge/>
          </w:tcPr>
          <w:p w:rsidR="00183ED7" w:rsidRPr="00FF28F8" w:rsidRDefault="00183ED7" w:rsidP="00183ED7">
            <w:pPr>
              <w:jc w:val="center"/>
              <w:rPr>
                <w:rFonts w:ascii="Times New Roman" w:hAnsi="Times New Roman" w:cs="Times New Roman"/>
                <w:sz w:val="24"/>
                <w:szCs w:val="24"/>
              </w:rPr>
            </w:pPr>
          </w:p>
        </w:tc>
      </w:tr>
      <w:tr w:rsidR="00183ED7" w:rsidRPr="00FF28F8" w:rsidTr="00183ED7">
        <w:trPr>
          <w:jc w:val="center"/>
        </w:trPr>
        <w:tc>
          <w:tcPr>
            <w:tcW w:w="1809" w:type="dxa"/>
          </w:tcPr>
          <w:p w:rsidR="00183ED7" w:rsidRPr="00FF28F8" w:rsidRDefault="00183ED7" w:rsidP="00183ED7">
            <w:pPr>
              <w:jc w:val="both"/>
              <w:rPr>
                <w:rFonts w:ascii="Times New Roman" w:hAnsi="Times New Roman" w:cs="Times New Roman"/>
                <w:b/>
                <w:sz w:val="24"/>
                <w:szCs w:val="24"/>
              </w:rPr>
            </w:pPr>
            <w:r w:rsidRPr="00FF28F8">
              <w:rPr>
                <w:rFonts w:ascii="Times New Roman" w:hAnsi="Times New Roman" w:cs="Times New Roman"/>
                <w:b/>
                <w:sz w:val="24"/>
                <w:szCs w:val="24"/>
              </w:rPr>
              <w:t>TOTAL</w:t>
            </w:r>
          </w:p>
        </w:tc>
        <w:tc>
          <w:tcPr>
            <w:tcW w:w="2268" w:type="dxa"/>
          </w:tcPr>
          <w:p w:rsidR="00183ED7" w:rsidRPr="00FF28F8" w:rsidRDefault="00183ED7" w:rsidP="00183ED7">
            <w:pPr>
              <w:jc w:val="center"/>
              <w:rPr>
                <w:rFonts w:ascii="Times New Roman" w:hAnsi="Times New Roman" w:cs="Times New Roman"/>
                <w:sz w:val="24"/>
                <w:szCs w:val="24"/>
              </w:rPr>
            </w:pPr>
            <w:r w:rsidRPr="00FF28F8">
              <w:rPr>
                <w:rFonts w:ascii="Times New Roman" w:hAnsi="Times New Roman" w:cs="Times New Roman"/>
                <w:sz w:val="24"/>
                <w:szCs w:val="24"/>
              </w:rPr>
              <w:t>00,00</w:t>
            </w:r>
          </w:p>
        </w:tc>
        <w:tc>
          <w:tcPr>
            <w:tcW w:w="3300" w:type="dxa"/>
          </w:tcPr>
          <w:p w:rsidR="00183ED7" w:rsidRPr="00FF28F8" w:rsidRDefault="00183ED7" w:rsidP="00183ED7">
            <w:pPr>
              <w:jc w:val="center"/>
              <w:rPr>
                <w:rFonts w:ascii="Times New Roman" w:hAnsi="Times New Roman" w:cs="Times New Roman"/>
                <w:b/>
                <w:sz w:val="24"/>
                <w:szCs w:val="24"/>
              </w:rPr>
            </w:pPr>
            <w:r w:rsidRPr="00FF28F8">
              <w:rPr>
                <w:rFonts w:ascii="Times New Roman" w:hAnsi="Times New Roman" w:cs="Times New Roman"/>
                <w:b/>
                <w:sz w:val="24"/>
                <w:szCs w:val="24"/>
              </w:rPr>
              <w:t>00,00</w:t>
            </w:r>
          </w:p>
        </w:tc>
      </w:tr>
    </w:tbl>
    <w:p w:rsidR="00183ED7" w:rsidRPr="00FF28F8" w:rsidRDefault="00183ED7" w:rsidP="00183ED7">
      <w:pPr>
        <w:jc w:val="both"/>
        <w:rPr>
          <w:rFonts w:ascii="Times New Roman" w:hAnsi="Times New Roman" w:cs="Times New Roman"/>
          <w:sz w:val="24"/>
          <w:szCs w:val="24"/>
        </w:rPr>
      </w:pPr>
      <w:r w:rsidRPr="00FF28F8">
        <w:rPr>
          <w:rFonts w:ascii="Times New Roman" w:hAnsi="Times New Roman" w:cs="Times New Roman"/>
          <w:sz w:val="24"/>
          <w:szCs w:val="24"/>
        </w:rPr>
        <w:tab/>
      </w:r>
    </w:p>
    <w:p w:rsidR="00183ED7" w:rsidRPr="00FF28F8" w:rsidRDefault="00183ED7" w:rsidP="00183ED7">
      <w:pPr>
        <w:jc w:val="both"/>
        <w:rPr>
          <w:rFonts w:ascii="Times New Roman" w:hAnsi="Times New Roman" w:cs="Times New Roman"/>
          <w:sz w:val="24"/>
          <w:szCs w:val="24"/>
        </w:rPr>
      </w:pPr>
      <w:r w:rsidRPr="00FF28F8">
        <w:rPr>
          <w:rFonts w:ascii="Times New Roman" w:hAnsi="Times New Roman" w:cs="Times New Roman"/>
          <w:sz w:val="24"/>
          <w:szCs w:val="24"/>
        </w:rPr>
        <w:t>(</w:t>
      </w:r>
      <w:r w:rsidRPr="00FF28F8">
        <w:rPr>
          <w:rFonts w:ascii="Times New Roman" w:hAnsi="Times New Roman" w:cs="Times New Roman"/>
          <w:i/>
          <w:sz w:val="24"/>
          <w:szCs w:val="24"/>
        </w:rPr>
        <w:t>Se puede incluir en una tabla un resumen de las pensiones adeudas mensualmente y en total</w:t>
      </w:r>
      <w:r w:rsidRPr="00FF28F8">
        <w:rPr>
          <w:rFonts w:ascii="Times New Roman" w:hAnsi="Times New Roman" w:cs="Times New Roman"/>
          <w:sz w:val="24"/>
          <w:szCs w:val="24"/>
        </w:rPr>
        <w:t>)</w:t>
      </w:r>
    </w:p>
    <w:p w:rsidR="00183ED7" w:rsidRPr="00FF28F8" w:rsidRDefault="00183ED7" w:rsidP="00183ED7">
      <w:pPr>
        <w:jc w:val="both"/>
        <w:rPr>
          <w:rFonts w:ascii="Times New Roman" w:hAnsi="Times New Roman" w:cs="Times New Roman"/>
          <w:sz w:val="24"/>
          <w:szCs w:val="24"/>
        </w:rPr>
      </w:pPr>
      <w:r w:rsidRPr="00FF28F8">
        <w:rPr>
          <w:rFonts w:ascii="Times New Roman" w:hAnsi="Times New Roman" w:cs="Times New Roman"/>
          <w:sz w:val="24"/>
          <w:szCs w:val="24"/>
        </w:rPr>
        <w:t xml:space="preserve">Por lo expuesto, fundada en lo dispuesto en el Art. </w:t>
      </w:r>
      <w:r w:rsidR="00D44D8E" w:rsidRPr="00FF28F8">
        <w:rPr>
          <w:rFonts w:ascii="Times New Roman" w:hAnsi="Times New Roman" w:cs="Times New Roman"/>
          <w:sz w:val="24"/>
          <w:szCs w:val="24"/>
        </w:rPr>
        <w:t>(...)</w:t>
      </w:r>
      <w:r w:rsidRPr="00FF28F8">
        <w:rPr>
          <w:rFonts w:ascii="Times New Roman" w:hAnsi="Times New Roman" w:cs="Times New Roman"/>
          <w:sz w:val="24"/>
          <w:szCs w:val="24"/>
        </w:rPr>
        <w:t xml:space="preserve"> 22  de las reformas al  Código de la Niñez y la Adolescencia, y con la finalidad de precautelar el interés superior de mi hijo menor, previamente a  solicitar el APREMIO PERSONAL (Se puede solicitar otras medidas establecidas en el Código de Niñez y Adolescencia) del alimentante, solicito a su Autoridad se sirva ordenar una nueva LIQUIDACION de pensiones adeudadas.</w:t>
      </w:r>
    </w:p>
    <w:p w:rsidR="00183ED7" w:rsidRPr="00FF28F8" w:rsidRDefault="00183ED7" w:rsidP="00183ED7">
      <w:pPr>
        <w:jc w:val="both"/>
        <w:rPr>
          <w:rFonts w:ascii="Times New Roman" w:hAnsi="Times New Roman" w:cs="Times New Roman"/>
          <w:sz w:val="24"/>
          <w:szCs w:val="24"/>
        </w:rPr>
      </w:pPr>
      <w:r w:rsidRPr="00FF28F8">
        <w:rPr>
          <w:rFonts w:ascii="Times New Roman" w:hAnsi="Times New Roman" w:cs="Times New Roman"/>
          <w:sz w:val="24"/>
          <w:szCs w:val="24"/>
        </w:rPr>
        <w:t>Es de Justicia lo que solicito.</w:t>
      </w:r>
    </w:p>
    <w:p w:rsidR="00183ED7" w:rsidRPr="00FF28F8" w:rsidRDefault="00183ED7" w:rsidP="00183ED7">
      <w:pPr>
        <w:jc w:val="both"/>
        <w:rPr>
          <w:rFonts w:ascii="Times New Roman" w:hAnsi="Times New Roman" w:cs="Times New Roman"/>
          <w:sz w:val="24"/>
          <w:szCs w:val="24"/>
        </w:rPr>
      </w:pPr>
    </w:p>
    <w:p w:rsidR="00183ED7" w:rsidRPr="00FF28F8" w:rsidRDefault="00183ED7" w:rsidP="00183ED7">
      <w:pPr>
        <w:jc w:val="both"/>
        <w:rPr>
          <w:rFonts w:ascii="Times New Roman" w:hAnsi="Times New Roman" w:cs="Times New Roman"/>
          <w:sz w:val="24"/>
          <w:szCs w:val="24"/>
        </w:rPr>
      </w:pPr>
      <w:r w:rsidRPr="00FF28F8">
        <w:rPr>
          <w:rFonts w:ascii="Times New Roman" w:hAnsi="Times New Roman" w:cs="Times New Roman"/>
          <w:sz w:val="24"/>
          <w:szCs w:val="24"/>
        </w:rPr>
        <w:t>Acompaño copias.</w:t>
      </w:r>
    </w:p>
    <w:p w:rsidR="00183ED7" w:rsidRPr="00FF28F8" w:rsidRDefault="00183ED7" w:rsidP="00183ED7">
      <w:pPr>
        <w:pStyle w:val="Sinespaciado"/>
        <w:rPr>
          <w:rFonts w:ascii="Times New Roman" w:hAnsi="Times New Roman" w:cs="Times New Roman"/>
          <w:sz w:val="24"/>
          <w:szCs w:val="24"/>
        </w:rPr>
      </w:pPr>
      <w:r w:rsidRPr="00FF28F8">
        <w:rPr>
          <w:rFonts w:ascii="Times New Roman" w:hAnsi="Times New Roman" w:cs="Times New Roman"/>
          <w:sz w:val="24"/>
          <w:szCs w:val="24"/>
        </w:rPr>
        <w:t xml:space="preserve">(Nombre del abogado patrocinador)  </w:t>
      </w:r>
      <w:r w:rsidRPr="00FF28F8">
        <w:rPr>
          <w:rFonts w:ascii="Times New Roman" w:hAnsi="Times New Roman" w:cs="Times New Roman"/>
          <w:sz w:val="24"/>
          <w:szCs w:val="24"/>
        </w:rPr>
        <w:tab/>
      </w:r>
      <w:r w:rsidRPr="00FF28F8">
        <w:rPr>
          <w:rFonts w:ascii="Times New Roman" w:hAnsi="Times New Roman" w:cs="Times New Roman"/>
          <w:sz w:val="24"/>
          <w:szCs w:val="24"/>
        </w:rPr>
        <w:tab/>
      </w:r>
      <w:r w:rsidRPr="00FF28F8">
        <w:rPr>
          <w:rFonts w:ascii="Times New Roman" w:hAnsi="Times New Roman" w:cs="Times New Roman"/>
          <w:sz w:val="24"/>
          <w:szCs w:val="24"/>
        </w:rPr>
        <w:tab/>
        <w:t>(Nombre completo del actor)</w:t>
      </w:r>
    </w:p>
    <w:p w:rsidR="00183ED7" w:rsidRPr="00FF28F8" w:rsidRDefault="00183ED7" w:rsidP="00183ED7">
      <w:pPr>
        <w:pStyle w:val="Sinespaciado"/>
        <w:rPr>
          <w:rFonts w:ascii="Times New Roman" w:hAnsi="Times New Roman" w:cs="Times New Roman"/>
          <w:sz w:val="24"/>
          <w:szCs w:val="24"/>
        </w:rPr>
      </w:pPr>
      <w:r w:rsidRPr="00FF28F8">
        <w:rPr>
          <w:rFonts w:ascii="Times New Roman" w:hAnsi="Times New Roman" w:cs="Times New Roman"/>
          <w:sz w:val="24"/>
          <w:szCs w:val="24"/>
        </w:rPr>
        <w:t>(Número de matrícula profesional)</w:t>
      </w:r>
      <w:r w:rsidRPr="00FF28F8">
        <w:rPr>
          <w:rFonts w:ascii="Times New Roman" w:hAnsi="Times New Roman" w:cs="Times New Roman"/>
          <w:sz w:val="24"/>
          <w:szCs w:val="24"/>
        </w:rPr>
        <w:tab/>
      </w:r>
      <w:r w:rsidRPr="00FF28F8">
        <w:rPr>
          <w:rFonts w:ascii="Times New Roman" w:hAnsi="Times New Roman" w:cs="Times New Roman"/>
          <w:sz w:val="24"/>
          <w:szCs w:val="24"/>
        </w:rPr>
        <w:tab/>
      </w:r>
      <w:r w:rsidRPr="00FF28F8">
        <w:rPr>
          <w:rFonts w:ascii="Times New Roman" w:hAnsi="Times New Roman" w:cs="Times New Roman"/>
          <w:sz w:val="24"/>
          <w:szCs w:val="24"/>
        </w:rPr>
        <w:tab/>
        <w:t>(Número de cédula de ciudadanía)</w:t>
      </w:r>
    </w:p>
    <w:p w:rsidR="00183ED7" w:rsidRPr="00FF28F8" w:rsidRDefault="00183ED7" w:rsidP="00183ED7">
      <w:pPr>
        <w:jc w:val="both"/>
        <w:rPr>
          <w:rFonts w:ascii="Times New Roman" w:hAnsi="Times New Roman" w:cs="Times New Roman"/>
          <w:sz w:val="24"/>
          <w:szCs w:val="24"/>
        </w:rPr>
      </w:pPr>
    </w:p>
    <w:p w:rsidR="00D25C60" w:rsidRPr="00FF28F8" w:rsidRDefault="00D25C60" w:rsidP="00D25C60">
      <w:pPr>
        <w:rPr>
          <w:rFonts w:ascii="Times New Roman" w:eastAsia="Calibri" w:hAnsi="Times New Roman" w:cs="Times New Roman"/>
          <w:sz w:val="24"/>
          <w:szCs w:val="24"/>
          <w:lang w:val="es-ES_tradnl" w:eastAsia="es-ES_tradnl"/>
        </w:rPr>
      </w:pPr>
      <w:r w:rsidRPr="00FF28F8">
        <w:rPr>
          <w:rFonts w:ascii="Times New Roman" w:eastAsia="Calibri" w:hAnsi="Times New Roman" w:cs="Times New Roman"/>
          <w:sz w:val="24"/>
          <w:szCs w:val="24"/>
          <w:lang w:val="es-ES_tradnl" w:eastAsia="es-ES_tradnl"/>
        </w:rPr>
        <w:t>Fuente: Modelo proporcionado por la Dr</w:t>
      </w:r>
      <w:r w:rsidR="00D523A8" w:rsidRPr="00FF28F8">
        <w:rPr>
          <w:rFonts w:ascii="Times New Roman" w:eastAsia="Calibri" w:hAnsi="Times New Roman" w:cs="Times New Roman"/>
          <w:sz w:val="24"/>
          <w:szCs w:val="24"/>
          <w:lang w:val="es-ES_tradnl" w:eastAsia="es-ES_tradnl"/>
        </w:rPr>
        <w:t>a</w:t>
      </w:r>
      <w:r w:rsidRPr="00FF28F8">
        <w:rPr>
          <w:rFonts w:ascii="Times New Roman" w:eastAsia="Calibri" w:hAnsi="Times New Roman" w:cs="Times New Roman"/>
          <w:sz w:val="24"/>
          <w:szCs w:val="24"/>
          <w:lang w:val="es-ES_tradnl" w:eastAsia="es-ES_tradnl"/>
        </w:rPr>
        <w:t>. Linda Arias de Guijarro</w:t>
      </w:r>
      <w:r w:rsidR="00D31C1C">
        <w:rPr>
          <w:rFonts w:ascii="Times New Roman" w:eastAsia="Calibri" w:hAnsi="Times New Roman" w:cs="Times New Roman"/>
          <w:sz w:val="24"/>
          <w:szCs w:val="24"/>
          <w:lang w:val="es-ES_tradnl" w:eastAsia="es-ES_tradnl"/>
        </w:rPr>
        <w:t>, máster en Matrimonio y Familia por la Universidad de Navarra</w:t>
      </w:r>
    </w:p>
    <w:p w:rsidR="00243DE2" w:rsidRDefault="00243DE2" w:rsidP="00364684">
      <w:pPr>
        <w:pStyle w:val="Ttulo2"/>
        <w:jc w:val="both"/>
        <w:rPr>
          <w:rFonts w:ascii="Times New Roman" w:hAnsi="Times New Roman" w:cs="Times New Roman"/>
          <w:color w:val="auto"/>
          <w:sz w:val="24"/>
          <w:szCs w:val="24"/>
          <w:lang w:val="es-EC"/>
        </w:rPr>
      </w:pPr>
    </w:p>
    <w:p w:rsidR="00243DE2" w:rsidRPr="00243DE2" w:rsidRDefault="00243DE2" w:rsidP="00243DE2">
      <w:pPr>
        <w:rPr>
          <w:lang w:val="es-EC"/>
        </w:rPr>
      </w:pPr>
    </w:p>
    <w:p w:rsidR="00D2060A" w:rsidRDefault="00183ED7" w:rsidP="00364684">
      <w:pPr>
        <w:pStyle w:val="Ttulo2"/>
        <w:jc w:val="both"/>
        <w:rPr>
          <w:rFonts w:ascii="Times New Roman" w:hAnsi="Times New Roman" w:cs="Times New Roman"/>
          <w:color w:val="auto"/>
          <w:sz w:val="24"/>
          <w:szCs w:val="24"/>
          <w:lang w:val="es-EC"/>
        </w:rPr>
      </w:pPr>
      <w:bookmarkStart w:id="92" w:name="_Toc359570350"/>
      <w:r w:rsidRPr="00FF28F8">
        <w:rPr>
          <w:rFonts w:ascii="Times New Roman" w:hAnsi="Times New Roman" w:cs="Times New Roman"/>
          <w:color w:val="auto"/>
          <w:sz w:val="24"/>
          <w:szCs w:val="24"/>
          <w:lang w:val="es-EC"/>
        </w:rPr>
        <w:lastRenderedPageBreak/>
        <w:t xml:space="preserve">ANEXO </w:t>
      </w:r>
      <w:r w:rsidR="00E23E7D">
        <w:rPr>
          <w:rFonts w:ascii="Times New Roman" w:hAnsi="Times New Roman" w:cs="Times New Roman"/>
          <w:color w:val="auto"/>
          <w:sz w:val="24"/>
          <w:szCs w:val="24"/>
          <w:lang w:val="es-EC"/>
        </w:rPr>
        <w:t>9</w:t>
      </w:r>
      <w:r w:rsidRPr="00FF28F8">
        <w:rPr>
          <w:rFonts w:ascii="Times New Roman" w:hAnsi="Times New Roman" w:cs="Times New Roman"/>
          <w:color w:val="auto"/>
          <w:sz w:val="24"/>
          <w:szCs w:val="24"/>
          <w:lang w:val="es-EC"/>
        </w:rPr>
        <w:t xml:space="preserve"> – Listado </w:t>
      </w:r>
      <w:r w:rsidR="003365AE" w:rsidRPr="00FF28F8">
        <w:rPr>
          <w:rFonts w:ascii="Times New Roman" w:hAnsi="Times New Roman" w:cs="Times New Roman"/>
          <w:color w:val="auto"/>
          <w:sz w:val="24"/>
          <w:szCs w:val="24"/>
          <w:lang w:val="es-EC"/>
        </w:rPr>
        <w:t xml:space="preserve">de lugares </w:t>
      </w:r>
      <w:r w:rsidR="0034038A" w:rsidRPr="00FF28F8">
        <w:rPr>
          <w:rFonts w:ascii="Times New Roman" w:hAnsi="Times New Roman" w:cs="Times New Roman"/>
          <w:color w:val="auto"/>
          <w:sz w:val="24"/>
          <w:szCs w:val="24"/>
          <w:lang w:val="es-EC"/>
        </w:rPr>
        <w:t>a los cuales acudir</w:t>
      </w:r>
      <w:r w:rsidR="0061667A" w:rsidRPr="00FF28F8">
        <w:rPr>
          <w:rFonts w:ascii="Times New Roman" w:hAnsi="Times New Roman" w:cs="Times New Roman"/>
          <w:color w:val="auto"/>
          <w:sz w:val="24"/>
          <w:szCs w:val="24"/>
          <w:lang w:val="es-EC"/>
        </w:rPr>
        <w:t xml:space="preserve"> en Quito</w:t>
      </w:r>
      <w:bookmarkEnd w:id="92"/>
    </w:p>
    <w:p w:rsidR="00364684" w:rsidRPr="00364684" w:rsidRDefault="00364684" w:rsidP="00364684">
      <w:pPr>
        <w:rPr>
          <w:lang w:val="es-EC"/>
        </w:rPr>
      </w:pPr>
    </w:p>
    <w:p w:rsidR="00D2060A" w:rsidRPr="00FF28F8" w:rsidRDefault="00D2060A" w:rsidP="008B26FB">
      <w:pPr>
        <w:pStyle w:val="Sinespaciado"/>
        <w:numPr>
          <w:ilvl w:val="0"/>
          <w:numId w:val="41"/>
        </w:numPr>
        <w:jc w:val="both"/>
        <w:outlineLvl w:val="0"/>
        <w:rPr>
          <w:rFonts w:ascii="Times New Roman" w:hAnsi="Times New Roman" w:cs="Times New Roman"/>
          <w:b/>
          <w:sz w:val="24"/>
          <w:szCs w:val="24"/>
          <w:lang w:val="es-EC"/>
        </w:rPr>
      </w:pPr>
      <w:bookmarkStart w:id="93" w:name="_Toc357598440"/>
      <w:bookmarkStart w:id="94" w:name="_Toc359487213"/>
      <w:bookmarkStart w:id="95" w:name="_Toc359570119"/>
      <w:bookmarkStart w:id="96" w:name="_Toc359570351"/>
      <w:r w:rsidRPr="00FF28F8">
        <w:rPr>
          <w:rFonts w:ascii="Times New Roman" w:hAnsi="Times New Roman" w:cs="Times New Roman"/>
          <w:b/>
          <w:sz w:val="24"/>
          <w:szCs w:val="24"/>
          <w:lang w:val="es-EC"/>
        </w:rPr>
        <w:t>IMF – Instituto de Matrimonio y Familia</w:t>
      </w:r>
      <w:bookmarkEnd w:id="93"/>
      <w:bookmarkEnd w:id="94"/>
      <w:bookmarkEnd w:id="95"/>
      <w:bookmarkEnd w:id="96"/>
    </w:p>
    <w:p w:rsidR="00D2060A" w:rsidRPr="00FF28F8" w:rsidRDefault="00D2060A" w:rsidP="0061667A">
      <w:pPr>
        <w:pStyle w:val="Sinespaciado"/>
        <w:jc w:val="both"/>
        <w:outlineLvl w:val="0"/>
        <w:rPr>
          <w:rFonts w:ascii="Times New Roman" w:hAnsi="Times New Roman" w:cs="Times New Roman"/>
          <w:sz w:val="24"/>
          <w:szCs w:val="24"/>
          <w:lang w:val="es-EC"/>
        </w:rPr>
      </w:pPr>
      <w:bookmarkStart w:id="97" w:name="_Toc357598441"/>
      <w:bookmarkStart w:id="98" w:name="_Toc359487214"/>
      <w:bookmarkStart w:id="99" w:name="_Toc359570120"/>
      <w:bookmarkStart w:id="100" w:name="_Toc359570352"/>
      <w:r w:rsidRPr="00FF28F8">
        <w:rPr>
          <w:rFonts w:ascii="Times New Roman" w:hAnsi="Times New Roman" w:cs="Times New Roman"/>
          <w:sz w:val="24"/>
          <w:szCs w:val="24"/>
          <w:lang w:val="es-EC"/>
        </w:rPr>
        <w:t xml:space="preserve">Francisco Flor y </w:t>
      </w:r>
      <w:proofErr w:type="spellStart"/>
      <w:r w:rsidRPr="00FF28F8">
        <w:rPr>
          <w:rFonts w:ascii="Times New Roman" w:hAnsi="Times New Roman" w:cs="Times New Roman"/>
          <w:sz w:val="24"/>
          <w:szCs w:val="24"/>
          <w:lang w:val="es-EC"/>
        </w:rPr>
        <w:t>Alpallana</w:t>
      </w:r>
      <w:bookmarkEnd w:id="97"/>
      <w:bookmarkEnd w:id="98"/>
      <w:bookmarkEnd w:id="99"/>
      <w:bookmarkEnd w:id="100"/>
      <w:proofErr w:type="spellEnd"/>
    </w:p>
    <w:p w:rsidR="00D2060A" w:rsidRPr="00FF28F8" w:rsidRDefault="00D2060A"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022 502 668</w:t>
      </w:r>
    </w:p>
    <w:p w:rsidR="00D2060A" w:rsidRPr="00FF28F8" w:rsidRDefault="00D2060A"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0984 579 367</w:t>
      </w:r>
    </w:p>
    <w:p w:rsidR="00D2060A" w:rsidRPr="00FF28F8" w:rsidRDefault="0050666F" w:rsidP="0061667A">
      <w:pPr>
        <w:pStyle w:val="Sinespaciado"/>
        <w:jc w:val="both"/>
        <w:outlineLvl w:val="0"/>
        <w:rPr>
          <w:rFonts w:ascii="Times New Roman" w:hAnsi="Times New Roman" w:cs="Times New Roman"/>
          <w:sz w:val="24"/>
          <w:szCs w:val="24"/>
          <w:lang w:val="es-EC"/>
        </w:rPr>
      </w:pPr>
      <w:hyperlink r:id="rId23" w:history="1">
        <w:bookmarkStart w:id="101" w:name="_Toc357598442"/>
        <w:bookmarkStart w:id="102" w:name="_Toc359487215"/>
        <w:bookmarkStart w:id="103" w:name="_Toc359570121"/>
        <w:bookmarkStart w:id="104" w:name="_Toc359570353"/>
        <w:r w:rsidR="00D2060A" w:rsidRPr="00FF28F8">
          <w:rPr>
            <w:rStyle w:val="Hipervnculo"/>
            <w:rFonts w:ascii="Times New Roman" w:hAnsi="Times New Roman" w:cs="Times New Roman"/>
            <w:color w:val="auto"/>
            <w:sz w:val="24"/>
            <w:szCs w:val="24"/>
            <w:lang w:val="es-EC"/>
          </w:rPr>
          <w:t>Info@imf.ec/imfquito@gmail.com</w:t>
        </w:r>
        <w:bookmarkEnd w:id="101"/>
        <w:bookmarkEnd w:id="102"/>
        <w:bookmarkEnd w:id="103"/>
        <w:bookmarkEnd w:id="104"/>
      </w:hyperlink>
    </w:p>
    <w:p w:rsidR="006671BA" w:rsidRPr="00FF28F8" w:rsidRDefault="006671BA" w:rsidP="0061667A">
      <w:pPr>
        <w:pStyle w:val="Sinespaciado"/>
        <w:jc w:val="both"/>
        <w:rPr>
          <w:rFonts w:ascii="Times New Roman" w:hAnsi="Times New Roman" w:cs="Times New Roman"/>
          <w:sz w:val="24"/>
          <w:szCs w:val="24"/>
          <w:lang w:val="es-EC"/>
        </w:rPr>
      </w:pPr>
    </w:p>
    <w:p w:rsidR="00C579AD" w:rsidRPr="00FF28F8" w:rsidRDefault="00C579AD" w:rsidP="008B26FB">
      <w:pPr>
        <w:pStyle w:val="Sinespaciado"/>
        <w:numPr>
          <w:ilvl w:val="0"/>
          <w:numId w:val="41"/>
        </w:numPr>
        <w:jc w:val="both"/>
        <w:outlineLvl w:val="0"/>
        <w:rPr>
          <w:rFonts w:ascii="Times New Roman" w:hAnsi="Times New Roman" w:cs="Times New Roman"/>
          <w:b/>
          <w:sz w:val="24"/>
          <w:szCs w:val="24"/>
          <w:lang w:val="es-EC"/>
        </w:rPr>
      </w:pPr>
      <w:bookmarkStart w:id="105" w:name="_Toc357598443"/>
      <w:bookmarkStart w:id="106" w:name="_Toc359487216"/>
      <w:bookmarkStart w:id="107" w:name="_Toc359570122"/>
      <w:bookmarkStart w:id="108" w:name="_Toc359570354"/>
      <w:r w:rsidRPr="00FF28F8">
        <w:rPr>
          <w:rFonts w:ascii="Times New Roman" w:hAnsi="Times New Roman" w:cs="Times New Roman"/>
          <w:b/>
          <w:sz w:val="24"/>
          <w:szCs w:val="24"/>
          <w:lang w:val="es-EC"/>
        </w:rPr>
        <w:t>Comisarías de la mujer y la familia</w:t>
      </w:r>
      <w:bookmarkEnd w:id="105"/>
      <w:bookmarkEnd w:id="106"/>
      <w:bookmarkEnd w:id="107"/>
      <w:bookmarkEnd w:id="108"/>
    </w:p>
    <w:p w:rsidR="008A00DC" w:rsidRPr="00FF28F8" w:rsidRDefault="008A00DC" w:rsidP="0061667A">
      <w:pPr>
        <w:pStyle w:val="Sinespaciado"/>
        <w:jc w:val="both"/>
        <w:outlineLvl w:val="0"/>
        <w:rPr>
          <w:rFonts w:ascii="Times New Roman" w:hAnsi="Times New Roman" w:cs="Times New Roman"/>
          <w:b/>
          <w:sz w:val="24"/>
          <w:szCs w:val="24"/>
          <w:lang w:val="es-EC"/>
        </w:rPr>
      </w:pPr>
      <w:bookmarkStart w:id="109" w:name="_Toc357598444"/>
      <w:bookmarkStart w:id="110" w:name="_Toc359487217"/>
      <w:bookmarkStart w:id="111" w:name="_Toc359570123"/>
      <w:bookmarkStart w:id="112" w:name="_Toc359570355"/>
      <w:r w:rsidRPr="00FF28F8">
        <w:rPr>
          <w:rFonts w:ascii="Times New Roman" w:hAnsi="Times New Roman" w:cs="Times New Roman"/>
          <w:b/>
          <w:sz w:val="24"/>
          <w:szCs w:val="24"/>
          <w:lang w:val="es-EC"/>
        </w:rPr>
        <w:t>Comisaría Primera</w:t>
      </w:r>
      <w:bookmarkEnd w:id="109"/>
      <w:bookmarkEnd w:id="110"/>
      <w:bookmarkEnd w:id="111"/>
      <w:bookmarkEnd w:id="112"/>
    </w:p>
    <w:p w:rsidR="008A00DC" w:rsidRPr="00FF28F8" w:rsidRDefault="008A00D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 xml:space="preserve">Calle Lorenzo Meza OE5A, entre Av. Mariscal Sucre y Francisco Atahualpa. Centro de </w:t>
      </w:r>
    </w:p>
    <w:p w:rsidR="008A00DC" w:rsidRPr="00FF28F8" w:rsidRDefault="008A00D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Equidad y Justicia Tres Manuelas</w:t>
      </w:r>
    </w:p>
    <w:p w:rsidR="008A00DC" w:rsidRPr="00FF28F8" w:rsidRDefault="008A00DC" w:rsidP="0061667A">
      <w:pPr>
        <w:pStyle w:val="Sinespaciado"/>
        <w:jc w:val="both"/>
        <w:rPr>
          <w:rFonts w:ascii="Times New Roman" w:hAnsi="Times New Roman" w:cs="Times New Roman"/>
          <w:sz w:val="24"/>
          <w:szCs w:val="24"/>
          <w:lang w:val="es-EC"/>
        </w:rPr>
      </w:pPr>
      <w:proofErr w:type="spellStart"/>
      <w:r w:rsidRPr="00FF28F8">
        <w:rPr>
          <w:rFonts w:ascii="Times New Roman" w:hAnsi="Times New Roman" w:cs="Times New Roman"/>
          <w:sz w:val="24"/>
          <w:szCs w:val="24"/>
          <w:lang w:val="es-EC"/>
        </w:rPr>
        <w:t>Quitumbe</w:t>
      </w:r>
      <w:proofErr w:type="spellEnd"/>
      <w:r w:rsidRPr="00FF28F8">
        <w:rPr>
          <w:rFonts w:ascii="Times New Roman" w:hAnsi="Times New Roman" w:cs="Times New Roman"/>
          <w:sz w:val="24"/>
          <w:szCs w:val="24"/>
          <w:lang w:val="es-EC"/>
        </w:rPr>
        <w:t>-barrio Auxiliares de Enfermería</w:t>
      </w:r>
    </w:p>
    <w:p w:rsidR="008A00DC" w:rsidRPr="00FF28F8" w:rsidRDefault="008A00D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(02) 3 652 435</w:t>
      </w:r>
    </w:p>
    <w:p w:rsidR="008A00DC" w:rsidRPr="00FF28F8" w:rsidRDefault="008A00DC" w:rsidP="0061667A">
      <w:pPr>
        <w:pStyle w:val="Sinespaciado"/>
        <w:jc w:val="both"/>
        <w:outlineLvl w:val="0"/>
        <w:rPr>
          <w:rFonts w:ascii="Times New Roman" w:hAnsi="Times New Roman" w:cs="Times New Roman"/>
          <w:b/>
          <w:sz w:val="24"/>
          <w:szCs w:val="24"/>
          <w:lang w:val="es-EC"/>
        </w:rPr>
      </w:pPr>
    </w:p>
    <w:p w:rsidR="006671BA" w:rsidRPr="00FF28F8" w:rsidRDefault="006671BA" w:rsidP="0061667A">
      <w:pPr>
        <w:pStyle w:val="Sinespaciado"/>
        <w:jc w:val="both"/>
        <w:outlineLvl w:val="0"/>
        <w:rPr>
          <w:rFonts w:ascii="Times New Roman" w:hAnsi="Times New Roman" w:cs="Times New Roman"/>
          <w:b/>
          <w:sz w:val="24"/>
          <w:szCs w:val="24"/>
          <w:lang w:val="es-EC"/>
        </w:rPr>
      </w:pPr>
      <w:bookmarkStart w:id="113" w:name="_Toc357598445"/>
      <w:bookmarkStart w:id="114" w:name="_Toc359487218"/>
      <w:bookmarkStart w:id="115" w:name="_Toc359570124"/>
      <w:bookmarkStart w:id="116" w:name="_Toc359570356"/>
      <w:r w:rsidRPr="00FF28F8">
        <w:rPr>
          <w:rFonts w:ascii="Times New Roman" w:hAnsi="Times New Roman" w:cs="Times New Roman"/>
          <w:b/>
          <w:sz w:val="24"/>
          <w:szCs w:val="24"/>
          <w:lang w:val="es-EC"/>
        </w:rPr>
        <w:t xml:space="preserve">Comisaría </w:t>
      </w:r>
      <w:r w:rsidR="005723F7" w:rsidRPr="00FF28F8">
        <w:rPr>
          <w:rFonts w:ascii="Times New Roman" w:hAnsi="Times New Roman" w:cs="Times New Roman"/>
          <w:b/>
          <w:sz w:val="24"/>
          <w:szCs w:val="24"/>
          <w:lang w:val="es-EC"/>
        </w:rPr>
        <w:t>Segunda</w:t>
      </w:r>
      <w:bookmarkEnd w:id="113"/>
      <w:bookmarkEnd w:id="114"/>
      <w:bookmarkEnd w:id="115"/>
      <w:bookmarkEnd w:id="116"/>
    </w:p>
    <w:p w:rsidR="005723F7" w:rsidRPr="00FF28F8" w:rsidRDefault="008A00D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 xml:space="preserve">Calle Loja 641 y Guayaquil. </w:t>
      </w:r>
      <w:r w:rsidR="005723F7" w:rsidRPr="00FF28F8">
        <w:rPr>
          <w:rFonts w:ascii="Times New Roman" w:hAnsi="Times New Roman" w:cs="Times New Roman"/>
          <w:sz w:val="24"/>
          <w:szCs w:val="24"/>
          <w:lang w:val="es-EC"/>
        </w:rPr>
        <w:t>Centro de E</w:t>
      </w:r>
      <w:r w:rsidRPr="00FF28F8">
        <w:rPr>
          <w:rFonts w:ascii="Times New Roman" w:hAnsi="Times New Roman" w:cs="Times New Roman"/>
          <w:sz w:val="24"/>
          <w:szCs w:val="24"/>
          <w:lang w:val="es-EC"/>
        </w:rPr>
        <w:t>quidad y Justicia Tres Manuelas, p</w:t>
      </w:r>
      <w:r w:rsidR="005723F7" w:rsidRPr="00FF28F8">
        <w:rPr>
          <w:rFonts w:ascii="Times New Roman" w:hAnsi="Times New Roman" w:cs="Times New Roman"/>
          <w:sz w:val="24"/>
          <w:szCs w:val="24"/>
          <w:lang w:val="es-EC"/>
        </w:rPr>
        <w:t>iso</w:t>
      </w:r>
      <w:r w:rsidRPr="00FF28F8">
        <w:rPr>
          <w:rFonts w:ascii="Times New Roman" w:hAnsi="Times New Roman" w:cs="Times New Roman"/>
          <w:sz w:val="24"/>
          <w:szCs w:val="24"/>
          <w:lang w:val="es-EC"/>
        </w:rPr>
        <w:t xml:space="preserve"> 2</w:t>
      </w:r>
    </w:p>
    <w:p w:rsidR="006671BA" w:rsidRPr="00FF28F8" w:rsidRDefault="008A00D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w:t>
      </w:r>
      <w:r w:rsidR="006671BA" w:rsidRPr="00FF28F8">
        <w:rPr>
          <w:rFonts w:ascii="Times New Roman" w:hAnsi="Times New Roman" w:cs="Times New Roman"/>
          <w:sz w:val="24"/>
          <w:szCs w:val="24"/>
          <w:lang w:val="es-EC"/>
        </w:rPr>
        <w:t>02</w:t>
      </w:r>
      <w:r w:rsidRPr="00FF28F8">
        <w:rPr>
          <w:rFonts w:ascii="Times New Roman" w:hAnsi="Times New Roman" w:cs="Times New Roman"/>
          <w:sz w:val="24"/>
          <w:szCs w:val="24"/>
          <w:lang w:val="es-EC"/>
        </w:rPr>
        <w:t>) 3</w:t>
      </w:r>
      <w:r w:rsidR="006671BA" w:rsidRPr="00FF28F8">
        <w:rPr>
          <w:rFonts w:ascii="Times New Roman" w:hAnsi="Times New Roman" w:cs="Times New Roman"/>
          <w:sz w:val="24"/>
          <w:szCs w:val="24"/>
          <w:lang w:val="es-EC"/>
        </w:rPr>
        <w:t xml:space="preserve"> </w:t>
      </w:r>
      <w:r w:rsidRPr="00FF28F8">
        <w:rPr>
          <w:rFonts w:ascii="Times New Roman" w:hAnsi="Times New Roman" w:cs="Times New Roman"/>
          <w:sz w:val="24"/>
          <w:szCs w:val="24"/>
          <w:lang w:val="es-EC"/>
        </w:rPr>
        <w:t>952</w:t>
      </w:r>
      <w:r w:rsidR="006671BA" w:rsidRPr="00FF28F8">
        <w:rPr>
          <w:rFonts w:ascii="Times New Roman" w:hAnsi="Times New Roman" w:cs="Times New Roman"/>
          <w:sz w:val="24"/>
          <w:szCs w:val="24"/>
          <w:lang w:val="es-EC"/>
        </w:rPr>
        <w:t xml:space="preserve"> </w:t>
      </w:r>
      <w:r w:rsidRPr="00FF28F8">
        <w:rPr>
          <w:rFonts w:ascii="Times New Roman" w:hAnsi="Times New Roman" w:cs="Times New Roman"/>
          <w:sz w:val="24"/>
          <w:szCs w:val="24"/>
          <w:lang w:val="es-EC"/>
        </w:rPr>
        <w:t>300</w:t>
      </w:r>
    </w:p>
    <w:p w:rsidR="006671BA" w:rsidRPr="00FF28F8" w:rsidRDefault="006671BA" w:rsidP="0061667A">
      <w:pPr>
        <w:pStyle w:val="Sinespaciado"/>
        <w:jc w:val="both"/>
        <w:rPr>
          <w:rFonts w:ascii="Times New Roman" w:hAnsi="Times New Roman" w:cs="Times New Roman"/>
          <w:sz w:val="24"/>
          <w:szCs w:val="24"/>
          <w:lang w:val="es-EC"/>
        </w:rPr>
      </w:pPr>
    </w:p>
    <w:p w:rsidR="006671BA" w:rsidRPr="00FF28F8" w:rsidRDefault="006671BA" w:rsidP="0061667A">
      <w:pPr>
        <w:pStyle w:val="Sinespaciado"/>
        <w:jc w:val="both"/>
        <w:outlineLvl w:val="0"/>
        <w:rPr>
          <w:rFonts w:ascii="Times New Roman" w:hAnsi="Times New Roman" w:cs="Times New Roman"/>
          <w:b/>
          <w:sz w:val="24"/>
          <w:szCs w:val="24"/>
          <w:lang w:val="es-EC"/>
        </w:rPr>
      </w:pPr>
      <w:bookmarkStart w:id="117" w:name="_Toc357598446"/>
      <w:bookmarkStart w:id="118" w:name="_Toc359487219"/>
      <w:bookmarkStart w:id="119" w:name="_Toc359570125"/>
      <w:bookmarkStart w:id="120" w:name="_Toc359570357"/>
      <w:r w:rsidRPr="00FF28F8">
        <w:rPr>
          <w:rFonts w:ascii="Times New Roman" w:hAnsi="Times New Roman" w:cs="Times New Roman"/>
          <w:b/>
          <w:sz w:val="24"/>
          <w:szCs w:val="24"/>
          <w:lang w:val="es-EC"/>
        </w:rPr>
        <w:t xml:space="preserve">Comisaría </w:t>
      </w:r>
      <w:r w:rsidR="005723F7" w:rsidRPr="00FF28F8">
        <w:rPr>
          <w:rFonts w:ascii="Times New Roman" w:hAnsi="Times New Roman" w:cs="Times New Roman"/>
          <w:b/>
          <w:sz w:val="24"/>
          <w:szCs w:val="24"/>
          <w:lang w:val="es-EC"/>
        </w:rPr>
        <w:t>Tercera</w:t>
      </w:r>
      <w:bookmarkEnd w:id="117"/>
      <w:bookmarkEnd w:id="118"/>
      <w:bookmarkEnd w:id="119"/>
      <w:bookmarkEnd w:id="120"/>
    </w:p>
    <w:p w:rsidR="005723F7" w:rsidRPr="00FF28F8" w:rsidRDefault="006671BA"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 xml:space="preserve">Av. La Prensa </w:t>
      </w:r>
      <w:r w:rsidR="00527B54" w:rsidRPr="00FF28F8">
        <w:rPr>
          <w:rFonts w:ascii="Times New Roman" w:hAnsi="Times New Roman" w:cs="Times New Roman"/>
          <w:sz w:val="24"/>
          <w:szCs w:val="24"/>
          <w:lang w:val="es-EC"/>
        </w:rPr>
        <w:t xml:space="preserve"> 48-33 </w:t>
      </w:r>
      <w:r w:rsidRPr="00FF28F8">
        <w:rPr>
          <w:rFonts w:ascii="Times New Roman" w:hAnsi="Times New Roman" w:cs="Times New Roman"/>
          <w:sz w:val="24"/>
          <w:szCs w:val="24"/>
          <w:lang w:val="es-EC"/>
        </w:rPr>
        <w:t xml:space="preserve">y Luis </w:t>
      </w:r>
      <w:proofErr w:type="spellStart"/>
      <w:r w:rsidRPr="00FF28F8">
        <w:rPr>
          <w:rFonts w:ascii="Times New Roman" w:hAnsi="Times New Roman" w:cs="Times New Roman"/>
          <w:sz w:val="24"/>
          <w:szCs w:val="24"/>
          <w:lang w:val="es-EC"/>
        </w:rPr>
        <w:t>Tufiño</w:t>
      </w:r>
      <w:proofErr w:type="spellEnd"/>
      <w:r w:rsidRPr="00FF28F8">
        <w:rPr>
          <w:rFonts w:ascii="Times New Roman" w:hAnsi="Times New Roman" w:cs="Times New Roman"/>
          <w:sz w:val="24"/>
          <w:szCs w:val="24"/>
          <w:lang w:val="es-EC"/>
        </w:rPr>
        <w:t xml:space="preserve"> (Centro Metropolitano de Equidad y Justicia)</w:t>
      </w:r>
    </w:p>
    <w:p w:rsidR="006671BA" w:rsidRPr="00FF28F8" w:rsidRDefault="008A00D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w:t>
      </w:r>
      <w:r w:rsidR="006671BA" w:rsidRPr="00FF28F8">
        <w:rPr>
          <w:rFonts w:ascii="Times New Roman" w:hAnsi="Times New Roman" w:cs="Times New Roman"/>
          <w:sz w:val="24"/>
          <w:szCs w:val="24"/>
          <w:lang w:val="es-EC"/>
        </w:rPr>
        <w:t>02</w:t>
      </w:r>
      <w:r w:rsidRPr="00FF28F8">
        <w:rPr>
          <w:rFonts w:ascii="Times New Roman" w:hAnsi="Times New Roman" w:cs="Times New Roman"/>
          <w:sz w:val="24"/>
          <w:szCs w:val="24"/>
          <w:lang w:val="es-EC"/>
        </w:rPr>
        <w:t xml:space="preserve">) </w:t>
      </w:r>
      <w:r w:rsidR="006671BA" w:rsidRPr="00FF28F8">
        <w:rPr>
          <w:rFonts w:ascii="Times New Roman" w:hAnsi="Times New Roman" w:cs="Times New Roman"/>
          <w:sz w:val="24"/>
          <w:szCs w:val="24"/>
          <w:lang w:val="es-EC"/>
        </w:rPr>
        <w:t>2 291 855</w:t>
      </w:r>
    </w:p>
    <w:p w:rsidR="003365AE" w:rsidRPr="00FF28F8" w:rsidRDefault="005723F7"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 xml:space="preserve"> </w:t>
      </w:r>
    </w:p>
    <w:p w:rsidR="00492445" w:rsidRPr="00FF28F8" w:rsidRDefault="00CB141C" w:rsidP="008B26FB">
      <w:pPr>
        <w:pStyle w:val="Sinespaciado"/>
        <w:numPr>
          <w:ilvl w:val="0"/>
          <w:numId w:val="41"/>
        </w:numPr>
        <w:jc w:val="both"/>
        <w:outlineLvl w:val="0"/>
        <w:rPr>
          <w:rFonts w:ascii="Times New Roman" w:hAnsi="Times New Roman" w:cs="Times New Roman"/>
          <w:b/>
          <w:sz w:val="24"/>
          <w:szCs w:val="24"/>
          <w:lang w:val="es-EC"/>
        </w:rPr>
      </w:pPr>
      <w:bookmarkStart w:id="121" w:name="_Toc357598447"/>
      <w:bookmarkStart w:id="122" w:name="_Toc359487220"/>
      <w:bookmarkStart w:id="123" w:name="_Toc359570126"/>
      <w:bookmarkStart w:id="124" w:name="_Toc359570358"/>
      <w:r w:rsidRPr="00FF28F8">
        <w:rPr>
          <w:rFonts w:ascii="Times New Roman" w:hAnsi="Times New Roman" w:cs="Times New Roman"/>
          <w:b/>
          <w:sz w:val="24"/>
          <w:szCs w:val="24"/>
          <w:lang w:val="es-EC"/>
        </w:rPr>
        <w:t>Unidad Judicial Especializada Tercera de Familia, Mujer, Niñez y Adolescencia</w:t>
      </w:r>
      <w:bookmarkEnd w:id="121"/>
      <w:bookmarkEnd w:id="122"/>
      <w:bookmarkEnd w:id="123"/>
      <w:bookmarkEnd w:id="124"/>
    </w:p>
    <w:p w:rsidR="00CB141C" w:rsidRPr="00FF28F8" w:rsidRDefault="00CB141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 xml:space="preserve">Av. Juan León Mera y </w:t>
      </w:r>
      <w:proofErr w:type="spellStart"/>
      <w:r w:rsidRPr="00FF28F8">
        <w:rPr>
          <w:rFonts w:ascii="Times New Roman" w:hAnsi="Times New Roman" w:cs="Times New Roman"/>
          <w:sz w:val="24"/>
          <w:szCs w:val="24"/>
          <w:lang w:val="es-EC"/>
        </w:rPr>
        <w:t>Veintimilla</w:t>
      </w:r>
      <w:proofErr w:type="spellEnd"/>
      <w:r w:rsidRPr="00FF28F8">
        <w:rPr>
          <w:rFonts w:ascii="Times New Roman" w:hAnsi="Times New Roman" w:cs="Times New Roman"/>
          <w:sz w:val="24"/>
          <w:szCs w:val="24"/>
          <w:lang w:val="es-EC"/>
        </w:rPr>
        <w:t xml:space="preserve"> (Consejo de la Judicatura)</w:t>
      </w:r>
    </w:p>
    <w:p w:rsidR="00CB141C" w:rsidRPr="00FF28F8" w:rsidRDefault="008A00D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w:t>
      </w:r>
      <w:r w:rsidR="00CB141C" w:rsidRPr="00FF28F8">
        <w:rPr>
          <w:rFonts w:ascii="Times New Roman" w:hAnsi="Times New Roman" w:cs="Times New Roman"/>
          <w:sz w:val="24"/>
          <w:szCs w:val="24"/>
          <w:lang w:val="es-EC"/>
        </w:rPr>
        <w:t>02</w:t>
      </w:r>
      <w:r w:rsidRPr="00FF28F8">
        <w:rPr>
          <w:rFonts w:ascii="Times New Roman" w:hAnsi="Times New Roman" w:cs="Times New Roman"/>
          <w:sz w:val="24"/>
          <w:szCs w:val="24"/>
          <w:lang w:val="es-EC"/>
        </w:rPr>
        <w:t xml:space="preserve">) </w:t>
      </w:r>
      <w:r w:rsidR="00CB141C" w:rsidRPr="00FF28F8">
        <w:rPr>
          <w:rFonts w:ascii="Times New Roman" w:hAnsi="Times New Roman" w:cs="Times New Roman"/>
          <w:sz w:val="24"/>
          <w:szCs w:val="24"/>
          <w:lang w:val="es-EC"/>
        </w:rPr>
        <w:t>2 995 800</w:t>
      </w:r>
    </w:p>
    <w:p w:rsidR="00C579AD" w:rsidRPr="00FF28F8" w:rsidRDefault="00C579AD" w:rsidP="0061667A">
      <w:pPr>
        <w:pStyle w:val="Sinespaciado"/>
        <w:jc w:val="both"/>
        <w:rPr>
          <w:rFonts w:ascii="Times New Roman" w:hAnsi="Times New Roman" w:cs="Times New Roman"/>
          <w:sz w:val="24"/>
          <w:szCs w:val="24"/>
          <w:lang w:val="es-EC"/>
        </w:rPr>
      </w:pPr>
    </w:p>
    <w:p w:rsidR="00C579AD" w:rsidRPr="00FF28F8" w:rsidRDefault="005B1DEF" w:rsidP="008B26FB">
      <w:pPr>
        <w:pStyle w:val="Sinespaciado"/>
        <w:numPr>
          <w:ilvl w:val="0"/>
          <w:numId w:val="41"/>
        </w:numPr>
        <w:jc w:val="both"/>
        <w:rPr>
          <w:rFonts w:ascii="Times New Roman" w:hAnsi="Times New Roman" w:cs="Times New Roman"/>
          <w:b/>
          <w:sz w:val="24"/>
          <w:szCs w:val="24"/>
          <w:lang w:val="es-EC"/>
        </w:rPr>
      </w:pPr>
      <w:r w:rsidRPr="00FF28F8">
        <w:rPr>
          <w:rFonts w:ascii="Times New Roman" w:hAnsi="Times New Roman" w:cs="Times New Roman"/>
          <w:b/>
          <w:sz w:val="24"/>
          <w:szCs w:val="24"/>
          <w:lang w:val="es-EC"/>
        </w:rPr>
        <w:t>Defensoría Pública</w:t>
      </w:r>
    </w:p>
    <w:p w:rsidR="005B1DEF" w:rsidRPr="00FF28F8" w:rsidRDefault="005B1DEF"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Quito-Centro</w:t>
      </w:r>
    </w:p>
    <w:p w:rsidR="005B1DEF" w:rsidRPr="00FF28F8" w:rsidRDefault="005B1DEF" w:rsidP="008B26FB">
      <w:pPr>
        <w:pStyle w:val="Sinespaciado"/>
        <w:numPr>
          <w:ilvl w:val="0"/>
          <w:numId w:val="42"/>
        </w:numPr>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 xml:space="preserve">Av. 6 de Diciembre 6365 y </w:t>
      </w:r>
      <w:proofErr w:type="spellStart"/>
      <w:r w:rsidRPr="00FF28F8">
        <w:rPr>
          <w:rFonts w:ascii="Times New Roman" w:hAnsi="Times New Roman" w:cs="Times New Roman"/>
          <w:sz w:val="24"/>
          <w:szCs w:val="24"/>
          <w:lang w:val="es-EC"/>
        </w:rPr>
        <w:t>Veintimilla</w:t>
      </w:r>
      <w:proofErr w:type="spellEnd"/>
      <w:r w:rsidRPr="00FF28F8">
        <w:rPr>
          <w:rFonts w:ascii="Times New Roman" w:hAnsi="Times New Roman" w:cs="Times New Roman"/>
          <w:sz w:val="24"/>
          <w:szCs w:val="24"/>
          <w:lang w:val="es-EC"/>
        </w:rPr>
        <w:t xml:space="preserve">, esquina. Edificio Marieta de </w:t>
      </w:r>
      <w:proofErr w:type="spellStart"/>
      <w:r w:rsidRPr="00FF28F8">
        <w:rPr>
          <w:rFonts w:ascii="Times New Roman" w:hAnsi="Times New Roman" w:cs="Times New Roman"/>
          <w:sz w:val="24"/>
          <w:szCs w:val="24"/>
          <w:lang w:val="es-EC"/>
        </w:rPr>
        <w:t>Ve</w:t>
      </w:r>
      <w:r w:rsidR="00591ECC" w:rsidRPr="00FF28F8">
        <w:rPr>
          <w:rFonts w:ascii="Times New Roman" w:hAnsi="Times New Roman" w:cs="Times New Roman"/>
          <w:sz w:val="24"/>
          <w:szCs w:val="24"/>
          <w:lang w:val="es-EC"/>
        </w:rPr>
        <w:t>intimilla</w:t>
      </w:r>
      <w:proofErr w:type="spellEnd"/>
      <w:r w:rsidR="00591ECC" w:rsidRPr="00FF28F8">
        <w:rPr>
          <w:rFonts w:ascii="Times New Roman" w:hAnsi="Times New Roman" w:cs="Times New Roman"/>
          <w:sz w:val="24"/>
          <w:szCs w:val="24"/>
          <w:lang w:val="es-EC"/>
        </w:rPr>
        <w:t>, planta baja y piso 1</w:t>
      </w:r>
    </w:p>
    <w:p w:rsidR="005B1DEF" w:rsidRPr="00FF28F8" w:rsidRDefault="008A00DC" w:rsidP="0061667A">
      <w:pPr>
        <w:pStyle w:val="Sinespaciado"/>
        <w:ind w:left="360" w:firstLine="720"/>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w:t>
      </w:r>
      <w:r w:rsidR="005B1DEF" w:rsidRPr="00FF28F8">
        <w:rPr>
          <w:rFonts w:ascii="Times New Roman" w:hAnsi="Times New Roman" w:cs="Times New Roman"/>
          <w:sz w:val="24"/>
          <w:szCs w:val="24"/>
          <w:lang w:val="es-EC"/>
        </w:rPr>
        <w:t>02</w:t>
      </w:r>
      <w:r w:rsidRPr="00FF28F8">
        <w:rPr>
          <w:rFonts w:ascii="Times New Roman" w:hAnsi="Times New Roman" w:cs="Times New Roman"/>
          <w:sz w:val="24"/>
          <w:szCs w:val="24"/>
          <w:lang w:val="es-EC"/>
        </w:rPr>
        <w:t xml:space="preserve">) </w:t>
      </w:r>
      <w:r w:rsidR="005B1DEF" w:rsidRPr="00FF28F8">
        <w:rPr>
          <w:rFonts w:ascii="Times New Roman" w:hAnsi="Times New Roman" w:cs="Times New Roman"/>
          <w:sz w:val="24"/>
          <w:szCs w:val="24"/>
          <w:lang w:val="es-EC"/>
        </w:rPr>
        <w:t>2 225 746</w:t>
      </w:r>
      <w:r w:rsidRPr="00FF28F8">
        <w:rPr>
          <w:rFonts w:ascii="Times New Roman" w:hAnsi="Times New Roman" w:cs="Times New Roman"/>
          <w:sz w:val="24"/>
          <w:szCs w:val="24"/>
          <w:lang w:val="es-EC"/>
        </w:rPr>
        <w:t xml:space="preserve"> ext. 2113</w:t>
      </w:r>
    </w:p>
    <w:p w:rsidR="008A00DC" w:rsidRPr="00FF28F8" w:rsidRDefault="008A00DC" w:rsidP="0061667A">
      <w:pPr>
        <w:pStyle w:val="Sinespaciado"/>
        <w:jc w:val="both"/>
        <w:rPr>
          <w:rFonts w:ascii="Times New Roman" w:hAnsi="Times New Roman" w:cs="Times New Roman"/>
          <w:sz w:val="24"/>
          <w:szCs w:val="24"/>
          <w:lang w:val="es-EC"/>
        </w:rPr>
      </w:pPr>
    </w:p>
    <w:p w:rsidR="008A00DC" w:rsidRPr="00FF28F8" w:rsidRDefault="008A00DC" w:rsidP="008B26FB">
      <w:pPr>
        <w:pStyle w:val="Sinespaciado"/>
        <w:numPr>
          <w:ilvl w:val="0"/>
          <w:numId w:val="42"/>
        </w:numPr>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Av. 6 de Diciembre N21-37 y Robles (MATRIZ)</w:t>
      </w:r>
    </w:p>
    <w:p w:rsidR="008A00DC" w:rsidRPr="00FF28F8" w:rsidRDefault="008A00DC" w:rsidP="0061667A">
      <w:pPr>
        <w:pStyle w:val="Sinespaciado"/>
        <w:ind w:left="360" w:firstLine="720"/>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(02) 2 225 746</w:t>
      </w:r>
    </w:p>
    <w:p w:rsidR="00EF41C5" w:rsidRPr="00FF28F8" w:rsidRDefault="00EF41C5" w:rsidP="0061667A">
      <w:pPr>
        <w:pStyle w:val="Sinespaciado"/>
        <w:ind w:left="360" w:firstLine="720"/>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Línea gratuita: 1800 33 33 67</w:t>
      </w:r>
    </w:p>
    <w:p w:rsidR="00EF41C5" w:rsidRPr="00FF28F8" w:rsidRDefault="0050666F" w:rsidP="0061667A">
      <w:pPr>
        <w:pStyle w:val="Sinespaciado"/>
        <w:ind w:left="360" w:firstLine="720"/>
        <w:jc w:val="both"/>
        <w:rPr>
          <w:rFonts w:ascii="Times New Roman" w:hAnsi="Times New Roman" w:cs="Times New Roman"/>
          <w:sz w:val="24"/>
          <w:szCs w:val="24"/>
          <w:lang w:val="es-EC"/>
        </w:rPr>
      </w:pPr>
      <w:hyperlink r:id="rId24" w:history="1">
        <w:r w:rsidR="00EF41C5" w:rsidRPr="00FF28F8">
          <w:rPr>
            <w:rStyle w:val="Hipervnculo"/>
            <w:rFonts w:ascii="Times New Roman" w:hAnsi="Times New Roman" w:cs="Times New Roman"/>
            <w:color w:val="auto"/>
            <w:sz w:val="24"/>
            <w:szCs w:val="24"/>
            <w:lang w:val="es-EC"/>
          </w:rPr>
          <w:t>defensoria@defensoria.gob.ec</w:t>
        </w:r>
      </w:hyperlink>
    </w:p>
    <w:p w:rsidR="008A00DC" w:rsidRPr="00FF28F8" w:rsidRDefault="008A00DC" w:rsidP="0061667A">
      <w:pPr>
        <w:pStyle w:val="Sinespaciado"/>
        <w:jc w:val="both"/>
        <w:rPr>
          <w:rFonts w:ascii="Times New Roman" w:hAnsi="Times New Roman" w:cs="Times New Roman"/>
          <w:sz w:val="24"/>
          <w:szCs w:val="24"/>
          <w:lang w:val="es-EC"/>
        </w:rPr>
      </w:pPr>
    </w:p>
    <w:p w:rsidR="008A00DC" w:rsidRPr="00FF28F8" w:rsidRDefault="008A00DC" w:rsidP="008B26FB">
      <w:pPr>
        <w:pStyle w:val="Sinespaciado"/>
        <w:numPr>
          <w:ilvl w:val="0"/>
          <w:numId w:val="42"/>
        </w:numPr>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Venezuela N31, entre Rocafuerte y Bolívar. Centro de Equidad y Justicia. Centro Comercial La Manzana</w:t>
      </w:r>
    </w:p>
    <w:p w:rsidR="008A00DC" w:rsidRPr="00FF28F8" w:rsidRDefault="008A00DC" w:rsidP="0061667A">
      <w:pPr>
        <w:pStyle w:val="Sinespaciado"/>
        <w:ind w:left="360" w:firstLine="720"/>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(02) 2 281 137</w:t>
      </w:r>
    </w:p>
    <w:p w:rsidR="008A00DC" w:rsidRPr="00FF28F8" w:rsidRDefault="00AA1783"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ab/>
      </w:r>
    </w:p>
    <w:p w:rsidR="008A00DC" w:rsidRPr="00FF28F8" w:rsidRDefault="00AA1783" w:rsidP="008B26FB">
      <w:pPr>
        <w:pStyle w:val="Sinespaciado"/>
        <w:numPr>
          <w:ilvl w:val="0"/>
          <w:numId w:val="42"/>
        </w:numPr>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Patria y 9 de Octubre, Unidad Nacional de Flagrancia, piso 2.</w:t>
      </w:r>
    </w:p>
    <w:p w:rsidR="00AA1783" w:rsidRPr="00FF28F8" w:rsidRDefault="00AA1783" w:rsidP="0061667A">
      <w:pPr>
        <w:pStyle w:val="Sinespaciado"/>
        <w:jc w:val="both"/>
        <w:rPr>
          <w:rFonts w:ascii="Times New Roman" w:hAnsi="Times New Roman" w:cs="Times New Roman"/>
          <w:sz w:val="24"/>
          <w:szCs w:val="24"/>
          <w:lang w:val="es-EC"/>
        </w:rPr>
      </w:pPr>
    </w:p>
    <w:p w:rsidR="00AA1783" w:rsidRPr="00FF28F8" w:rsidRDefault="00AA1783"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Quito-Norte</w:t>
      </w:r>
    </w:p>
    <w:p w:rsidR="00AA1783" w:rsidRPr="00FF28F8" w:rsidRDefault="00AA1783" w:rsidP="008B26FB">
      <w:pPr>
        <w:pStyle w:val="Sinespaciado"/>
        <w:numPr>
          <w:ilvl w:val="0"/>
          <w:numId w:val="42"/>
        </w:numPr>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 xml:space="preserve">Av. 10 de agosto 5844, entre Pereira y </w:t>
      </w:r>
      <w:proofErr w:type="spellStart"/>
      <w:r w:rsidRPr="00FF28F8">
        <w:rPr>
          <w:rFonts w:ascii="Times New Roman" w:hAnsi="Times New Roman" w:cs="Times New Roman"/>
          <w:sz w:val="24"/>
          <w:szCs w:val="24"/>
          <w:lang w:val="es-EC"/>
        </w:rPr>
        <w:t>Arízaga</w:t>
      </w:r>
      <w:proofErr w:type="spellEnd"/>
      <w:r w:rsidRPr="00FF28F8">
        <w:rPr>
          <w:rFonts w:ascii="Times New Roman" w:hAnsi="Times New Roman" w:cs="Times New Roman"/>
          <w:sz w:val="24"/>
          <w:szCs w:val="24"/>
          <w:lang w:val="es-EC"/>
        </w:rPr>
        <w:t xml:space="preserve">, piso 1. Unidad Judicial Primera de Contravenciones </w:t>
      </w:r>
    </w:p>
    <w:p w:rsidR="00AA1783" w:rsidRPr="00FF28F8" w:rsidRDefault="00AA1783" w:rsidP="0061667A">
      <w:pPr>
        <w:pStyle w:val="Sinespaciado"/>
        <w:ind w:left="1080"/>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(02) 2 267 567</w:t>
      </w:r>
    </w:p>
    <w:p w:rsidR="00AA1783" w:rsidRPr="00FF28F8" w:rsidRDefault="00AA1783" w:rsidP="008B26FB">
      <w:pPr>
        <w:pStyle w:val="Sinespaciado"/>
        <w:numPr>
          <w:ilvl w:val="0"/>
          <w:numId w:val="42"/>
        </w:numPr>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lastRenderedPageBreak/>
        <w:t>Av. Amazonas y República, Edificio Gavilánez, piso 1. Juzgado Sexto de la Niñez y Adolescencia</w:t>
      </w:r>
    </w:p>
    <w:p w:rsidR="00AA1783" w:rsidRPr="00FF28F8" w:rsidRDefault="00AA1783" w:rsidP="0061667A">
      <w:pPr>
        <w:pStyle w:val="Sinespaciado"/>
        <w:ind w:left="1080"/>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(02) 6 046 924</w:t>
      </w:r>
    </w:p>
    <w:p w:rsidR="00AA1783" w:rsidRPr="00FF28F8" w:rsidRDefault="00AA1783" w:rsidP="008B26FB">
      <w:pPr>
        <w:pStyle w:val="Sinespaciado"/>
        <w:numPr>
          <w:ilvl w:val="0"/>
          <w:numId w:val="42"/>
        </w:numPr>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 xml:space="preserve">Tadeo Benítez y Joaquín </w:t>
      </w:r>
      <w:proofErr w:type="spellStart"/>
      <w:r w:rsidRPr="00FF28F8">
        <w:rPr>
          <w:rFonts w:ascii="Times New Roman" w:hAnsi="Times New Roman" w:cs="Times New Roman"/>
          <w:sz w:val="24"/>
          <w:szCs w:val="24"/>
          <w:lang w:val="es-EC"/>
        </w:rPr>
        <w:t>Mancheno</w:t>
      </w:r>
      <w:proofErr w:type="spellEnd"/>
      <w:r w:rsidRPr="00FF28F8">
        <w:rPr>
          <w:rFonts w:ascii="Times New Roman" w:hAnsi="Times New Roman" w:cs="Times New Roman"/>
          <w:sz w:val="24"/>
          <w:szCs w:val="24"/>
          <w:lang w:val="es-EC"/>
        </w:rPr>
        <w:t>, esquina. Casa de l</w:t>
      </w:r>
      <w:r w:rsidR="00591ECC" w:rsidRPr="00FF28F8">
        <w:rPr>
          <w:rFonts w:ascii="Times New Roman" w:hAnsi="Times New Roman" w:cs="Times New Roman"/>
          <w:sz w:val="24"/>
          <w:szCs w:val="24"/>
          <w:lang w:val="es-EC"/>
        </w:rPr>
        <w:t>a Justicia. Carcelén Industrial</w:t>
      </w:r>
    </w:p>
    <w:p w:rsidR="00AA1783" w:rsidRPr="00FF28F8" w:rsidRDefault="00AA1783" w:rsidP="0061667A">
      <w:pPr>
        <w:pStyle w:val="Sinespaciado"/>
        <w:ind w:left="1080"/>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(02) 2 805 534 ext. 175052</w:t>
      </w:r>
    </w:p>
    <w:p w:rsidR="00AA1783" w:rsidRPr="00FF28F8" w:rsidRDefault="00AA1783" w:rsidP="0061667A">
      <w:pPr>
        <w:pStyle w:val="Sinespaciado"/>
        <w:jc w:val="both"/>
        <w:rPr>
          <w:rFonts w:ascii="Times New Roman" w:hAnsi="Times New Roman" w:cs="Times New Roman"/>
          <w:sz w:val="24"/>
          <w:szCs w:val="24"/>
          <w:lang w:val="es-EC"/>
        </w:rPr>
      </w:pPr>
    </w:p>
    <w:p w:rsidR="00AA1783" w:rsidRPr="00FF28F8" w:rsidRDefault="00AA1783"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Carcelén</w:t>
      </w:r>
    </w:p>
    <w:p w:rsidR="00AA1783" w:rsidRPr="00FF28F8" w:rsidRDefault="00AA1783" w:rsidP="008B26FB">
      <w:pPr>
        <w:pStyle w:val="Sinespaciado"/>
        <w:numPr>
          <w:ilvl w:val="0"/>
          <w:numId w:val="42"/>
        </w:numPr>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Geovanny Calles y Nápoles. Unidad de Vigilancia Comuni</w:t>
      </w:r>
      <w:r w:rsidR="00591ECC" w:rsidRPr="00FF28F8">
        <w:rPr>
          <w:rFonts w:ascii="Times New Roman" w:hAnsi="Times New Roman" w:cs="Times New Roman"/>
          <w:sz w:val="24"/>
          <w:szCs w:val="24"/>
          <w:lang w:val="es-EC"/>
        </w:rPr>
        <w:t xml:space="preserve">taria </w:t>
      </w:r>
      <w:proofErr w:type="spellStart"/>
      <w:r w:rsidR="00591ECC" w:rsidRPr="00FF28F8">
        <w:rPr>
          <w:rFonts w:ascii="Times New Roman" w:hAnsi="Times New Roman" w:cs="Times New Roman"/>
          <w:sz w:val="24"/>
          <w:szCs w:val="24"/>
          <w:lang w:val="es-EC"/>
        </w:rPr>
        <w:t>Carapungo</w:t>
      </w:r>
      <w:proofErr w:type="spellEnd"/>
      <w:r w:rsidR="00591ECC" w:rsidRPr="00FF28F8">
        <w:rPr>
          <w:rFonts w:ascii="Times New Roman" w:hAnsi="Times New Roman" w:cs="Times New Roman"/>
          <w:sz w:val="24"/>
          <w:szCs w:val="24"/>
          <w:lang w:val="es-EC"/>
        </w:rPr>
        <w:t>, vía Marianitas</w:t>
      </w:r>
    </w:p>
    <w:p w:rsidR="00B65EA8" w:rsidRPr="00FF28F8" w:rsidRDefault="00AA1783" w:rsidP="0061667A">
      <w:pPr>
        <w:pStyle w:val="Sinespaciado"/>
        <w:ind w:left="1080"/>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(02) 3 814 850 ext. 1016, 1082, 1055</w:t>
      </w:r>
    </w:p>
    <w:p w:rsidR="00B65EA8" w:rsidRPr="00FF28F8" w:rsidRDefault="00B65EA8" w:rsidP="0061667A">
      <w:pPr>
        <w:pStyle w:val="Sinespaciado"/>
        <w:jc w:val="both"/>
        <w:rPr>
          <w:rFonts w:ascii="Times New Roman" w:hAnsi="Times New Roman" w:cs="Times New Roman"/>
          <w:sz w:val="24"/>
          <w:szCs w:val="24"/>
          <w:lang w:val="es-EC"/>
        </w:rPr>
      </w:pPr>
    </w:p>
    <w:p w:rsidR="00B65EA8" w:rsidRPr="00FF28F8" w:rsidRDefault="00B65EA8"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Los Chillos</w:t>
      </w:r>
    </w:p>
    <w:p w:rsidR="00B65EA8" w:rsidRPr="00FF28F8" w:rsidRDefault="00B65EA8" w:rsidP="008B26FB">
      <w:pPr>
        <w:pStyle w:val="Sinespaciado"/>
        <w:numPr>
          <w:ilvl w:val="0"/>
          <w:numId w:val="42"/>
        </w:numPr>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 xml:space="preserve">Av. </w:t>
      </w:r>
      <w:proofErr w:type="spellStart"/>
      <w:r w:rsidRPr="00FF28F8">
        <w:rPr>
          <w:rFonts w:ascii="Times New Roman" w:hAnsi="Times New Roman" w:cs="Times New Roman"/>
          <w:sz w:val="24"/>
          <w:szCs w:val="24"/>
          <w:lang w:val="es-EC"/>
        </w:rPr>
        <w:t>Intervalles</w:t>
      </w:r>
      <w:proofErr w:type="spellEnd"/>
      <w:r w:rsidRPr="00FF28F8">
        <w:rPr>
          <w:rFonts w:ascii="Times New Roman" w:hAnsi="Times New Roman" w:cs="Times New Roman"/>
          <w:sz w:val="24"/>
          <w:szCs w:val="24"/>
          <w:lang w:val="es-EC"/>
        </w:rPr>
        <w:t>, Centro de</w:t>
      </w:r>
      <w:r w:rsidR="008439F5" w:rsidRPr="00FF28F8">
        <w:rPr>
          <w:rFonts w:ascii="Times New Roman" w:hAnsi="Times New Roman" w:cs="Times New Roman"/>
          <w:sz w:val="24"/>
          <w:szCs w:val="24"/>
          <w:lang w:val="es-EC"/>
        </w:rPr>
        <w:t xml:space="preserve"> Equidad y Justicia. Los Chillos, junto al Balneario “El Tingo</w:t>
      </w:r>
      <w:r w:rsidR="00591ECC" w:rsidRPr="00FF28F8">
        <w:rPr>
          <w:rFonts w:ascii="Times New Roman" w:hAnsi="Times New Roman" w:cs="Times New Roman"/>
          <w:sz w:val="24"/>
          <w:szCs w:val="24"/>
          <w:lang w:val="es-EC"/>
        </w:rPr>
        <w:t>”, esquina</w:t>
      </w:r>
    </w:p>
    <w:p w:rsidR="008439F5" w:rsidRPr="00FF28F8" w:rsidRDefault="008439F5" w:rsidP="0061667A">
      <w:pPr>
        <w:pStyle w:val="Sinespaciado"/>
        <w:ind w:left="1080"/>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(02) 2 862 612 ext. 19</w:t>
      </w:r>
    </w:p>
    <w:p w:rsidR="008439F5" w:rsidRPr="00FF28F8" w:rsidRDefault="008439F5" w:rsidP="0061667A">
      <w:pPr>
        <w:pStyle w:val="Sinespaciado"/>
        <w:jc w:val="both"/>
        <w:rPr>
          <w:rFonts w:ascii="Times New Roman" w:hAnsi="Times New Roman" w:cs="Times New Roman"/>
          <w:sz w:val="24"/>
          <w:szCs w:val="24"/>
          <w:lang w:val="es-EC"/>
        </w:rPr>
      </w:pPr>
    </w:p>
    <w:p w:rsidR="008439F5" w:rsidRPr="00FF28F8" w:rsidRDefault="008439F5" w:rsidP="0061667A">
      <w:pPr>
        <w:pStyle w:val="Sinespaciado"/>
        <w:jc w:val="both"/>
        <w:rPr>
          <w:rFonts w:ascii="Times New Roman" w:hAnsi="Times New Roman" w:cs="Times New Roman"/>
          <w:sz w:val="24"/>
          <w:szCs w:val="24"/>
          <w:lang w:val="es-EC"/>
        </w:rPr>
      </w:pPr>
      <w:proofErr w:type="spellStart"/>
      <w:r w:rsidRPr="00FF28F8">
        <w:rPr>
          <w:rFonts w:ascii="Times New Roman" w:hAnsi="Times New Roman" w:cs="Times New Roman"/>
          <w:sz w:val="24"/>
          <w:szCs w:val="24"/>
          <w:lang w:val="es-EC"/>
        </w:rPr>
        <w:t>Sangolquí</w:t>
      </w:r>
      <w:proofErr w:type="spellEnd"/>
      <w:r w:rsidRPr="00FF28F8">
        <w:rPr>
          <w:rFonts w:ascii="Times New Roman" w:hAnsi="Times New Roman" w:cs="Times New Roman"/>
          <w:sz w:val="24"/>
          <w:szCs w:val="24"/>
          <w:lang w:val="es-EC"/>
        </w:rPr>
        <w:t xml:space="preserve">: </w:t>
      </w:r>
    </w:p>
    <w:p w:rsidR="008439F5" w:rsidRPr="00FF28F8" w:rsidRDefault="008439F5" w:rsidP="008B26FB">
      <w:pPr>
        <w:pStyle w:val="Sinespaciado"/>
        <w:numPr>
          <w:ilvl w:val="0"/>
          <w:numId w:val="42"/>
        </w:numPr>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 xml:space="preserve">COPINAR, </w:t>
      </w:r>
      <w:proofErr w:type="spellStart"/>
      <w:r w:rsidRPr="00FF28F8">
        <w:rPr>
          <w:rFonts w:ascii="Times New Roman" w:hAnsi="Times New Roman" w:cs="Times New Roman"/>
          <w:sz w:val="24"/>
          <w:szCs w:val="24"/>
          <w:lang w:val="es-EC"/>
        </w:rPr>
        <w:t>Montúfar</w:t>
      </w:r>
      <w:proofErr w:type="spellEnd"/>
      <w:r w:rsidRPr="00FF28F8">
        <w:rPr>
          <w:rFonts w:ascii="Times New Roman" w:hAnsi="Times New Roman" w:cs="Times New Roman"/>
          <w:sz w:val="24"/>
          <w:szCs w:val="24"/>
          <w:lang w:val="es-EC"/>
        </w:rPr>
        <w:t xml:space="preserve"> 375 y </w:t>
      </w:r>
      <w:proofErr w:type="spellStart"/>
      <w:r w:rsidRPr="00FF28F8">
        <w:rPr>
          <w:rFonts w:ascii="Times New Roman" w:hAnsi="Times New Roman" w:cs="Times New Roman"/>
          <w:sz w:val="24"/>
          <w:szCs w:val="24"/>
          <w:lang w:val="es-EC"/>
        </w:rPr>
        <w:t>Riofrío</w:t>
      </w:r>
      <w:proofErr w:type="spellEnd"/>
      <w:r w:rsidRPr="00FF28F8">
        <w:rPr>
          <w:rFonts w:ascii="Times New Roman" w:hAnsi="Times New Roman" w:cs="Times New Roman"/>
          <w:sz w:val="24"/>
          <w:szCs w:val="24"/>
          <w:lang w:val="es-EC"/>
        </w:rPr>
        <w:t xml:space="preserve">, barrio Central, a una cuadra de la Iglesia de </w:t>
      </w:r>
      <w:proofErr w:type="spellStart"/>
      <w:r w:rsidRPr="00FF28F8">
        <w:rPr>
          <w:rFonts w:ascii="Times New Roman" w:hAnsi="Times New Roman" w:cs="Times New Roman"/>
          <w:sz w:val="24"/>
          <w:szCs w:val="24"/>
          <w:lang w:val="es-EC"/>
        </w:rPr>
        <w:t>Sang</w:t>
      </w:r>
      <w:r w:rsidR="00591ECC" w:rsidRPr="00FF28F8">
        <w:rPr>
          <w:rFonts w:ascii="Times New Roman" w:hAnsi="Times New Roman" w:cs="Times New Roman"/>
          <w:sz w:val="24"/>
          <w:szCs w:val="24"/>
          <w:lang w:val="es-EC"/>
        </w:rPr>
        <w:t>olquí</w:t>
      </w:r>
      <w:proofErr w:type="spellEnd"/>
    </w:p>
    <w:p w:rsidR="008439F5" w:rsidRPr="00FF28F8" w:rsidRDefault="008439F5" w:rsidP="0061667A">
      <w:pPr>
        <w:pStyle w:val="Sinespaciado"/>
        <w:ind w:left="1080"/>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(02) 3 808 034</w:t>
      </w:r>
    </w:p>
    <w:p w:rsidR="008439F5" w:rsidRPr="00FF28F8" w:rsidRDefault="008439F5" w:rsidP="0061667A">
      <w:pPr>
        <w:pStyle w:val="Sinespaciado"/>
        <w:jc w:val="both"/>
        <w:rPr>
          <w:rFonts w:ascii="Times New Roman" w:hAnsi="Times New Roman" w:cs="Times New Roman"/>
          <w:sz w:val="24"/>
          <w:szCs w:val="24"/>
          <w:lang w:val="es-EC"/>
        </w:rPr>
      </w:pPr>
    </w:p>
    <w:p w:rsidR="008439F5" w:rsidRPr="00FF28F8" w:rsidRDefault="008439F5"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Tumbaco:</w:t>
      </w:r>
    </w:p>
    <w:p w:rsidR="008439F5" w:rsidRPr="00FF28F8" w:rsidRDefault="008439F5" w:rsidP="008B26FB">
      <w:pPr>
        <w:pStyle w:val="Sinespaciado"/>
        <w:numPr>
          <w:ilvl w:val="0"/>
          <w:numId w:val="42"/>
        </w:numPr>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Av. Pinos E118 y Gaspar de Carvajal, Centro de Equidad y Justicia. Tumbaco, entrada a L</w:t>
      </w:r>
      <w:r w:rsidR="00591ECC" w:rsidRPr="00FF28F8">
        <w:rPr>
          <w:rFonts w:ascii="Times New Roman" w:hAnsi="Times New Roman" w:cs="Times New Roman"/>
          <w:sz w:val="24"/>
          <w:szCs w:val="24"/>
          <w:lang w:val="es-EC"/>
        </w:rPr>
        <w:t>a Comuna</w:t>
      </w:r>
    </w:p>
    <w:p w:rsidR="008439F5" w:rsidRPr="00FF28F8" w:rsidRDefault="008439F5" w:rsidP="0061667A">
      <w:pPr>
        <w:pStyle w:val="Sinespaciado"/>
        <w:ind w:left="1080"/>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(02) 2 377 667</w:t>
      </w:r>
    </w:p>
    <w:p w:rsidR="00EF41C5" w:rsidRPr="00FF28F8" w:rsidRDefault="00EF41C5" w:rsidP="0061667A">
      <w:pPr>
        <w:pStyle w:val="Sinespaciado"/>
        <w:jc w:val="both"/>
        <w:rPr>
          <w:rFonts w:ascii="Times New Roman" w:hAnsi="Times New Roman" w:cs="Times New Roman"/>
          <w:sz w:val="24"/>
          <w:szCs w:val="24"/>
          <w:lang w:val="es-EC"/>
        </w:rPr>
      </w:pPr>
    </w:p>
    <w:p w:rsidR="00EF41C5" w:rsidRPr="00FF28F8" w:rsidRDefault="0061667A" w:rsidP="008B26FB">
      <w:pPr>
        <w:pStyle w:val="Sinespaciado"/>
        <w:numPr>
          <w:ilvl w:val="0"/>
          <w:numId w:val="41"/>
        </w:numPr>
        <w:jc w:val="both"/>
        <w:rPr>
          <w:rFonts w:ascii="Times New Roman" w:hAnsi="Times New Roman" w:cs="Times New Roman"/>
          <w:b/>
          <w:sz w:val="24"/>
          <w:szCs w:val="24"/>
          <w:lang w:val="es-EC"/>
        </w:rPr>
      </w:pPr>
      <w:r w:rsidRPr="00FF28F8">
        <w:rPr>
          <w:rFonts w:ascii="Times New Roman" w:hAnsi="Times New Roman" w:cs="Times New Roman"/>
          <w:b/>
          <w:sz w:val="24"/>
          <w:szCs w:val="24"/>
          <w:lang w:val="es-EC"/>
        </w:rPr>
        <w:t>Consultorios Jurídicos Gratuitos de las Universidades</w:t>
      </w:r>
    </w:p>
    <w:p w:rsidR="0061667A" w:rsidRPr="00FF28F8" w:rsidRDefault="0061667A" w:rsidP="0061667A">
      <w:pPr>
        <w:pStyle w:val="Sinespaciado"/>
        <w:jc w:val="both"/>
        <w:rPr>
          <w:rFonts w:ascii="Times New Roman" w:hAnsi="Times New Roman" w:cs="Times New Roman"/>
          <w:sz w:val="24"/>
          <w:szCs w:val="24"/>
          <w:lang w:val="es-EC"/>
        </w:rPr>
      </w:pPr>
    </w:p>
    <w:p w:rsidR="00591ECC" w:rsidRPr="00FF28F8" w:rsidRDefault="00591EC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Universidad Metropolitana Quito</w:t>
      </w:r>
    </w:p>
    <w:p w:rsidR="00591ECC" w:rsidRPr="00FF28F8" w:rsidRDefault="00591EC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Colinas de Norte, sector La Planada y Cuatro Esquinas</w:t>
      </w:r>
    </w:p>
    <w:p w:rsidR="00591ECC" w:rsidRPr="00FF28F8" w:rsidRDefault="00591EC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(02) 3 382 145</w:t>
      </w:r>
    </w:p>
    <w:p w:rsidR="00591ECC" w:rsidRPr="00FF28F8" w:rsidRDefault="0050666F" w:rsidP="0061667A">
      <w:pPr>
        <w:pStyle w:val="Sinespaciado"/>
        <w:jc w:val="both"/>
        <w:rPr>
          <w:rFonts w:ascii="Times New Roman" w:hAnsi="Times New Roman" w:cs="Times New Roman"/>
          <w:sz w:val="24"/>
          <w:szCs w:val="24"/>
          <w:lang w:val="es-EC"/>
        </w:rPr>
      </w:pPr>
      <w:hyperlink r:id="rId25" w:history="1">
        <w:r w:rsidR="00591ECC" w:rsidRPr="00FF28F8">
          <w:rPr>
            <w:rStyle w:val="Hipervnculo"/>
            <w:rFonts w:ascii="Times New Roman" w:hAnsi="Times New Roman" w:cs="Times New Roman"/>
            <w:color w:val="auto"/>
            <w:sz w:val="24"/>
            <w:szCs w:val="24"/>
            <w:lang w:val="es-EC"/>
          </w:rPr>
          <w:t>jmerizalde@umet.edu.ec</w:t>
        </w:r>
      </w:hyperlink>
    </w:p>
    <w:p w:rsidR="00591ECC" w:rsidRPr="00FF28F8" w:rsidRDefault="00591ECC" w:rsidP="0061667A">
      <w:pPr>
        <w:pStyle w:val="Sinespaciado"/>
        <w:jc w:val="both"/>
        <w:rPr>
          <w:rFonts w:ascii="Times New Roman" w:hAnsi="Times New Roman" w:cs="Times New Roman"/>
          <w:sz w:val="24"/>
          <w:szCs w:val="24"/>
          <w:lang w:val="es-EC"/>
        </w:rPr>
      </w:pPr>
    </w:p>
    <w:p w:rsidR="00591ECC" w:rsidRPr="00FF28F8" w:rsidRDefault="00591EC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Pontificia Universidad Católica de Quito</w:t>
      </w:r>
    </w:p>
    <w:p w:rsidR="00591ECC" w:rsidRPr="00FF28F8" w:rsidRDefault="00591EC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Av. 12 de Octubre y Ladrón de Guevara, dentro del campus universitario</w:t>
      </w:r>
    </w:p>
    <w:p w:rsidR="00591ECC" w:rsidRPr="00FF28F8" w:rsidRDefault="00591EC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(02) 2 991 538</w:t>
      </w:r>
    </w:p>
    <w:p w:rsidR="00591ECC" w:rsidRPr="00FF28F8" w:rsidRDefault="0050666F" w:rsidP="0061667A">
      <w:pPr>
        <w:pStyle w:val="Sinespaciado"/>
        <w:jc w:val="both"/>
        <w:rPr>
          <w:rFonts w:ascii="Times New Roman" w:hAnsi="Times New Roman" w:cs="Times New Roman"/>
          <w:sz w:val="24"/>
          <w:szCs w:val="24"/>
          <w:lang w:val="es-EC"/>
        </w:rPr>
      </w:pPr>
      <w:hyperlink r:id="rId26" w:history="1">
        <w:r w:rsidR="00591ECC" w:rsidRPr="00FF28F8">
          <w:rPr>
            <w:rStyle w:val="Hipervnculo"/>
            <w:rFonts w:ascii="Times New Roman" w:hAnsi="Times New Roman" w:cs="Times New Roman"/>
            <w:color w:val="auto"/>
            <w:sz w:val="24"/>
            <w:szCs w:val="24"/>
            <w:lang w:val="es-EC"/>
          </w:rPr>
          <w:t>arojas@puce.edu.ec</w:t>
        </w:r>
      </w:hyperlink>
    </w:p>
    <w:p w:rsidR="00591ECC" w:rsidRPr="00FF28F8" w:rsidRDefault="00591ECC" w:rsidP="0061667A">
      <w:pPr>
        <w:pStyle w:val="Sinespaciado"/>
        <w:jc w:val="both"/>
        <w:rPr>
          <w:rFonts w:ascii="Times New Roman" w:hAnsi="Times New Roman" w:cs="Times New Roman"/>
          <w:sz w:val="24"/>
          <w:szCs w:val="24"/>
          <w:lang w:val="es-EC"/>
        </w:rPr>
      </w:pPr>
    </w:p>
    <w:p w:rsidR="00591ECC" w:rsidRPr="00FF28F8" w:rsidRDefault="00591EC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Universidad SEK Consultorios Jurídicos</w:t>
      </w:r>
    </w:p>
    <w:p w:rsidR="00591ECC" w:rsidRPr="00FF28F8" w:rsidRDefault="00591EC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 xml:space="preserve">Calle Fray </w:t>
      </w:r>
      <w:proofErr w:type="spellStart"/>
      <w:r w:rsidRPr="00FF28F8">
        <w:rPr>
          <w:rFonts w:ascii="Times New Roman" w:hAnsi="Times New Roman" w:cs="Times New Roman"/>
          <w:sz w:val="24"/>
          <w:szCs w:val="24"/>
          <w:lang w:val="es-EC"/>
        </w:rPr>
        <w:t>Compte</w:t>
      </w:r>
      <w:proofErr w:type="spellEnd"/>
      <w:r w:rsidRPr="00FF28F8">
        <w:rPr>
          <w:rFonts w:ascii="Times New Roman" w:hAnsi="Times New Roman" w:cs="Times New Roman"/>
          <w:sz w:val="24"/>
          <w:szCs w:val="24"/>
          <w:lang w:val="es-EC"/>
        </w:rPr>
        <w:t xml:space="preserve"> y Cruz de Piedra, Monasterio de </w:t>
      </w:r>
      <w:proofErr w:type="spellStart"/>
      <w:r w:rsidRPr="00FF28F8">
        <w:rPr>
          <w:rFonts w:ascii="Times New Roman" w:hAnsi="Times New Roman" w:cs="Times New Roman"/>
          <w:sz w:val="24"/>
          <w:szCs w:val="24"/>
          <w:lang w:val="es-EC"/>
        </w:rPr>
        <w:t>Guápulo</w:t>
      </w:r>
      <w:proofErr w:type="spellEnd"/>
    </w:p>
    <w:p w:rsidR="00591ECC" w:rsidRPr="00FF28F8" w:rsidRDefault="00591EC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(02) 2 223 688</w:t>
      </w:r>
    </w:p>
    <w:p w:rsidR="00591ECC" w:rsidRPr="00FF28F8" w:rsidRDefault="0050666F" w:rsidP="0061667A">
      <w:pPr>
        <w:pStyle w:val="Sinespaciado"/>
        <w:jc w:val="both"/>
        <w:rPr>
          <w:rFonts w:ascii="Times New Roman" w:hAnsi="Times New Roman" w:cs="Times New Roman"/>
          <w:sz w:val="24"/>
          <w:szCs w:val="24"/>
          <w:lang w:val="es-EC"/>
        </w:rPr>
      </w:pPr>
      <w:hyperlink r:id="rId27" w:history="1">
        <w:r w:rsidR="00591ECC" w:rsidRPr="00FF28F8">
          <w:rPr>
            <w:rStyle w:val="Hipervnculo"/>
            <w:rFonts w:ascii="Times New Roman" w:hAnsi="Times New Roman" w:cs="Times New Roman"/>
            <w:color w:val="auto"/>
            <w:sz w:val="24"/>
            <w:szCs w:val="24"/>
            <w:lang w:val="es-EC"/>
          </w:rPr>
          <w:t>consultorio.juridico@uisek.edu.ec</w:t>
        </w:r>
      </w:hyperlink>
    </w:p>
    <w:p w:rsidR="00591ECC" w:rsidRPr="00FF28F8" w:rsidRDefault="00591EC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Universidad Central del Ecuador</w:t>
      </w:r>
    </w:p>
    <w:p w:rsidR="00591ECC" w:rsidRPr="00FF28F8" w:rsidRDefault="00591EC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Clemente Ponce 16-41 y Piedrahita. Edificio Cornejo. Consejo de la Judicatura, piso 4</w:t>
      </w:r>
    </w:p>
    <w:p w:rsidR="00591ECC" w:rsidRPr="00FF28F8" w:rsidRDefault="00591EC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(02) 2 523 938</w:t>
      </w:r>
    </w:p>
    <w:p w:rsidR="00591ECC" w:rsidRPr="00FF28F8" w:rsidRDefault="0050666F" w:rsidP="0061667A">
      <w:pPr>
        <w:pStyle w:val="Sinespaciado"/>
        <w:jc w:val="both"/>
        <w:rPr>
          <w:rFonts w:ascii="Times New Roman" w:hAnsi="Times New Roman" w:cs="Times New Roman"/>
          <w:sz w:val="24"/>
          <w:szCs w:val="24"/>
          <w:lang w:val="es-EC"/>
        </w:rPr>
      </w:pPr>
      <w:hyperlink r:id="rId28" w:history="1">
        <w:r w:rsidR="00591ECC" w:rsidRPr="00FF28F8">
          <w:rPr>
            <w:rStyle w:val="Hipervnculo"/>
            <w:rFonts w:ascii="Times New Roman" w:hAnsi="Times New Roman" w:cs="Times New Roman"/>
            <w:color w:val="auto"/>
            <w:sz w:val="24"/>
            <w:szCs w:val="24"/>
            <w:lang w:val="es-EC"/>
          </w:rPr>
          <w:t>mzambrano@uce.edu.ec</w:t>
        </w:r>
      </w:hyperlink>
    </w:p>
    <w:p w:rsidR="00591ECC" w:rsidRPr="00FF28F8" w:rsidRDefault="00591ECC" w:rsidP="0061667A">
      <w:pPr>
        <w:pStyle w:val="Sinespaciado"/>
        <w:jc w:val="both"/>
        <w:rPr>
          <w:rFonts w:ascii="Times New Roman" w:hAnsi="Times New Roman" w:cs="Times New Roman"/>
          <w:sz w:val="24"/>
          <w:szCs w:val="24"/>
          <w:lang w:val="es-EC"/>
        </w:rPr>
      </w:pPr>
    </w:p>
    <w:p w:rsidR="00591ECC" w:rsidRPr="00FF28F8" w:rsidRDefault="00591EC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Universidad San Francisco de Quito</w:t>
      </w:r>
    </w:p>
    <w:p w:rsidR="00591ECC" w:rsidRPr="00FF28F8" w:rsidRDefault="00591ECC" w:rsidP="0061667A">
      <w:pPr>
        <w:pStyle w:val="Sinespaciado"/>
        <w:jc w:val="both"/>
        <w:rPr>
          <w:rFonts w:ascii="Times New Roman" w:hAnsi="Times New Roman" w:cs="Times New Roman"/>
          <w:sz w:val="24"/>
          <w:szCs w:val="24"/>
          <w:lang w:val="es-EC"/>
        </w:rPr>
      </w:pPr>
      <w:proofErr w:type="spellStart"/>
      <w:r w:rsidRPr="00FF28F8">
        <w:rPr>
          <w:rFonts w:ascii="Times New Roman" w:hAnsi="Times New Roman" w:cs="Times New Roman"/>
          <w:sz w:val="24"/>
          <w:szCs w:val="24"/>
          <w:lang w:val="es-EC"/>
        </w:rPr>
        <w:t>Pampite</w:t>
      </w:r>
      <w:proofErr w:type="spellEnd"/>
      <w:r w:rsidRPr="00FF28F8">
        <w:rPr>
          <w:rFonts w:ascii="Times New Roman" w:hAnsi="Times New Roman" w:cs="Times New Roman"/>
          <w:sz w:val="24"/>
          <w:szCs w:val="24"/>
          <w:lang w:val="es-EC"/>
        </w:rPr>
        <w:t xml:space="preserve"> y Diego de Robles, </w:t>
      </w:r>
      <w:proofErr w:type="spellStart"/>
      <w:r w:rsidRPr="00FF28F8">
        <w:rPr>
          <w:rFonts w:ascii="Times New Roman" w:hAnsi="Times New Roman" w:cs="Times New Roman"/>
          <w:sz w:val="24"/>
          <w:szCs w:val="24"/>
          <w:lang w:val="es-EC"/>
        </w:rPr>
        <w:t>Cumbayá</w:t>
      </w:r>
      <w:proofErr w:type="spellEnd"/>
    </w:p>
    <w:p w:rsidR="00591ECC" w:rsidRPr="00FF28F8" w:rsidRDefault="00591EC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lastRenderedPageBreak/>
        <w:t>(02) 2 971 792</w:t>
      </w:r>
    </w:p>
    <w:p w:rsidR="00591ECC" w:rsidRPr="00FF28F8" w:rsidRDefault="0050666F" w:rsidP="0061667A">
      <w:pPr>
        <w:pStyle w:val="Sinespaciado"/>
        <w:jc w:val="both"/>
        <w:rPr>
          <w:rFonts w:ascii="Times New Roman" w:hAnsi="Times New Roman" w:cs="Times New Roman"/>
          <w:sz w:val="24"/>
          <w:szCs w:val="24"/>
          <w:lang w:val="es-EC"/>
        </w:rPr>
      </w:pPr>
      <w:hyperlink r:id="rId29" w:history="1">
        <w:r w:rsidR="00591ECC" w:rsidRPr="00FF28F8">
          <w:rPr>
            <w:rStyle w:val="Hipervnculo"/>
            <w:rFonts w:ascii="Times New Roman" w:hAnsi="Times New Roman" w:cs="Times New Roman"/>
            <w:color w:val="auto"/>
            <w:sz w:val="24"/>
            <w:szCs w:val="24"/>
            <w:lang w:val="es-EC"/>
          </w:rPr>
          <w:t>jalban@usfq.edu.ec</w:t>
        </w:r>
      </w:hyperlink>
    </w:p>
    <w:p w:rsidR="00591ECC" w:rsidRPr="00FF28F8" w:rsidRDefault="00591ECC" w:rsidP="0061667A">
      <w:pPr>
        <w:pStyle w:val="Sinespaciado"/>
        <w:jc w:val="both"/>
        <w:rPr>
          <w:rFonts w:ascii="Times New Roman" w:hAnsi="Times New Roman" w:cs="Times New Roman"/>
          <w:sz w:val="24"/>
          <w:szCs w:val="24"/>
          <w:lang w:val="es-EC"/>
        </w:rPr>
      </w:pPr>
    </w:p>
    <w:p w:rsidR="00591ECC" w:rsidRPr="00FF28F8" w:rsidRDefault="00591EC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Universidad de las Américas</w:t>
      </w:r>
    </w:p>
    <w:p w:rsidR="00591ECC" w:rsidRPr="00FF28F8" w:rsidRDefault="00591EC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Colón y 6 de Diciembre</w:t>
      </w:r>
    </w:p>
    <w:p w:rsidR="00591ECC" w:rsidRPr="00FF28F8" w:rsidRDefault="00591EC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(02) 3 981 000 ext. 357</w:t>
      </w:r>
    </w:p>
    <w:p w:rsidR="00591ECC" w:rsidRPr="00FF28F8" w:rsidRDefault="0050666F" w:rsidP="0061667A">
      <w:pPr>
        <w:pStyle w:val="Sinespaciado"/>
        <w:jc w:val="both"/>
        <w:rPr>
          <w:rFonts w:ascii="Times New Roman" w:hAnsi="Times New Roman" w:cs="Times New Roman"/>
          <w:sz w:val="24"/>
          <w:szCs w:val="24"/>
          <w:lang w:val="es-EC"/>
        </w:rPr>
      </w:pPr>
      <w:hyperlink r:id="rId30" w:history="1">
        <w:r w:rsidR="00591ECC" w:rsidRPr="00FF28F8">
          <w:rPr>
            <w:rStyle w:val="Hipervnculo"/>
            <w:rFonts w:ascii="Times New Roman" w:hAnsi="Times New Roman" w:cs="Times New Roman"/>
            <w:color w:val="auto"/>
            <w:sz w:val="24"/>
            <w:szCs w:val="24"/>
            <w:lang w:val="es-EC"/>
          </w:rPr>
          <w:t>lmachado@udla.edu.ec</w:t>
        </w:r>
      </w:hyperlink>
    </w:p>
    <w:p w:rsidR="00591ECC" w:rsidRPr="00FF28F8" w:rsidRDefault="00591ECC" w:rsidP="0061667A">
      <w:pPr>
        <w:pStyle w:val="Sinespaciado"/>
        <w:jc w:val="both"/>
        <w:rPr>
          <w:rFonts w:ascii="Times New Roman" w:hAnsi="Times New Roman" w:cs="Times New Roman"/>
          <w:sz w:val="24"/>
          <w:szCs w:val="24"/>
          <w:lang w:val="es-EC"/>
        </w:rPr>
      </w:pPr>
    </w:p>
    <w:p w:rsidR="00591ECC" w:rsidRPr="00FF28F8" w:rsidRDefault="00591EC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Universidad de los Hemisferios</w:t>
      </w:r>
    </w:p>
    <w:p w:rsidR="00591ECC" w:rsidRPr="00FF28F8" w:rsidRDefault="00591EC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Paseo de La Universidad No. 300 y Juan Díaz, Urbanización Iñaquito Alto</w:t>
      </w:r>
    </w:p>
    <w:p w:rsidR="00591ECC" w:rsidRPr="00FF28F8" w:rsidRDefault="00591EC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(02) 3 828 670 ext. 225</w:t>
      </w:r>
    </w:p>
    <w:p w:rsidR="00591ECC" w:rsidRPr="00FF28F8" w:rsidRDefault="0050666F" w:rsidP="0061667A">
      <w:pPr>
        <w:pStyle w:val="Sinespaciado"/>
        <w:jc w:val="both"/>
        <w:rPr>
          <w:rFonts w:ascii="Times New Roman" w:hAnsi="Times New Roman" w:cs="Times New Roman"/>
          <w:sz w:val="24"/>
          <w:szCs w:val="24"/>
          <w:lang w:val="es-EC"/>
        </w:rPr>
      </w:pPr>
      <w:hyperlink r:id="rId31" w:history="1">
        <w:r w:rsidR="00591ECC" w:rsidRPr="00FF28F8">
          <w:rPr>
            <w:rStyle w:val="Hipervnculo"/>
            <w:rFonts w:ascii="Times New Roman" w:hAnsi="Times New Roman" w:cs="Times New Roman"/>
            <w:color w:val="auto"/>
            <w:sz w:val="24"/>
            <w:szCs w:val="24"/>
            <w:lang w:val="es-EC"/>
          </w:rPr>
          <w:t>gabrielar@uhemisferios.edu.ec</w:t>
        </w:r>
      </w:hyperlink>
    </w:p>
    <w:p w:rsidR="00591ECC" w:rsidRPr="00FF28F8" w:rsidRDefault="00591ECC" w:rsidP="0061667A">
      <w:pPr>
        <w:pStyle w:val="Sinespaciado"/>
        <w:jc w:val="both"/>
        <w:rPr>
          <w:rFonts w:ascii="Times New Roman" w:hAnsi="Times New Roman" w:cs="Times New Roman"/>
          <w:sz w:val="24"/>
          <w:szCs w:val="24"/>
          <w:lang w:val="es-EC"/>
        </w:rPr>
      </w:pPr>
    </w:p>
    <w:p w:rsidR="00591ECC" w:rsidRPr="00FF28F8" w:rsidRDefault="00591EC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Universidad Internacional del Ecuador sede Quito</w:t>
      </w:r>
    </w:p>
    <w:p w:rsidR="00591ECC" w:rsidRPr="00FF28F8" w:rsidRDefault="00591EC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Calle Solano 1923 y Av. Gran Colombia, esquina</w:t>
      </w:r>
    </w:p>
    <w:p w:rsidR="00591ECC" w:rsidRPr="00FF28F8" w:rsidRDefault="00591ECC" w:rsidP="0061667A">
      <w:pPr>
        <w:pStyle w:val="Sinespaciado"/>
        <w:jc w:val="both"/>
        <w:rPr>
          <w:rFonts w:ascii="Times New Roman" w:hAnsi="Times New Roman" w:cs="Times New Roman"/>
          <w:sz w:val="24"/>
          <w:szCs w:val="24"/>
          <w:lang w:val="es-EC"/>
        </w:rPr>
      </w:pPr>
      <w:r w:rsidRPr="00FF28F8">
        <w:rPr>
          <w:rFonts w:ascii="Times New Roman" w:hAnsi="Times New Roman" w:cs="Times New Roman"/>
          <w:sz w:val="24"/>
          <w:szCs w:val="24"/>
          <w:lang w:val="es-EC"/>
        </w:rPr>
        <w:t>(02) 2 221 517</w:t>
      </w:r>
    </w:p>
    <w:p w:rsidR="00591ECC" w:rsidRPr="00FF28F8" w:rsidRDefault="00591ECC" w:rsidP="0061667A">
      <w:pPr>
        <w:pStyle w:val="Sinespaciado"/>
        <w:jc w:val="both"/>
        <w:rPr>
          <w:rFonts w:ascii="Times New Roman" w:hAnsi="Times New Roman" w:cs="Times New Roman"/>
          <w:sz w:val="24"/>
          <w:szCs w:val="24"/>
          <w:lang w:val="es-EC"/>
        </w:rPr>
      </w:pPr>
    </w:p>
    <w:sectPr w:rsidR="00591ECC" w:rsidRPr="00FF28F8" w:rsidSect="00577CFE">
      <w:pgSz w:w="11907" w:h="16840" w:code="9"/>
      <w:pgMar w:top="1418" w:right="1418" w:bottom="1418"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19F4" w:rsidRDefault="00BB19F4" w:rsidP="00BD5A7B">
      <w:pPr>
        <w:spacing w:after="0" w:line="240" w:lineRule="auto"/>
      </w:pPr>
      <w:r>
        <w:separator/>
      </w:r>
    </w:p>
  </w:endnote>
  <w:endnote w:type="continuationSeparator" w:id="0">
    <w:p w:rsidR="00BB19F4" w:rsidRDefault="00BB19F4" w:rsidP="00BD5A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19F4" w:rsidRDefault="00BB19F4" w:rsidP="00BD5A7B">
      <w:pPr>
        <w:spacing w:after="0" w:line="240" w:lineRule="auto"/>
      </w:pPr>
      <w:r>
        <w:separator/>
      </w:r>
    </w:p>
  </w:footnote>
  <w:footnote w:type="continuationSeparator" w:id="0">
    <w:p w:rsidR="00BB19F4" w:rsidRDefault="00BB19F4" w:rsidP="00BD5A7B">
      <w:pPr>
        <w:spacing w:after="0" w:line="240" w:lineRule="auto"/>
      </w:pPr>
      <w:r>
        <w:continuationSeparator/>
      </w:r>
    </w:p>
  </w:footnote>
  <w:footnote w:id="1">
    <w:p w:rsidR="00BB19F4" w:rsidRDefault="00BB19F4">
      <w:pPr>
        <w:pStyle w:val="Textonotapie"/>
      </w:pPr>
      <w:r>
        <w:rPr>
          <w:rStyle w:val="Refdenotaalpie"/>
        </w:rPr>
        <w:footnoteRef/>
      </w:r>
      <w:r>
        <w:t xml:space="preserve"> Agradecemos al Dr. Jorge Cevallos, director del Estudio Jurídico Gratuito de la Pontificia Universidad Católica del Ecuador, por los datos proporcionados y la autorización de su uso en esta investigación.</w:t>
      </w:r>
    </w:p>
  </w:footnote>
  <w:footnote w:id="2">
    <w:p w:rsidR="00BB19F4" w:rsidRPr="003D73D0" w:rsidRDefault="00BB19F4">
      <w:pPr>
        <w:pStyle w:val="Textonotapie"/>
      </w:pPr>
      <w:r w:rsidRPr="003D73D0">
        <w:rPr>
          <w:rStyle w:val="Refdenotaalpie"/>
        </w:rPr>
        <w:footnoteRef/>
      </w:r>
      <w:r w:rsidRPr="003D73D0">
        <w:t xml:space="preserve"> La persona entrevista se reservó los datos sobre el Estudio Jurídico Gratuito a su cargo.</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406E1"/>
    <w:multiLevelType w:val="hybridMultilevel"/>
    <w:tmpl w:val="4804230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3BE3BDC"/>
    <w:multiLevelType w:val="hybridMultilevel"/>
    <w:tmpl w:val="2E5E3856"/>
    <w:lvl w:ilvl="0" w:tplc="0C0A0001">
      <w:start w:val="1"/>
      <w:numFmt w:val="bullet"/>
      <w:lvlText w:val=""/>
      <w:lvlJc w:val="left"/>
      <w:pPr>
        <w:ind w:left="2160" w:hanging="360"/>
      </w:pPr>
      <w:rPr>
        <w:rFonts w:ascii="Symbol" w:hAnsi="Symbol" w:hint="default"/>
      </w:rPr>
    </w:lvl>
    <w:lvl w:ilvl="1" w:tplc="0C0A0003" w:tentative="1">
      <w:start w:val="1"/>
      <w:numFmt w:val="bullet"/>
      <w:lvlText w:val="o"/>
      <w:lvlJc w:val="left"/>
      <w:pPr>
        <w:ind w:left="2880" w:hanging="360"/>
      </w:pPr>
      <w:rPr>
        <w:rFonts w:ascii="Courier New" w:hAnsi="Courier New" w:cs="Courier New" w:hint="default"/>
      </w:rPr>
    </w:lvl>
    <w:lvl w:ilvl="2" w:tplc="0C0A0005" w:tentative="1">
      <w:start w:val="1"/>
      <w:numFmt w:val="bullet"/>
      <w:lvlText w:val=""/>
      <w:lvlJc w:val="left"/>
      <w:pPr>
        <w:ind w:left="3600" w:hanging="360"/>
      </w:pPr>
      <w:rPr>
        <w:rFonts w:ascii="Wingdings" w:hAnsi="Wingdings" w:hint="default"/>
      </w:rPr>
    </w:lvl>
    <w:lvl w:ilvl="3" w:tplc="0C0A0001" w:tentative="1">
      <w:start w:val="1"/>
      <w:numFmt w:val="bullet"/>
      <w:lvlText w:val=""/>
      <w:lvlJc w:val="left"/>
      <w:pPr>
        <w:ind w:left="4320" w:hanging="360"/>
      </w:pPr>
      <w:rPr>
        <w:rFonts w:ascii="Symbol" w:hAnsi="Symbol" w:hint="default"/>
      </w:rPr>
    </w:lvl>
    <w:lvl w:ilvl="4" w:tplc="0C0A0003" w:tentative="1">
      <w:start w:val="1"/>
      <w:numFmt w:val="bullet"/>
      <w:lvlText w:val="o"/>
      <w:lvlJc w:val="left"/>
      <w:pPr>
        <w:ind w:left="5040" w:hanging="360"/>
      </w:pPr>
      <w:rPr>
        <w:rFonts w:ascii="Courier New" w:hAnsi="Courier New" w:cs="Courier New" w:hint="default"/>
      </w:rPr>
    </w:lvl>
    <w:lvl w:ilvl="5" w:tplc="0C0A0005" w:tentative="1">
      <w:start w:val="1"/>
      <w:numFmt w:val="bullet"/>
      <w:lvlText w:val=""/>
      <w:lvlJc w:val="left"/>
      <w:pPr>
        <w:ind w:left="5760" w:hanging="360"/>
      </w:pPr>
      <w:rPr>
        <w:rFonts w:ascii="Wingdings" w:hAnsi="Wingdings" w:hint="default"/>
      </w:rPr>
    </w:lvl>
    <w:lvl w:ilvl="6" w:tplc="0C0A0001" w:tentative="1">
      <w:start w:val="1"/>
      <w:numFmt w:val="bullet"/>
      <w:lvlText w:val=""/>
      <w:lvlJc w:val="left"/>
      <w:pPr>
        <w:ind w:left="6480" w:hanging="360"/>
      </w:pPr>
      <w:rPr>
        <w:rFonts w:ascii="Symbol" w:hAnsi="Symbol" w:hint="default"/>
      </w:rPr>
    </w:lvl>
    <w:lvl w:ilvl="7" w:tplc="0C0A0003" w:tentative="1">
      <w:start w:val="1"/>
      <w:numFmt w:val="bullet"/>
      <w:lvlText w:val="o"/>
      <w:lvlJc w:val="left"/>
      <w:pPr>
        <w:ind w:left="7200" w:hanging="360"/>
      </w:pPr>
      <w:rPr>
        <w:rFonts w:ascii="Courier New" w:hAnsi="Courier New" w:cs="Courier New" w:hint="default"/>
      </w:rPr>
    </w:lvl>
    <w:lvl w:ilvl="8" w:tplc="0C0A0005" w:tentative="1">
      <w:start w:val="1"/>
      <w:numFmt w:val="bullet"/>
      <w:lvlText w:val=""/>
      <w:lvlJc w:val="left"/>
      <w:pPr>
        <w:ind w:left="7920" w:hanging="360"/>
      </w:pPr>
      <w:rPr>
        <w:rFonts w:ascii="Wingdings" w:hAnsi="Wingdings" w:hint="default"/>
      </w:rPr>
    </w:lvl>
  </w:abstractNum>
  <w:abstractNum w:abstractNumId="2">
    <w:nsid w:val="066A2DDE"/>
    <w:multiLevelType w:val="hybridMultilevel"/>
    <w:tmpl w:val="34143D56"/>
    <w:lvl w:ilvl="0" w:tplc="0C0A0001">
      <w:start w:val="1"/>
      <w:numFmt w:val="bullet"/>
      <w:lvlText w:val=""/>
      <w:lvlJc w:val="left"/>
      <w:pPr>
        <w:ind w:left="2160" w:hanging="360"/>
      </w:pPr>
      <w:rPr>
        <w:rFonts w:ascii="Symbol" w:hAnsi="Symbol" w:hint="default"/>
      </w:rPr>
    </w:lvl>
    <w:lvl w:ilvl="1" w:tplc="0C0A0003" w:tentative="1">
      <w:start w:val="1"/>
      <w:numFmt w:val="bullet"/>
      <w:lvlText w:val="o"/>
      <w:lvlJc w:val="left"/>
      <w:pPr>
        <w:ind w:left="2880" w:hanging="360"/>
      </w:pPr>
      <w:rPr>
        <w:rFonts w:ascii="Courier New" w:hAnsi="Courier New" w:cs="Courier New" w:hint="default"/>
      </w:rPr>
    </w:lvl>
    <w:lvl w:ilvl="2" w:tplc="0C0A0005" w:tentative="1">
      <w:start w:val="1"/>
      <w:numFmt w:val="bullet"/>
      <w:lvlText w:val=""/>
      <w:lvlJc w:val="left"/>
      <w:pPr>
        <w:ind w:left="3600" w:hanging="360"/>
      </w:pPr>
      <w:rPr>
        <w:rFonts w:ascii="Wingdings" w:hAnsi="Wingdings" w:hint="default"/>
      </w:rPr>
    </w:lvl>
    <w:lvl w:ilvl="3" w:tplc="0C0A0001" w:tentative="1">
      <w:start w:val="1"/>
      <w:numFmt w:val="bullet"/>
      <w:lvlText w:val=""/>
      <w:lvlJc w:val="left"/>
      <w:pPr>
        <w:ind w:left="4320" w:hanging="360"/>
      </w:pPr>
      <w:rPr>
        <w:rFonts w:ascii="Symbol" w:hAnsi="Symbol" w:hint="default"/>
      </w:rPr>
    </w:lvl>
    <w:lvl w:ilvl="4" w:tplc="0C0A0003" w:tentative="1">
      <w:start w:val="1"/>
      <w:numFmt w:val="bullet"/>
      <w:lvlText w:val="o"/>
      <w:lvlJc w:val="left"/>
      <w:pPr>
        <w:ind w:left="5040" w:hanging="360"/>
      </w:pPr>
      <w:rPr>
        <w:rFonts w:ascii="Courier New" w:hAnsi="Courier New" w:cs="Courier New" w:hint="default"/>
      </w:rPr>
    </w:lvl>
    <w:lvl w:ilvl="5" w:tplc="0C0A0005" w:tentative="1">
      <w:start w:val="1"/>
      <w:numFmt w:val="bullet"/>
      <w:lvlText w:val=""/>
      <w:lvlJc w:val="left"/>
      <w:pPr>
        <w:ind w:left="5760" w:hanging="360"/>
      </w:pPr>
      <w:rPr>
        <w:rFonts w:ascii="Wingdings" w:hAnsi="Wingdings" w:hint="default"/>
      </w:rPr>
    </w:lvl>
    <w:lvl w:ilvl="6" w:tplc="0C0A0001" w:tentative="1">
      <w:start w:val="1"/>
      <w:numFmt w:val="bullet"/>
      <w:lvlText w:val=""/>
      <w:lvlJc w:val="left"/>
      <w:pPr>
        <w:ind w:left="6480" w:hanging="360"/>
      </w:pPr>
      <w:rPr>
        <w:rFonts w:ascii="Symbol" w:hAnsi="Symbol" w:hint="default"/>
      </w:rPr>
    </w:lvl>
    <w:lvl w:ilvl="7" w:tplc="0C0A0003" w:tentative="1">
      <w:start w:val="1"/>
      <w:numFmt w:val="bullet"/>
      <w:lvlText w:val="o"/>
      <w:lvlJc w:val="left"/>
      <w:pPr>
        <w:ind w:left="7200" w:hanging="360"/>
      </w:pPr>
      <w:rPr>
        <w:rFonts w:ascii="Courier New" w:hAnsi="Courier New" w:cs="Courier New" w:hint="default"/>
      </w:rPr>
    </w:lvl>
    <w:lvl w:ilvl="8" w:tplc="0C0A0005" w:tentative="1">
      <w:start w:val="1"/>
      <w:numFmt w:val="bullet"/>
      <w:lvlText w:val=""/>
      <w:lvlJc w:val="left"/>
      <w:pPr>
        <w:ind w:left="7920" w:hanging="360"/>
      </w:pPr>
      <w:rPr>
        <w:rFonts w:ascii="Wingdings" w:hAnsi="Wingdings" w:hint="default"/>
      </w:rPr>
    </w:lvl>
  </w:abstractNum>
  <w:abstractNum w:abstractNumId="3">
    <w:nsid w:val="072B277C"/>
    <w:multiLevelType w:val="hybridMultilevel"/>
    <w:tmpl w:val="C79E82CE"/>
    <w:lvl w:ilvl="0" w:tplc="B1E88472">
      <w:start w:val="1"/>
      <w:numFmt w:val="decimal"/>
      <w:lvlText w:val="%1."/>
      <w:lvlJc w:val="left"/>
      <w:pPr>
        <w:ind w:left="720" w:hanging="360"/>
      </w:pPr>
      <w:rPr>
        <w:b/>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074D407A"/>
    <w:multiLevelType w:val="hybridMultilevel"/>
    <w:tmpl w:val="39CCACA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089D10DD"/>
    <w:multiLevelType w:val="hybridMultilevel"/>
    <w:tmpl w:val="AF7466DC"/>
    <w:lvl w:ilvl="0" w:tplc="0C0A0017">
      <w:start w:val="1"/>
      <w:numFmt w:val="lowerLetter"/>
      <w:lvlText w:val="%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1">
      <w:start w:val="1"/>
      <w:numFmt w:val="bullet"/>
      <w:lvlText w:val=""/>
      <w:lvlJc w:val="left"/>
      <w:pPr>
        <w:ind w:left="2880" w:hanging="360"/>
      </w:pPr>
      <w:rPr>
        <w:rFonts w:ascii="Symbol" w:hAnsi="Symbol"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099F53A2"/>
    <w:multiLevelType w:val="hybridMultilevel"/>
    <w:tmpl w:val="769CD90E"/>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0C246FE2"/>
    <w:multiLevelType w:val="hybridMultilevel"/>
    <w:tmpl w:val="257C8FB8"/>
    <w:lvl w:ilvl="0" w:tplc="B8087C82">
      <w:start w:val="1"/>
      <w:numFmt w:val="lowerRoman"/>
      <w:lvlText w:val="%1)"/>
      <w:lvlJc w:val="left"/>
      <w:pPr>
        <w:ind w:left="1440" w:hanging="720"/>
      </w:pPr>
      <w:rPr>
        <w:rFonts w:hint="default"/>
      </w:rPr>
    </w:lvl>
    <w:lvl w:ilvl="1" w:tplc="0C0A0019">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8">
    <w:nsid w:val="0C86165B"/>
    <w:multiLevelType w:val="hybridMultilevel"/>
    <w:tmpl w:val="2B7EFE20"/>
    <w:lvl w:ilvl="0" w:tplc="DAC8AF08">
      <w:start w:val="1"/>
      <w:numFmt w:val="decimal"/>
      <w:lvlText w:val="%1."/>
      <w:lvlJc w:val="left"/>
      <w:pPr>
        <w:ind w:left="720" w:hanging="360"/>
      </w:pPr>
      <w:rPr>
        <w:rFonts w:hint="default"/>
        <w:b/>
      </w:rPr>
    </w:lvl>
    <w:lvl w:ilvl="1" w:tplc="0C0A0003">
      <w:start w:val="1"/>
      <w:numFmt w:val="bullet"/>
      <w:lvlText w:val="o"/>
      <w:lvlJc w:val="left"/>
      <w:pPr>
        <w:ind w:left="1440" w:hanging="360"/>
      </w:pPr>
      <w:rPr>
        <w:rFonts w:ascii="Courier New" w:hAnsi="Courier New" w:cs="Courier New"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0DA65D02"/>
    <w:multiLevelType w:val="hybridMultilevel"/>
    <w:tmpl w:val="B4188EB4"/>
    <w:lvl w:ilvl="0" w:tplc="0C0A0003">
      <w:start w:val="1"/>
      <w:numFmt w:val="bullet"/>
      <w:lvlText w:val="o"/>
      <w:lvlJc w:val="left"/>
      <w:pPr>
        <w:ind w:left="1440" w:hanging="360"/>
      </w:pPr>
      <w:rPr>
        <w:rFonts w:ascii="Courier New" w:hAnsi="Courier New" w:cs="Courier New"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0">
    <w:nsid w:val="0DE23AEE"/>
    <w:multiLevelType w:val="multilevel"/>
    <w:tmpl w:val="D12C30BC"/>
    <w:lvl w:ilvl="0">
      <w:start w:val="2"/>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103F6DA0"/>
    <w:multiLevelType w:val="hybridMultilevel"/>
    <w:tmpl w:val="0AD4E142"/>
    <w:lvl w:ilvl="0" w:tplc="3D8217E4">
      <w:start w:val="1"/>
      <w:numFmt w:val="decimal"/>
      <w:lvlText w:val="%1."/>
      <w:lvlJc w:val="left"/>
      <w:pPr>
        <w:ind w:left="720" w:hanging="360"/>
      </w:pPr>
      <w:rPr>
        <w:rFonts w:hint="default"/>
        <w:b/>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10682BCB"/>
    <w:multiLevelType w:val="hybridMultilevel"/>
    <w:tmpl w:val="97727F80"/>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3">
    <w:nsid w:val="112B49CB"/>
    <w:multiLevelType w:val="hybridMultilevel"/>
    <w:tmpl w:val="4DEA634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118F4C09"/>
    <w:multiLevelType w:val="hybridMultilevel"/>
    <w:tmpl w:val="226CF550"/>
    <w:lvl w:ilvl="0" w:tplc="0C0A000F">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16DA6D12"/>
    <w:multiLevelType w:val="hybridMultilevel"/>
    <w:tmpl w:val="1DE06724"/>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6">
    <w:nsid w:val="16EB615C"/>
    <w:multiLevelType w:val="hybridMultilevel"/>
    <w:tmpl w:val="C128B03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7">
    <w:nsid w:val="18E53E53"/>
    <w:multiLevelType w:val="hybridMultilevel"/>
    <w:tmpl w:val="FEF6A98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19B5657E"/>
    <w:multiLevelType w:val="multilevel"/>
    <w:tmpl w:val="FEC8D6B2"/>
    <w:lvl w:ilvl="0">
      <w:start w:val="1"/>
      <w:numFmt w:val="decimal"/>
      <w:lvlText w:val="%1."/>
      <w:lvlJc w:val="left"/>
      <w:pPr>
        <w:ind w:left="720" w:hanging="360"/>
      </w:pPr>
      <w:rPr>
        <w:rFonts w:hint="default"/>
      </w:rPr>
    </w:lvl>
    <w:lvl w:ilvl="1">
      <w:start w:val="2"/>
      <w:numFmt w:val="decimal"/>
      <w:isLgl/>
      <w:lvlText w:val="%1.%2"/>
      <w:lvlJc w:val="left"/>
      <w:pPr>
        <w:ind w:left="840" w:hanging="480"/>
      </w:pPr>
      <w:rPr>
        <w:rFonts w:hint="default"/>
      </w:rPr>
    </w:lvl>
    <w:lvl w:ilvl="2">
      <w:start w:val="6"/>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1D017763"/>
    <w:multiLevelType w:val="hybridMultilevel"/>
    <w:tmpl w:val="511AAC58"/>
    <w:lvl w:ilvl="0" w:tplc="284403C4">
      <w:start w:val="1"/>
      <w:numFmt w:val="lowerLetter"/>
      <w:lvlText w:val="%1."/>
      <w:lvlJc w:val="left"/>
      <w:pPr>
        <w:ind w:left="720" w:hanging="360"/>
      </w:pPr>
      <w:rPr>
        <w:b/>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0">
    <w:nsid w:val="1EF12D45"/>
    <w:multiLevelType w:val="hybridMultilevel"/>
    <w:tmpl w:val="D814FB8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1EF9749E"/>
    <w:multiLevelType w:val="hybridMultilevel"/>
    <w:tmpl w:val="52A88874"/>
    <w:lvl w:ilvl="0" w:tplc="0C0A0003">
      <w:start w:val="1"/>
      <w:numFmt w:val="bullet"/>
      <w:lvlText w:val="o"/>
      <w:lvlJc w:val="left"/>
      <w:pPr>
        <w:ind w:left="1440" w:hanging="360"/>
      </w:pPr>
      <w:rPr>
        <w:rFonts w:ascii="Courier New" w:hAnsi="Courier New" w:cs="Courier New"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2">
    <w:nsid w:val="226959C4"/>
    <w:multiLevelType w:val="hybridMultilevel"/>
    <w:tmpl w:val="0D221C8C"/>
    <w:lvl w:ilvl="0" w:tplc="C3565BE6">
      <w:start w:val="5"/>
      <w:numFmt w:val="bullet"/>
      <w:lvlText w:val="-"/>
      <w:lvlJc w:val="left"/>
      <w:pPr>
        <w:ind w:left="510" w:hanging="360"/>
      </w:pPr>
      <w:rPr>
        <w:rFonts w:ascii="Calibri" w:eastAsia="Times New Roman" w:hAnsi="Calibri" w:cs="Times New Roman" w:hint="default"/>
      </w:rPr>
    </w:lvl>
    <w:lvl w:ilvl="1" w:tplc="2C0A0003" w:tentative="1">
      <w:start w:val="1"/>
      <w:numFmt w:val="bullet"/>
      <w:lvlText w:val="o"/>
      <w:lvlJc w:val="left"/>
      <w:pPr>
        <w:ind w:left="1230" w:hanging="360"/>
      </w:pPr>
      <w:rPr>
        <w:rFonts w:ascii="Courier New" w:hAnsi="Courier New" w:cs="Symbol" w:hint="default"/>
      </w:rPr>
    </w:lvl>
    <w:lvl w:ilvl="2" w:tplc="2C0A0005" w:tentative="1">
      <w:start w:val="1"/>
      <w:numFmt w:val="bullet"/>
      <w:lvlText w:val=""/>
      <w:lvlJc w:val="left"/>
      <w:pPr>
        <w:ind w:left="1950" w:hanging="360"/>
      </w:pPr>
      <w:rPr>
        <w:rFonts w:ascii="Wingdings" w:hAnsi="Wingdings" w:hint="default"/>
      </w:rPr>
    </w:lvl>
    <w:lvl w:ilvl="3" w:tplc="2C0A0001" w:tentative="1">
      <w:start w:val="1"/>
      <w:numFmt w:val="bullet"/>
      <w:lvlText w:val=""/>
      <w:lvlJc w:val="left"/>
      <w:pPr>
        <w:ind w:left="2670" w:hanging="360"/>
      </w:pPr>
      <w:rPr>
        <w:rFonts w:ascii="Symbol" w:hAnsi="Symbol" w:hint="default"/>
      </w:rPr>
    </w:lvl>
    <w:lvl w:ilvl="4" w:tplc="2C0A0003" w:tentative="1">
      <w:start w:val="1"/>
      <w:numFmt w:val="bullet"/>
      <w:lvlText w:val="o"/>
      <w:lvlJc w:val="left"/>
      <w:pPr>
        <w:ind w:left="3390" w:hanging="360"/>
      </w:pPr>
      <w:rPr>
        <w:rFonts w:ascii="Courier New" w:hAnsi="Courier New" w:cs="Symbol" w:hint="default"/>
      </w:rPr>
    </w:lvl>
    <w:lvl w:ilvl="5" w:tplc="2C0A0005" w:tentative="1">
      <w:start w:val="1"/>
      <w:numFmt w:val="bullet"/>
      <w:lvlText w:val=""/>
      <w:lvlJc w:val="left"/>
      <w:pPr>
        <w:ind w:left="4110" w:hanging="360"/>
      </w:pPr>
      <w:rPr>
        <w:rFonts w:ascii="Wingdings" w:hAnsi="Wingdings" w:hint="default"/>
      </w:rPr>
    </w:lvl>
    <w:lvl w:ilvl="6" w:tplc="2C0A0001" w:tentative="1">
      <w:start w:val="1"/>
      <w:numFmt w:val="bullet"/>
      <w:lvlText w:val=""/>
      <w:lvlJc w:val="left"/>
      <w:pPr>
        <w:ind w:left="4830" w:hanging="360"/>
      </w:pPr>
      <w:rPr>
        <w:rFonts w:ascii="Symbol" w:hAnsi="Symbol" w:hint="default"/>
      </w:rPr>
    </w:lvl>
    <w:lvl w:ilvl="7" w:tplc="2C0A0003" w:tentative="1">
      <w:start w:val="1"/>
      <w:numFmt w:val="bullet"/>
      <w:lvlText w:val="o"/>
      <w:lvlJc w:val="left"/>
      <w:pPr>
        <w:ind w:left="5550" w:hanging="360"/>
      </w:pPr>
      <w:rPr>
        <w:rFonts w:ascii="Courier New" w:hAnsi="Courier New" w:cs="Symbol" w:hint="default"/>
      </w:rPr>
    </w:lvl>
    <w:lvl w:ilvl="8" w:tplc="2C0A0005" w:tentative="1">
      <w:start w:val="1"/>
      <w:numFmt w:val="bullet"/>
      <w:lvlText w:val=""/>
      <w:lvlJc w:val="left"/>
      <w:pPr>
        <w:ind w:left="6270" w:hanging="360"/>
      </w:pPr>
      <w:rPr>
        <w:rFonts w:ascii="Wingdings" w:hAnsi="Wingdings" w:hint="default"/>
      </w:rPr>
    </w:lvl>
  </w:abstractNum>
  <w:abstractNum w:abstractNumId="23">
    <w:nsid w:val="26497DC1"/>
    <w:multiLevelType w:val="hybridMultilevel"/>
    <w:tmpl w:val="A6429BC8"/>
    <w:lvl w:ilvl="0" w:tplc="0FF45C4E">
      <w:start w:val="1"/>
      <w:numFmt w:val="decimal"/>
      <w:lvlText w:val="%1."/>
      <w:lvlJc w:val="left"/>
      <w:pPr>
        <w:ind w:left="1440" w:hanging="360"/>
      </w:pPr>
      <w:rPr>
        <w:rFonts w:hint="default"/>
        <w:b/>
      </w:rPr>
    </w:lvl>
    <w:lvl w:ilvl="1" w:tplc="2C0A0019" w:tentative="1">
      <w:start w:val="1"/>
      <w:numFmt w:val="lowerLetter"/>
      <w:lvlText w:val="%2."/>
      <w:lvlJc w:val="left"/>
      <w:pPr>
        <w:ind w:left="2160" w:hanging="360"/>
      </w:pPr>
    </w:lvl>
    <w:lvl w:ilvl="2" w:tplc="2C0A001B" w:tentative="1">
      <w:start w:val="1"/>
      <w:numFmt w:val="lowerRoman"/>
      <w:lvlText w:val="%3."/>
      <w:lvlJc w:val="right"/>
      <w:pPr>
        <w:ind w:left="2880" w:hanging="180"/>
      </w:pPr>
    </w:lvl>
    <w:lvl w:ilvl="3" w:tplc="2C0A000F" w:tentative="1">
      <w:start w:val="1"/>
      <w:numFmt w:val="decimal"/>
      <w:lvlText w:val="%4."/>
      <w:lvlJc w:val="left"/>
      <w:pPr>
        <w:ind w:left="3600" w:hanging="360"/>
      </w:pPr>
    </w:lvl>
    <w:lvl w:ilvl="4" w:tplc="2C0A0019" w:tentative="1">
      <w:start w:val="1"/>
      <w:numFmt w:val="lowerLetter"/>
      <w:lvlText w:val="%5."/>
      <w:lvlJc w:val="left"/>
      <w:pPr>
        <w:ind w:left="4320" w:hanging="360"/>
      </w:pPr>
    </w:lvl>
    <w:lvl w:ilvl="5" w:tplc="2C0A001B" w:tentative="1">
      <w:start w:val="1"/>
      <w:numFmt w:val="lowerRoman"/>
      <w:lvlText w:val="%6."/>
      <w:lvlJc w:val="right"/>
      <w:pPr>
        <w:ind w:left="5040" w:hanging="180"/>
      </w:pPr>
    </w:lvl>
    <w:lvl w:ilvl="6" w:tplc="2C0A000F" w:tentative="1">
      <w:start w:val="1"/>
      <w:numFmt w:val="decimal"/>
      <w:lvlText w:val="%7."/>
      <w:lvlJc w:val="left"/>
      <w:pPr>
        <w:ind w:left="5760" w:hanging="360"/>
      </w:pPr>
    </w:lvl>
    <w:lvl w:ilvl="7" w:tplc="2C0A0019" w:tentative="1">
      <w:start w:val="1"/>
      <w:numFmt w:val="lowerLetter"/>
      <w:lvlText w:val="%8."/>
      <w:lvlJc w:val="left"/>
      <w:pPr>
        <w:ind w:left="6480" w:hanging="360"/>
      </w:pPr>
    </w:lvl>
    <w:lvl w:ilvl="8" w:tplc="2C0A001B" w:tentative="1">
      <w:start w:val="1"/>
      <w:numFmt w:val="lowerRoman"/>
      <w:lvlText w:val="%9."/>
      <w:lvlJc w:val="right"/>
      <w:pPr>
        <w:ind w:left="7200" w:hanging="180"/>
      </w:pPr>
    </w:lvl>
  </w:abstractNum>
  <w:abstractNum w:abstractNumId="24">
    <w:nsid w:val="268C114E"/>
    <w:multiLevelType w:val="hybridMultilevel"/>
    <w:tmpl w:val="4AC0112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27C61B41"/>
    <w:multiLevelType w:val="hybridMultilevel"/>
    <w:tmpl w:val="5FCA54DE"/>
    <w:lvl w:ilvl="0" w:tplc="0C0A0005">
      <w:start w:val="1"/>
      <w:numFmt w:val="bullet"/>
      <w:lvlText w:val=""/>
      <w:lvlJc w:val="left"/>
      <w:pPr>
        <w:ind w:left="2160" w:hanging="360"/>
      </w:pPr>
      <w:rPr>
        <w:rFonts w:ascii="Wingdings" w:hAnsi="Wingdings" w:hint="default"/>
      </w:rPr>
    </w:lvl>
    <w:lvl w:ilvl="1" w:tplc="0C0A0003" w:tentative="1">
      <w:start w:val="1"/>
      <w:numFmt w:val="bullet"/>
      <w:lvlText w:val="o"/>
      <w:lvlJc w:val="left"/>
      <w:pPr>
        <w:ind w:left="2880" w:hanging="360"/>
      </w:pPr>
      <w:rPr>
        <w:rFonts w:ascii="Courier New" w:hAnsi="Courier New" w:cs="Courier New" w:hint="default"/>
      </w:rPr>
    </w:lvl>
    <w:lvl w:ilvl="2" w:tplc="0C0A0005" w:tentative="1">
      <w:start w:val="1"/>
      <w:numFmt w:val="bullet"/>
      <w:lvlText w:val=""/>
      <w:lvlJc w:val="left"/>
      <w:pPr>
        <w:ind w:left="3600" w:hanging="360"/>
      </w:pPr>
      <w:rPr>
        <w:rFonts w:ascii="Wingdings" w:hAnsi="Wingdings" w:hint="default"/>
      </w:rPr>
    </w:lvl>
    <w:lvl w:ilvl="3" w:tplc="0C0A0001" w:tentative="1">
      <w:start w:val="1"/>
      <w:numFmt w:val="bullet"/>
      <w:lvlText w:val=""/>
      <w:lvlJc w:val="left"/>
      <w:pPr>
        <w:ind w:left="4320" w:hanging="360"/>
      </w:pPr>
      <w:rPr>
        <w:rFonts w:ascii="Symbol" w:hAnsi="Symbol" w:hint="default"/>
      </w:rPr>
    </w:lvl>
    <w:lvl w:ilvl="4" w:tplc="0C0A0003" w:tentative="1">
      <w:start w:val="1"/>
      <w:numFmt w:val="bullet"/>
      <w:lvlText w:val="o"/>
      <w:lvlJc w:val="left"/>
      <w:pPr>
        <w:ind w:left="5040" w:hanging="360"/>
      </w:pPr>
      <w:rPr>
        <w:rFonts w:ascii="Courier New" w:hAnsi="Courier New" w:cs="Courier New" w:hint="default"/>
      </w:rPr>
    </w:lvl>
    <w:lvl w:ilvl="5" w:tplc="0C0A0005" w:tentative="1">
      <w:start w:val="1"/>
      <w:numFmt w:val="bullet"/>
      <w:lvlText w:val=""/>
      <w:lvlJc w:val="left"/>
      <w:pPr>
        <w:ind w:left="5760" w:hanging="360"/>
      </w:pPr>
      <w:rPr>
        <w:rFonts w:ascii="Wingdings" w:hAnsi="Wingdings" w:hint="default"/>
      </w:rPr>
    </w:lvl>
    <w:lvl w:ilvl="6" w:tplc="0C0A0001" w:tentative="1">
      <w:start w:val="1"/>
      <w:numFmt w:val="bullet"/>
      <w:lvlText w:val=""/>
      <w:lvlJc w:val="left"/>
      <w:pPr>
        <w:ind w:left="6480" w:hanging="360"/>
      </w:pPr>
      <w:rPr>
        <w:rFonts w:ascii="Symbol" w:hAnsi="Symbol" w:hint="default"/>
      </w:rPr>
    </w:lvl>
    <w:lvl w:ilvl="7" w:tplc="0C0A0003" w:tentative="1">
      <w:start w:val="1"/>
      <w:numFmt w:val="bullet"/>
      <w:lvlText w:val="o"/>
      <w:lvlJc w:val="left"/>
      <w:pPr>
        <w:ind w:left="7200" w:hanging="360"/>
      </w:pPr>
      <w:rPr>
        <w:rFonts w:ascii="Courier New" w:hAnsi="Courier New" w:cs="Courier New" w:hint="default"/>
      </w:rPr>
    </w:lvl>
    <w:lvl w:ilvl="8" w:tplc="0C0A0005" w:tentative="1">
      <w:start w:val="1"/>
      <w:numFmt w:val="bullet"/>
      <w:lvlText w:val=""/>
      <w:lvlJc w:val="left"/>
      <w:pPr>
        <w:ind w:left="7920" w:hanging="360"/>
      </w:pPr>
      <w:rPr>
        <w:rFonts w:ascii="Wingdings" w:hAnsi="Wingdings" w:hint="default"/>
      </w:rPr>
    </w:lvl>
  </w:abstractNum>
  <w:abstractNum w:abstractNumId="26">
    <w:nsid w:val="28D700DB"/>
    <w:multiLevelType w:val="hybridMultilevel"/>
    <w:tmpl w:val="3D425C46"/>
    <w:lvl w:ilvl="0" w:tplc="0C0A0019">
      <w:start w:val="1"/>
      <w:numFmt w:val="lowerLetter"/>
      <w:lvlText w:val="%1."/>
      <w:lvlJc w:val="left"/>
      <w:pPr>
        <w:ind w:left="1440" w:hanging="360"/>
      </w:pPr>
    </w:lvl>
    <w:lvl w:ilvl="1" w:tplc="5290B18E">
      <w:start w:val="1"/>
      <w:numFmt w:val="decimal"/>
      <w:lvlText w:val="%2."/>
      <w:lvlJc w:val="left"/>
      <w:pPr>
        <w:ind w:left="2160" w:hanging="360"/>
      </w:pPr>
      <w:rPr>
        <w:rFonts w:hint="default"/>
      </w:r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7">
    <w:nsid w:val="2B4F2825"/>
    <w:multiLevelType w:val="hybridMultilevel"/>
    <w:tmpl w:val="36FE1DCA"/>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8">
    <w:nsid w:val="2B767623"/>
    <w:multiLevelType w:val="hybridMultilevel"/>
    <w:tmpl w:val="E090B0EA"/>
    <w:lvl w:ilvl="0" w:tplc="85580336">
      <w:start w:val="1"/>
      <w:numFmt w:val="lowerLetter"/>
      <w:lvlText w:val="%1."/>
      <w:lvlJc w:val="left"/>
      <w:pPr>
        <w:tabs>
          <w:tab w:val="num" w:pos="720"/>
        </w:tabs>
        <w:ind w:left="720" w:hanging="360"/>
      </w:pPr>
      <w:rPr>
        <w:rFonts w:ascii="Times New Roman" w:eastAsiaTheme="minorHAnsi" w:hAnsi="Times New Roman" w:cs="Times New Roman"/>
      </w:rPr>
    </w:lvl>
    <w:lvl w:ilvl="1" w:tplc="3E78E848">
      <w:start w:val="1674"/>
      <w:numFmt w:val="bullet"/>
      <w:lvlText w:val="•"/>
      <w:lvlJc w:val="left"/>
      <w:pPr>
        <w:tabs>
          <w:tab w:val="num" w:pos="1440"/>
        </w:tabs>
        <w:ind w:left="1440" w:hanging="360"/>
      </w:pPr>
      <w:rPr>
        <w:rFonts w:ascii="Times New Roman" w:hAnsi="Times New Roman" w:hint="default"/>
      </w:rPr>
    </w:lvl>
    <w:lvl w:ilvl="2" w:tplc="AB546216" w:tentative="1">
      <w:start w:val="1"/>
      <w:numFmt w:val="bullet"/>
      <w:lvlText w:val="•"/>
      <w:lvlJc w:val="left"/>
      <w:pPr>
        <w:tabs>
          <w:tab w:val="num" w:pos="2160"/>
        </w:tabs>
        <w:ind w:left="2160" w:hanging="360"/>
      </w:pPr>
      <w:rPr>
        <w:rFonts w:ascii="Times New Roman" w:hAnsi="Times New Roman" w:hint="default"/>
      </w:rPr>
    </w:lvl>
    <w:lvl w:ilvl="3" w:tplc="5D6A26B0" w:tentative="1">
      <w:start w:val="1"/>
      <w:numFmt w:val="bullet"/>
      <w:lvlText w:val="•"/>
      <w:lvlJc w:val="left"/>
      <w:pPr>
        <w:tabs>
          <w:tab w:val="num" w:pos="2880"/>
        </w:tabs>
        <w:ind w:left="2880" w:hanging="360"/>
      </w:pPr>
      <w:rPr>
        <w:rFonts w:ascii="Times New Roman" w:hAnsi="Times New Roman" w:hint="default"/>
      </w:rPr>
    </w:lvl>
    <w:lvl w:ilvl="4" w:tplc="81BA4E4C" w:tentative="1">
      <w:start w:val="1"/>
      <w:numFmt w:val="bullet"/>
      <w:lvlText w:val="•"/>
      <w:lvlJc w:val="left"/>
      <w:pPr>
        <w:tabs>
          <w:tab w:val="num" w:pos="3600"/>
        </w:tabs>
        <w:ind w:left="3600" w:hanging="360"/>
      </w:pPr>
      <w:rPr>
        <w:rFonts w:ascii="Times New Roman" w:hAnsi="Times New Roman" w:hint="default"/>
      </w:rPr>
    </w:lvl>
    <w:lvl w:ilvl="5" w:tplc="3454F186" w:tentative="1">
      <w:start w:val="1"/>
      <w:numFmt w:val="bullet"/>
      <w:lvlText w:val="•"/>
      <w:lvlJc w:val="left"/>
      <w:pPr>
        <w:tabs>
          <w:tab w:val="num" w:pos="4320"/>
        </w:tabs>
        <w:ind w:left="4320" w:hanging="360"/>
      </w:pPr>
      <w:rPr>
        <w:rFonts w:ascii="Times New Roman" w:hAnsi="Times New Roman" w:hint="default"/>
      </w:rPr>
    </w:lvl>
    <w:lvl w:ilvl="6" w:tplc="535A3AC2" w:tentative="1">
      <w:start w:val="1"/>
      <w:numFmt w:val="bullet"/>
      <w:lvlText w:val="•"/>
      <w:lvlJc w:val="left"/>
      <w:pPr>
        <w:tabs>
          <w:tab w:val="num" w:pos="5040"/>
        </w:tabs>
        <w:ind w:left="5040" w:hanging="360"/>
      </w:pPr>
      <w:rPr>
        <w:rFonts w:ascii="Times New Roman" w:hAnsi="Times New Roman" w:hint="default"/>
      </w:rPr>
    </w:lvl>
    <w:lvl w:ilvl="7" w:tplc="A66C1946" w:tentative="1">
      <w:start w:val="1"/>
      <w:numFmt w:val="bullet"/>
      <w:lvlText w:val="•"/>
      <w:lvlJc w:val="left"/>
      <w:pPr>
        <w:tabs>
          <w:tab w:val="num" w:pos="5760"/>
        </w:tabs>
        <w:ind w:left="5760" w:hanging="360"/>
      </w:pPr>
      <w:rPr>
        <w:rFonts w:ascii="Times New Roman" w:hAnsi="Times New Roman" w:hint="default"/>
      </w:rPr>
    </w:lvl>
    <w:lvl w:ilvl="8" w:tplc="00B43446" w:tentative="1">
      <w:start w:val="1"/>
      <w:numFmt w:val="bullet"/>
      <w:lvlText w:val="•"/>
      <w:lvlJc w:val="left"/>
      <w:pPr>
        <w:tabs>
          <w:tab w:val="num" w:pos="6480"/>
        </w:tabs>
        <w:ind w:left="6480" w:hanging="360"/>
      </w:pPr>
      <w:rPr>
        <w:rFonts w:ascii="Times New Roman" w:hAnsi="Times New Roman" w:hint="default"/>
      </w:rPr>
    </w:lvl>
  </w:abstractNum>
  <w:abstractNum w:abstractNumId="29">
    <w:nsid w:val="2BF45F80"/>
    <w:multiLevelType w:val="hybridMultilevel"/>
    <w:tmpl w:val="F49A72CE"/>
    <w:lvl w:ilvl="0" w:tplc="0C0A0003">
      <w:start w:val="1"/>
      <w:numFmt w:val="bullet"/>
      <w:lvlText w:val="o"/>
      <w:lvlJc w:val="left"/>
      <w:pPr>
        <w:ind w:left="720" w:hanging="360"/>
      </w:pPr>
      <w:rPr>
        <w:rFonts w:ascii="Courier New" w:hAnsi="Courier New" w:cs="Courier New" w:hint="default"/>
      </w:rPr>
    </w:lvl>
    <w:lvl w:ilvl="1" w:tplc="04404E3C">
      <w:numFmt w:val="bullet"/>
      <w:lvlText w:val="-"/>
      <w:lvlJc w:val="left"/>
      <w:pPr>
        <w:ind w:left="1440" w:hanging="360"/>
      </w:pPr>
      <w:rPr>
        <w:rFonts w:ascii="Times New Roman" w:eastAsiaTheme="minorHAnsi" w:hAnsi="Times New Roman" w:cs="Times New Roman" w:hint="default"/>
        <w:color w:val="auto"/>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2C6E2537"/>
    <w:multiLevelType w:val="hybridMultilevel"/>
    <w:tmpl w:val="AE38146E"/>
    <w:lvl w:ilvl="0" w:tplc="0C0A0003">
      <w:start w:val="1"/>
      <w:numFmt w:val="bullet"/>
      <w:lvlText w:val="o"/>
      <w:lvlJc w:val="left"/>
      <w:pPr>
        <w:ind w:left="1440" w:hanging="360"/>
      </w:pPr>
      <w:rPr>
        <w:rFonts w:ascii="Courier New" w:hAnsi="Courier New" w:cs="Courier New"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1">
    <w:nsid w:val="2EAE011A"/>
    <w:multiLevelType w:val="hybridMultilevel"/>
    <w:tmpl w:val="DAB86E12"/>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2">
    <w:nsid w:val="3213531D"/>
    <w:multiLevelType w:val="hybridMultilevel"/>
    <w:tmpl w:val="E7D8C912"/>
    <w:lvl w:ilvl="0" w:tplc="04404E3C">
      <w:numFmt w:val="bullet"/>
      <w:lvlText w:val="-"/>
      <w:lvlJc w:val="left"/>
      <w:pPr>
        <w:ind w:left="720" w:hanging="360"/>
      </w:pPr>
      <w:rPr>
        <w:rFonts w:ascii="Times New Roman" w:eastAsiaTheme="minorHAnsi" w:hAnsi="Times New Roman" w:cs="Times New Roman" w:hint="default"/>
        <w:color w:val="auto"/>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nsid w:val="35CB73FA"/>
    <w:multiLevelType w:val="hybridMultilevel"/>
    <w:tmpl w:val="3576740A"/>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4">
    <w:nsid w:val="3B4B6186"/>
    <w:multiLevelType w:val="hybridMultilevel"/>
    <w:tmpl w:val="28303F58"/>
    <w:lvl w:ilvl="0" w:tplc="FDA2D216">
      <w:start w:val="1"/>
      <w:numFmt w:val="lowerLetter"/>
      <w:lvlText w:val="%1."/>
      <w:lvlJc w:val="left"/>
      <w:pPr>
        <w:ind w:left="2520" w:hanging="360"/>
      </w:pPr>
      <w:rPr>
        <w:rFonts w:hint="default"/>
      </w:rPr>
    </w:lvl>
    <w:lvl w:ilvl="1" w:tplc="0C0A0019">
      <w:start w:val="1"/>
      <w:numFmt w:val="lowerLetter"/>
      <w:lvlText w:val="%2."/>
      <w:lvlJc w:val="left"/>
      <w:pPr>
        <w:ind w:left="3240" w:hanging="360"/>
      </w:pPr>
    </w:lvl>
    <w:lvl w:ilvl="2" w:tplc="0C0A001B" w:tentative="1">
      <w:start w:val="1"/>
      <w:numFmt w:val="lowerRoman"/>
      <w:lvlText w:val="%3."/>
      <w:lvlJc w:val="right"/>
      <w:pPr>
        <w:ind w:left="3960" w:hanging="180"/>
      </w:pPr>
    </w:lvl>
    <w:lvl w:ilvl="3" w:tplc="0C0A000F" w:tentative="1">
      <w:start w:val="1"/>
      <w:numFmt w:val="decimal"/>
      <w:lvlText w:val="%4."/>
      <w:lvlJc w:val="left"/>
      <w:pPr>
        <w:ind w:left="4680" w:hanging="360"/>
      </w:pPr>
    </w:lvl>
    <w:lvl w:ilvl="4" w:tplc="0C0A0019" w:tentative="1">
      <w:start w:val="1"/>
      <w:numFmt w:val="lowerLetter"/>
      <w:lvlText w:val="%5."/>
      <w:lvlJc w:val="left"/>
      <w:pPr>
        <w:ind w:left="5400" w:hanging="360"/>
      </w:pPr>
    </w:lvl>
    <w:lvl w:ilvl="5" w:tplc="0C0A001B" w:tentative="1">
      <w:start w:val="1"/>
      <w:numFmt w:val="lowerRoman"/>
      <w:lvlText w:val="%6."/>
      <w:lvlJc w:val="right"/>
      <w:pPr>
        <w:ind w:left="6120" w:hanging="180"/>
      </w:pPr>
    </w:lvl>
    <w:lvl w:ilvl="6" w:tplc="0C0A000F" w:tentative="1">
      <w:start w:val="1"/>
      <w:numFmt w:val="decimal"/>
      <w:lvlText w:val="%7."/>
      <w:lvlJc w:val="left"/>
      <w:pPr>
        <w:ind w:left="6840" w:hanging="360"/>
      </w:pPr>
    </w:lvl>
    <w:lvl w:ilvl="7" w:tplc="0C0A0019" w:tentative="1">
      <w:start w:val="1"/>
      <w:numFmt w:val="lowerLetter"/>
      <w:lvlText w:val="%8."/>
      <w:lvlJc w:val="left"/>
      <w:pPr>
        <w:ind w:left="7560" w:hanging="360"/>
      </w:pPr>
    </w:lvl>
    <w:lvl w:ilvl="8" w:tplc="0C0A001B" w:tentative="1">
      <w:start w:val="1"/>
      <w:numFmt w:val="lowerRoman"/>
      <w:lvlText w:val="%9."/>
      <w:lvlJc w:val="right"/>
      <w:pPr>
        <w:ind w:left="8280" w:hanging="180"/>
      </w:pPr>
    </w:lvl>
  </w:abstractNum>
  <w:abstractNum w:abstractNumId="35">
    <w:nsid w:val="3E864D1D"/>
    <w:multiLevelType w:val="hybridMultilevel"/>
    <w:tmpl w:val="6C8A5736"/>
    <w:lvl w:ilvl="0" w:tplc="300A0003">
      <w:start w:val="1"/>
      <w:numFmt w:val="bullet"/>
      <w:lvlText w:val="o"/>
      <w:lvlJc w:val="left"/>
      <w:pPr>
        <w:ind w:left="1080" w:hanging="360"/>
      </w:pPr>
      <w:rPr>
        <w:rFonts w:ascii="Courier New" w:hAnsi="Courier New" w:cs="Courier New"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36">
    <w:nsid w:val="41860665"/>
    <w:multiLevelType w:val="hybridMultilevel"/>
    <w:tmpl w:val="E4C059AC"/>
    <w:lvl w:ilvl="0" w:tplc="0C0A0003">
      <w:start w:val="1"/>
      <w:numFmt w:val="bullet"/>
      <w:lvlText w:val="o"/>
      <w:lvlJc w:val="left"/>
      <w:pPr>
        <w:ind w:left="1440" w:hanging="360"/>
      </w:pPr>
      <w:rPr>
        <w:rFonts w:ascii="Courier New" w:hAnsi="Courier New" w:cs="Courier New"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7">
    <w:nsid w:val="43891786"/>
    <w:multiLevelType w:val="multilevel"/>
    <w:tmpl w:val="29BA25E8"/>
    <w:lvl w:ilvl="0">
      <w:start w:val="1"/>
      <w:numFmt w:val="decimal"/>
      <w:lvlText w:val="%1"/>
      <w:lvlJc w:val="left"/>
      <w:pPr>
        <w:ind w:left="495" w:hanging="495"/>
      </w:pPr>
      <w:rPr>
        <w:rFonts w:hint="default"/>
      </w:rPr>
    </w:lvl>
    <w:lvl w:ilvl="1">
      <w:start w:val="3"/>
      <w:numFmt w:val="decimal"/>
      <w:lvlText w:val="%1.%2"/>
      <w:lvlJc w:val="left"/>
      <w:pPr>
        <w:ind w:left="495" w:hanging="49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444414C1"/>
    <w:multiLevelType w:val="hybridMultilevel"/>
    <w:tmpl w:val="A6106170"/>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9">
    <w:nsid w:val="476702A0"/>
    <w:multiLevelType w:val="hybridMultilevel"/>
    <w:tmpl w:val="A51246A0"/>
    <w:lvl w:ilvl="0" w:tplc="0C0A0003">
      <w:start w:val="1"/>
      <w:numFmt w:val="bullet"/>
      <w:lvlText w:val="o"/>
      <w:lvlJc w:val="left"/>
      <w:pPr>
        <w:ind w:left="1080" w:hanging="360"/>
      </w:pPr>
      <w:rPr>
        <w:rFonts w:ascii="Courier New" w:hAnsi="Courier New" w:cs="Courier New"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0">
    <w:nsid w:val="4ACF26C1"/>
    <w:multiLevelType w:val="hybridMultilevel"/>
    <w:tmpl w:val="48F09FC8"/>
    <w:lvl w:ilvl="0" w:tplc="0C0A0001">
      <w:start w:val="1"/>
      <w:numFmt w:val="bullet"/>
      <w:lvlText w:val=""/>
      <w:lvlJc w:val="left"/>
      <w:pPr>
        <w:ind w:left="2160" w:hanging="360"/>
      </w:pPr>
      <w:rPr>
        <w:rFonts w:ascii="Symbol" w:hAnsi="Symbol" w:hint="default"/>
      </w:rPr>
    </w:lvl>
    <w:lvl w:ilvl="1" w:tplc="0C0A0003" w:tentative="1">
      <w:start w:val="1"/>
      <w:numFmt w:val="bullet"/>
      <w:lvlText w:val="o"/>
      <w:lvlJc w:val="left"/>
      <w:pPr>
        <w:ind w:left="2880" w:hanging="360"/>
      </w:pPr>
      <w:rPr>
        <w:rFonts w:ascii="Courier New" w:hAnsi="Courier New" w:cs="Courier New" w:hint="default"/>
      </w:rPr>
    </w:lvl>
    <w:lvl w:ilvl="2" w:tplc="0C0A0005" w:tentative="1">
      <w:start w:val="1"/>
      <w:numFmt w:val="bullet"/>
      <w:lvlText w:val=""/>
      <w:lvlJc w:val="left"/>
      <w:pPr>
        <w:ind w:left="3600" w:hanging="360"/>
      </w:pPr>
      <w:rPr>
        <w:rFonts w:ascii="Wingdings" w:hAnsi="Wingdings" w:hint="default"/>
      </w:rPr>
    </w:lvl>
    <w:lvl w:ilvl="3" w:tplc="0C0A0001" w:tentative="1">
      <w:start w:val="1"/>
      <w:numFmt w:val="bullet"/>
      <w:lvlText w:val=""/>
      <w:lvlJc w:val="left"/>
      <w:pPr>
        <w:ind w:left="4320" w:hanging="360"/>
      </w:pPr>
      <w:rPr>
        <w:rFonts w:ascii="Symbol" w:hAnsi="Symbol" w:hint="default"/>
      </w:rPr>
    </w:lvl>
    <w:lvl w:ilvl="4" w:tplc="0C0A0003" w:tentative="1">
      <w:start w:val="1"/>
      <w:numFmt w:val="bullet"/>
      <w:lvlText w:val="o"/>
      <w:lvlJc w:val="left"/>
      <w:pPr>
        <w:ind w:left="5040" w:hanging="360"/>
      </w:pPr>
      <w:rPr>
        <w:rFonts w:ascii="Courier New" w:hAnsi="Courier New" w:cs="Courier New" w:hint="default"/>
      </w:rPr>
    </w:lvl>
    <w:lvl w:ilvl="5" w:tplc="0C0A0005" w:tentative="1">
      <w:start w:val="1"/>
      <w:numFmt w:val="bullet"/>
      <w:lvlText w:val=""/>
      <w:lvlJc w:val="left"/>
      <w:pPr>
        <w:ind w:left="5760" w:hanging="360"/>
      </w:pPr>
      <w:rPr>
        <w:rFonts w:ascii="Wingdings" w:hAnsi="Wingdings" w:hint="default"/>
      </w:rPr>
    </w:lvl>
    <w:lvl w:ilvl="6" w:tplc="0C0A0001" w:tentative="1">
      <w:start w:val="1"/>
      <w:numFmt w:val="bullet"/>
      <w:lvlText w:val=""/>
      <w:lvlJc w:val="left"/>
      <w:pPr>
        <w:ind w:left="6480" w:hanging="360"/>
      </w:pPr>
      <w:rPr>
        <w:rFonts w:ascii="Symbol" w:hAnsi="Symbol" w:hint="default"/>
      </w:rPr>
    </w:lvl>
    <w:lvl w:ilvl="7" w:tplc="0C0A0003" w:tentative="1">
      <w:start w:val="1"/>
      <w:numFmt w:val="bullet"/>
      <w:lvlText w:val="o"/>
      <w:lvlJc w:val="left"/>
      <w:pPr>
        <w:ind w:left="7200" w:hanging="360"/>
      </w:pPr>
      <w:rPr>
        <w:rFonts w:ascii="Courier New" w:hAnsi="Courier New" w:cs="Courier New" w:hint="default"/>
      </w:rPr>
    </w:lvl>
    <w:lvl w:ilvl="8" w:tplc="0C0A0005" w:tentative="1">
      <w:start w:val="1"/>
      <w:numFmt w:val="bullet"/>
      <w:lvlText w:val=""/>
      <w:lvlJc w:val="left"/>
      <w:pPr>
        <w:ind w:left="7920" w:hanging="360"/>
      </w:pPr>
      <w:rPr>
        <w:rFonts w:ascii="Wingdings" w:hAnsi="Wingdings" w:hint="default"/>
      </w:rPr>
    </w:lvl>
  </w:abstractNum>
  <w:abstractNum w:abstractNumId="41">
    <w:nsid w:val="4BC92D5E"/>
    <w:multiLevelType w:val="hybridMultilevel"/>
    <w:tmpl w:val="1676173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nsid w:val="4C4242F2"/>
    <w:multiLevelType w:val="hybridMultilevel"/>
    <w:tmpl w:val="D1B4783A"/>
    <w:lvl w:ilvl="0" w:tplc="AD9A978A">
      <w:start w:val="1"/>
      <w:numFmt w:val="lowerRoman"/>
      <w:lvlText w:val="%1)"/>
      <w:lvlJc w:val="left"/>
      <w:pPr>
        <w:ind w:left="2160" w:hanging="720"/>
      </w:pPr>
      <w:rPr>
        <w:rFonts w:hint="default"/>
      </w:rPr>
    </w:lvl>
    <w:lvl w:ilvl="1" w:tplc="0C0A0019">
      <w:start w:val="1"/>
      <w:numFmt w:val="lowerLetter"/>
      <w:lvlText w:val="%2."/>
      <w:lvlJc w:val="left"/>
      <w:pPr>
        <w:ind w:left="2520" w:hanging="360"/>
      </w:pPr>
    </w:lvl>
    <w:lvl w:ilvl="2" w:tplc="78B07E24">
      <w:start w:val="1"/>
      <w:numFmt w:val="decimal"/>
      <w:lvlText w:val="%3."/>
      <w:lvlJc w:val="left"/>
      <w:pPr>
        <w:ind w:left="3420" w:hanging="360"/>
      </w:pPr>
      <w:rPr>
        <w:rFonts w:hint="default"/>
        <w:b/>
      </w:rPr>
    </w:lvl>
    <w:lvl w:ilvl="3" w:tplc="ADBEC428">
      <w:start w:val="1"/>
      <w:numFmt w:val="lowerLetter"/>
      <w:lvlText w:val="%4)"/>
      <w:lvlJc w:val="left"/>
      <w:pPr>
        <w:ind w:left="3960" w:hanging="360"/>
      </w:pPr>
      <w:rPr>
        <w:rFonts w:hint="default"/>
      </w:rPr>
    </w:lvl>
    <w:lvl w:ilvl="4" w:tplc="AEC2D734">
      <w:start w:val="1"/>
      <w:numFmt w:val="upperLetter"/>
      <w:lvlText w:val="%5)"/>
      <w:lvlJc w:val="left"/>
      <w:pPr>
        <w:ind w:left="4680" w:hanging="360"/>
      </w:pPr>
      <w:rPr>
        <w:rFonts w:hint="default"/>
        <w:b/>
      </w:r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43">
    <w:nsid w:val="4C551D52"/>
    <w:multiLevelType w:val="hybridMultilevel"/>
    <w:tmpl w:val="375AE992"/>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4">
    <w:nsid w:val="509B1844"/>
    <w:multiLevelType w:val="hybridMultilevel"/>
    <w:tmpl w:val="C272472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
    <w:nsid w:val="57E36A70"/>
    <w:multiLevelType w:val="hybridMultilevel"/>
    <w:tmpl w:val="33B2B502"/>
    <w:lvl w:ilvl="0" w:tplc="A9A815B6">
      <w:start w:val="1"/>
      <w:numFmt w:val="decimal"/>
      <w:lvlText w:val="%1."/>
      <w:lvlJc w:val="left"/>
      <w:pPr>
        <w:ind w:left="765" w:hanging="360"/>
      </w:pPr>
      <w:rPr>
        <w:b/>
      </w:rPr>
    </w:lvl>
    <w:lvl w:ilvl="1" w:tplc="2C0A0019">
      <w:start w:val="1"/>
      <w:numFmt w:val="lowerLetter"/>
      <w:lvlText w:val="%2."/>
      <w:lvlJc w:val="left"/>
      <w:pPr>
        <w:ind w:left="1485" w:hanging="360"/>
      </w:pPr>
    </w:lvl>
    <w:lvl w:ilvl="2" w:tplc="2C0A001B">
      <w:start w:val="1"/>
      <w:numFmt w:val="lowerRoman"/>
      <w:lvlText w:val="%3."/>
      <w:lvlJc w:val="right"/>
      <w:pPr>
        <w:ind w:left="2205" w:hanging="180"/>
      </w:pPr>
    </w:lvl>
    <w:lvl w:ilvl="3" w:tplc="2C0A000F" w:tentative="1">
      <w:start w:val="1"/>
      <w:numFmt w:val="decimal"/>
      <w:lvlText w:val="%4."/>
      <w:lvlJc w:val="left"/>
      <w:pPr>
        <w:ind w:left="2925" w:hanging="360"/>
      </w:pPr>
    </w:lvl>
    <w:lvl w:ilvl="4" w:tplc="2C0A0019" w:tentative="1">
      <w:start w:val="1"/>
      <w:numFmt w:val="lowerLetter"/>
      <w:lvlText w:val="%5."/>
      <w:lvlJc w:val="left"/>
      <w:pPr>
        <w:ind w:left="3645" w:hanging="360"/>
      </w:pPr>
    </w:lvl>
    <w:lvl w:ilvl="5" w:tplc="2C0A001B" w:tentative="1">
      <w:start w:val="1"/>
      <w:numFmt w:val="lowerRoman"/>
      <w:lvlText w:val="%6."/>
      <w:lvlJc w:val="right"/>
      <w:pPr>
        <w:ind w:left="4365" w:hanging="180"/>
      </w:pPr>
    </w:lvl>
    <w:lvl w:ilvl="6" w:tplc="2C0A000F" w:tentative="1">
      <w:start w:val="1"/>
      <w:numFmt w:val="decimal"/>
      <w:lvlText w:val="%7."/>
      <w:lvlJc w:val="left"/>
      <w:pPr>
        <w:ind w:left="5085" w:hanging="360"/>
      </w:pPr>
    </w:lvl>
    <w:lvl w:ilvl="7" w:tplc="2C0A0019" w:tentative="1">
      <w:start w:val="1"/>
      <w:numFmt w:val="lowerLetter"/>
      <w:lvlText w:val="%8."/>
      <w:lvlJc w:val="left"/>
      <w:pPr>
        <w:ind w:left="5805" w:hanging="360"/>
      </w:pPr>
    </w:lvl>
    <w:lvl w:ilvl="8" w:tplc="2C0A001B" w:tentative="1">
      <w:start w:val="1"/>
      <w:numFmt w:val="lowerRoman"/>
      <w:lvlText w:val="%9."/>
      <w:lvlJc w:val="right"/>
      <w:pPr>
        <w:ind w:left="6525" w:hanging="180"/>
      </w:pPr>
    </w:lvl>
  </w:abstractNum>
  <w:abstractNum w:abstractNumId="46">
    <w:nsid w:val="5B9D53E0"/>
    <w:multiLevelType w:val="hybridMultilevel"/>
    <w:tmpl w:val="0CBE1F78"/>
    <w:lvl w:ilvl="0" w:tplc="5D4EE298">
      <w:start w:val="1"/>
      <w:numFmt w:val="decimal"/>
      <w:lvlText w:val="%1."/>
      <w:lvlJc w:val="left"/>
      <w:pPr>
        <w:ind w:left="720" w:hanging="360"/>
      </w:pPr>
      <w:rPr>
        <w:rFonts w:hint="default"/>
        <w:b/>
      </w:rPr>
    </w:lvl>
    <w:lvl w:ilvl="1" w:tplc="0C0A0003">
      <w:start w:val="1"/>
      <w:numFmt w:val="bullet"/>
      <w:lvlText w:val="o"/>
      <w:lvlJc w:val="left"/>
      <w:pPr>
        <w:ind w:left="1440" w:hanging="360"/>
      </w:pPr>
      <w:rPr>
        <w:rFonts w:ascii="Courier New" w:hAnsi="Courier New" w:cs="Courier New"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7">
    <w:nsid w:val="5D7356C4"/>
    <w:multiLevelType w:val="hybridMultilevel"/>
    <w:tmpl w:val="16ECB936"/>
    <w:lvl w:ilvl="0" w:tplc="90C68508">
      <w:start w:val="1"/>
      <w:numFmt w:val="lowerRoman"/>
      <w:lvlText w:val="%1."/>
      <w:lvlJc w:val="left"/>
      <w:pPr>
        <w:ind w:left="1440" w:hanging="72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8">
    <w:nsid w:val="67DD67A2"/>
    <w:multiLevelType w:val="hybridMultilevel"/>
    <w:tmpl w:val="F1DE702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
    <w:nsid w:val="74AF227F"/>
    <w:multiLevelType w:val="hybridMultilevel"/>
    <w:tmpl w:val="293E87CC"/>
    <w:lvl w:ilvl="0" w:tplc="3F04DD66">
      <w:start w:val="1"/>
      <w:numFmt w:val="lowerRoman"/>
      <w:lvlText w:val="%1."/>
      <w:lvlJc w:val="left"/>
      <w:pPr>
        <w:ind w:left="1440" w:hanging="72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50">
    <w:nsid w:val="7B4A2060"/>
    <w:multiLevelType w:val="hybridMultilevel"/>
    <w:tmpl w:val="4466710C"/>
    <w:lvl w:ilvl="0" w:tplc="0C0A0001">
      <w:start w:val="1"/>
      <w:numFmt w:val="bullet"/>
      <w:lvlText w:val=""/>
      <w:lvlJc w:val="left"/>
      <w:pPr>
        <w:ind w:left="2160" w:hanging="360"/>
      </w:pPr>
      <w:rPr>
        <w:rFonts w:ascii="Symbol" w:hAnsi="Symbol" w:hint="default"/>
      </w:rPr>
    </w:lvl>
    <w:lvl w:ilvl="1" w:tplc="0C0A0003" w:tentative="1">
      <w:start w:val="1"/>
      <w:numFmt w:val="bullet"/>
      <w:lvlText w:val="o"/>
      <w:lvlJc w:val="left"/>
      <w:pPr>
        <w:ind w:left="2880" w:hanging="360"/>
      </w:pPr>
      <w:rPr>
        <w:rFonts w:ascii="Courier New" w:hAnsi="Courier New" w:cs="Courier New" w:hint="default"/>
      </w:rPr>
    </w:lvl>
    <w:lvl w:ilvl="2" w:tplc="0C0A0005" w:tentative="1">
      <w:start w:val="1"/>
      <w:numFmt w:val="bullet"/>
      <w:lvlText w:val=""/>
      <w:lvlJc w:val="left"/>
      <w:pPr>
        <w:ind w:left="3600" w:hanging="360"/>
      </w:pPr>
      <w:rPr>
        <w:rFonts w:ascii="Wingdings" w:hAnsi="Wingdings" w:hint="default"/>
      </w:rPr>
    </w:lvl>
    <w:lvl w:ilvl="3" w:tplc="0C0A0001" w:tentative="1">
      <w:start w:val="1"/>
      <w:numFmt w:val="bullet"/>
      <w:lvlText w:val=""/>
      <w:lvlJc w:val="left"/>
      <w:pPr>
        <w:ind w:left="4320" w:hanging="360"/>
      </w:pPr>
      <w:rPr>
        <w:rFonts w:ascii="Symbol" w:hAnsi="Symbol" w:hint="default"/>
      </w:rPr>
    </w:lvl>
    <w:lvl w:ilvl="4" w:tplc="0C0A0003" w:tentative="1">
      <w:start w:val="1"/>
      <w:numFmt w:val="bullet"/>
      <w:lvlText w:val="o"/>
      <w:lvlJc w:val="left"/>
      <w:pPr>
        <w:ind w:left="5040" w:hanging="360"/>
      </w:pPr>
      <w:rPr>
        <w:rFonts w:ascii="Courier New" w:hAnsi="Courier New" w:cs="Courier New" w:hint="default"/>
      </w:rPr>
    </w:lvl>
    <w:lvl w:ilvl="5" w:tplc="0C0A0005" w:tentative="1">
      <w:start w:val="1"/>
      <w:numFmt w:val="bullet"/>
      <w:lvlText w:val=""/>
      <w:lvlJc w:val="left"/>
      <w:pPr>
        <w:ind w:left="5760" w:hanging="360"/>
      </w:pPr>
      <w:rPr>
        <w:rFonts w:ascii="Wingdings" w:hAnsi="Wingdings" w:hint="default"/>
      </w:rPr>
    </w:lvl>
    <w:lvl w:ilvl="6" w:tplc="0C0A0001" w:tentative="1">
      <w:start w:val="1"/>
      <w:numFmt w:val="bullet"/>
      <w:lvlText w:val=""/>
      <w:lvlJc w:val="left"/>
      <w:pPr>
        <w:ind w:left="6480" w:hanging="360"/>
      </w:pPr>
      <w:rPr>
        <w:rFonts w:ascii="Symbol" w:hAnsi="Symbol" w:hint="default"/>
      </w:rPr>
    </w:lvl>
    <w:lvl w:ilvl="7" w:tplc="0C0A0003" w:tentative="1">
      <w:start w:val="1"/>
      <w:numFmt w:val="bullet"/>
      <w:lvlText w:val="o"/>
      <w:lvlJc w:val="left"/>
      <w:pPr>
        <w:ind w:left="7200" w:hanging="360"/>
      </w:pPr>
      <w:rPr>
        <w:rFonts w:ascii="Courier New" w:hAnsi="Courier New" w:cs="Courier New" w:hint="default"/>
      </w:rPr>
    </w:lvl>
    <w:lvl w:ilvl="8" w:tplc="0C0A0005" w:tentative="1">
      <w:start w:val="1"/>
      <w:numFmt w:val="bullet"/>
      <w:lvlText w:val=""/>
      <w:lvlJc w:val="left"/>
      <w:pPr>
        <w:ind w:left="7920" w:hanging="360"/>
      </w:pPr>
      <w:rPr>
        <w:rFonts w:ascii="Wingdings" w:hAnsi="Wingdings" w:hint="default"/>
      </w:rPr>
    </w:lvl>
  </w:abstractNum>
  <w:abstractNum w:abstractNumId="51">
    <w:nsid w:val="7BA5366F"/>
    <w:multiLevelType w:val="hybridMultilevel"/>
    <w:tmpl w:val="272E856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2">
    <w:nsid w:val="7C661A44"/>
    <w:multiLevelType w:val="hybridMultilevel"/>
    <w:tmpl w:val="A56E124E"/>
    <w:lvl w:ilvl="0" w:tplc="04404E3C">
      <w:numFmt w:val="bullet"/>
      <w:lvlText w:val="-"/>
      <w:lvlJc w:val="left"/>
      <w:pPr>
        <w:ind w:left="1080" w:hanging="360"/>
      </w:pPr>
      <w:rPr>
        <w:rFonts w:ascii="Times New Roman" w:eastAsiaTheme="minorHAnsi" w:hAnsi="Times New Roman" w:cs="Times New Roman" w:hint="default"/>
        <w:color w:val="auto"/>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num w:numId="1">
    <w:abstractNumId w:val="35"/>
  </w:num>
  <w:num w:numId="2">
    <w:abstractNumId w:val="32"/>
  </w:num>
  <w:num w:numId="3">
    <w:abstractNumId w:val="41"/>
  </w:num>
  <w:num w:numId="4">
    <w:abstractNumId w:val="42"/>
  </w:num>
  <w:num w:numId="5">
    <w:abstractNumId w:val="25"/>
  </w:num>
  <w:num w:numId="6">
    <w:abstractNumId w:val="34"/>
  </w:num>
  <w:num w:numId="7">
    <w:abstractNumId w:val="5"/>
  </w:num>
  <w:num w:numId="8">
    <w:abstractNumId w:val="7"/>
  </w:num>
  <w:num w:numId="9">
    <w:abstractNumId w:val="10"/>
  </w:num>
  <w:num w:numId="10">
    <w:abstractNumId w:val="17"/>
  </w:num>
  <w:num w:numId="11">
    <w:abstractNumId w:val="51"/>
  </w:num>
  <w:num w:numId="12">
    <w:abstractNumId w:val="4"/>
  </w:num>
  <w:num w:numId="13">
    <w:abstractNumId w:val="46"/>
  </w:num>
  <w:num w:numId="14">
    <w:abstractNumId w:val="39"/>
  </w:num>
  <w:num w:numId="15">
    <w:abstractNumId w:val="21"/>
  </w:num>
  <w:num w:numId="16">
    <w:abstractNumId w:val="8"/>
  </w:num>
  <w:num w:numId="17">
    <w:abstractNumId w:val="29"/>
  </w:num>
  <w:num w:numId="18">
    <w:abstractNumId w:val="6"/>
  </w:num>
  <w:num w:numId="19">
    <w:abstractNumId w:val="28"/>
  </w:num>
  <w:num w:numId="20">
    <w:abstractNumId w:val="47"/>
  </w:num>
  <w:num w:numId="21">
    <w:abstractNumId w:val="40"/>
  </w:num>
  <w:num w:numId="22">
    <w:abstractNumId w:val="50"/>
  </w:num>
  <w:num w:numId="23">
    <w:abstractNumId w:val="49"/>
  </w:num>
  <w:num w:numId="24">
    <w:abstractNumId w:val="1"/>
  </w:num>
  <w:num w:numId="25">
    <w:abstractNumId w:val="2"/>
  </w:num>
  <w:num w:numId="26">
    <w:abstractNumId w:val="13"/>
  </w:num>
  <w:num w:numId="27">
    <w:abstractNumId w:val="33"/>
  </w:num>
  <w:num w:numId="28">
    <w:abstractNumId w:val="38"/>
  </w:num>
  <w:num w:numId="29">
    <w:abstractNumId w:val="31"/>
  </w:num>
  <w:num w:numId="30">
    <w:abstractNumId w:val="43"/>
  </w:num>
  <w:num w:numId="31">
    <w:abstractNumId w:val="15"/>
  </w:num>
  <w:num w:numId="32">
    <w:abstractNumId w:val="48"/>
  </w:num>
  <w:num w:numId="33">
    <w:abstractNumId w:val="16"/>
  </w:num>
  <w:num w:numId="34">
    <w:abstractNumId w:val="12"/>
  </w:num>
  <w:num w:numId="35">
    <w:abstractNumId w:val="0"/>
  </w:num>
  <w:num w:numId="36">
    <w:abstractNumId w:val="20"/>
  </w:num>
  <w:num w:numId="37">
    <w:abstractNumId w:val="45"/>
  </w:num>
  <w:num w:numId="38">
    <w:abstractNumId w:val="22"/>
  </w:num>
  <w:num w:numId="39">
    <w:abstractNumId w:val="23"/>
  </w:num>
  <w:num w:numId="40">
    <w:abstractNumId w:val="19"/>
  </w:num>
  <w:num w:numId="41">
    <w:abstractNumId w:val="27"/>
  </w:num>
  <w:num w:numId="42">
    <w:abstractNumId w:val="52"/>
  </w:num>
  <w:num w:numId="43">
    <w:abstractNumId w:val="11"/>
  </w:num>
  <w:num w:numId="44">
    <w:abstractNumId w:val="26"/>
  </w:num>
  <w:num w:numId="45">
    <w:abstractNumId w:val="44"/>
  </w:num>
  <w:num w:numId="46">
    <w:abstractNumId w:val="3"/>
  </w:num>
  <w:num w:numId="47">
    <w:abstractNumId w:val="9"/>
  </w:num>
  <w:num w:numId="48">
    <w:abstractNumId w:val="36"/>
  </w:num>
  <w:num w:numId="49">
    <w:abstractNumId w:val="30"/>
  </w:num>
  <w:num w:numId="50">
    <w:abstractNumId w:val="24"/>
  </w:num>
  <w:num w:numId="51">
    <w:abstractNumId w:val="18"/>
  </w:num>
  <w:num w:numId="52">
    <w:abstractNumId w:val="37"/>
  </w:num>
  <w:num w:numId="53">
    <w:abstractNumId w:val="14"/>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854F81"/>
    <w:rsid w:val="00001801"/>
    <w:rsid w:val="000021A7"/>
    <w:rsid w:val="0000311A"/>
    <w:rsid w:val="000049F5"/>
    <w:rsid w:val="00004DD2"/>
    <w:rsid w:val="0000537E"/>
    <w:rsid w:val="00006278"/>
    <w:rsid w:val="000107C5"/>
    <w:rsid w:val="00011287"/>
    <w:rsid w:val="0001214B"/>
    <w:rsid w:val="00013272"/>
    <w:rsid w:val="00013625"/>
    <w:rsid w:val="00013FAC"/>
    <w:rsid w:val="00014D1B"/>
    <w:rsid w:val="000162A1"/>
    <w:rsid w:val="0001658B"/>
    <w:rsid w:val="0001735D"/>
    <w:rsid w:val="000256A7"/>
    <w:rsid w:val="00025B7B"/>
    <w:rsid w:val="00026E1E"/>
    <w:rsid w:val="00033C9A"/>
    <w:rsid w:val="00034183"/>
    <w:rsid w:val="00034AD9"/>
    <w:rsid w:val="00034FDF"/>
    <w:rsid w:val="00036CA4"/>
    <w:rsid w:val="00036CBF"/>
    <w:rsid w:val="0003749A"/>
    <w:rsid w:val="00037810"/>
    <w:rsid w:val="00037D42"/>
    <w:rsid w:val="00041D04"/>
    <w:rsid w:val="000426F7"/>
    <w:rsid w:val="0004333F"/>
    <w:rsid w:val="0004346C"/>
    <w:rsid w:val="00043BEE"/>
    <w:rsid w:val="00045808"/>
    <w:rsid w:val="000459EF"/>
    <w:rsid w:val="00050676"/>
    <w:rsid w:val="000521FA"/>
    <w:rsid w:val="000530D6"/>
    <w:rsid w:val="000543F6"/>
    <w:rsid w:val="00054402"/>
    <w:rsid w:val="000550D8"/>
    <w:rsid w:val="0005776D"/>
    <w:rsid w:val="00060919"/>
    <w:rsid w:val="0006524D"/>
    <w:rsid w:val="00066AB5"/>
    <w:rsid w:val="00066B83"/>
    <w:rsid w:val="000728A3"/>
    <w:rsid w:val="000728A4"/>
    <w:rsid w:val="00072F3D"/>
    <w:rsid w:val="000738BC"/>
    <w:rsid w:val="000748D1"/>
    <w:rsid w:val="00074F44"/>
    <w:rsid w:val="00077158"/>
    <w:rsid w:val="0008621C"/>
    <w:rsid w:val="00086F17"/>
    <w:rsid w:val="000925B8"/>
    <w:rsid w:val="0009292A"/>
    <w:rsid w:val="00094DEB"/>
    <w:rsid w:val="0009592E"/>
    <w:rsid w:val="000A15E7"/>
    <w:rsid w:val="000A3293"/>
    <w:rsid w:val="000A38F4"/>
    <w:rsid w:val="000A5534"/>
    <w:rsid w:val="000A58E9"/>
    <w:rsid w:val="000B0A1F"/>
    <w:rsid w:val="000B0AF0"/>
    <w:rsid w:val="000B15A2"/>
    <w:rsid w:val="000B4643"/>
    <w:rsid w:val="000B46C1"/>
    <w:rsid w:val="000B4F10"/>
    <w:rsid w:val="000B77FB"/>
    <w:rsid w:val="000C11E8"/>
    <w:rsid w:val="000C213B"/>
    <w:rsid w:val="000C2D45"/>
    <w:rsid w:val="000C33C0"/>
    <w:rsid w:val="000C7104"/>
    <w:rsid w:val="000D0229"/>
    <w:rsid w:val="000D095B"/>
    <w:rsid w:val="000D2134"/>
    <w:rsid w:val="000D2965"/>
    <w:rsid w:val="000D410D"/>
    <w:rsid w:val="000D5A5A"/>
    <w:rsid w:val="000D6A04"/>
    <w:rsid w:val="000D73B7"/>
    <w:rsid w:val="000E02FF"/>
    <w:rsid w:val="000E4984"/>
    <w:rsid w:val="000E59F4"/>
    <w:rsid w:val="000E65D2"/>
    <w:rsid w:val="000E6C63"/>
    <w:rsid w:val="000E6D97"/>
    <w:rsid w:val="000F197C"/>
    <w:rsid w:val="000F1D9A"/>
    <w:rsid w:val="000F2AE8"/>
    <w:rsid w:val="000F319D"/>
    <w:rsid w:val="000F32AD"/>
    <w:rsid w:val="000F3C69"/>
    <w:rsid w:val="000F4756"/>
    <w:rsid w:val="0010062C"/>
    <w:rsid w:val="00103661"/>
    <w:rsid w:val="0010559F"/>
    <w:rsid w:val="001104C4"/>
    <w:rsid w:val="00112D0E"/>
    <w:rsid w:val="00120332"/>
    <w:rsid w:val="0012037C"/>
    <w:rsid w:val="00120E57"/>
    <w:rsid w:val="0012266C"/>
    <w:rsid w:val="00124FF1"/>
    <w:rsid w:val="00125499"/>
    <w:rsid w:val="001264E6"/>
    <w:rsid w:val="00126517"/>
    <w:rsid w:val="001266E5"/>
    <w:rsid w:val="00134310"/>
    <w:rsid w:val="00136E44"/>
    <w:rsid w:val="00140332"/>
    <w:rsid w:val="001413D2"/>
    <w:rsid w:val="001419DD"/>
    <w:rsid w:val="00143D28"/>
    <w:rsid w:val="00147830"/>
    <w:rsid w:val="00147AAF"/>
    <w:rsid w:val="00147E46"/>
    <w:rsid w:val="0015296F"/>
    <w:rsid w:val="001529FC"/>
    <w:rsid w:val="001538A9"/>
    <w:rsid w:val="00153919"/>
    <w:rsid w:val="00156582"/>
    <w:rsid w:val="001569AB"/>
    <w:rsid w:val="001603D2"/>
    <w:rsid w:val="00160EB9"/>
    <w:rsid w:val="00161AB6"/>
    <w:rsid w:val="00161B87"/>
    <w:rsid w:val="00163E07"/>
    <w:rsid w:val="00167E90"/>
    <w:rsid w:val="00174B94"/>
    <w:rsid w:val="00174F99"/>
    <w:rsid w:val="001750DA"/>
    <w:rsid w:val="00175566"/>
    <w:rsid w:val="001779B9"/>
    <w:rsid w:val="00180BA9"/>
    <w:rsid w:val="00183ED7"/>
    <w:rsid w:val="0018523A"/>
    <w:rsid w:val="00185499"/>
    <w:rsid w:val="001860D0"/>
    <w:rsid w:val="00186399"/>
    <w:rsid w:val="00187033"/>
    <w:rsid w:val="00190DE2"/>
    <w:rsid w:val="00192973"/>
    <w:rsid w:val="00193BCA"/>
    <w:rsid w:val="00196F46"/>
    <w:rsid w:val="00197D5D"/>
    <w:rsid w:val="001A07BC"/>
    <w:rsid w:val="001A129C"/>
    <w:rsid w:val="001A1477"/>
    <w:rsid w:val="001A2219"/>
    <w:rsid w:val="001A2EC2"/>
    <w:rsid w:val="001A351B"/>
    <w:rsid w:val="001A38AF"/>
    <w:rsid w:val="001A59B0"/>
    <w:rsid w:val="001A61A3"/>
    <w:rsid w:val="001A73C8"/>
    <w:rsid w:val="001B0B3A"/>
    <w:rsid w:val="001B3839"/>
    <w:rsid w:val="001B53FB"/>
    <w:rsid w:val="001B5DAA"/>
    <w:rsid w:val="001B6A37"/>
    <w:rsid w:val="001B6C00"/>
    <w:rsid w:val="001B6EE6"/>
    <w:rsid w:val="001B74B1"/>
    <w:rsid w:val="001B7DD2"/>
    <w:rsid w:val="001C1001"/>
    <w:rsid w:val="001C271B"/>
    <w:rsid w:val="001C2E22"/>
    <w:rsid w:val="001C3828"/>
    <w:rsid w:val="001D28FD"/>
    <w:rsid w:val="001D2E8B"/>
    <w:rsid w:val="001D4629"/>
    <w:rsid w:val="001D6A2F"/>
    <w:rsid w:val="001D7DCF"/>
    <w:rsid w:val="001E0796"/>
    <w:rsid w:val="001E2216"/>
    <w:rsid w:val="001E7083"/>
    <w:rsid w:val="001F0D8A"/>
    <w:rsid w:val="001F15E9"/>
    <w:rsid w:val="001F235C"/>
    <w:rsid w:val="001F2521"/>
    <w:rsid w:val="001F3726"/>
    <w:rsid w:val="001F628D"/>
    <w:rsid w:val="00200331"/>
    <w:rsid w:val="0020136A"/>
    <w:rsid w:val="00201E11"/>
    <w:rsid w:val="00202469"/>
    <w:rsid w:val="00203FE7"/>
    <w:rsid w:val="002052E2"/>
    <w:rsid w:val="0020608B"/>
    <w:rsid w:val="00206F87"/>
    <w:rsid w:val="002077E0"/>
    <w:rsid w:val="0021043A"/>
    <w:rsid w:val="002104AA"/>
    <w:rsid w:val="002116FB"/>
    <w:rsid w:val="00211734"/>
    <w:rsid w:val="002139A8"/>
    <w:rsid w:val="0021435A"/>
    <w:rsid w:val="00216260"/>
    <w:rsid w:val="00220A05"/>
    <w:rsid w:val="0022394C"/>
    <w:rsid w:val="00223B57"/>
    <w:rsid w:val="00224781"/>
    <w:rsid w:val="00225A6F"/>
    <w:rsid w:val="0022713E"/>
    <w:rsid w:val="00231DDC"/>
    <w:rsid w:val="0023283F"/>
    <w:rsid w:val="002434B4"/>
    <w:rsid w:val="00243DE2"/>
    <w:rsid w:val="00244AB7"/>
    <w:rsid w:val="002463A8"/>
    <w:rsid w:val="00247E4E"/>
    <w:rsid w:val="00247EEF"/>
    <w:rsid w:val="002509BB"/>
    <w:rsid w:val="00252BFF"/>
    <w:rsid w:val="002568CC"/>
    <w:rsid w:val="00260E29"/>
    <w:rsid w:val="002628EB"/>
    <w:rsid w:val="002633F0"/>
    <w:rsid w:val="0026363F"/>
    <w:rsid w:val="00263BA5"/>
    <w:rsid w:val="00265CEF"/>
    <w:rsid w:val="0026647B"/>
    <w:rsid w:val="00270CB7"/>
    <w:rsid w:val="00271132"/>
    <w:rsid w:val="0027152A"/>
    <w:rsid w:val="0027341A"/>
    <w:rsid w:val="00273DE8"/>
    <w:rsid w:val="00274E7D"/>
    <w:rsid w:val="002775DA"/>
    <w:rsid w:val="00280FFB"/>
    <w:rsid w:val="0028294D"/>
    <w:rsid w:val="00283942"/>
    <w:rsid w:val="0028674A"/>
    <w:rsid w:val="0028674C"/>
    <w:rsid w:val="00290D86"/>
    <w:rsid w:val="00293D41"/>
    <w:rsid w:val="0029465E"/>
    <w:rsid w:val="00295C9C"/>
    <w:rsid w:val="00296095"/>
    <w:rsid w:val="00296AD4"/>
    <w:rsid w:val="002A05AB"/>
    <w:rsid w:val="002A2F8B"/>
    <w:rsid w:val="002A3189"/>
    <w:rsid w:val="002A36CF"/>
    <w:rsid w:val="002A4C18"/>
    <w:rsid w:val="002A70EB"/>
    <w:rsid w:val="002A7D50"/>
    <w:rsid w:val="002B070B"/>
    <w:rsid w:val="002B36AF"/>
    <w:rsid w:val="002B3A53"/>
    <w:rsid w:val="002B649E"/>
    <w:rsid w:val="002C0C0D"/>
    <w:rsid w:val="002C10EC"/>
    <w:rsid w:val="002C455F"/>
    <w:rsid w:val="002C4802"/>
    <w:rsid w:val="002C592A"/>
    <w:rsid w:val="002C5BAD"/>
    <w:rsid w:val="002C64DF"/>
    <w:rsid w:val="002D0322"/>
    <w:rsid w:val="002D327C"/>
    <w:rsid w:val="002D32EB"/>
    <w:rsid w:val="002D5AA7"/>
    <w:rsid w:val="002D6625"/>
    <w:rsid w:val="002D6DA2"/>
    <w:rsid w:val="002D6E16"/>
    <w:rsid w:val="002E1BFB"/>
    <w:rsid w:val="002E3554"/>
    <w:rsid w:val="002E3AEA"/>
    <w:rsid w:val="002E41AE"/>
    <w:rsid w:val="002E76EA"/>
    <w:rsid w:val="002E7DC1"/>
    <w:rsid w:val="002F1619"/>
    <w:rsid w:val="002F1EF3"/>
    <w:rsid w:val="002F5B6C"/>
    <w:rsid w:val="002F69BE"/>
    <w:rsid w:val="0030172C"/>
    <w:rsid w:val="00303CE0"/>
    <w:rsid w:val="00304B19"/>
    <w:rsid w:val="00304CCE"/>
    <w:rsid w:val="00306ADE"/>
    <w:rsid w:val="00307956"/>
    <w:rsid w:val="00310094"/>
    <w:rsid w:val="00310EE7"/>
    <w:rsid w:val="003116B0"/>
    <w:rsid w:val="00311D4A"/>
    <w:rsid w:val="00312342"/>
    <w:rsid w:val="003131CE"/>
    <w:rsid w:val="00316893"/>
    <w:rsid w:val="00320EB4"/>
    <w:rsid w:val="00322B55"/>
    <w:rsid w:val="00323294"/>
    <w:rsid w:val="00323A49"/>
    <w:rsid w:val="00323EA2"/>
    <w:rsid w:val="00325C92"/>
    <w:rsid w:val="003271B6"/>
    <w:rsid w:val="00330EF8"/>
    <w:rsid w:val="003320F8"/>
    <w:rsid w:val="0033345B"/>
    <w:rsid w:val="00335081"/>
    <w:rsid w:val="0033584E"/>
    <w:rsid w:val="003365AE"/>
    <w:rsid w:val="0034038A"/>
    <w:rsid w:val="00342769"/>
    <w:rsid w:val="00342E65"/>
    <w:rsid w:val="00344D22"/>
    <w:rsid w:val="00344E5B"/>
    <w:rsid w:val="00345B3D"/>
    <w:rsid w:val="0034610E"/>
    <w:rsid w:val="00347E8F"/>
    <w:rsid w:val="00350D35"/>
    <w:rsid w:val="00350F91"/>
    <w:rsid w:val="00353073"/>
    <w:rsid w:val="00354C37"/>
    <w:rsid w:val="0035538B"/>
    <w:rsid w:val="00355BF7"/>
    <w:rsid w:val="003578EF"/>
    <w:rsid w:val="00360B25"/>
    <w:rsid w:val="00361753"/>
    <w:rsid w:val="00362C9B"/>
    <w:rsid w:val="00362E16"/>
    <w:rsid w:val="00364684"/>
    <w:rsid w:val="003665B5"/>
    <w:rsid w:val="00370877"/>
    <w:rsid w:val="00371D5D"/>
    <w:rsid w:val="003733EF"/>
    <w:rsid w:val="003740F0"/>
    <w:rsid w:val="00380685"/>
    <w:rsid w:val="00380FA9"/>
    <w:rsid w:val="003811A5"/>
    <w:rsid w:val="003828A8"/>
    <w:rsid w:val="00383FFE"/>
    <w:rsid w:val="003842B6"/>
    <w:rsid w:val="00384424"/>
    <w:rsid w:val="0038443A"/>
    <w:rsid w:val="003852D3"/>
    <w:rsid w:val="00385929"/>
    <w:rsid w:val="003863C0"/>
    <w:rsid w:val="00386AAC"/>
    <w:rsid w:val="00387E8F"/>
    <w:rsid w:val="0039112D"/>
    <w:rsid w:val="00391A75"/>
    <w:rsid w:val="0039314B"/>
    <w:rsid w:val="003943D1"/>
    <w:rsid w:val="00395DC2"/>
    <w:rsid w:val="003967D9"/>
    <w:rsid w:val="00396AC0"/>
    <w:rsid w:val="00396AF2"/>
    <w:rsid w:val="00396B57"/>
    <w:rsid w:val="003A09E7"/>
    <w:rsid w:val="003A1CCC"/>
    <w:rsid w:val="003A237D"/>
    <w:rsid w:val="003A5EF4"/>
    <w:rsid w:val="003A78A4"/>
    <w:rsid w:val="003B1110"/>
    <w:rsid w:val="003B1680"/>
    <w:rsid w:val="003B1ED3"/>
    <w:rsid w:val="003B247E"/>
    <w:rsid w:val="003B25B0"/>
    <w:rsid w:val="003B7E3E"/>
    <w:rsid w:val="003C0A33"/>
    <w:rsid w:val="003C1B1B"/>
    <w:rsid w:val="003C2511"/>
    <w:rsid w:val="003C3611"/>
    <w:rsid w:val="003C6C62"/>
    <w:rsid w:val="003D0E19"/>
    <w:rsid w:val="003D17F0"/>
    <w:rsid w:val="003D26C2"/>
    <w:rsid w:val="003D3037"/>
    <w:rsid w:val="003D31D7"/>
    <w:rsid w:val="003D5139"/>
    <w:rsid w:val="003D553D"/>
    <w:rsid w:val="003D64D1"/>
    <w:rsid w:val="003D677F"/>
    <w:rsid w:val="003D73D0"/>
    <w:rsid w:val="003E0E4A"/>
    <w:rsid w:val="003E1B99"/>
    <w:rsid w:val="003E2E5C"/>
    <w:rsid w:val="003E34A9"/>
    <w:rsid w:val="003E3D03"/>
    <w:rsid w:val="003E575F"/>
    <w:rsid w:val="003E5DC1"/>
    <w:rsid w:val="003E6175"/>
    <w:rsid w:val="003E643A"/>
    <w:rsid w:val="003E6E13"/>
    <w:rsid w:val="003F157C"/>
    <w:rsid w:val="003F1CC5"/>
    <w:rsid w:val="003F2FC3"/>
    <w:rsid w:val="003F327D"/>
    <w:rsid w:val="003F3634"/>
    <w:rsid w:val="003F3658"/>
    <w:rsid w:val="003F522D"/>
    <w:rsid w:val="003F56F3"/>
    <w:rsid w:val="003F7480"/>
    <w:rsid w:val="003F774D"/>
    <w:rsid w:val="003F7D75"/>
    <w:rsid w:val="00402258"/>
    <w:rsid w:val="00402624"/>
    <w:rsid w:val="0040337C"/>
    <w:rsid w:val="00404D58"/>
    <w:rsid w:val="00405DCC"/>
    <w:rsid w:val="00406D5E"/>
    <w:rsid w:val="00406E15"/>
    <w:rsid w:val="004105D0"/>
    <w:rsid w:val="00411018"/>
    <w:rsid w:val="004112B2"/>
    <w:rsid w:val="00412B78"/>
    <w:rsid w:val="004139B0"/>
    <w:rsid w:val="00415835"/>
    <w:rsid w:val="00416265"/>
    <w:rsid w:val="004162CD"/>
    <w:rsid w:val="0041690E"/>
    <w:rsid w:val="00417C03"/>
    <w:rsid w:val="004206A4"/>
    <w:rsid w:val="0042177D"/>
    <w:rsid w:val="00421996"/>
    <w:rsid w:val="004232CE"/>
    <w:rsid w:val="00423E08"/>
    <w:rsid w:val="00423E0A"/>
    <w:rsid w:val="00424348"/>
    <w:rsid w:val="00424A51"/>
    <w:rsid w:val="00424F1E"/>
    <w:rsid w:val="004259FA"/>
    <w:rsid w:val="00425E78"/>
    <w:rsid w:val="00426908"/>
    <w:rsid w:val="00426E6E"/>
    <w:rsid w:val="00427E6E"/>
    <w:rsid w:val="00432297"/>
    <w:rsid w:val="004328EC"/>
    <w:rsid w:val="00433A20"/>
    <w:rsid w:val="004358E9"/>
    <w:rsid w:val="00435EE7"/>
    <w:rsid w:val="00435FA6"/>
    <w:rsid w:val="00437416"/>
    <w:rsid w:val="00442816"/>
    <w:rsid w:val="00443EB9"/>
    <w:rsid w:val="004443C0"/>
    <w:rsid w:val="004449D4"/>
    <w:rsid w:val="00444EB4"/>
    <w:rsid w:val="004458CF"/>
    <w:rsid w:val="00446D09"/>
    <w:rsid w:val="0044745D"/>
    <w:rsid w:val="004508A7"/>
    <w:rsid w:val="00451B5F"/>
    <w:rsid w:val="00454628"/>
    <w:rsid w:val="0045698B"/>
    <w:rsid w:val="00460BC7"/>
    <w:rsid w:val="00462C3A"/>
    <w:rsid w:val="004630B6"/>
    <w:rsid w:val="00463176"/>
    <w:rsid w:val="004649B5"/>
    <w:rsid w:val="00466050"/>
    <w:rsid w:val="00472499"/>
    <w:rsid w:val="004760EB"/>
    <w:rsid w:val="0047639A"/>
    <w:rsid w:val="004776C4"/>
    <w:rsid w:val="00477C1F"/>
    <w:rsid w:val="004803C9"/>
    <w:rsid w:val="00482A89"/>
    <w:rsid w:val="00484316"/>
    <w:rsid w:val="00485BBC"/>
    <w:rsid w:val="00486A79"/>
    <w:rsid w:val="00490E4C"/>
    <w:rsid w:val="0049125A"/>
    <w:rsid w:val="00492445"/>
    <w:rsid w:val="0049330C"/>
    <w:rsid w:val="00493610"/>
    <w:rsid w:val="0049477A"/>
    <w:rsid w:val="00494EBE"/>
    <w:rsid w:val="00495D8A"/>
    <w:rsid w:val="004964E4"/>
    <w:rsid w:val="004966DB"/>
    <w:rsid w:val="004A0867"/>
    <w:rsid w:val="004A279D"/>
    <w:rsid w:val="004A2C0B"/>
    <w:rsid w:val="004A3484"/>
    <w:rsid w:val="004A3506"/>
    <w:rsid w:val="004A440B"/>
    <w:rsid w:val="004A7B82"/>
    <w:rsid w:val="004A7F69"/>
    <w:rsid w:val="004B0EE5"/>
    <w:rsid w:val="004B4618"/>
    <w:rsid w:val="004B46AB"/>
    <w:rsid w:val="004B58C2"/>
    <w:rsid w:val="004B7076"/>
    <w:rsid w:val="004C25A2"/>
    <w:rsid w:val="004C73D8"/>
    <w:rsid w:val="004C75CF"/>
    <w:rsid w:val="004D0CB3"/>
    <w:rsid w:val="004D2977"/>
    <w:rsid w:val="004D2E25"/>
    <w:rsid w:val="004D40B7"/>
    <w:rsid w:val="004D5C22"/>
    <w:rsid w:val="004D5FE7"/>
    <w:rsid w:val="004D69AD"/>
    <w:rsid w:val="004D6B37"/>
    <w:rsid w:val="004D6B6C"/>
    <w:rsid w:val="004E09E4"/>
    <w:rsid w:val="004E11C9"/>
    <w:rsid w:val="004E12C8"/>
    <w:rsid w:val="004E15B3"/>
    <w:rsid w:val="004E17EF"/>
    <w:rsid w:val="004E2869"/>
    <w:rsid w:val="004E4670"/>
    <w:rsid w:val="004E482B"/>
    <w:rsid w:val="004E5461"/>
    <w:rsid w:val="004E5C1E"/>
    <w:rsid w:val="004E65A1"/>
    <w:rsid w:val="004E6D2A"/>
    <w:rsid w:val="004E7404"/>
    <w:rsid w:val="004E74BE"/>
    <w:rsid w:val="004F0B2D"/>
    <w:rsid w:val="004F0D83"/>
    <w:rsid w:val="004F138C"/>
    <w:rsid w:val="004F1969"/>
    <w:rsid w:val="004F20C9"/>
    <w:rsid w:val="004F33D6"/>
    <w:rsid w:val="004F4AF0"/>
    <w:rsid w:val="004F4EFA"/>
    <w:rsid w:val="004F628D"/>
    <w:rsid w:val="004F64ED"/>
    <w:rsid w:val="004F73B4"/>
    <w:rsid w:val="00500777"/>
    <w:rsid w:val="00502597"/>
    <w:rsid w:val="00504104"/>
    <w:rsid w:val="005044CC"/>
    <w:rsid w:val="00505DB0"/>
    <w:rsid w:val="0050666F"/>
    <w:rsid w:val="00507FBD"/>
    <w:rsid w:val="00511C1F"/>
    <w:rsid w:val="00513EC4"/>
    <w:rsid w:val="00515A64"/>
    <w:rsid w:val="00515AFA"/>
    <w:rsid w:val="00516B54"/>
    <w:rsid w:val="00521AB8"/>
    <w:rsid w:val="00521CB0"/>
    <w:rsid w:val="00525D81"/>
    <w:rsid w:val="0052717E"/>
    <w:rsid w:val="00527B54"/>
    <w:rsid w:val="005341AE"/>
    <w:rsid w:val="005354F3"/>
    <w:rsid w:val="00535E39"/>
    <w:rsid w:val="0053667F"/>
    <w:rsid w:val="0053793D"/>
    <w:rsid w:val="00537E96"/>
    <w:rsid w:val="00540856"/>
    <w:rsid w:val="00540AE5"/>
    <w:rsid w:val="0054387E"/>
    <w:rsid w:val="00543C5F"/>
    <w:rsid w:val="00550C5A"/>
    <w:rsid w:val="0055346C"/>
    <w:rsid w:val="00553673"/>
    <w:rsid w:val="00555257"/>
    <w:rsid w:val="005571FA"/>
    <w:rsid w:val="00557805"/>
    <w:rsid w:val="005611D5"/>
    <w:rsid w:val="00562BCA"/>
    <w:rsid w:val="00563066"/>
    <w:rsid w:val="00565D20"/>
    <w:rsid w:val="00565F8D"/>
    <w:rsid w:val="005671CC"/>
    <w:rsid w:val="00567554"/>
    <w:rsid w:val="00567950"/>
    <w:rsid w:val="00571383"/>
    <w:rsid w:val="005723F7"/>
    <w:rsid w:val="0057343C"/>
    <w:rsid w:val="005738BE"/>
    <w:rsid w:val="00576DE5"/>
    <w:rsid w:val="005771DD"/>
    <w:rsid w:val="00577A6A"/>
    <w:rsid w:val="00577CFE"/>
    <w:rsid w:val="0058072A"/>
    <w:rsid w:val="00582A31"/>
    <w:rsid w:val="00585750"/>
    <w:rsid w:val="00591ECC"/>
    <w:rsid w:val="005A0537"/>
    <w:rsid w:val="005A0F00"/>
    <w:rsid w:val="005A12C6"/>
    <w:rsid w:val="005A1852"/>
    <w:rsid w:val="005A58DA"/>
    <w:rsid w:val="005A6DC3"/>
    <w:rsid w:val="005A7EDB"/>
    <w:rsid w:val="005B0DE4"/>
    <w:rsid w:val="005B1DEF"/>
    <w:rsid w:val="005B2431"/>
    <w:rsid w:val="005B245A"/>
    <w:rsid w:val="005B2D6B"/>
    <w:rsid w:val="005B372A"/>
    <w:rsid w:val="005B78B4"/>
    <w:rsid w:val="005C04D2"/>
    <w:rsid w:val="005C0B98"/>
    <w:rsid w:val="005C16A2"/>
    <w:rsid w:val="005C1A49"/>
    <w:rsid w:val="005C23EA"/>
    <w:rsid w:val="005C2E24"/>
    <w:rsid w:val="005C3C40"/>
    <w:rsid w:val="005C5775"/>
    <w:rsid w:val="005C7C50"/>
    <w:rsid w:val="005D1176"/>
    <w:rsid w:val="005D17E9"/>
    <w:rsid w:val="005D1E7E"/>
    <w:rsid w:val="005D2945"/>
    <w:rsid w:val="005D391C"/>
    <w:rsid w:val="005D3B96"/>
    <w:rsid w:val="005D5E2C"/>
    <w:rsid w:val="005D68EF"/>
    <w:rsid w:val="005D6C0F"/>
    <w:rsid w:val="005D706A"/>
    <w:rsid w:val="005E0807"/>
    <w:rsid w:val="005E34E8"/>
    <w:rsid w:val="005E4C15"/>
    <w:rsid w:val="005E5CB0"/>
    <w:rsid w:val="005E5ECB"/>
    <w:rsid w:val="005E71E5"/>
    <w:rsid w:val="005F344A"/>
    <w:rsid w:val="005F3B82"/>
    <w:rsid w:val="005F4026"/>
    <w:rsid w:val="005F7B15"/>
    <w:rsid w:val="0060304F"/>
    <w:rsid w:val="00604A3D"/>
    <w:rsid w:val="00606CD2"/>
    <w:rsid w:val="00610305"/>
    <w:rsid w:val="006107A6"/>
    <w:rsid w:val="00611A16"/>
    <w:rsid w:val="00611E0E"/>
    <w:rsid w:val="0061494B"/>
    <w:rsid w:val="006154E3"/>
    <w:rsid w:val="00616215"/>
    <w:rsid w:val="0061667A"/>
    <w:rsid w:val="006173A5"/>
    <w:rsid w:val="00620939"/>
    <w:rsid w:val="006237D3"/>
    <w:rsid w:val="006239BF"/>
    <w:rsid w:val="00624128"/>
    <w:rsid w:val="00625E7F"/>
    <w:rsid w:val="00626C34"/>
    <w:rsid w:val="00626DB5"/>
    <w:rsid w:val="006270C3"/>
    <w:rsid w:val="0063005F"/>
    <w:rsid w:val="00630E8D"/>
    <w:rsid w:val="00634518"/>
    <w:rsid w:val="00635592"/>
    <w:rsid w:val="00635984"/>
    <w:rsid w:val="00635B3D"/>
    <w:rsid w:val="00636192"/>
    <w:rsid w:val="00637698"/>
    <w:rsid w:val="006378E5"/>
    <w:rsid w:val="00637FD2"/>
    <w:rsid w:val="006418B6"/>
    <w:rsid w:val="00641ADF"/>
    <w:rsid w:val="00646F4B"/>
    <w:rsid w:val="006478C5"/>
    <w:rsid w:val="006520DD"/>
    <w:rsid w:val="00653D5E"/>
    <w:rsid w:val="0065556F"/>
    <w:rsid w:val="00655618"/>
    <w:rsid w:val="006621C7"/>
    <w:rsid w:val="00662DC7"/>
    <w:rsid w:val="00662E8C"/>
    <w:rsid w:val="00663F34"/>
    <w:rsid w:val="00664B25"/>
    <w:rsid w:val="0066582D"/>
    <w:rsid w:val="006671BA"/>
    <w:rsid w:val="006677E9"/>
    <w:rsid w:val="00672A0A"/>
    <w:rsid w:val="00675F31"/>
    <w:rsid w:val="00676394"/>
    <w:rsid w:val="006764CB"/>
    <w:rsid w:val="0068060E"/>
    <w:rsid w:val="00681DD9"/>
    <w:rsid w:val="00683151"/>
    <w:rsid w:val="006847FF"/>
    <w:rsid w:val="0068528D"/>
    <w:rsid w:val="00687B68"/>
    <w:rsid w:val="00690AA2"/>
    <w:rsid w:val="00691A9D"/>
    <w:rsid w:val="00694760"/>
    <w:rsid w:val="006950E0"/>
    <w:rsid w:val="0069579E"/>
    <w:rsid w:val="006967C2"/>
    <w:rsid w:val="00696E4F"/>
    <w:rsid w:val="0069749C"/>
    <w:rsid w:val="006A0A56"/>
    <w:rsid w:val="006A0F22"/>
    <w:rsid w:val="006A1E01"/>
    <w:rsid w:val="006A47AE"/>
    <w:rsid w:val="006A5586"/>
    <w:rsid w:val="006A713B"/>
    <w:rsid w:val="006A74C3"/>
    <w:rsid w:val="006A75DC"/>
    <w:rsid w:val="006A76B2"/>
    <w:rsid w:val="006B3F64"/>
    <w:rsid w:val="006B6485"/>
    <w:rsid w:val="006B65A5"/>
    <w:rsid w:val="006B6A7C"/>
    <w:rsid w:val="006B780B"/>
    <w:rsid w:val="006C0017"/>
    <w:rsid w:val="006C0663"/>
    <w:rsid w:val="006C0FA9"/>
    <w:rsid w:val="006C41ED"/>
    <w:rsid w:val="006C4838"/>
    <w:rsid w:val="006C6198"/>
    <w:rsid w:val="006C623A"/>
    <w:rsid w:val="006D2E91"/>
    <w:rsid w:val="006D3B30"/>
    <w:rsid w:val="006D4E03"/>
    <w:rsid w:val="006D5A12"/>
    <w:rsid w:val="006D5A87"/>
    <w:rsid w:val="006D64BF"/>
    <w:rsid w:val="006D7095"/>
    <w:rsid w:val="006D72D4"/>
    <w:rsid w:val="006E0CF3"/>
    <w:rsid w:val="006E1996"/>
    <w:rsid w:val="006E2AB2"/>
    <w:rsid w:val="006E3EB3"/>
    <w:rsid w:val="006E40BB"/>
    <w:rsid w:val="006E429D"/>
    <w:rsid w:val="006E5893"/>
    <w:rsid w:val="006E7C59"/>
    <w:rsid w:val="006F022B"/>
    <w:rsid w:val="006F14CD"/>
    <w:rsid w:val="006F2E95"/>
    <w:rsid w:val="006F59DE"/>
    <w:rsid w:val="006F5A0C"/>
    <w:rsid w:val="00701EAB"/>
    <w:rsid w:val="00703ECC"/>
    <w:rsid w:val="00705459"/>
    <w:rsid w:val="007057E8"/>
    <w:rsid w:val="00706A1F"/>
    <w:rsid w:val="00707C7C"/>
    <w:rsid w:val="00710BE7"/>
    <w:rsid w:val="00711B1B"/>
    <w:rsid w:val="00711E52"/>
    <w:rsid w:val="00713120"/>
    <w:rsid w:val="00714F47"/>
    <w:rsid w:val="00716EFE"/>
    <w:rsid w:val="00716FE6"/>
    <w:rsid w:val="00717ADA"/>
    <w:rsid w:val="007229D6"/>
    <w:rsid w:val="00722BCE"/>
    <w:rsid w:val="007239F8"/>
    <w:rsid w:val="007251B7"/>
    <w:rsid w:val="00727A9E"/>
    <w:rsid w:val="00727DA7"/>
    <w:rsid w:val="007300C6"/>
    <w:rsid w:val="00731EEA"/>
    <w:rsid w:val="0073245C"/>
    <w:rsid w:val="00732FB5"/>
    <w:rsid w:val="007340C3"/>
    <w:rsid w:val="00735875"/>
    <w:rsid w:val="00740DD6"/>
    <w:rsid w:val="00741760"/>
    <w:rsid w:val="00741BF5"/>
    <w:rsid w:val="0074338E"/>
    <w:rsid w:val="00743FEC"/>
    <w:rsid w:val="00744A58"/>
    <w:rsid w:val="0074652F"/>
    <w:rsid w:val="0075039A"/>
    <w:rsid w:val="00752177"/>
    <w:rsid w:val="0075282F"/>
    <w:rsid w:val="00752831"/>
    <w:rsid w:val="00755242"/>
    <w:rsid w:val="007562E0"/>
    <w:rsid w:val="00756B05"/>
    <w:rsid w:val="00756FFC"/>
    <w:rsid w:val="00757D59"/>
    <w:rsid w:val="007603E3"/>
    <w:rsid w:val="00762A70"/>
    <w:rsid w:val="0076394B"/>
    <w:rsid w:val="00765BB3"/>
    <w:rsid w:val="00765E3B"/>
    <w:rsid w:val="007670B4"/>
    <w:rsid w:val="007676BF"/>
    <w:rsid w:val="007713DB"/>
    <w:rsid w:val="00776D35"/>
    <w:rsid w:val="007772C5"/>
    <w:rsid w:val="007776FB"/>
    <w:rsid w:val="00780741"/>
    <w:rsid w:val="00781323"/>
    <w:rsid w:val="00782025"/>
    <w:rsid w:val="00783033"/>
    <w:rsid w:val="00787AA4"/>
    <w:rsid w:val="00787AEF"/>
    <w:rsid w:val="00787E06"/>
    <w:rsid w:val="00792647"/>
    <w:rsid w:val="00795F27"/>
    <w:rsid w:val="007A25D4"/>
    <w:rsid w:val="007A31B2"/>
    <w:rsid w:val="007A32C8"/>
    <w:rsid w:val="007A426C"/>
    <w:rsid w:val="007A4295"/>
    <w:rsid w:val="007A4932"/>
    <w:rsid w:val="007A4D04"/>
    <w:rsid w:val="007A4F3E"/>
    <w:rsid w:val="007A50CD"/>
    <w:rsid w:val="007A5729"/>
    <w:rsid w:val="007B2158"/>
    <w:rsid w:val="007B3B9D"/>
    <w:rsid w:val="007B4010"/>
    <w:rsid w:val="007B5ABD"/>
    <w:rsid w:val="007B6597"/>
    <w:rsid w:val="007B6A0E"/>
    <w:rsid w:val="007B7169"/>
    <w:rsid w:val="007C1843"/>
    <w:rsid w:val="007C1CAF"/>
    <w:rsid w:val="007C513F"/>
    <w:rsid w:val="007C5814"/>
    <w:rsid w:val="007C5897"/>
    <w:rsid w:val="007C5AC0"/>
    <w:rsid w:val="007C79DE"/>
    <w:rsid w:val="007D2794"/>
    <w:rsid w:val="007D290B"/>
    <w:rsid w:val="007D39AB"/>
    <w:rsid w:val="007D3C1E"/>
    <w:rsid w:val="007D645E"/>
    <w:rsid w:val="007E0111"/>
    <w:rsid w:val="007E017F"/>
    <w:rsid w:val="007E03C2"/>
    <w:rsid w:val="007E09FF"/>
    <w:rsid w:val="007E0F00"/>
    <w:rsid w:val="007E191C"/>
    <w:rsid w:val="007E2341"/>
    <w:rsid w:val="007E32AE"/>
    <w:rsid w:val="007E5D3E"/>
    <w:rsid w:val="007E69C3"/>
    <w:rsid w:val="007E69E1"/>
    <w:rsid w:val="007E7C47"/>
    <w:rsid w:val="007F2224"/>
    <w:rsid w:val="007F2C4B"/>
    <w:rsid w:val="007F4802"/>
    <w:rsid w:val="007F5DF9"/>
    <w:rsid w:val="007F7A22"/>
    <w:rsid w:val="007F7F76"/>
    <w:rsid w:val="008019EC"/>
    <w:rsid w:val="00802C0A"/>
    <w:rsid w:val="00803F13"/>
    <w:rsid w:val="00804947"/>
    <w:rsid w:val="00806E1A"/>
    <w:rsid w:val="0080777A"/>
    <w:rsid w:val="00810013"/>
    <w:rsid w:val="00813352"/>
    <w:rsid w:val="00813F14"/>
    <w:rsid w:val="00813F47"/>
    <w:rsid w:val="0081545C"/>
    <w:rsid w:val="00817E30"/>
    <w:rsid w:val="0082052D"/>
    <w:rsid w:val="008227F2"/>
    <w:rsid w:val="00823A11"/>
    <w:rsid w:val="00823D75"/>
    <w:rsid w:val="008245E2"/>
    <w:rsid w:val="008247B3"/>
    <w:rsid w:val="0082555E"/>
    <w:rsid w:val="008269DA"/>
    <w:rsid w:val="008275A7"/>
    <w:rsid w:val="008333A7"/>
    <w:rsid w:val="008357C2"/>
    <w:rsid w:val="00837B07"/>
    <w:rsid w:val="00840529"/>
    <w:rsid w:val="008424D9"/>
    <w:rsid w:val="008439F5"/>
    <w:rsid w:val="008449DC"/>
    <w:rsid w:val="00846187"/>
    <w:rsid w:val="008461AA"/>
    <w:rsid w:val="00850D3B"/>
    <w:rsid w:val="00851830"/>
    <w:rsid w:val="00853914"/>
    <w:rsid w:val="00854F81"/>
    <w:rsid w:val="00864012"/>
    <w:rsid w:val="00864D5F"/>
    <w:rsid w:val="00866078"/>
    <w:rsid w:val="0086723D"/>
    <w:rsid w:val="0086762D"/>
    <w:rsid w:val="0087067B"/>
    <w:rsid w:val="00872EE0"/>
    <w:rsid w:val="008756B0"/>
    <w:rsid w:val="0087747C"/>
    <w:rsid w:val="00877596"/>
    <w:rsid w:val="00880101"/>
    <w:rsid w:val="008809D6"/>
    <w:rsid w:val="00880B54"/>
    <w:rsid w:val="00881451"/>
    <w:rsid w:val="008827B8"/>
    <w:rsid w:val="00883213"/>
    <w:rsid w:val="0088336A"/>
    <w:rsid w:val="008833AC"/>
    <w:rsid w:val="0088572E"/>
    <w:rsid w:val="0088600F"/>
    <w:rsid w:val="008866F1"/>
    <w:rsid w:val="00890863"/>
    <w:rsid w:val="00892577"/>
    <w:rsid w:val="00892CF1"/>
    <w:rsid w:val="008946A2"/>
    <w:rsid w:val="00894B30"/>
    <w:rsid w:val="008951F9"/>
    <w:rsid w:val="00895682"/>
    <w:rsid w:val="008970CC"/>
    <w:rsid w:val="00897551"/>
    <w:rsid w:val="0089772D"/>
    <w:rsid w:val="008A00DC"/>
    <w:rsid w:val="008A0AC2"/>
    <w:rsid w:val="008A111F"/>
    <w:rsid w:val="008A6119"/>
    <w:rsid w:val="008B0207"/>
    <w:rsid w:val="008B150B"/>
    <w:rsid w:val="008B16B1"/>
    <w:rsid w:val="008B1992"/>
    <w:rsid w:val="008B26FB"/>
    <w:rsid w:val="008B2E6B"/>
    <w:rsid w:val="008B3092"/>
    <w:rsid w:val="008B3554"/>
    <w:rsid w:val="008B7297"/>
    <w:rsid w:val="008B7B9C"/>
    <w:rsid w:val="008C07F7"/>
    <w:rsid w:val="008C0AAE"/>
    <w:rsid w:val="008C1250"/>
    <w:rsid w:val="008C298C"/>
    <w:rsid w:val="008C3BEC"/>
    <w:rsid w:val="008C3F50"/>
    <w:rsid w:val="008D0E7F"/>
    <w:rsid w:val="008D1229"/>
    <w:rsid w:val="008D498E"/>
    <w:rsid w:val="008D7B70"/>
    <w:rsid w:val="008E09BE"/>
    <w:rsid w:val="008E0CD9"/>
    <w:rsid w:val="008E1B09"/>
    <w:rsid w:val="008E21C7"/>
    <w:rsid w:val="008E4176"/>
    <w:rsid w:val="008E5580"/>
    <w:rsid w:val="008E60DB"/>
    <w:rsid w:val="008F0AD0"/>
    <w:rsid w:val="008F15BD"/>
    <w:rsid w:val="008F15ED"/>
    <w:rsid w:val="008F5DFB"/>
    <w:rsid w:val="008F71A5"/>
    <w:rsid w:val="009023E7"/>
    <w:rsid w:val="00903B94"/>
    <w:rsid w:val="00905BD1"/>
    <w:rsid w:val="00911EAD"/>
    <w:rsid w:val="00913FA5"/>
    <w:rsid w:val="0091520D"/>
    <w:rsid w:val="0091659A"/>
    <w:rsid w:val="00921131"/>
    <w:rsid w:val="009215B1"/>
    <w:rsid w:val="009237CA"/>
    <w:rsid w:val="00924905"/>
    <w:rsid w:val="009254B5"/>
    <w:rsid w:val="00925D09"/>
    <w:rsid w:val="0092733E"/>
    <w:rsid w:val="0092778F"/>
    <w:rsid w:val="00933EAC"/>
    <w:rsid w:val="009340D4"/>
    <w:rsid w:val="00934E37"/>
    <w:rsid w:val="00940899"/>
    <w:rsid w:val="00943895"/>
    <w:rsid w:val="009456BE"/>
    <w:rsid w:val="00946F98"/>
    <w:rsid w:val="0094793D"/>
    <w:rsid w:val="009509E5"/>
    <w:rsid w:val="00950B09"/>
    <w:rsid w:val="00950D64"/>
    <w:rsid w:val="00951D68"/>
    <w:rsid w:val="00953E1A"/>
    <w:rsid w:val="00961F09"/>
    <w:rsid w:val="00965C83"/>
    <w:rsid w:val="009704BF"/>
    <w:rsid w:val="00973194"/>
    <w:rsid w:val="00975D5E"/>
    <w:rsid w:val="00977093"/>
    <w:rsid w:val="00977C70"/>
    <w:rsid w:val="00980616"/>
    <w:rsid w:val="009814DD"/>
    <w:rsid w:val="00984AEB"/>
    <w:rsid w:val="00985523"/>
    <w:rsid w:val="0098571D"/>
    <w:rsid w:val="00985A9E"/>
    <w:rsid w:val="00985E82"/>
    <w:rsid w:val="00985F12"/>
    <w:rsid w:val="00987E17"/>
    <w:rsid w:val="00992AD6"/>
    <w:rsid w:val="00992DC8"/>
    <w:rsid w:val="00993CB2"/>
    <w:rsid w:val="00995F83"/>
    <w:rsid w:val="009A1771"/>
    <w:rsid w:val="009A1BB6"/>
    <w:rsid w:val="009A1F69"/>
    <w:rsid w:val="009A2215"/>
    <w:rsid w:val="009A3968"/>
    <w:rsid w:val="009A4BB0"/>
    <w:rsid w:val="009A5BCB"/>
    <w:rsid w:val="009A5F31"/>
    <w:rsid w:val="009A7D33"/>
    <w:rsid w:val="009B0F7F"/>
    <w:rsid w:val="009B179B"/>
    <w:rsid w:val="009B30AA"/>
    <w:rsid w:val="009B43E0"/>
    <w:rsid w:val="009B50CC"/>
    <w:rsid w:val="009C0CDC"/>
    <w:rsid w:val="009C10E6"/>
    <w:rsid w:val="009C1C19"/>
    <w:rsid w:val="009C2F32"/>
    <w:rsid w:val="009C3BED"/>
    <w:rsid w:val="009C431C"/>
    <w:rsid w:val="009C459C"/>
    <w:rsid w:val="009C5BDA"/>
    <w:rsid w:val="009D14B6"/>
    <w:rsid w:val="009D17CB"/>
    <w:rsid w:val="009D3422"/>
    <w:rsid w:val="009D7B36"/>
    <w:rsid w:val="009E06A1"/>
    <w:rsid w:val="009E1094"/>
    <w:rsid w:val="009E1CF1"/>
    <w:rsid w:val="009E2146"/>
    <w:rsid w:val="009E2869"/>
    <w:rsid w:val="009E3623"/>
    <w:rsid w:val="009E3B48"/>
    <w:rsid w:val="009E5239"/>
    <w:rsid w:val="009F00C5"/>
    <w:rsid w:val="009F0176"/>
    <w:rsid w:val="009F23F4"/>
    <w:rsid w:val="009F5981"/>
    <w:rsid w:val="009F7E55"/>
    <w:rsid w:val="00A021A7"/>
    <w:rsid w:val="00A025B0"/>
    <w:rsid w:val="00A02F99"/>
    <w:rsid w:val="00A03C07"/>
    <w:rsid w:val="00A0430E"/>
    <w:rsid w:val="00A058A7"/>
    <w:rsid w:val="00A061AE"/>
    <w:rsid w:val="00A06442"/>
    <w:rsid w:val="00A06C73"/>
    <w:rsid w:val="00A122F1"/>
    <w:rsid w:val="00A12946"/>
    <w:rsid w:val="00A12DC0"/>
    <w:rsid w:val="00A12E02"/>
    <w:rsid w:val="00A13CE6"/>
    <w:rsid w:val="00A1434D"/>
    <w:rsid w:val="00A147C2"/>
    <w:rsid w:val="00A16C0E"/>
    <w:rsid w:val="00A21AC6"/>
    <w:rsid w:val="00A22348"/>
    <w:rsid w:val="00A245CA"/>
    <w:rsid w:val="00A24D19"/>
    <w:rsid w:val="00A3043D"/>
    <w:rsid w:val="00A32AE4"/>
    <w:rsid w:val="00A3345A"/>
    <w:rsid w:val="00A35461"/>
    <w:rsid w:val="00A36AC0"/>
    <w:rsid w:val="00A370B0"/>
    <w:rsid w:val="00A37DFC"/>
    <w:rsid w:val="00A40819"/>
    <w:rsid w:val="00A415F0"/>
    <w:rsid w:val="00A426DC"/>
    <w:rsid w:val="00A449AF"/>
    <w:rsid w:val="00A44A7D"/>
    <w:rsid w:val="00A452A4"/>
    <w:rsid w:val="00A4538D"/>
    <w:rsid w:val="00A45F5A"/>
    <w:rsid w:val="00A47298"/>
    <w:rsid w:val="00A47C3A"/>
    <w:rsid w:val="00A53074"/>
    <w:rsid w:val="00A54C7B"/>
    <w:rsid w:val="00A55C25"/>
    <w:rsid w:val="00A56CA3"/>
    <w:rsid w:val="00A57295"/>
    <w:rsid w:val="00A6039E"/>
    <w:rsid w:val="00A61423"/>
    <w:rsid w:val="00A624F5"/>
    <w:rsid w:val="00A627A8"/>
    <w:rsid w:val="00A63CFE"/>
    <w:rsid w:val="00A65DD6"/>
    <w:rsid w:val="00A70A3E"/>
    <w:rsid w:val="00A70CA5"/>
    <w:rsid w:val="00A739F4"/>
    <w:rsid w:val="00A74A6A"/>
    <w:rsid w:val="00A76228"/>
    <w:rsid w:val="00A806FA"/>
    <w:rsid w:val="00A81F49"/>
    <w:rsid w:val="00A8245A"/>
    <w:rsid w:val="00A839A9"/>
    <w:rsid w:val="00A840BD"/>
    <w:rsid w:val="00A84171"/>
    <w:rsid w:val="00A847BE"/>
    <w:rsid w:val="00A84D3A"/>
    <w:rsid w:val="00A84F7C"/>
    <w:rsid w:val="00A86628"/>
    <w:rsid w:val="00A90054"/>
    <w:rsid w:val="00A908DD"/>
    <w:rsid w:val="00A91356"/>
    <w:rsid w:val="00A92942"/>
    <w:rsid w:val="00A93677"/>
    <w:rsid w:val="00A93F73"/>
    <w:rsid w:val="00A9528F"/>
    <w:rsid w:val="00A9553D"/>
    <w:rsid w:val="00AA1783"/>
    <w:rsid w:val="00AA1DCD"/>
    <w:rsid w:val="00AA240C"/>
    <w:rsid w:val="00AA5104"/>
    <w:rsid w:val="00AA5C97"/>
    <w:rsid w:val="00AA71AD"/>
    <w:rsid w:val="00AA79CD"/>
    <w:rsid w:val="00AB13EC"/>
    <w:rsid w:val="00AB5470"/>
    <w:rsid w:val="00AB6670"/>
    <w:rsid w:val="00AB730A"/>
    <w:rsid w:val="00AB731A"/>
    <w:rsid w:val="00AB786E"/>
    <w:rsid w:val="00AC2035"/>
    <w:rsid w:val="00AC3D23"/>
    <w:rsid w:val="00AC51B2"/>
    <w:rsid w:val="00AC6D08"/>
    <w:rsid w:val="00AC6F32"/>
    <w:rsid w:val="00AC7F40"/>
    <w:rsid w:val="00AD2B61"/>
    <w:rsid w:val="00AD3386"/>
    <w:rsid w:val="00AD4090"/>
    <w:rsid w:val="00AD515A"/>
    <w:rsid w:val="00AE0158"/>
    <w:rsid w:val="00AE1012"/>
    <w:rsid w:val="00AE1685"/>
    <w:rsid w:val="00AE2655"/>
    <w:rsid w:val="00AE2DA6"/>
    <w:rsid w:val="00AE3B5A"/>
    <w:rsid w:val="00AE3EC3"/>
    <w:rsid w:val="00AE4296"/>
    <w:rsid w:val="00AE6992"/>
    <w:rsid w:val="00AE6CA4"/>
    <w:rsid w:val="00AE7557"/>
    <w:rsid w:val="00AE7726"/>
    <w:rsid w:val="00AE7ECC"/>
    <w:rsid w:val="00AF00C0"/>
    <w:rsid w:val="00AF0804"/>
    <w:rsid w:val="00B00604"/>
    <w:rsid w:val="00B01821"/>
    <w:rsid w:val="00B01BB8"/>
    <w:rsid w:val="00B03C8B"/>
    <w:rsid w:val="00B04C3C"/>
    <w:rsid w:val="00B07771"/>
    <w:rsid w:val="00B10D6B"/>
    <w:rsid w:val="00B11EAF"/>
    <w:rsid w:val="00B121CF"/>
    <w:rsid w:val="00B12D7C"/>
    <w:rsid w:val="00B14D67"/>
    <w:rsid w:val="00B14EF8"/>
    <w:rsid w:val="00B153DE"/>
    <w:rsid w:val="00B166C0"/>
    <w:rsid w:val="00B171AE"/>
    <w:rsid w:val="00B17619"/>
    <w:rsid w:val="00B207D1"/>
    <w:rsid w:val="00B23241"/>
    <w:rsid w:val="00B25ECF"/>
    <w:rsid w:val="00B262F5"/>
    <w:rsid w:val="00B26EA0"/>
    <w:rsid w:val="00B2744F"/>
    <w:rsid w:val="00B3075D"/>
    <w:rsid w:val="00B3155D"/>
    <w:rsid w:val="00B35B6C"/>
    <w:rsid w:val="00B361D9"/>
    <w:rsid w:val="00B3643C"/>
    <w:rsid w:val="00B37484"/>
    <w:rsid w:val="00B40984"/>
    <w:rsid w:val="00B410F8"/>
    <w:rsid w:val="00B4448E"/>
    <w:rsid w:val="00B45466"/>
    <w:rsid w:val="00B47387"/>
    <w:rsid w:val="00B51460"/>
    <w:rsid w:val="00B52184"/>
    <w:rsid w:val="00B52B90"/>
    <w:rsid w:val="00B531A2"/>
    <w:rsid w:val="00B5326A"/>
    <w:rsid w:val="00B53A05"/>
    <w:rsid w:val="00B564E3"/>
    <w:rsid w:val="00B62165"/>
    <w:rsid w:val="00B6287D"/>
    <w:rsid w:val="00B6461E"/>
    <w:rsid w:val="00B64E47"/>
    <w:rsid w:val="00B654C8"/>
    <w:rsid w:val="00B654E3"/>
    <w:rsid w:val="00B65EA8"/>
    <w:rsid w:val="00B674DE"/>
    <w:rsid w:val="00B740C6"/>
    <w:rsid w:val="00B741CE"/>
    <w:rsid w:val="00B7447D"/>
    <w:rsid w:val="00B768EA"/>
    <w:rsid w:val="00B84BA0"/>
    <w:rsid w:val="00B85BBD"/>
    <w:rsid w:val="00B9002D"/>
    <w:rsid w:val="00B91D90"/>
    <w:rsid w:val="00B92C78"/>
    <w:rsid w:val="00B94CA6"/>
    <w:rsid w:val="00B956AB"/>
    <w:rsid w:val="00BA3CDD"/>
    <w:rsid w:val="00BA62C1"/>
    <w:rsid w:val="00BA7CF9"/>
    <w:rsid w:val="00BB0351"/>
    <w:rsid w:val="00BB1388"/>
    <w:rsid w:val="00BB19F4"/>
    <w:rsid w:val="00BB1CA3"/>
    <w:rsid w:val="00BB2220"/>
    <w:rsid w:val="00BB514B"/>
    <w:rsid w:val="00BB631D"/>
    <w:rsid w:val="00BB6753"/>
    <w:rsid w:val="00BC02BD"/>
    <w:rsid w:val="00BC06AD"/>
    <w:rsid w:val="00BC260B"/>
    <w:rsid w:val="00BC285F"/>
    <w:rsid w:val="00BC32F5"/>
    <w:rsid w:val="00BC3842"/>
    <w:rsid w:val="00BC3945"/>
    <w:rsid w:val="00BC3BC4"/>
    <w:rsid w:val="00BC5F4A"/>
    <w:rsid w:val="00BC6907"/>
    <w:rsid w:val="00BC7E5B"/>
    <w:rsid w:val="00BD0056"/>
    <w:rsid w:val="00BD1310"/>
    <w:rsid w:val="00BD39AC"/>
    <w:rsid w:val="00BD50BC"/>
    <w:rsid w:val="00BD5A7B"/>
    <w:rsid w:val="00BD5D09"/>
    <w:rsid w:val="00BD658D"/>
    <w:rsid w:val="00BD7DC4"/>
    <w:rsid w:val="00BE19FA"/>
    <w:rsid w:val="00BE1C5A"/>
    <w:rsid w:val="00BE2421"/>
    <w:rsid w:val="00BE3FC6"/>
    <w:rsid w:val="00BE4EAC"/>
    <w:rsid w:val="00BE5EB1"/>
    <w:rsid w:val="00BE613A"/>
    <w:rsid w:val="00BE6FBA"/>
    <w:rsid w:val="00BE7F4C"/>
    <w:rsid w:val="00BF15F0"/>
    <w:rsid w:val="00BF194E"/>
    <w:rsid w:val="00BF2508"/>
    <w:rsid w:val="00BF2D21"/>
    <w:rsid w:val="00BF2F64"/>
    <w:rsid w:val="00BF3751"/>
    <w:rsid w:val="00BF4FEB"/>
    <w:rsid w:val="00BF66F1"/>
    <w:rsid w:val="00BF71B5"/>
    <w:rsid w:val="00BF792E"/>
    <w:rsid w:val="00C0232E"/>
    <w:rsid w:val="00C02634"/>
    <w:rsid w:val="00C02670"/>
    <w:rsid w:val="00C03757"/>
    <w:rsid w:val="00C06A7B"/>
    <w:rsid w:val="00C07F74"/>
    <w:rsid w:val="00C115A1"/>
    <w:rsid w:val="00C11AA2"/>
    <w:rsid w:val="00C13A2D"/>
    <w:rsid w:val="00C14788"/>
    <w:rsid w:val="00C14E65"/>
    <w:rsid w:val="00C16B68"/>
    <w:rsid w:val="00C17438"/>
    <w:rsid w:val="00C2028E"/>
    <w:rsid w:val="00C20543"/>
    <w:rsid w:val="00C25DB3"/>
    <w:rsid w:val="00C261CE"/>
    <w:rsid w:val="00C27396"/>
    <w:rsid w:val="00C27CC1"/>
    <w:rsid w:val="00C30072"/>
    <w:rsid w:val="00C3084B"/>
    <w:rsid w:val="00C337A4"/>
    <w:rsid w:val="00C352EA"/>
    <w:rsid w:val="00C35474"/>
    <w:rsid w:val="00C35CDE"/>
    <w:rsid w:val="00C40935"/>
    <w:rsid w:val="00C40A5F"/>
    <w:rsid w:val="00C40B8D"/>
    <w:rsid w:val="00C41275"/>
    <w:rsid w:val="00C42FF9"/>
    <w:rsid w:val="00C45620"/>
    <w:rsid w:val="00C45804"/>
    <w:rsid w:val="00C45B75"/>
    <w:rsid w:val="00C46F2B"/>
    <w:rsid w:val="00C531AB"/>
    <w:rsid w:val="00C548A4"/>
    <w:rsid w:val="00C55701"/>
    <w:rsid w:val="00C55798"/>
    <w:rsid w:val="00C578F5"/>
    <w:rsid w:val="00C579AD"/>
    <w:rsid w:val="00C61658"/>
    <w:rsid w:val="00C644FC"/>
    <w:rsid w:val="00C6516E"/>
    <w:rsid w:val="00C66B33"/>
    <w:rsid w:val="00C71CF4"/>
    <w:rsid w:val="00C73059"/>
    <w:rsid w:val="00C74AF4"/>
    <w:rsid w:val="00C75CB8"/>
    <w:rsid w:val="00C769F2"/>
    <w:rsid w:val="00C779C5"/>
    <w:rsid w:val="00C77C0C"/>
    <w:rsid w:val="00C80D99"/>
    <w:rsid w:val="00C82650"/>
    <w:rsid w:val="00C8487E"/>
    <w:rsid w:val="00C85704"/>
    <w:rsid w:val="00C87190"/>
    <w:rsid w:val="00C871EC"/>
    <w:rsid w:val="00C90214"/>
    <w:rsid w:val="00C9040A"/>
    <w:rsid w:val="00C90E14"/>
    <w:rsid w:val="00C912E7"/>
    <w:rsid w:val="00C95BDB"/>
    <w:rsid w:val="00C96161"/>
    <w:rsid w:val="00C9728F"/>
    <w:rsid w:val="00C97D85"/>
    <w:rsid w:val="00CA0F8F"/>
    <w:rsid w:val="00CA1015"/>
    <w:rsid w:val="00CA22AA"/>
    <w:rsid w:val="00CA3B1E"/>
    <w:rsid w:val="00CA477E"/>
    <w:rsid w:val="00CA4FB2"/>
    <w:rsid w:val="00CA6848"/>
    <w:rsid w:val="00CB141C"/>
    <w:rsid w:val="00CB16F0"/>
    <w:rsid w:val="00CB1B5C"/>
    <w:rsid w:val="00CB1F8F"/>
    <w:rsid w:val="00CB43D1"/>
    <w:rsid w:val="00CB5682"/>
    <w:rsid w:val="00CB641A"/>
    <w:rsid w:val="00CB67BD"/>
    <w:rsid w:val="00CB71C7"/>
    <w:rsid w:val="00CB7535"/>
    <w:rsid w:val="00CC0E14"/>
    <w:rsid w:val="00CC0EE4"/>
    <w:rsid w:val="00CC2439"/>
    <w:rsid w:val="00CC2522"/>
    <w:rsid w:val="00CC5977"/>
    <w:rsid w:val="00CC6313"/>
    <w:rsid w:val="00CD07BD"/>
    <w:rsid w:val="00CD3E09"/>
    <w:rsid w:val="00CD44F3"/>
    <w:rsid w:val="00CD5D6C"/>
    <w:rsid w:val="00CE0D74"/>
    <w:rsid w:val="00CE1490"/>
    <w:rsid w:val="00CE1695"/>
    <w:rsid w:val="00CE3DB0"/>
    <w:rsid w:val="00CE4766"/>
    <w:rsid w:val="00CE481B"/>
    <w:rsid w:val="00CE6061"/>
    <w:rsid w:val="00CE7AAD"/>
    <w:rsid w:val="00CF1FF6"/>
    <w:rsid w:val="00CF2A73"/>
    <w:rsid w:val="00CF45BD"/>
    <w:rsid w:val="00CF4E9D"/>
    <w:rsid w:val="00CF5673"/>
    <w:rsid w:val="00D0031F"/>
    <w:rsid w:val="00D0080B"/>
    <w:rsid w:val="00D00A87"/>
    <w:rsid w:val="00D020AC"/>
    <w:rsid w:val="00D029CD"/>
    <w:rsid w:val="00D03415"/>
    <w:rsid w:val="00D03BBC"/>
    <w:rsid w:val="00D04916"/>
    <w:rsid w:val="00D056AC"/>
    <w:rsid w:val="00D06D60"/>
    <w:rsid w:val="00D06E42"/>
    <w:rsid w:val="00D07709"/>
    <w:rsid w:val="00D1107D"/>
    <w:rsid w:val="00D1156B"/>
    <w:rsid w:val="00D13C61"/>
    <w:rsid w:val="00D145F5"/>
    <w:rsid w:val="00D1481A"/>
    <w:rsid w:val="00D16B86"/>
    <w:rsid w:val="00D2060A"/>
    <w:rsid w:val="00D2400B"/>
    <w:rsid w:val="00D25C60"/>
    <w:rsid w:val="00D31C1C"/>
    <w:rsid w:val="00D33503"/>
    <w:rsid w:val="00D35284"/>
    <w:rsid w:val="00D35462"/>
    <w:rsid w:val="00D36662"/>
    <w:rsid w:val="00D37D85"/>
    <w:rsid w:val="00D4169E"/>
    <w:rsid w:val="00D41D22"/>
    <w:rsid w:val="00D41FE7"/>
    <w:rsid w:val="00D42526"/>
    <w:rsid w:val="00D42731"/>
    <w:rsid w:val="00D441F4"/>
    <w:rsid w:val="00D44D04"/>
    <w:rsid w:val="00D44D8E"/>
    <w:rsid w:val="00D4501B"/>
    <w:rsid w:val="00D452E1"/>
    <w:rsid w:val="00D47048"/>
    <w:rsid w:val="00D479CD"/>
    <w:rsid w:val="00D47A03"/>
    <w:rsid w:val="00D506A0"/>
    <w:rsid w:val="00D523A8"/>
    <w:rsid w:val="00D540ED"/>
    <w:rsid w:val="00D54B45"/>
    <w:rsid w:val="00D54EAB"/>
    <w:rsid w:val="00D5552F"/>
    <w:rsid w:val="00D55EE7"/>
    <w:rsid w:val="00D61097"/>
    <w:rsid w:val="00D644ED"/>
    <w:rsid w:val="00D653FA"/>
    <w:rsid w:val="00D65568"/>
    <w:rsid w:val="00D664AF"/>
    <w:rsid w:val="00D66DBB"/>
    <w:rsid w:val="00D731A3"/>
    <w:rsid w:val="00D733B5"/>
    <w:rsid w:val="00D74F5F"/>
    <w:rsid w:val="00D74F89"/>
    <w:rsid w:val="00D76E1E"/>
    <w:rsid w:val="00D814E4"/>
    <w:rsid w:val="00D81DF5"/>
    <w:rsid w:val="00D81F71"/>
    <w:rsid w:val="00D854B3"/>
    <w:rsid w:val="00D85FEE"/>
    <w:rsid w:val="00D86444"/>
    <w:rsid w:val="00D86D8D"/>
    <w:rsid w:val="00D87C54"/>
    <w:rsid w:val="00D9083B"/>
    <w:rsid w:val="00D9117A"/>
    <w:rsid w:val="00D91685"/>
    <w:rsid w:val="00D95A31"/>
    <w:rsid w:val="00D96136"/>
    <w:rsid w:val="00D96140"/>
    <w:rsid w:val="00D961F9"/>
    <w:rsid w:val="00D97F56"/>
    <w:rsid w:val="00DA05AB"/>
    <w:rsid w:val="00DA1924"/>
    <w:rsid w:val="00DA1F6E"/>
    <w:rsid w:val="00DA6079"/>
    <w:rsid w:val="00DA66C3"/>
    <w:rsid w:val="00DA7F4A"/>
    <w:rsid w:val="00DA7FE9"/>
    <w:rsid w:val="00DB0EC9"/>
    <w:rsid w:val="00DB4726"/>
    <w:rsid w:val="00DB53DA"/>
    <w:rsid w:val="00DB6269"/>
    <w:rsid w:val="00DB6A24"/>
    <w:rsid w:val="00DB7077"/>
    <w:rsid w:val="00DC04F8"/>
    <w:rsid w:val="00DC1D3C"/>
    <w:rsid w:val="00DC2061"/>
    <w:rsid w:val="00DC24D8"/>
    <w:rsid w:val="00DC25EE"/>
    <w:rsid w:val="00DC3FB6"/>
    <w:rsid w:val="00DC5DCE"/>
    <w:rsid w:val="00DC6860"/>
    <w:rsid w:val="00DC69A7"/>
    <w:rsid w:val="00DD0495"/>
    <w:rsid w:val="00DD14CE"/>
    <w:rsid w:val="00DD42E8"/>
    <w:rsid w:val="00DD58CD"/>
    <w:rsid w:val="00DD6045"/>
    <w:rsid w:val="00DD69EF"/>
    <w:rsid w:val="00DD7A10"/>
    <w:rsid w:val="00DD7DA0"/>
    <w:rsid w:val="00DE2023"/>
    <w:rsid w:val="00DE2AF0"/>
    <w:rsid w:val="00DE34DD"/>
    <w:rsid w:val="00DE3D6A"/>
    <w:rsid w:val="00DE4455"/>
    <w:rsid w:val="00DE4FD0"/>
    <w:rsid w:val="00DE6A55"/>
    <w:rsid w:val="00DF0AE0"/>
    <w:rsid w:val="00DF1E41"/>
    <w:rsid w:val="00DF27A8"/>
    <w:rsid w:val="00DF2ADE"/>
    <w:rsid w:val="00DF396A"/>
    <w:rsid w:val="00DF5555"/>
    <w:rsid w:val="00DF5F24"/>
    <w:rsid w:val="00E059C3"/>
    <w:rsid w:val="00E05B61"/>
    <w:rsid w:val="00E10C37"/>
    <w:rsid w:val="00E11D20"/>
    <w:rsid w:val="00E12CF7"/>
    <w:rsid w:val="00E13199"/>
    <w:rsid w:val="00E135B0"/>
    <w:rsid w:val="00E138C7"/>
    <w:rsid w:val="00E146F6"/>
    <w:rsid w:val="00E14AD4"/>
    <w:rsid w:val="00E14F7E"/>
    <w:rsid w:val="00E176FE"/>
    <w:rsid w:val="00E17A8A"/>
    <w:rsid w:val="00E23E7D"/>
    <w:rsid w:val="00E25D78"/>
    <w:rsid w:val="00E2737A"/>
    <w:rsid w:val="00E30DA8"/>
    <w:rsid w:val="00E31757"/>
    <w:rsid w:val="00E31BA5"/>
    <w:rsid w:val="00E325C4"/>
    <w:rsid w:val="00E32F56"/>
    <w:rsid w:val="00E34001"/>
    <w:rsid w:val="00E37370"/>
    <w:rsid w:val="00E41596"/>
    <w:rsid w:val="00E41E73"/>
    <w:rsid w:val="00E42ADD"/>
    <w:rsid w:val="00E43275"/>
    <w:rsid w:val="00E437AD"/>
    <w:rsid w:val="00E43C28"/>
    <w:rsid w:val="00E43F9C"/>
    <w:rsid w:val="00E44264"/>
    <w:rsid w:val="00E45E6E"/>
    <w:rsid w:val="00E47C58"/>
    <w:rsid w:val="00E47DF6"/>
    <w:rsid w:val="00E57787"/>
    <w:rsid w:val="00E60AF3"/>
    <w:rsid w:val="00E61A8E"/>
    <w:rsid w:val="00E628A7"/>
    <w:rsid w:val="00E62A54"/>
    <w:rsid w:val="00E63684"/>
    <w:rsid w:val="00E66031"/>
    <w:rsid w:val="00E66ACA"/>
    <w:rsid w:val="00E70281"/>
    <w:rsid w:val="00E70AC1"/>
    <w:rsid w:val="00E70EA0"/>
    <w:rsid w:val="00E745BC"/>
    <w:rsid w:val="00E75232"/>
    <w:rsid w:val="00E76960"/>
    <w:rsid w:val="00E80142"/>
    <w:rsid w:val="00E818A1"/>
    <w:rsid w:val="00E8300D"/>
    <w:rsid w:val="00E83553"/>
    <w:rsid w:val="00E837D2"/>
    <w:rsid w:val="00E843CC"/>
    <w:rsid w:val="00E855C2"/>
    <w:rsid w:val="00E879EC"/>
    <w:rsid w:val="00E87F0D"/>
    <w:rsid w:val="00E900BE"/>
    <w:rsid w:val="00E9061B"/>
    <w:rsid w:val="00E92824"/>
    <w:rsid w:val="00E94795"/>
    <w:rsid w:val="00E94CC0"/>
    <w:rsid w:val="00E97472"/>
    <w:rsid w:val="00EA1653"/>
    <w:rsid w:val="00EA1B21"/>
    <w:rsid w:val="00EA1D2F"/>
    <w:rsid w:val="00EA214D"/>
    <w:rsid w:val="00EA2BE2"/>
    <w:rsid w:val="00EA460E"/>
    <w:rsid w:val="00EA51E9"/>
    <w:rsid w:val="00EA5896"/>
    <w:rsid w:val="00EA65E1"/>
    <w:rsid w:val="00EB0C2D"/>
    <w:rsid w:val="00EB138B"/>
    <w:rsid w:val="00EB1E65"/>
    <w:rsid w:val="00EB2121"/>
    <w:rsid w:val="00EB376D"/>
    <w:rsid w:val="00EB4320"/>
    <w:rsid w:val="00EB5F33"/>
    <w:rsid w:val="00EB6548"/>
    <w:rsid w:val="00EB6A98"/>
    <w:rsid w:val="00EB7F78"/>
    <w:rsid w:val="00EC0E96"/>
    <w:rsid w:val="00EC12DF"/>
    <w:rsid w:val="00EC1B29"/>
    <w:rsid w:val="00EC2BA0"/>
    <w:rsid w:val="00EC2C94"/>
    <w:rsid w:val="00EC4E78"/>
    <w:rsid w:val="00EC6481"/>
    <w:rsid w:val="00EC66F0"/>
    <w:rsid w:val="00EC6B3A"/>
    <w:rsid w:val="00EC71E3"/>
    <w:rsid w:val="00ED19E5"/>
    <w:rsid w:val="00ED1F2D"/>
    <w:rsid w:val="00ED21EC"/>
    <w:rsid w:val="00ED2C29"/>
    <w:rsid w:val="00ED5340"/>
    <w:rsid w:val="00ED5385"/>
    <w:rsid w:val="00ED5638"/>
    <w:rsid w:val="00ED646F"/>
    <w:rsid w:val="00ED6BA9"/>
    <w:rsid w:val="00EE0BEF"/>
    <w:rsid w:val="00EE3499"/>
    <w:rsid w:val="00EE3DAE"/>
    <w:rsid w:val="00EE51F7"/>
    <w:rsid w:val="00EE6102"/>
    <w:rsid w:val="00EF15DD"/>
    <w:rsid w:val="00EF2920"/>
    <w:rsid w:val="00EF41C5"/>
    <w:rsid w:val="00EF4B97"/>
    <w:rsid w:val="00EF52AB"/>
    <w:rsid w:val="00EF5C65"/>
    <w:rsid w:val="00EF651D"/>
    <w:rsid w:val="00EF6564"/>
    <w:rsid w:val="00EF6FB9"/>
    <w:rsid w:val="00F01A50"/>
    <w:rsid w:val="00F0381B"/>
    <w:rsid w:val="00F03917"/>
    <w:rsid w:val="00F048A9"/>
    <w:rsid w:val="00F04AFA"/>
    <w:rsid w:val="00F12681"/>
    <w:rsid w:val="00F129C1"/>
    <w:rsid w:val="00F15A3C"/>
    <w:rsid w:val="00F204C8"/>
    <w:rsid w:val="00F20DF4"/>
    <w:rsid w:val="00F240B2"/>
    <w:rsid w:val="00F24C86"/>
    <w:rsid w:val="00F25923"/>
    <w:rsid w:val="00F26DD8"/>
    <w:rsid w:val="00F3430D"/>
    <w:rsid w:val="00F3456A"/>
    <w:rsid w:val="00F366B2"/>
    <w:rsid w:val="00F40717"/>
    <w:rsid w:val="00F4371B"/>
    <w:rsid w:val="00F45175"/>
    <w:rsid w:val="00F50AA9"/>
    <w:rsid w:val="00F54095"/>
    <w:rsid w:val="00F569DB"/>
    <w:rsid w:val="00F56E5A"/>
    <w:rsid w:val="00F56F0E"/>
    <w:rsid w:val="00F5754B"/>
    <w:rsid w:val="00F579E6"/>
    <w:rsid w:val="00F61571"/>
    <w:rsid w:val="00F62083"/>
    <w:rsid w:val="00F6232B"/>
    <w:rsid w:val="00F638FA"/>
    <w:rsid w:val="00F64677"/>
    <w:rsid w:val="00F66EB2"/>
    <w:rsid w:val="00F67130"/>
    <w:rsid w:val="00F71A6E"/>
    <w:rsid w:val="00F74C47"/>
    <w:rsid w:val="00F75BE0"/>
    <w:rsid w:val="00F760D2"/>
    <w:rsid w:val="00F76640"/>
    <w:rsid w:val="00F76E96"/>
    <w:rsid w:val="00F815FC"/>
    <w:rsid w:val="00F81E86"/>
    <w:rsid w:val="00F821FC"/>
    <w:rsid w:val="00F831A5"/>
    <w:rsid w:val="00F86AF3"/>
    <w:rsid w:val="00F879A8"/>
    <w:rsid w:val="00F91AD8"/>
    <w:rsid w:val="00F930FD"/>
    <w:rsid w:val="00F958A2"/>
    <w:rsid w:val="00F96ED6"/>
    <w:rsid w:val="00F97588"/>
    <w:rsid w:val="00F979FD"/>
    <w:rsid w:val="00FA08F0"/>
    <w:rsid w:val="00FA21CB"/>
    <w:rsid w:val="00FA2906"/>
    <w:rsid w:val="00FA3DA8"/>
    <w:rsid w:val="00FA5841"/>
    <w:rsid w:val="00FA5B35"/>
    <w:rsid w:val="00FB0CC1"/>
    <w:rsid w:val="00FB0E38"/>
    <w:rsid w:val="00FB0F19"/>
    <w:rsid w:val="00FB2ABB"/>
    <w:rsid w:val="00FB377E"/>
    <w:rsid w:val="00FB4968"/>
    <w:rsid w:val="00FB6491"/>
    <w:rsid w:val="00FB6AC6"/>
    <w:rsid w:val="00FB6D29"/>
    <w:rsid w:val="00FB7B59"/>
    <w:rsid w:val="00FC0287"/>
    <w:rsid w:val="00FC06CC"/>
    <w:rsid w:val="00FC1CF5"/>
    <w:rsid w:val="00FC32E8"/>
    <w:rsid w:val="00FC4A1B"/>
    <w:rsid w:val="00FC695A"/>
    <w:rsid w:val="00FC6E54"/>
    <w:rsid w:val="00FC6FC9"/>
    <w:rsid w:val="00FD04F3"/>
    <w:rsid w:val="00FD0A91"/>
    <w:rsid w:val="00FD3BC5"/>
    <w:rsid w:val="00FD3C6C"/>
    <w:rsid w:val="00FD45F8"/>
    <w:rsid w:val="00FD4FFD"/>
    <w:rsid w:val="00FD6DF6"/>
    <w:rsid w:val="00FE0245"/>
    <w:rsid w:val="00FE44BE"/>
    <w:rsid w:val="00FE5348"/>
    <w:rsid w:val="00FE5393"/>
    <w:rsid w:val="00FE6018"/>
    <w:rsid w:val="00FE67E3"/>
    <w:rsid w:val="00FE7E00"/>
    <w:rsid w:val="00FF06D9"/>
    <w:rsid w:val="00FF08F4"/>
    <w:rsid w:val="00FF1E71"/>
    <w:rsid w:val="00FF28F8"/>
    <w:rsid w:val="00FF2D22"/>
    <w:rsid w:val="00FF6EB7"/>
    <w:rsid w:val="00FF7B39"/>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3A11"/>
  </w:style>
  <w:style w:type="paragraph" w:styleId="Ttulo1">
    <w:name w:val="heading 1"/>
    <w:basedOn w:val="Normal"/>
    <w:next w:val="Normal"/>
    <w:link w:val="Ttulo1Car"/>
    <w:uiPriority w:val="9"/>
    <w:qFormat/>
    <w:rsid w:val="00120E5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120E5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120E57"/>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7A5729"/>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7A5729"/>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7A5729"/>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7A5729"/>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54F81"/>
    <w:pPr>
      <w:ind w:left="720"/>
      <w:contextualSpacing/>
    </w:pPr>
  </w:style>
  <w:style w:type="paragraph" w:styleId="Sinespaciado">
    <w:name w:val="No Spacing"/>
    <w:uiPriority w:val="1"/>
    <w:qFormat/>
    <w:rsid w:val="004E12C8"/>
    <w:pPr>
      <w:spacing w:after="0" w:line="240" w:lineRule="auto"/>
    </w:pPr>
  </w:style>
  <w:style w:type="paragraph" w:styleId="Encabezado">
    <w:name w:val="header"/>
    <w:basedOn w:val="Normal"/>
    <w:link w:val="EncabezadoCar"/>
    <w:uiPriority w:val="99"/>
    <w:unhideWhenUsed/>
    <w:rsid w:val="00BD5A7B"/>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BD5A7B"/>
  </w:style>
  <w:style w:type="paragraph" w:styleId="Piedepgina">
    <w:name w:val="footer"/>
    <w:basedOn w:val="Normal"/>
    <w:link w:val="PiedepginaCar"/>
    <w:uiPriority w:val="99"/>
    <w:unhideWhenUsed/>
    <w:rsid w:val="00BD5A7B"/>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BD5A7B"/>
  </w:style>
  <w:style w:type="paragraph" w:styleId="Textodeglobo">
    <w:name w:val="Balloon Text"/>
    <w:basedOn w:val="Normal"/>
    <w:link w:val="TextodegloboCar"/>
    <w:uiPriority w:val="99"/>
    <w:semiHidden/>
    <w:unhideWhenUsed/>
    <w:rsid w:val="00B262F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262F5"/>
    <w:rPr>
      <w:rFonts w:ascii="Tahoma" w:hAnsi="Tahoma" w:cs="Tahoma"/>
      <w:sz w:val="16"/>
      <w:szCs w:val="16"/>
    </w:rPr>
  </w:style>
  <w:style w:type="paragraph" w:styleId="Bibliografa">
    <w:name w:val="Bibliography"/>
    <w:basedOn w:val="Normal"/>
    <w:next w:val="Normal"/>
    <w:uiPriority w:val="37"/>
    <w:unhideWhenUsed/>
    <w:rsid w:val="00416265"/>
  </w:style>
  <w:style w:type="character" w:customStyle="1" w:styleId="apple-converted-space">
    <w:name w:val="apple-converted-space"/>
    <w:basedOn w:val="Fuentedeprrafopredeter"/>
    <w:rsid w:val="006418B6"/>
  </w:style>
  <w:style w:type="character" w:styleId="Hipervnculo">
    <w:name w:val="Hyperlink"/>
    <w:basedOn w:val="Fuentedeprrafopredeter"/>
    <w:uiPriority w:val="99"/>
    <w:unhideWhenUsed/>
    <w:rsid w:val="006418B6"/>
    <w:rPr>
      <w:color w:val="0000FF"/>
      <w:u w:val="single"/>
    </w:rPr>
  </w:style>
  <w:style w:type="paragraph" w:customStyle="1" w:styleId="DecimalAligned">
    <w:name w:val="Decimal Aligned"/>
    <w:basedOn w:val="Normal"/>
    <w:uiPriority w:val="40"/>
    <w:qFormat/>
    <w:rsid w:val="00C548A4"/>
    <w:pPr>
      <w:tabs>
        <w:tab w:val="decimal" w:pos="360"/>
      </w:tabs>
    </w:pPr>
  </w:style>
  <w:style w:type="paragraph" w:styleId="Textonotapie">
    <w:name w:val="footnote text"/>
    <w:basedOn w:val="Normal"/>
    <w:link w:val="TextonotapieCar"/>
    <w:uiPriority w:val="99"/>
    <w:unhideWhenUsed/>
    <w:rsid w:val="00C548A4"/>
    <w:pPr>
      <w:spacing w:after="0" w:line="240" w:lineRule="auto"/>
    </w:pPr>
    <w:rPr>
      <w:sz w:val="20"/>
      <w:szCs w:val="20"/>
    </w:rPr>
  </w:style>
  <w:style w:type="character" w:customStyle="1" w:styleId="TextonotapieCar">
    <w:name w:val="Texto nota pie Car"/>
    <w:basedOn w:val="Fuentedeprrafopredeter"/>
    <w:link w:val="Textonotapie"/>
    <w:uiPriority w:val="99"/>
    <w:rsid w:val="00C548A4"/>
    <w:rPr>
      <w:rFonts w:eastAsiaTheme="minorEastAsia"/>
      <w:sz w:val="20"/>
      <w:szCs w:val="20"/>
      <w:lang w:val="es-ES" w:eastAsia="es-ES"/>
    </w:rPr>
  </w:style>
  <w:style w:type="character" w:styleId="nfasissutil">
    <w:name w:val="Subtle Emphasis"/>
    <w:basedOn w:val="Fuentedeprrafopredeter"/>
    <w:uiPriority w:val="19"/>
    <w:qFormat/>
    <w:rsid w:val="00C548A4"/>
    <w:rPr>
      <w:i/>
      <w:iCs/>
      <w:color w:val="000000" w:themeColor="text1"/>
    </w:rPr>
  </w:style>
  <w:style w:type="table" w:styleId="Sombreadoclaro-nfasis1">
    <w:name w:val="Light Shading Accent 1"/>
    <w:basedOn w:val="Tablanormal"/>
    <w:uiPriority w:val="60"/>
    <w:rsid w:val="00C548A4"/>
    <w:pPr>
      <w:spacing w:after="0" w:line="240" w:lineRule="auto"/>
    </w:pPr>
    <w:rPr>
      <w:color w:val="4F81BD" w:themeColor="accen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Refdecomentario">
    <w:name w:val="annotation reference"/>
    <w:basedOn w:val="Fuentedeprrafopredeter"/>
    <w:uiPriority w:val="99"/>
    <w:semiHidden/>
    <w:unhideWhenUsed/>
    <w:rsid w:val="00A74A6A"/>
    <w:rPr>
      <w:sz w:val="16"/>
      <w:szCs w:val="16"/>
    </w:rPr>
  </w:style>
  <w:style w:type="paragraph" w:styleId="Textocomentario">
    <w:name w:val="annotation text"/>
    <w:basedOn w:val="Normal"/>
    <w:link w:val="TextocomentarioCar"/>
    <w:uiPriority w:val="99"/>
    <w:semiHidden/>
    <w:unhideWhenUsed/>
    <w:rsid w:val="00A74A6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74A6A"/>
    <w:rPr>
      <w:sz w:val="20"/>
      <w:szCs w:val="20"/>
    </w:rPr>
  </w:style>
  <w:style w:type="paragraph" w:styleId="Asuntodelcomentario">
    <w:name w:val="annotation subject"/>
    <w:basedOn w:val="Textocomentario"/>
    <w:next w:val="Textocomentario"/>
    <w:link w:val="AsuntodelcomentarioCar"/>
    <w:uiPriority w:val="99"/>
    <w:semiHidden/>
    <w:unhideWhenUsed/>
    <w:rsid w:val="00A74A6A"/>
    <w:rPr>
      <w:b/>
      <w:bCs/>
    </w:rPr>
  </w:style>
  <w:style w:type="character" w:customStyle="1" w:styleId="AsuntodelcomentarioCar">
    <w:name w:val="Asunto del comentario Car"/>
    <w:basedOn w:val="TextocomentarioCar"/>
    <w:link w:val="Asuntodelcomentario"/>
    <w:uiPriority w:val="99"/>
    <w:semiHidden/>
    <w:rsid w:val="00A74A6A"/>
    <w:rPr>
      <w:b/>
      <w:bCs/>
      <w:sz w:val="20"/>
      <w:szCs w:val="20"/>
    </w:rPr>
  </w:style>
  <w:style w:type="paragraph" w:styleId="Mapadeldocumento">
    <w:name w:val="Document Map"/>
    <w:basedOn w:val="Normal"/>
    <w:link w:val="MapadeldocumentoCar"/>
    <w:uiPriority w:val="99"/>
    <w:semiHidden/>
    <w:unhideWhenUsed/>
    <w:rsid w:val="002509BB"/>
    <w:pPr>
      <w:spacing w:after="0" w:line="240" w:lineRule="auto"/>
    </w:pPr>
    <w:rPr>
      <w:rFonts w:ascii="Tahoma" w:hAnsi="Tahoma" w:cs="Tahoma"/>
      <w:sz w:val="16"/>
      <w:szCs w:val="16"/>
    </w:rPr>
  </w:style>
  <w:style w:type="character" w:customStyle="1" w:styleId="MapadeldocumentoCar">
    <w:name w:val="Mapa del documento Car"/>
    <w:basedOn w:val="Fuentedeprrafopredeter"/>
    <w:link w:val="Mapadeldocumento"/>
    <w:uiPriority w:val="99"/>
    <w:semiHidden/>
    <w:rsid w:val="002509BB"/>
    <w:rPr>
      <w:rFonts w:ascii="Tahoma" w:hAnsi="Tahoma" w:cs="Tahoma"/>
      <w:sz w:val="16"/>
      <w:szCs w:val="16"/>
    </w:rPr>
  </w:style>
  <w:style w:type="character" w:styleId="Hipervnculovisitado">
    <w:name w:val="FollowedHyperlink"/>
    <w:basedOn w:val="Fuentedeprrafopredeter"/>
    <w:uiPriority w:val="99"/>
    <w:semiHidden/>
    <w:unhideWhenUsed/>
    <w:rsid w:val="00626C34"/>
    <w:rPr>
      <w:color w:val="800080" w:themeColor="followedHyperlink"/>
      <w:u w:val="single"/>
    </w:rPr>
  </w:style>
  <w:style w:type="character" w:styleId="Refdenotaalpie">
    <w:name w:val="footnote reference"/>
    <w:basedOn w:val="Fuentedeprrafopredeter"/>
    <w:uiPriority w:val="99"/>
    <w:semiHidden/>
    <w:unhideWhenUsed/>
    <w:rsid w:val="003F7D75"/>
    <w:rPr>
      <w:vertAlign w:val="superscript"/>
    </w:rPr>
  </w:style>
  <w:style w:type="paragraph" w:styleId="NormalWeb">
    <w:name w:val="Normal (Web)"/>
    <w:basedOn w:val="Normal"/>
    <w:uiPriority w:val="99"/>
    <w:semiHidden/>
    <w:unhideWhenUsed/>
    <w:rsid w:val="0053667F"/>
    <w:pPr>
      <w:spacing w:before="100" w:beforeAutospacing="1" w:after="100" w:afterAutospacing="1" w:line="240" w:lineRule="auto"/>
    </w:pPr>
    <w:rPr>
      <w:rFonts w:ascii="Times New Roman" w:eastAsia="Times New Roman" w:hAnsi="Times New Roman" w:cs="Times New Roman"/>
      <w:sz w:val="24"/>
      <w:szCs w:val="24"/>
    </w:rPr>
  </w:style>
  <w:style w:type="table" w:styleId="Listaclara-nfasis3">
    <w:name w:val="Light List Accent 3"/>
    <w:basedOn w:val="Tablanormal"/>
    <w:uiPriority w:val="61"/>
    <w:rsid w:val="00224781"/>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character" w:customStyle="1" w:styleId="Ttulo1Car">
    <w:name w:val="Título 1 Car"/>
    <w:basedOn w:val="Fuentedeprrafopredeter"/>
    <w:link w:val="Ttulo1"/>
    <w:uiPriority w:val="9"/>
    <w:rsid w:val="00120E57"/>
    <w:rPr>
      <w:rFonts w:asciiTheme="majorHAnsi" w:eastAsiaTheme="majorEastAsia" w:hAnsiTheme="majorHAnsi" w:cstheme="majorBidi"/>
      <w:b/>
      <w:bCs/>
      <w:color w:val="365F91" w:themeColor="accent1" w:themeShade="BF"/>
      <w:sz w:val="28"/>
      <w:szCs w:val="28"/>
    </w:rPr>
  </w:style>
  <w:style w:type="paragraph" w:styleId="Subttulo">
    <w:name w:val="Subtitle"/>
    <w:basedOn w:val="Normal"/>
    <w:next w:val="Normal"/>
    <w:link w:val="SubttuloCar"/>
    <w:uiPriority w:val="11"/>
    <w:qFormat/>
    <w:rsid w:val="00120E57"/>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120E57"/>
    <w:rPr>
      <w:rFonts w:asciiTheme="majorHAnsi" w:eastAsiaTheme="majorEastAsia" w:hAnsiTheme="majorHAnsi" w:cstheme="majorBidi"/>
      <w:i/>
      <w:iCs/>
      <w:color w:val="4F81BD" w:themeColor="accent1"/>
      <w:spacing w:val="15"/>
      <w:sz w:val="24"/>
      <w:szCs w:val="24"/>
    </w:rPr>
  </w:style>
  <w:style w:type="character" w:customStyle="1" w:styleId="Ttulo2Car">
    <w:name w:val="Título 2 Car"/>
    <w:basedOn w:val="Fuentedeprrafopredeter"/>
    <w:link w:val="Ttulo2"/>
    <w:uiPriority w:val="9"/>
    <w:rsid w:val="00120E57"/>
    <w:rPr>
      <w:rFonts w:asciiTheme="majorHAnsi" w:eastAsiaTheme="majorEastAsia" w:hAnsiTheme="majorHAnsi" w:cstheme="majorBidi"/>
      <w:b/>
      <w:bCs/>
      <w:color w:val="4F81BD" w:themeColor="accent1"/>
      <w:sz w:val="26"/>
      <w:szCs w:val="26"/>
    </w:rPr>
  </w:style>
  <w:style w:type="paragraph" w:styleId="TtulodeTDC">
    <w:name w:val="TOC Heading"/>
    <w:basedOn w:val="Ttulo1"/>
    <w:next w:val="Normal"/>
    <w:uiPriority w:val="39"/>
    <w:semiHidden/>
    <w:unhideWhenUsed/>
    <w:qFormat/>
    <w:rsid w:val="00120E57"/>
    <w:pPr>
      <w:outlineLvl w:val="9"/>
    </w:pPr>
  </w:style>
  <w:style w:type="paragraph" w:styleId="TDC1">
    <w:name w:val="toc 1"/>
    <w:basedOn w:val="Normal"/>
    <w:next w:val="Normal"/>
    <w:autoRedefine/>
    <w:uiPriority w:val="39"/>
    <w:unhideWhenUsed/>
    <w:rsid w:val="004630B6"/>
    <w:pPr>
      <w:tabs>
        <w:tab w:val="right" w:leader="dot" w:pos="9111"/>
      </w:tabs>
      <w:spacing w:after="100"/>
    </w:pPr>
    <w:rPr>
      <w:rFonts w:ascii="Times New Roman" w:hAnsi="Times New Roman" w:cs="Times New Roman"/>
      <w:b/>
      <w:noProof/>
      <w:lang w:val="es-EC"/>
    </w:rPr>
  </w:style>
  <w:style w:type="paragraph" w:styleId="TDC2">
    <w:name w:val="toc 2"/>
    <w:basedOn w:val="Normal"/>
    <w:next w:val="Normal"/>
    <w:autoRedefine/>
    <w:uiPriority w:val="39"/>
    <w:unhideWhenUsed/>
    <w:rsid w:val="00120E57"/>
    <w:pPr>
      <w:spacing w:after="100"/>
      <w:ind w:left="220"/>
    </w:pPr>
  </w:style>
  <w:style w:type="character" w:customStyle="1" w:styleId="Ttulo3Car">
    <w:name w:val="Título 3 Car"/>
    <w:basedOn w:val="Fuentedeprrafopredeter"/>
    <w:link w:val="Ttulo3"/>
    <w:uiPriority w:val="9"/>
    <w:rsid w:val="00120E57"/>
    <w:rPr>
      <w:rFonts w:asciiTheme="majorHAnsi" w:eastAsiaTheme="majorEastAsia" w:hAnsiTheme="majorHAnsi" w:cstheme="majorBidi"/>
      <w:b/>
      <w:bCs/>
      <w:color w:val="4F81BD" w:themeColor="accent1"/>
    </w:rPr>
  </w:style>
  <w:style w:type="paragraph" w:styleId="TDC3">
    <w:name w:val="toc 3"/>
    <w:basedOn w:val="Normal"/>
    <w:next w:val="Normal"/>
    <w:autoRedefine/>
    <w:uiPriority w:val="39"/>
    <w:unhideWhenUsed/>
    <w:rsid w:val="00120E57"/>
    <w:pPr>
      <w:spacing w:after="100"/>
      <w:ind w:left="440"/>
    </w:pPr>
  </w:style>
  <w:style w:type="character" w:customStyle="1" w:styleId="Ttulo4Car">
    <w:name w:val="Título 4 Car"/>
    <w:basedOn w:val="Fuentedeprrafopredeter"/>
    <w:link w:val="Ttulo4"/>
    <w:uiPriority w:val="9"/>
    <w:rsid w:val="007A5729"/>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7A5729"/>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7A5729"/>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7A5729"/>
    <w:rPr>
      <w:rFonts w:asciiTheme="majorHAnsi" w:eastAsiaTheme="majorEastAsia" w:hAnsiTheme="majorHAnsi" w:cstheme="majorBidi"/>
      <w:i/>
      <w:iCs/>
      <w:color w:val="404040" w:themeColor="text1" w:themeTint="BF"/>
    </w:rPr>
  </w:style>
  <w:style w:type="paragraph" w:styleId="TDC4">
    <w:name w:val="toc 4"/>
    <w:basedOn w:val="Normal"/>
    <w:next w:val="Normal"/>
    <w:autoRedefine/>
    <w:uiPriority w:val="39"/>
    <w:unhideWhenUsed/>
    <w:rsid w:val="00364684"/>
    <w:pPr>
      <w:spacing w:after="100"/>
      <w:ind w:left="660"/>
    </w:pPr>
  </w:style>
  <w:style w:type="paragraph" w:styleId="TDC5">
    <w:name w:val="toc 5"/>
    <w:basedOn w:val="Normal"/>
    <w:next w:val="Normal"/>
    <w:autoRedefine/>
    <w:uiPriority w:val="39"/>
    <w:unhideWhenUsed/>
    <w:rsid w:val="00364684"/>
    <w:pPr>
      <w:spacing w:after="100"/>
      <w:ind w:left="880"/>
    </w:pPr>
  </w:style>
  <w:style w:type="paragraph" w:styleId="TDC6">
    <w:name w:val="toc 6"/>
    <w:basedOn w:val="Normal"/>
    <w:next w:val="Normal"/>
    <w:autoRedefine/>
    <w:uiPriority w:val="39"/>
    <w:unhideWhenUsed/>
    <w:rsid w:val="00364684"/>
    <w:pPr>
      <w:spacing w:after="100"/>
      <w:ind w:left="1100"/>
    </w:pPr>
  </w:style>
  <w:style w:type="paragraph" w:styleId="TDC7">
    <w:name w:val="toc 7"/>
    <w:basedOn w:val="Normal"/>
    <w:next w:val="Normal"/>
    <w:autoRedefine/>
    <w:uiPriority w:val="39"/>
    <w:unhideWhenUsed/>
    <w:rsid w:val="00364684"/>
    <w:pPr>
      <w:spacing w:after="100"/>
      <w:ind w:left="1320"/>
    </w:pPr>
  </w:style>
  <w:style w:type="paragraph" w:styleId="TDC8">
    <w:name w:val="toc 8"/>
    <w:basedOn w:val="Normal"/>
    <w:next w:val="Normal"/>
    <w:autoRedefine/>
    <w:uiPriority w:val="39"/>
    <w:unhideWhenUsed/>
    <w:rsid w:val="00364684"/>
    <w:pPr>
      <w:spacing w:after="100"/>
      <w:ind w:left="1540"/>
    </w:pPr>
  </w:style>
  <w:style w:type="paragraph" w:styleId="TDC9">
    <w:name w:val="toc 9"/>
    <w:basedOn w:val="Normal"/>
    <w:next w:val="Normal"/>
    <w:autoRedefine/>
    <w:uiPriority w:val="39"/>
    <w:unhideWhenUsed/>
    <w:rsid w:val="00364684"/>
    <w:pPr>
      <w:spacing w:after="100"/>
      <w:ind w:left="176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120E5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120E5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120E57"/>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7A5729"/>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7A5729"/>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7A5729"/>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7A5729"/>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54F81"/>
    <w:pPr>
      <w:ind w:left="720"/>
      <w:contextualSpacing/>
    </w:pPr>
  </w:style>
  <w:style w:type="paragraph" w:styleId="Sinespaciado">
    <w:name w:val="No Spacing"/>
    <w:uiPriority w:val="1"/>
    <w:qFormat/>
    <w:rsid w:val="004E12C8"/>
    <w:pPr>
      <w:spacing w:after="0" w:line="240" w:lineRule="auto"/>
    </w:pPr>
  </w:style>
  <w:style w:type="paragraph" w:styleId="Encabezado">
    <w:name w:val="header"/>
    <w:basedOn w:val="Normal"/>
    <w:link w:val="EncabezadoCar"/>
    <w:uiPriority w:val="99"/>
    <w:unhideWhenUsed/>
    <w:rsid w:val="00BD5A7B"/>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BD5A7B"/>
  </w:style>
  <w:style w:type="paragraph" w:styleId="Piedepgina">
    <w:name w:val="footer"/>
    <w:basedOn w:val="Normal"/>
    <w:link w:val="PiedepginaCar"/>
    <w:uiPriority w:val="99"/>
    <w:unhideWhenUsed/>
    <w:rsid w:val="00BD5A7B"/>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BD5A7B"/>
  </w:style>
  <w:style w:type="paragraph" w:styleId="Textodeglobo">
    <w:name w:val="Balloon Text"/>
    <w:basedOn w:val="Normal"/>
    <w:link w:val="TextodegloboCar"/>
    <w:uiPriority w:val="99"/>
    <w:semiHidden/>
    <w:unhideWhenUsed/>
    <w:rsid w:val="00B262F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262F5"/>
    <w:rPr>
      <w:rFonts w:ascii="Tahoma" w:hAnsi="Tahoma" w:cs="Tahoma"/>
      <w:sz w:val="16"/>
      <w:szCs w:val="16"/>
    </w:rPr>
  </w:style>
  <w:style w:type="paragraph" w:styleId="Bibliografa">
    <w:name w:val="Bibliography"/>
    <w:basedOn w:val="Normal"/>
    <w:next w:val="Normal"/>
    <w:uiPriority w:val="37"/>
    <w:unhideWhenUsed/>
    <w:rsid w:val="00416265"/>
  </w:style>
  <w:style w:type="character" w:customStyle="1" w:styleId="apple-converted-space">
    <w:name w:val="apple-converted-space"/>
    <w:basedOn w:val="Fuentedeprrafopredeter"/>
    <w:rsid w:val="006418B6"/>
  </w:style>
  <w:style w:type="character" w:styleId="Hipervnculo">
    <w:name w:val="Hyperlink"/>
    <w:basedOn w:val="Fuentedeprrafopredeter"/>
    <w:uiPriority w:val="99"/>
    <w:unhideWhenUsed/>
    <w:rsid w:val="006418B6"/>
    <w:rPr>
      <w:color w:val="0000FF"/>
      <w:u w:val="single"/>
    </w:rPr>
  </w:style>
  <w:style w:type="paragraph" w:customStyle="1" w:styleId="DecimalAligned">
    <w:name w:val="Decimal Aligned"/>
    <w:basedOn w:val="Normal"/>
    <w:uiPriority w:val="40"/>
    <w:qFormat/>
    <w:rsid w:val="00C548A4"/>
    <w:pPr>
      <w:tabs>
        <w:tab w:val="decimal" w:pos="360"/>
      </w:tabs>
    </w:pPr>
  </w:style>
  <w:style w:type="paragraph" w:styleId="Textonotapie">
    <w:name w:val="footnote text"/>
    <w:basedOn w:val="Normal"/>
    <w:link w:val="TextonotapieCar"/>
    <w:uiPriority w:val="99"/>
    <w:unhideWhenUsed/>
    <w:rsid w:val="00C548A4"/>
    <w:pPr>
      <w:spacing w:after="0" w:line="240" w:lineRule="auto"/>
    </w:pPr>
    <w:rPr>
      <w:sz w:val="20"/>
      <w:szCs w:val="20"/>
    </w:rPr>
  </w:style>
  <w:style w:type="character" w:customStyle="1" w:styleId="TextonotapieCar">
    <w:name w:val="Texto nota pie Car"/>
    <w:basedOn w:val="Fuentedeprrafopredeter"/>
    <w:link w:val="Textonotapie"/>
    <w:uiPriority w:val="99"/>
    <w:rsid w:val="00C548A4"/>
    <w:rPr>
      <w:rFonts w:eastAsiaTheme="minorEastAsia"/>
      <w:sz w:val="20"/>
      <w:szCs w:val="20"/>
      <w:lang w:val="es-ES" w:eastAsia="es-ES"/>
    </w:rPr>
  </w:style>
  <w:style w:type="character" w:styleId="nfasissutil">
    <w:name w:val="Subtle Emphasis"/>
    <w:basedOn w:val="Fuentedeprrafopredeter"/>
    <w:uiPriority w:val="19"/>
    <w:qFormat/>
    <w:rsid w:val="00C548A4"/>
    <w:rPr>
      <w:i/>
      <w:iCs/>
      <w:color w:val="000000" w:themeColor="text1"/>
    </w:rPr>
  </w:style>
  <w:style w:type="table" w:styleId="Sombreadoclaro-nfasis1">
    <w:name w:val="Light Shading Accent 1"/>
    <w:basedOn w:val="Tablanormal"/>
    <w:uiPriority w:val="60"/>
    <w:rsid w:val="00C548A4"/>
    <w:pPr>
      <w:spacing w:after="0" w:line="240" w:lineRule="auto"/>
    </w:pPr>
    <w:rPr>
      <w:color w:val="4F81BD" w:themeColor="accen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Refdecomentario">
    <w:name w:val="annotation reference"/>
    <w:basedOn w:val="Fuentedeprrafopredeter"/>
    <w:uiPriority w:val="99"/>
    <w:semiHidden/>
    <w:unhideWhenUsed/>
    <w:rsid w:val="00A74A6A"/>
    <w:rPr>
      <w:sz w:val="16"/>
      <w:szCs w:val="16"/>
    </w:rPr>
  </w:style>
  <w:style w:type="paragraph" w:styleId="Textocomentario">
    <w:name w:val="annotation text"/>
    <w:basedOn w:val="Normal"/>
    <w:link w:val="TextocomentarioCar"/>
    <w:uiPriority w:val="99"/>
    <w:semiHidden/>
    <w:unhideWhenUsed/>
    <w:rsid w:val="00A74A6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74A6A"/>
    <w:rPr>
      <w:sz w:val="20"/>
      <w:szCs w:val="20"/>
    </w:rPr>
  </w:style>
  <w:style w:type="paragraph" w:styleId="Asuntodelcomentario">
    <w:name w:val="annotation subject"/>
    <w:basedOn w:val="Textocomentario"/>
    <w:next w:val="Textocomentario"/>
    <w:link w:val="AsuntodelcomentarioCar"/>
    <w:uiPriority w:val="99"/>
    <w:semiHidden/>
    <w:unhideWhenUsed/>
    <w:rsid w:val="00A74A6A"/>
    <w:rPr>
      <w:b/>
      <w:bCs/>
    </w:rPr>
  </w:style>
  <w:style w:type="character" w:customStyle="1" w:styleId="AsuntodelcomentarioCar">
    <w:name w:val="Asunto del comentario Car"/>
    <w:basedOn w:val="TextocomentarioCar"/>
    <w:link w:val="Asuntodelcomentario"/>
    <w:uiPriority w:val="99"/>
    <w:semiHidden/>
    <w:rsid w:val="00A74A6A"/>
    <w:rPr>
      <w:b/>
      <w:bCs/>
      <w:sz w:val="20"/>
      <w:szCs w:val="20"/>
    </w:rPr>
  </w:style>
  <w:style w:type="paragraph" w:styleId="Mapadeldocumento">
    <w:name w:val="Document Map"/>
    <w:basedOn w:val="Normal"/>
    <w:link w:val="MapadeldocumentoCar"/>
    <w:uiPriority w:val="99"/>
    <w:semiHidden/>
    <w:unhideWhenUsed/>
    <w:rsid w:val="002509BB"/>
    <w:pPr>
      <w:spacing w:after="0" w:line="240" w:lineRule="auto"/>
    </w:pPr>
    <w:rPr>
      <w:rFonts w:ascii="Tahoma" w:hAnsi="Tahoma" w:cs="Tahoma"/>
      <w:sz w:val="16"/>
      <w:szCs w:val="16"/>
    </w:rPr>
  </w:style>
  <w:style w:type="character" w:customStyle="1" w:styleId="MapadeldocumentoCar">
    <w:name w:val="Mapa del documento Car"/>
    <w:basedOn w:val="Fuentedeprrafopredeter"/>
    <w:link w:val="Mapadeldocumento"/>
    <w:uiPriority w:val="99"/>
    <w:semiHidden/>
    <w:rsid w:val="002509BB"/>
    <w:rPr>
      <w:rFonts w:ascii="Tahoma" w:hAnsi="Tahoma" w:cs="Tahoma"/>
      <w:sz w:val="16"/>
      <w:szCs w:val="16"/>
    </w:rPr>
  </w:style>
  <w:style w:type="character" w:styleId="Hipervnculovisitado">
    <w:name w:val="FollowedHyperlink"/>
    <w:basedOn w:val="Fuentedeprrafopredeter"/>
    <w:uiPriority w:val="99"/>
    <w:semiHidden/>
    <w:unhideWhenUsed/>
    <w:rsid w:val="00626C34"/>
    <w:rPr>
      <w:color w:val="800080" w:themeColor="followedHyperlink"/>
      <w:u w:val="single"/>
    </w:rPr>
  </w:style>
  <w:style w:type="character" w:styleId="Refdenotaalpie">
    <w:name w:val="footnote reference"/>
    <w:basedOn w:val="Fuentedeprrafopredeter"/>
    <w:uiPriority w:val="99"/>
    <w:semiHidden/>
    <w:unhideWhenUsed/>
    <w:rsid w:val="003F7D75"/>
    <w:rPr>
      <w:vertAlign w:val="superscript"/>
    </w:rPr>
  </w:style>
  <w:style w:type="paragraph" w:styleId="NormalWeb">
    <w:name w:val="Normal (Web)"/>
    <w:basedOn w:val="Normal"/>
    <w:uiPriority w:val="99"/>
    <w:semiHidden/>
    <w:unhideWhenUsed/>
    <w:rsid w:val="0053667F"/>
    <w:pPr>
      <w:spacing w:before="100" w:beforeAutospacing="1" w:after="100" w:afterAutospacing="1" w:line="240" w:lineRule="auto"/>
    </w:pPr>
    <w:rPr>
      <w:rFonts w:ascii="Times New Roman" w:eastAsia="Times New Roman" w:hAnsi="Times New Roman" w:cs="Times New Roman"/>
      <w:sz w:val="24"/>
      <w:szCs w:val="24"/>
    </w:rPr>
  </w:style>
  <w:style w:type="table" w:styleId="Listaclara-nfasis3">
    <w:name w:val="Light List Accent 3"/>
    <w:basedOn w:val="Tablanormal"/>
    <w:uiPriority w:val="61"/>
    <w:rsid w:val="00224781"/>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character" w:customStyle="1" w:styleId="Ttulo1Car">
    <w:name w:val="Título 1 Car"/>
    <w:basedOn w:val="Fuentedeprrafopredeter"/>
    <w:link w:val="Ttulo1"/>
    <w:uiPriority w:val="9"/>
    <w:rsid w:val="00120E57"/>
    <w:rPr>
      <w:rFonts w:asciiTheme="majorHAnsi" w:eastAsiaTheme="majorEastAsia" w:hAnsiTheme="majorHAnsi" w:cstheme="majorBidi"/>
      <w:b/>
      <w:bCs/>
      <w:color w:val="365F91" w:themeColor="accent1" w:themeShade="BF"/>
      <w:sz w:val="28"/>
      <w:szCs w:val="28"/>
    </w:rPr>
  </w:style>
  <w:style w:type="paragraph" w:styleId="Subttulo">
    <w:name w:val="Subtitle"/>
    <w:basedOn w:val="Normal"/>
    <w:next w:val="Normal"/>
    <w:link w:val="SubttuloCar"/>
    <w:uiPriority w:val="11"/>
    <w:qFormat/>
    <w:rsid w:val="00120E57"/>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120E57"/>
    <w:rPr>
      <w:rFonts w:asciiTheme="majorHAnsi" w:eastAsiaTheme="majorEastAsia" w:hAnsiTheme="majorHAnsi" w:cstheme="majorBidi"/>
      <w:i/>
      <w:iCs/>
      <w:color w:val="4F81BD" w:themeColor="accent1"/>
      <w:spacing w:val="15"/>
      <w:sz w:val="24"/>
      <w:szCs w:val="24"/>
    </w:rPr>
  </w:style>
  <w:style w:type="character" w:customStyle="1" w:styleId="Ttulo2Car">
    <w:name w:val="Título 2 Car"/>
    <w:basedOn w:val="Fuentedeprrafopredeter"/>
    <w:link w:val="Ttulo2"/>
    <w:uiPriority w:val="9"/>
    <w:rsid w:val="00120E57"/>
    <w:rPr>
      <w:rFonts w:asciiTheme="majorHAnsi" w:eastAsiaTheme="majorEastAsia" w:hAnsiTheme="majorHAnsi" w:cstheme="majorBidi"/>
      <w:b/>
      <w:bCs/>
      <w:color w:val="4F81BD" w:themeColor="accent1"/>
      <w:sz w:val="26"/>
      <w:szCs w:val="26"/>
    </w:rPr>
  </w:style>
  <w:style w:type="paragraph" w:styleId="TtulodeTDC">
    <w:name w:val="TOC Heading"/>
    <w:basedOn w:val="Ttulo1"/>
    <w:next w:val="Normal"/>
    <w:uiPriority w:val="39"/>
    <w:semiHidden/>
    <w:unhideWhenUsed/>
    <w:qFormat/>
    <w:rsid w:val="00120E57"/>
    <w:pPr>
      <w:outlineLvl w:val="9"/>
    </w:pPr>
  </w:style>
  <w:style w:type="paragraph" w:styleId="TDC1">
    <w:name w:val="toc 1"/>
    <w:basedOn w:val="Normal"/>
    <w:next w:val="Normal"/>
    <w:autoRedefine/>
    <w:uiPriority w:val="39"/>
    <w:unhideWhenUsed/>
    <w:rsid w:val="004630B6"/>
    <w:pPr>
      <w:tabs>
        <w:tab w:val="right" w:leader="dot" w:pos="9111"/>
      </w:tabs>
      <w:spacing w:after="100"/>
    </w:pPr>
    <w:rPr>
      <w:rFonts w:ascii="Times New Roman" w:hAnsi="Times New Roman" w:cs="Times New Roman"/>
      <w:b/>
      <w:noProof/>
      <w:lang w:val="es-EC"/>
    </w:rPr>
  </w:style>
  <w:style w:type="paragraph" w:styleId="TDC2">
    <w:name w:val="toc 2"/>
    <w:basedOn w:val="Normal"/>
    <w:next w:val="Normal"/>
    <w:autoRedefine/>
    <w:uiPriority w:val="39"/>
    <w:unhideWhenUsed/>
    <w:rsid w:val="00120E57"/>
    <w:pPr>
      <w:spacing w:after="100"/>
      <w:ind w:left="220"/>
    </w:pPr>
  </w:style>
  <w:style w:type="character" w:customStyle="1" w:styleId="Ttulo3Car">
    <w:name w:val="Título 3 Car"/>
    <w:basedOn w:val="Fuentedeprrafopredeter"/>
    <w:link w:val="Ttulo3"/>
    <w:uiPriority w:val="9"/>
    <w:rsid w:val="00120E57"/>
    <w:rPr>
      <w:rFonts w:asciiTheme="majorHAnsi" w:eastAsiaTheme="majorEastAsia" w:hAnsiTheme="majorHAnsi" w:cstheme="majorBidi"/>
      <w:b/>
      <w:bCs/>
      <w:color w:val="4F81BD" w:themeColor="accent1"/>
    </w:rPr>
  </w:style>
  <w:style w:type="paragraph" w:styleId="TDC3">
    <w:name w:val="toc 3"/>
    <w:basedOn w:val="Normal"/>
    <w:next w:val="Normal"/>
    <w:autoRedefine/>
    <w:uiPriority w:val="39"/>
    <w:unhideWhenUsed/>
    <w:rsid w:val="00120E57"/>
    <w:pPr>
      <w:spacing w:after="100"/>
      <w:ind w:left="440"/>
    </w:pPr>
  </w:style>
  <w:style w:type="character" w:customStyle="1" w:styleId="Ttulo4Car">
    <w:name w:val="Título 4 Car"/>
    <w:basedOn w:val="Fuentedeprrafopredeter"/>
    <w:link w:val="Ttulo4"/>
    <w:uiPriority w:val="9"/>
    <w:rsid w:val="007A5729"/>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7A5729"/>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7A5729"/>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7A5729"/>
    <w:rPr>
      <w:rFonts w:asciiTheme="majorHAnsi" w:eastAsiaTheme="majorEastAsia" w:hAnsiTheme="majorHAnsi" w:cstheme="majorBidi"/>
      <w:i/>
      <w:iCs/>
      <w:color w:val="404040" w:themeColor="text1" w:themeTint="BF"/>
    </w:rPr>
  </w:style>
  <w:style w:type="paragraph" w:styleId="TDC4">
    <w:name w:val="toc 4"/>
    <w:basedOn w:val="Normal"/>
    <w:next w:val="Normal"/>
    <w:autoRedefine/>
    <w:uiPriority w:val="39"/>
    <w:unhideWhenUsed/>
    <w:rsid w:val="00364684"/>
    <w:pPr>
      <w:spacing w:after="100"/>
      <w:ind w:left="660"/>
    </w:pPr>
  </w:style>
  <w:style w:type="paragraph" w:styleId="TDC5">
    <w:name w:val="toc 5"/>
    <w:basedOn w:val="Normal"/>
    <w:next w:val="Normal"/>
    <w:autoRedefine/>
    <w:uiPriority w:val="39"/>
    <w:unhideWhenUsed/>
    <w:rsid w:val="00364684"/>
    <w:pPr>
      <w:spacing w:after="100"/>
      <w:ind w:left="880"/>
    </w:pPr>
  </w:style>
  <w:style w:type="paragraph" w:styleId="TDC6">
    <w:name w:val="toc 6"/>
    <w:basedOn w:val="Normal"/>
    <w:next w:val="Normal"/>
    <w:autoRedefine/>
    <w:uiPriority w:val="39"/>
    <w:unhideWhenUsed/>
    <w:rsid w:val="00364684"/>
    <w:pPr>
      <w:spacing w:after="100"/>
      <w:ind w:left="1100"/>
    </w:pPr>
  </w:style>
  <w:style w:type="paragraph" w:styleId="TDC7">
    <w:name w:val="toc 7"/>
    <w:basedOn w:val="Normal"/>
    <w:next w:val="Normal"/>
    <w:autoRedefine/>
    <w:uiPriority w:val="39"/>
    <w:unhideWhenUsed/>
    <w:rsid w:val="00364684"/>
    <w:pPr>
      <w:spacing w:after="100"/>
      <w:ind w:left="1320"/>
    </w:pPr>
  </w:style>
  <w:style w:type="paragraph" w:styleId="TDC8">
    <w:name w:val="toc 8"/>
    <w:basedOn w:val="Normal"/>
    <w:next w:val="Normal"/>
    <w:autoRedefine/>
    <w:uiPriority w:val="39"/>
    <w:unhideWhenUsed/>
    <w:rsid w:val="00364684"/>
    <w:pPr>
      <w:spacing w:after="100"/>
      <w:ind w:left="1540"/>
    </w:pPr>
  </w:style>
  <w:style w:type="paragraph" w:styleId="TDC9">
    <w:name w:val="toc 9"/>
    <w:basedOn w:val="Normal"/>
    <w:next w:val="Normal"/>
    <w:autoRedefine/>
    <w:uiPriority w:val="39"/>
    <w:unhideWhenUsed/>
    <w:rsid w:val="00364684"/>
    <w:pPr>
      <w:spacing w:after="100"/>
      <w:ind w:left="17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089119">
      <w:bodyDiv w:val="1"/>
      <w:marLeft w:val="0"/>
      <w:marRight w:val="0"/>
      <w:marTop w:val="0"/>
      <w:marBottom w:val="0"/>
      <w:divBdr>
        <w:top w:val="none" w:sz="0" w:space="0" w:color="auto"/>
        <w:left w:val="none" w:sz="0" w:space="0" w:color="auto"/>
        <w:bottom w:val="none" w:sz="0" w:space="0" w:color="auto"/>
        <w:right w:val="none" w:sz="0" w:space="0" w:color="auto"/>
      </w:divBdr>
      <w:divsChild>
        <w:div w:id="1541740851">
          <w:marLeft w:val="547"/>
          <w:marRight w:val="0"/>
          <w:marTop w:val="0"/>
          <w:marBottom w:val="0"/>
          <w:divBdr>
            <w:top w:val="none" w:sz="0" w:space="0" w:color="auto"/>
            <w:left w:val="none" w:sz="0" w:space="0" w:color="auto"/>
            <w:bottom w:val="none" w:sz="0" w:space="0" w:color="auto"/>
            <w:right w:val="none" w:sz="0" w:space="0" w:color="auto"/>
          </w:divBdr>
        </w:div>
        <w:div w:id="1307319702">
          <w:marLeft w:val="1166"/>
          <w:marRight w:val="0"/>
          <w:marTop w:val="0"/>
          <w:marBottom w:val="0"/>
          <w:divBdr>
            <w:top w:val="none" w:sz="0" w:space="0" w:color="auto"/>
            <w:left w:val="none" w:sz="0" w:space="0" w:color="auto"/>
            <w:bottom w:val="none" w:sz="0" w:space="0" w:color="auto"/>
            <w:right w:val="none" w:sz="0" w:space="0" w:color="auto"/>
          </w:divBdr>
        </w:div>
        <w:div w:id="1553929301">
          <w:marLeft w:val="1166"/>
          <w:marRight w:val="0"/>
          <w:marTop w:val="0"/>
          <w:marBottom w:val="0"/>
          <w:divBdr>
            <w:top w:val="none" w:sz="0" w:space="0" w:color="auto"/>
            <w:left w:val="none" w:sz="0" w:space="0" w:color="auto"/>
            <w:bottom w:val="none" w:sz="0" w:space="0" w:color="auto"/>
            <w:right w:val="none" w:sz="0" w:space="0" w:color="auto"/>
          </w:divBdr>
        </w:div>
        <w:div w:id="1095176634">
          <w:marLeft w:val="547"/>
          <w:marRight w:val="0"/>
          <w:marTop w:val="0"/>
          <w:marBottom w:val="0"/>
          <w:divBdr>
            <w:top w:val="none" w:sz="0" w:space="0" w:color="auto"/>
            <w:left w:val="none" w:sz="0" w:space="0" w:color="auto"/>
            <w:bottom w:val="none" w:sz="0" w:space="0" w:color="auto"/>
            <w:right w:val="none" w:sz="0" w:space="0" w:color="auto"/>
          </w:divBdr>
        </w:div>
        <w:div w:id="1290742689">
          <w:marLeft w:val="1166"/>
          <w:marRight w:val="0"/>
          <w:marTop w:val="0"/>
          <w:marBottom w:val="0"/>
          <w:divBdr>
            <w:top w:val="none" w:sz="0" w:space="0" w:color="auto"/>
            <w:left w:val="none" w:sz="0" w:space="0" w:color="auto"/>
            <w:bottom w:val="none" w:sz="0" w:space="0" w:color="auto"/>
            <w:right w:val="none" w:sz="0" w:space="0" w:color="auto"/>
          </w:divBdr>
        </w:div>
        <w:div w:id="1443186500">
          <w:marLeft w:val="1166"/>
          <w:marRight w:val="0"/>
          <w:marTop w:val="0"/>
          <w:marBottom w:val="0"/>
          <w:divBdr>
            <w:top w:val="none" w:sz="0" w:space="0" w:color="auto"/>
            <w:left w:val="none" w:sz="0" w:space="0" w:color="auto"/>
            <w:bottom w:val="none" w:sz="0" w:space="0" w:color="auto"/>
            <w:right w:val="none" w:sz="0" w:space="0" w:color="auto"/>
          </w:divBdr>
        </w:div>
        <w:div w:id="12345569">
          <w:marLeft w:val="1166"/>
          <w:marRight w:val="0"/>
          <w:marTop w:val="0"/>
          <w:marBottom w:val="0"/>
          <w:divBdr>
            <w:top w:val="none" w:sz="0" w:space="0" w:color="auto"/>
            <w:left w:val="none" w:sz="0" w:space="0" w:color="auto"/>
            <w:bottom w:val="none" w:sz="0" w:space="0" w:color="auto"/>
            <w:right w:val="none" w:sz="0" w:space="0" w:color="auto"/>
          </w:divBdr>
        </w:div>
        <w:div w:id="257295607">
          <w:marLeft w:val="547"/>
          <w:marRight w:val="0"/>
          <w:marTop w:val="0"/>
          <w:marBottom w:val="0"/>
          <w:divBdr>
            <w:top w:val="none" w:sz="0" w:space="0" w:color="auto"/>
            <w:left w:val="none" w:sz="0" w:space="0" w:color="auto"/>
            <w:bottom w:val="none" w:sz="0" w:space="0" w:color="auto"/>
            <w:right w:val="none" w:sz="0" w:space="0" w:color="auto"/>
          </w:divBdr>
        </w:div>
        <w:div w:id="869801499">
          <w:marLeft w:val="1166"/>
          <w:marRight w:val="0"/>
          <w:marTop w:val="0"/>
          <w:marBottom w:val="0"/>
          <w:divBdr>
            <w:top w:val="none" w:sz="0" w:space="0" w:color="auto"/>
            <w:left w:val="none" w:sz="0" w:space="0" w:color="auto"/>
            <w:bottom w:val="none" w:sz="0" w:space="0" w:color="auto"/>
            <w:right w:val="none" w:sz="0" w:space="0" w:color="auto"/>
          </w:divBdr>
        </w:div>
        <w:div w:id="1463038966">
          <w:marLeft w:val="1166"/>
          <w:marRight w:val="0"/>
          <w:marTop w:val="0"/>
          <w:marBottom w:val="0"/>
          <w:divBdr>
            <w:top w:val="none" w:sz="0" w:space="0" w:color="auto"/>
            <w:left w:val="none" w:sz="0" w:space="0" w:color="auto"/>
            <w:bottom w:val="none" w:sz="0" w:space="0" w:color="auto"/>
            <w:right w:val="none" w:sz="0" w:space="0" w:color="auto"/>
          </w:divBdr>
        </w:div>
      </w:divsChild>
    </w:div>
    <w:div w:id="358241541">
      <w:bodyDiv w:val="1"/>
      <w:marLeft w:val="0"/>
      <w:marRight w:val="0"/>
      <w:marTop w:val="0"/>
      <w:marBottom w:val="0"/>
      <w:divBdr>
        <w:top w:val="none" w:sz="0" w:space="0" w:color="auto"/>
        <w:left w:val="none" w:sz="0" w:space="0" w:color="auto"/>
        <w:bottom w:val="none" w:sz="0" w:space="0" w:color="auto"/>
        <w:right w:val="none" w:sz="0" w:space="0" w:color="auto"/>
      </w:divBdr>
      <w:divsChild>
        <w:div w:id="57288417">
          <w:marLeft w:val="547"/>
          <w:marRight w:val="0"/>
          <w:marTop w:val="0"/>
          <w:marBottom w:val="0"/>
          <w:divBdr>
            <w:top w:val="none" w:sz="0" w:space="0" w:color="auto"/>
            <w:left w:val="none" w:sz="0" w:space="0" w:color="auto"/>
            <w:bottom w:val="none" w:sz="0" w:space="0" w:color="auto"/>
            <w:right w:val="none" w:sz="0" w:space="0" w:color="auto"/>
          </w:divBdr>
        </w:div>
        <w:div w:id="420107275">
          <w:marLeft w:val="1166"/>
          <w:marRight w:val="0"/>
          <w:marTop w:val="0"/>
          <w:marBottom w:val="0"/>
          <w:divBdr>
            <w:top w:val="none" w:sz="0" w:space="0" w:color="auto"/>
            <w:left w:val="none" w:sz="0" w:space="0" w:color="auto"/>
            <w:bottom w:val="none" w:sz="0" w:space="0" w:color="auto"/>
            <w:right w:val="none" w:sz="0" w:space="0" w:color="auto"/>
          </w:divBdr>
        </w:div>
        <w:div w:id="1848790318">
          <w:marLeft w:val="1166"/>
          <w:marRight w:val="0"/>
          <w:marTop w:val="0"/>
          <w:marBottom w:val="0"/>
          <w:divBdr>
            <w:top w:val="none" w:sz="0" w:space="0" w:color="auto"/>
            <w:left w:val="none" w:sz="0" w:space="0" w:color="auto"/>
            <w:bottom w:val="none" w:sz="0" w:space="0" w:color="auto"/>
            <w:right w:val="none" w:sz="0" w:space="0" w:color="auto"/>
          </w:divBdr>
        </w:div>
        <w:div w:id="937521586">
          <w:marLeft w:val="547"/>
          <w:marRight w:val="0"/>
          <w:marTop w:val="0"/>
          <w:marBottom w:val="0"/>
          <w:divBdr>
            <w:top w:val="none" w:sz="0" w:space="0" w:color="auto"/>
            <w:left w:val="none" w:sz="0" w:space="0" w:color="auto"/>
            <w:bottom w:val="none" w:sz="0" w:space="0" w:color="auto"/>
            <w:right w:val="none" w:sz="0" w:space="0" w:color="auto"/>
          </w:divBdr>
        </w:div>
        <w:div w:id="276521762">
          <w:marLeft w:val="1166"/>
          <w:marRight w:val="0"/>
          <w:marTop w:val="0"/>
          <w:marBottom w:val="0"/>
          <w:divBdr>
            <w:top w:val="none" w:sz="0" w:space="0" w:color="auto"/>
            <w:left w:val="none" w:sz="0" w:space="0" w:color="auto"/>
            <w:bottom w:val="none" w:sz="0" w:space="0" w:color="auto"/>
            <w:right w:val="none" w:sz="0" w:space="0" w:color="auto"/>
          </w:divBdr>
        </w:div>
        <w:div w:id="1258247051">
          <w:marLeft w:val="1166"/>
          <w:marRight w:val="0"/>
          <w:marTop w:val="0"/>
          <w:marBottom w:val="0"/>
          <w:divBdr>
            <w:top w:val="none" w:sz="0" w:space="0" w:color="auto"/>
            <w:left w:val="none" w:sz="0" w:space="0" w:color="auto"/>
            <w:bottom w:val="none" w:sz="0" w:space="0" w:color="auto"/>
            <w:right w:val="none" w:sz="0" w:space="0" w:color="auto"/>
          </w:divBdr>
        </w:div>
        <w:div w:id="1323194531">
          <w:marLeft w:val="1166"/>
          <w:marRight w:val="0"/>
          <w:marTop w:val="0"/>
          <w:marBottom w:val="0"/>
          <w:divBdr>
            <w:top w:val="none" w:sz="0" w:space="0" w:color="auto"/>
            <w:left w:val="none" w:sz="0" w:space="0" w:color="auto"/>
            <w:bottom w:val="none" w:sz="0" w:space="0" w:color="auto"/>
            <w:right w:val="none" w:sz="0" w:space="0" w:color="auto"/>
          </w:divBdr>
        </w:div>
      </w:divsChild>
    </w:div>
    <w:div w:id="381247607">
      <w:bodyDiv w:val="1"/>
      <w:marLeft w:val="0"/>
      <w:marRight w:val="0"/>
      <w:marTop w:val="0"/>
      <w:marBottom w:val="0"/>
      <w:divBdr>
        <w:top w:val="none" w:sz="0" w:space="0" w:color="auto"/>
        <w:left w:val="none" w:sz="0" w:space="0" w:color="auto"/>
        <w:bottom w:val="none" w:sz="0" w:space="0" w:color="auto"/>
        <w:right w:val="none" w:sz="0" w:space="0" w:color="auto"/>
      </w:divBdr>
      <w:divsChild>
        <w:div w:id="796334176">
          <w:marLeft w:val="547"/>
          <w:marRight w:val="0"/>
          <w:marTop w:val="0"/>
          <w:marBottom w:val="0"/>
          <w:divBdr>
            <w:top w:val="none" w:sz="0" w:space="0" w:color="auto"/>
            <w:left w:val="none" w:sz="0" w:space="0" w:color="auto"/>
            <w:bottom w:val="none" w:sz="0" w:space="0" w:color="auto"/>
            <w:right w:val="none" w:sz="0" w:space="0" w:color="auto"/>
          </w:divBdr>
        </w:div>
        <w:div w:id="897208931">
          <w:marLeft w:val="1166"/>
          <w:marRight w:val="0"/>
          <w:marTop w:val="0"/>
          <w:marBottom w:val="0"/>
          <w:divBdr>
            <w:top w:val="none" w:sz="0" w:space="0" w:color="auto"/>
            <w:left w:val="none" w:sz="0" w:space="0" w:color="auto"/>
            <w:bottom w:val="none" w:sz="0" w:space="0" w:color="auto"/>
            <w:right w:val="none" w:sz="0" w:space="0" w:color="auto"/>
          </w:divBdr>
        </w:div>
        <w:div w:id="1131048770">
          <w:marLeft w:val="1166"/>
          <w:marRight w:val="0"/>
          <w:marTop w:val="0"/>
          <w:marBottom w:val="0"/>
          <w:divBdr>
            <w:top w:val="none" w:sz="0" w:space="0" w:color="auto"/>
            <w:left w:val="none" w:sz="0" w:space="0" w:color="auto"/>
            <w:bottom w:val="none" w:sz="0" w:space="0" w:color="auto"/>
            <w:right w:val="none" w:sz="0" w:space="0" w:color="auto"/>
          </w:divBdr>
        </w:div>
        <w:div w:id="290746945">
          <w:marLeft w:val="547"/>
          <w:marRight w:val="0"/>
          <w:marTop w:val="0"/>
          <w:marBottom w:val="0"/>
          <w:divBdr>
            <w:top w:val="none" w:sz="0" w:space="0" w:color="auto"/>
            <w:left w:val="none" w:sz="0" w:space="0" w:color="auto"/>
            <w:bottom w:val="none" w:sz="0" w:space="0" w:color="auto"/>
            <w:right w:val="none" w:sz="0" w:space="0" w:color="auto"/>
          </w:divBdr>
        </w:div>
        <w:div w:id="487554837">
          <w:marLeft w:val="1166"/>
          <w:marRight w:val="0"/>
          <w:marTop w:val="0"/>
          <w:marBottom w:val="0"/>
          <w:divBdr>
            <w:top w:val="none" w:sz="0" w:space="0" w:color="auto"/>
            <w:left w:val="none" w:sz="0" w:space="0" w:color="auto"/>
            <w:bottom w:val="none" w:sz="0" w:space="0" w:color="auto"/>
            <w:right w:val="none" w:sz="0" w:space="0" w:color="auto"/>
          </w:divBdr>
        </w:div>
        <w:div w:id="1604875359">
          <w:marLeft w:val="1166"/>
          <w:marRight w:val="0"/>
          <w:marTop w:val="0"/>
          <w:marBottom w:val="0"/>
          <w:divBdr>
            <w:top w:val="none" w:sz="0" w:space="0" w:color="auto"/>
            <w:left w:val="none" w:sz="0" w:space="0" w:color="auto"/>
            <w:bottom w:val="none" w:sz="0" w:space="0" w:color="auto"/>
            <w:right w:val="none" w:sz="0" w:space="0" w:color="auto"/>
          </w:divBdr>
        </w:div>
      </w:divsChild>
    </w:div>
    <w:div w:id="451945581">
      <w:bodyDiv w:val="1"/>
      <w:marLeft w:val="0"/>
      <w:marRight w:val="0"/>
      <w:marTop w:val="0"/>
      <w:marBottom w:val="0"/>
      <w:divBdr>
        <w:top w:val="none" w:sz="0" w:space="0" w:color="auto"/>
        <w:left w:val="none" w:sz="0" w:space="0" w:color="auto"/>
        <w:bottom w:val="none" w:sz="0" w:space="0" w:color="auto"/>
        <w:right w:val="none" w:sz="0" w:space="0" w:color="auto"/>
      </w:divBdr>
      <w:divsChild>
        <w:div w:id="1871605816">
          <w:marLeft w:val="547"/>
          <w:marRight w:val="0"/>
          <w:marTop w:val="0"/>
          <w:marBottom w:val="0"/>
          <w:divBdr>
            <w:top w:val="none" w:sz="0" w:space="0" w:color="auto"/>
            <w:left w:val="none" w:sz="0" w:space="0" w:color="auto"/>
            <w:bottom w:val="none" w:sz="0" w:space="0" w:color="auto"/>
            <w:right w:val="none" w:sz="0" w:space="0" w:color="auto"/>
          </w:divBdr>
        </w:div>
        <w:div w:id="242644891">
          <w:marLeft w:val="1166"/>
          <w:marRight w:val="0"/>
          <w:marTop w:val="0"/>
          <w:marBottom w:val="0"/>
          <w:divBdr>
            <w:top w:val="none" w:sz="0" w:space="0" w:color="auto"/>
            <w:left w:val="none" w:sz="0" w:space="0" w:color="auto"/>
            <w:bottom w:val="none" w:sz="0" w:space="0" w:color="auto"/>
            <w:right w:val="none" w:sz="0" w:space="0" w:color="auto"/>
          </w:divBdr>
        </w:div>
        <w:div w:id="1304000191">
          <w:marLeft w:val="1166"/>
          <w:marRight w:val="0"/>
          <w:marTop w:val="0"/>
          <w:marBottom w:val="0"/>
          <w:divBdr>
            <w:top w:val="none" w:sz="0" w:space="0" w:color="auto"/>
            <w:left w:val="none" w:sz="0" w:space="0" w:color="auto"/>
            <w:bottom w:val="none" w:sz="0" w:space="0" w:color="auto"/>
            <w:right w:val="none" w:sz="0" w:space="0" w:color="auto"/>
          </w:divBdr>
        </w:div>
        <w:div w:id="1200901441">
          <w:marLeft w:val="547"/>
          <w:marRight w:val="0"/>
          <w:marTop w:val="0"/>
          <w:marBottom w:val="0"/>
          <w:divBdr>
            <w:top w:val="none" w:sz="0" w:space="0" w:color="auto"/>
            <w:left w:val="none" w:sz="0" w:space="0" w:color="auto"/>
            <w:bottom w:val="none" w:sz="0" w:space="0" w:color="auto"/>
            <w:right w:val="none" w:sz="0" w:space="0" w:color="auto"/>
          </w:divBdr>
        </w:div>
        <w:div w:id="1045838468">
          <w:marLeft w:val="1166"/>
          <w:marRight w:val="0"/>
          <w:marTop w:val="0"/>
          <w:marBottom w:val="0"/>
          <w:divBdr>
            <w:top w:val="none" w:sz="0" w:space="0" w:color="auto"/>
            <w:left w:val="none" w:sz="0" w:space="0" w:color="auto"/>
            <w:bottom w:val="none" w:sz="0" w:space="0" w:color="auto"/>
            <w:right w:val="none" w:sz="0" w:space="0" w:color="auto"/>
          </w:divBdr>
        </w:div>
        <w:div w:id="1914388515">
          <w:marLeft w:val="1166"/>
          <w:marRight w:val="0"/>
          <w:marTop w:val="0"/>
          <w:marBottom w:val="0"/>
          <w:divBdr>
            <w:top w:val="none" w:sz="0" w:space="0" w:color="auto"/>
            <w:left w:val="none" w:sz="0" w:space="0" w:color="auto"/>
            <w:bottom w:val="none" w:sz="0" w:space="0" w:color="auto"/>
            <w:right w:val="none" w:sz="0" w:space="0" w:color="auto"/>
          </w:divBdr>
        </w:div>
      </w:divsChild>
    </w:div>
    <w:div w:id="867641880">
      <w:bodyDiv w:val="1"/>
      <w:marLeft w:val="0"/>
      <w:marRight w:val="0"/>
      <w:marTop w:val="0"/>
      <w:marBottom w:val="0"/>
      <w:divBdr>
        <w:top w:val="none" w:sz="0" w:space="0" w:color="auto"/>
        <w:left w:val="none" w:sz="0" w:space="0" w:color="auto"/>
        <w:bottom w:val="none" w:sz="0" w:space="0" w:color="auto"/>
        <w:right w:val="none" w:sz="0" w:space="0" w:color="auto"/>
      </w:divBdr>
      <w:divsChild>
        <w:div w:id="1381319041">
          <w:marLeft w:val="547"/>
          <w:marRight w:val="0"/>
          <w:marTop w:val="0"/>
          <w:marBottom w:val="0"/>
          <w:divBdr>
            <w:top w:val="none" w:sz="0" w:space="0" w:color="auto"/>
            <w:left w:val="none" w:sz="0" w:space="0" w:color="auto"/>
            <w:bottom w:val="none" w:sz="0" w:space="0" w:color="auto"/>
            <w:right w:val="none" w:sz="0" w:space="0" w:color="auto"/>
          </w:divBdr>
        </w:div>
        <w:div w:id="559680480">
          <w:marLeft w:val="1166"/>
          <w:marRight w:val="0"/>
          <w:marTop w:val="0"/>
          <w:marBottom w:val="0"/>
          <w:divBdr>
            <w:top w:val="none" w:sz="0" w:space="0" w:color="auto"/>
            <w:left w:val="none" w:sz="0" w:space="0" w:color="auto"/>
            <w:bottom w:val="none" w:sz="0" w:space="0" w:color="auto"/>
            <w:right w:val="none" w:sz="0" w:space="0" w:color="auto"/>
          </w:divBdr>
        </w:div>
        <w:div w:id="542980702">
          <w:marLeft w:val="1166"/>
          <w:marRight w:val="0"/>
          <w:marTop w:val="0"/>
          <w:marBottom w:val="0"/>
          <w:divBdr>
            <w:top w:val="none" w:sz="0" w:space="0" w:color="auto"/>
            <w:left w:val="none" w:sz="0" w:space="0" w:color="auto"/>
            <w:bottom w:val="none" w:sz="0" w:space="0" w:color="auto"/>
            <w:right w:val="none" w:sz="0" w:space="0" w:color="auto"/>
          </w:divBdr>
        </w:div>
        <w:div w:id="762141475">
          <w:marLeft w:val="547"/>
          <w:marRight w:val="0"/>
          <w:marTop w:val="0"/>
          <w:marBottom w:val="0"/>
          <w:divBdr>
            <w:top w:val="none" w:sz="0" w:space="0" w:color="auto"/>
            <w:left w:val="none" w:sz="0" w:space="0" w:color="auto"/>
            <w:bottom w:val="none" w:sz="0" w:space="0" w:color="auto"/>
            <w:right w:val="none" w:sz="0" w:space="0" w:color="auto"/>
          </w:divBdr>
        </w:div>
        <w:div w:id="396634390">
          <w:marLeft w:val="1166"/>
          <w:marRight w:val="0"/>
          <w:marTop w:val="0"/>
          <w:marBottom w:val="0"/>
          <w:divBdr>
            <w:top w:val="none" w:sz="0" w:space="0" w:color="auto"/>
            <w:left w:val="none" w:sz="0" w:space="0" w:color="auto"/>
            <w:bottom w:val="none" w:sz="0" w:space="0" w:color="auto"/>
            <w:right w:val="none" w:sz="0" w:space="0" w:color="auto"/>
          </w:divBdr>
        </w:div>
        <w:div w:id="1914311639">
          <w:marLeft w:val="1166"/>
          <w:marRight w:val="0"/>
          <w:marTop w:val="0"/>
          <w:marBottom w:val="0"/>
          <w:divBdr>
            <w:top w:val="none" w:sz="0" w:space="0" w:color="auto"/>
            <w:left w:val="none" w:sz="0" w:space="0" w:color="auto"/>
            <w:bottom w:val="none" w:sz="0" w:space="0" w:color="auto"/>
            <w:right w:val="none" w:sz="0" w:space="0" w:color="auto"/>
          </w:divBdr>
        </w:div>
      </w:divsChild>
    </w:div>
    <w:div w:id="959605321">
      <w:bodyDiv w:val="1"/>
      <w:marLeft w:val="0"/>
      <w:marRight w:val="0"/>
      <w:marTop w:val="0"/>
      <w:marBottom w:val="0"/>
      <w:divBdr>
        <w:top w:val="none" w:sz="0" w:space="0" w:color="auto"/>
        <w:left w:val="none" w:sz="0" w:space="0" w:color="auto"/>
        <w:bottom w:val="none" w:sz="0" w:space="0" w:color="auto"/>
        <w:right w:val="none" w:sz="0" w:space="0" w:color="auto"/>
      </w:divBdr>
      <w:divsChild>
        <w:div w:id="1700548128">
          <w:marLeft w:val="547"/>
          <w:marRight w:val="0"/>
          <w:marTop w:val="0"/>
          <w:marBottom w:val="0"/>
          <w:divBdr>
            <w:top w:val="none" w:sz="0" w:space="0" w:color="auto"/>
            <w:left w:val="none" w:sz="0" w:space="0" w:color="auto"/>
            <w:bottom w:val="none" w:sz="0" w:space="0" w:color="auto"/>
            <w:right w:val="none" w:sz="0" w:space="0" w:color="auto"/>
          </w:divBdr>
        </w:div>
        <w:div w:id="1158154107">
          <w:marLeft w:val="1166"/>
          <w:marRight w:val="0"/>
          <w:marTop w:val="0"/>
          <w:marBottom w:val="0"/>
          <w:divBdr>
            <w:top w:val="none" w:sz="0" w:space="0" w:color="auto"/>
            <w:left w:val="none" w:sz="0" w:space="0" w:color="auto"/>
            <w:bottom w:val="none" w:sz="0" w:space="0" w:color="auto"/>
            <w:right w:val="none" w:sz="0" w:space="0" w:color="auto"/>
          </w:divBdr>
        </w:div>
        <w:div w:id="1261332129">
          <w:marLeft w:val="1166"/>
          <w:marRight w:val="0"/>
          <w:marTop w:val="0"/>
          <w:marBottom w:val="0"/>
          <w:divBdr>
            <w:top w:val="none" w:sz="0" w:space="0" w:color="auto"/>
            <w:left w:val="none" w:sz="0" w:space="0" w:color="auto"/>
            <w:bottom w:val="none" w:sz="0" w:space="0" w:color="auto"/>
            <w:right w:val="none" w:sz="0" w:space="0" w:color="auto"/>
          </w:divBdr>
        </w:div>
        <w:div w:id="2145656643">
          <w:marLeft w:val="547"/>
          <w:marRight w:val="0"/>
          <w:marTop w:val="0"/>
          <w:marBottom w:val="0"/>
          <w:divBdr>
            <w:top w:val="none" w:sz="0" w:space="0" w:color="auto"/>
            <w:left w:val="none" w:sz="0" w:space="0" w:color="auto"/>
            <w:bottom w:val="none" w:sz="0" w:space="0" w:color="auto"/>
            <w:right w:val="none" w:sz="0" w:space="0" w:color="auto"/>
          </w:divBdr>
        </w:div>
        <w:div w:id="1396199293">
          <w:marLeft w:val="1166"/>
          <w:marRight w:val="0"/>
          <w:marTop w:val="0"/>
          <w:marBottom w:val="0"/>
          <w:divBdr>
            <w:top w:val="none" w:sz="0" w:space="0" w:color="auto"/>
            <w:left w:val="none" w:sz="0" w:space="0" w:color="auto"/>
            <w:bottom w:val="none" w:sz="0" w:space="0" w:color="auto"/>
            <w:right w:val="none" w:sz="0" w:space="0" w:color="auto"/>
          </w:divBdr>
        </w:div>
        <w:div w:id="1087536101">
          <w:marLeft w:val="1166"/>
          <w:marRight w:val="0"/>
          <w:marTop w:val="0"/>
          <w:marBottom w:val="0"/>
          <w:divBdr>
            <w:top w:val="none" w:sz="0" w:space="0" w:color="auto"/>
            <w:left w:val="none" w:sz="0" w:space="0" w:color="auto"/>
            <w:bottom w:val="none" w:sz="0" w:space="0" w:color="auto"/>
            <w:right w:val="none" w:sz="0" w:space="0" w:color="auto"/>
          </w:divBdr>
        </w:div>
      </w:divsChild>
    </w:div>
    <w:div w:id="1007440886">
      <w:bodyDiv w:val="1"/>
      <w:marLeft w:val="0"/>
      <w:marRight w:val="0"/>
      <w:marTop w:val="0"/>
      <w:marBottom w:val="0"/>
      <w:divBdr>
        <w:top w:val="none" w:sz="0" w:space="0" w:color="auto"/>
        <w:left w:val="none" w:sz="0" w:space="0" w:color="auto"/>
        <w:bottom w:val="none" w:sz="0" w:space="0" w:color="auto"/>
        <w:right w:val="none" w:sz="0" w:space="0" w:color="auto"/>
      </w:divBdr>
    </w:div>
    <w:div w:id="1413626209">
      <w:bodyDiv w:val="1"/>
      <w:marLeft w:val="0"/>
      <w:marRight w:val="0"/>
      <w:marTop w:val="0"/>
      <w:marBottom w:val="0"/>
      <w:divBdr>
        <w:top w:val="none" w:sz="0" w:space="0" w:color="auto"/>
        <w:left w:val="none" w:sz="0" w:space="0" w:color="auto"/>
        <w:bottom w:val="none" w:sz="0" w:space="0" w:color="auto"/>
        <w:right w:val="none" w:sz="0" w:space="0" w:color="auto"/>
      </w:divBdr>
      <w:divsChild>
        <w:div w:id="1415740340">
          <w:marLeft w:val="547"/>
          <w:marRight w:val="0"/>
          <w:marTop w:val="0"/>
          <w:marBottom w:val="0"/>
          <w:divBdr>
            <w:top w:val="none" w:sz="0" w:space="0" w:color="auto"/>
            <w:left w:val="none" w:sz="0" w:space="0" w:color="auto"/>
            <w:bottom w:val="none" w:sz="0" w:space="0" w:color="auto"/>
            <w:right w:val="none" w:sz="0" w:space="0" w:color="auto"/>
          </w:divBdr>
        </w:div>
        <w:div w:id="372005651">
          <w:marLeft w:val="1166"/>
          <w:marRight w:val="0"/>
          <w:marTop w:val="0"/>
          <w:marBottom w:val="0"/>
          <w:divBdr>
            <w:top w:val="none" w:sz="0" w:space="0" w:color="auto"/>
            <w:left w:val="none" w:sz="0" w:space="0" w:color="auto"/>
            <w:bottom w:val="none" w:sz="0" w:space="0" w:color="auto"/>
            <w:right w:val="none" w:sz="0" w:space="0" w:color="auto"/>
          </w:divBdr>
        </w:div>
        <w:div w:id="1431317737">
          <w:marLeft w:val="1166"/>
          <w:marRight w:val="0"/>
          <w:marTop w:val="0"/>
          <w:marBottom w:val="0"/>
          <w:divBdr>
            <w:top w:val="none" w:sz="0" w:space="0" w:color="auto"/>
            <w:left w:val="none" w:sz="0" w:space="0" w:color="auto"/>
            <w:bottom w:val="none" w:sz="0" w:space="0" w:color="auto"/>
            <w:right w:val="none" w:sz="0" w:space="0" w:color="auto"/>
          </w:divBdr>
        </w:div>
        <w:div w:id="1372028122">
          <w:marLeft w:val="547"/>
          <w:marRight w:val="0"/>
          <w:marTop w:val="0"/>
          <w:marBottom w:val="0"/>
          <w:divBdr>
            <w:top w:val="none" w:sz="0" w:space="0" w:color="auto"/>
            <w:left w:val="none" w:sz="0" w:space="0" w:color="auto"/>
            <w:bottom w:val="none" w:sz="0" w:space="0" w:color="auto"/>
            <w:right w:val="none" w:sz="0" w:space="0" w:color="auto"/>
          </w:divBdr>
        </w:div>
        <w:div w:id="1695768792">
          <w:marLeft w:val="1166"/>
          <w:marRight w:val="0"/>
          <w:marTop w:val="0"/>
          <w:marBottom w:val="0"/>
          <w:divBdr>
            <w:top w:val="none" w:sz="0" w:space="0" w:color="auto"/>
            <w:left w:val="none" w:sz="0" w:space="0" w:color="auto"/>
            <w:bottom w:val="none" w:sz="0" w:space="0" w:color="auto"/>
            <w:right w:val="none" w:sz="0" w:space="0" w:color="auto"/>
          </w:divBdr>
        </w:div>
        <w:div w:id="140587427">
          <w:marLeft w:val="1166"/>
          <w:marRight w:val="0"/>
          <w:marTop w:val="0"/>
          <w:marBottom w:val="0"/>
          <w:divBdr>
            <w:top w:val="none" w:sz="0" w:space="0" w:color="auto"/>
            <w:left w:val="none" w:sz="0" w:space="0" w:color="auto"/>
            <w:bottom w:val="none" w:sz="0" w:space="0" w:color="auto"/>
            <w:right w:val="none" w:sz="0" w:space="0" w:color="auto"/>
          </w:divBdr>
        </w:div>
      </w:divsChild>
    </w:div>
    <w:div w:id="2142070107">
      <w:bodyDiv w:val="1"/>
      <w:marLeft w:val="0"/>
      <w:marRight w:val="0"/>
      <w:marTop w:val="0"/>
      <w:marBottom w:val="0"/>
      <w:divBdr>
        <w:top w:val="none" w:sz="0" w:space="0" w:color="auto"/>
        <w:left w:val="none" w:sz="0" w:space="0" w:color="auto"/>
        <w:bottom w:val="none" w:sz="0" w:space="0" w:color="auto"/>
        <w:right w:val="none" w:sz="0" w:space="0" w:color="auto"/>
      </w:divBdr>
      <w:divsChild>
        <w:div w:id="1794858786">
          <w:marLeft w:val="547"/>
          <w:marRight w:val="0"/>
          <w:marTop w:val="0"/>
          <w:marBottom w:val="0"/>
          <w:divBdr>
            <w:top w:val="none" w:sz="0" w:space="0" w:color="auto"/>
            <w:left w:val="none" w:sz="0" w:space="0" w:color="auto"/>
            <w:bottom w:val="none" w:sz="0" w:space="0" w:color="auto"/>
            <w:right w:val="none" w:sz="0" w:space="0" w:color="auto"/>
          </w:divBdr>
        </w:div>
        <w:div w:id="1504586031">
          <w:marLeft w:val="1166"/>
          <w:marRight w:val="0"/>
          <w:marTop w:val="0"/>
          <w:marBottom w:val="0"/>
          <w:divBdr>
            <w:top w:val="none" w:sz="0" w:space="0" w:color="auto"/>
            <w:left w:val="none" w:sz="0" w:space="0" w:color="auto"/>
            <w:bottom w:val="none" w:sz="0" w:space="0" w:color="auto"/>
            <w:right w:val="none" w:sz="0" w:space="0" w:color="auto"/>
          </w:divBdr>
        </w:div>
        <w:div w:id="1609697577">
          <w:marLeft w:val="1166"/>
          <w:marRight w:val="0"/>
          <w:marTop w:val="0"/>
          <w:marBottom w:val="0"/>
          <w:divBdr>
            <w:top w:val="none" w:sz="0" w:space="0" w:color="auto"/>
            <w:left w:val="none" w:sz="0" w:space="0" w:color="auto"/>
            <w:bottom w:val="none" w:sz="0" w:space="0" w:color="auto"/>
            <w:right w:val="none" w:sz="0" w:space="0" w:color="auto"/>
          </w:divBdr>
        </w:div>
        <w:div w:id="398751526">
          <w:marLeft w:val="547"/>
          <w:marRight w:val="0"/>
          <w:marTop w:val="0"/>
          <w:marBottom w:val="0"/>
          <w:divBdr>
            <w:top w:val="none" w:sz="0" w:space="0" w:color="auto"/>
            <w:left w:val="none" w:sz="0" w:space="0" w:color="auto"/>
            <w:bottom w:val="none" w:sz="0" w:space="0" w:color="auto"/>
            <w:right w:val="none" w:sz="0" w:space="0" w:color="auto"/>
          </w:divBdr>
        </w:div>
        <w:div w:id="548609540">
          <w:marLeft w:val="1166"/>
          <w:marRight w:val="0"/>
          <w:marTop w:val="0"/>
          <w:marBottom w:val="0"/>
          <w:divBdr>
            <w:top w:val="none" w:sz="0" w:space="0" w:color="auto"/>
            <w:left w:val="none" w:sz="0" w:space="0" w:color="auto"/>
            <w:bottom w:val="none" w:sz="0" w:space="0" w:color="auto"/>
            <w:right w:val="none" w:sz="0" w:space="0" w:color="auto"/>
          </w:divBdr>
        </w:div>
        <w:div w:id="1921326172">
          <w:marLeft w:val="116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mailto:arojas@puce.edu.ec" TargetMode="Externa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mailto:jmerizalde@umet.edu.ec"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yperlink" Target="mailto:jalban@usfq.edu.ec"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mailto:defensoria@defensoria.gob.ec"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yperlink" Target="mailto:Info@imf.ec/imfquito@gmail.com" TargetMode="External"/><Relationship Id="rId28" Type="http://schemas.openxmlformats.org/officeDocument/2006/relationships/hyperlink" Target="mailto:mzambrano@uce.edu.ec" TargetMode="External"/><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hyperlink" Target="mailto:gabrielar@uhemisferios.edu.ec"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hyperlink" Target="mailto:consultorio.juridico@uisek.edu.ec" TargetMode="External"/><Relationship Id="rId30" Type="http://schemas.openxmlformats.org/officeDocument/2006/relationships/hyperlink" Target="mailto:lmachado@udla.edu.e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Kel01</b:Tag>
    <b:SourceType>Book</b:SourceType>
    <b:Guid>{9E8CCD4B-2A53-41E8-9F46-007779DA95FA}</b:Guid>
    <b:LCID>es-ES</b:LCID>
    <b:Author>
      <b:Author>
        <b:NameList>
          <b:Person>
            <b:Last>Kelsen</b:Last>
            <b:First>Hans</b:First>
          </b:Person>
        </b:NameList>
      </b:Author>
    </b:Author>
    <b:Title>¿Qué es Justicia?</b:Title>
    <b:Year>2001</b:Year>
    <b:City>Barcelona</b:City>
    <b:Publisher>Ariel S.A</b:Publisher>
    <b:RefOrder>1</b:RefOrder>
  </b:Source>
  <b:Source>
    <b:Tag>Squ00</b:Tag>
    <b:SourceType>Book</b:SourceType>
    <b:Guid>{AF32918D-6AE8-4016-A9C9-CF09724066DF}</b:Guid>
    <b:Author>
      <b:Author>
        <b:NameList>
          <b:Person>
            <b:Last>Squella</b:Last>
            <b:First>Agustín</b:First>
          </b:Person>
        </b:NameList>
      </b:Author>
    </b:Author>
    <b:Title>Introducción al Derecho</b:Title>
    <b:Year>2000</b:Year>
    <b:City>Santiago</b:City>
    <b:Publisher>Jurídica de Chile</b:Publisher>
    <b:RefOrder>2</b:RefOrder>
  </b:Source>
  <b:Source>
    <b:Tag>Kel94</b:Tag>
    <b:SourceType>Book</b:SourceType>
    <b:Guid>{BFD8414A-6D10-470B-8EDC-E9A821C21EB7}</b:Guid>
    <b:Author>
      <b:Author>
        <b:NameList>
          <b:Person>
            <b:Last>Kelsen</b:Last>
            <b:First>Hans</b:First>
          </b:Person>
        </b:NameList>
      </b:Author>
    </b:Author>
    <b:Title>Teoría pura del derecho</b:Title>
    <b:Year>1994</b:Year>
    <b:City>Buenos Aires</b:City>
    <b:Publisher>EUDEBA</b:Publisher>
    <b:RefOrder>3</b:RefOrder>
  </b:Source>
  <b:Source>
    <b:Tag>Gar98</b:Tag>
    <b:SourceType>Book</b:SourceType>
    <b:Guid>{AA93AA7B-20BA-4276-A72A-68957AF28AB8}</b:Guid>
    <b:Author>
      <b:Author>
        <b:NameList>
          <b:Person>
            <b:Last>García Máynez</b:Last>
            <b:First>Eduardo</b:First>
          </b:Person>
        </b:NameList>
      </b:Author>
    </b:Author>
    <b:Title>Introducción al Estudio del Derecho</b:Title>
    <b:Year>1998</b:Year>
    <b:City>México D.F</b:City>
    <b:Publisher>PORRUA</b:Publisher>
    <b:RefOrder>4</b:RefOrder>
  </b:Source>
  <b:Source>
    <b:Tag>Mou00</b:Tag>
    <b:SourceType>Book</b:SourceType>
    <b:Guid>{A0B693AC-04F9-4C16-B1B8-20EF9A26BA98}</b:Guid>
    <b:Author>
      <b:Author>
        <b:NameList>
          <b:Person>
            <b:Last>Mouchet</b:Last>
            <b:First>Carlos</b:First>
            <b:Middle>&amp; Zorraquín, Ricardo</b:Middle>
          </b:Person>
        </b:NameList>
      </b:Author>
    </b:Author>
    <b:Title>Introducción al Derecho</b:Title>
    <b:Year>2000</b:Year>
    <b:City>Buenos Aires</b:City>
    <b:Publisher>Abeledo-Perrot S.A</b:Publisher>
    <b:RefOrder>5</b:RefOrder>
  </b:Source>
  <b:Source>
    <b:Tag>Lat02</b:Tag>
    <b:SourceType>Book</b:SourceType>
    <b:Guid>{80EABE74-29FF-4AE8-AF6B-DF112D3B102B}</b:Guid>
    <b:Author>
      <b:Author>
        <b:NameList>
          <b:Person>
            <b:Last>Latorre</b:Last>
            <b:First>Ángel</b:First>
          </b:Person>
        </b:NameList>
      </b:Author>
    </b:Author>
    <b:Title>Introducción al Derecho</b:Title>
    <b:Year>2002</b:Year>
    <b:Publisher>Ariel</b:Publisher>
    <b:City>Barcelona</b:City>
    <b:RefOrder>6</b:RefOrder>
  </b:Source>
  <b:Source>
    <b:Tag>Ves01</b:Tag>
    <b:SourceType>Book</b:SourceType>
    <b:Guid>{3EA73CF8-64F2-422A-B924-D9FC729B489A}</b:Guid>
    <b:Author>
      <b:Author>
        <b:NameList>
          <b:Person>
            <b:Last>Vescovi</b:Last>
            <b:First>Enrique</b:First>
          </b:Person>
        </b:NameList>
      </b:Author>
    </b:Author>
    <b:Title>Introducción al Derecho</b:Title>
    <b:Year>2001</b:Year>
    <b:City>Buenos Aires</b:City>
    <b:Publisher>Euros Editores S.R.L.</b:Publisher>
    <b:RefOrder>7</b:RefOrder>
  </b:Source>
  <b:Source>
    <b:Tag>Mon94</b:Tag>
    <b:SourceType>Book</b:SourceType>
    <b:Guid>{B4DA3C10-05BE-434A-9792-34389A79870E}</b:Guid>
    <b:Author>
      <b:Author>
        <b:NameList>
          <b:Person>
            <b:Last>Monroy</b:Last>
            <b:First>Marco</b:First>
          </b:Person>
        </b:NameList>
      </b:Author>
    </b:Author>
    <b:Title>Introducción al Derecho</b:Title>
    <b:Year>1994</b:Year>
    <b:City>Santa Fe de Bogotá</b:City>
    <b:Publisher>TEMIS S.A.</b:Publisher>
    <b:RefOrder>8</b:RefOrder>
  </b:Source>
  <b:Source>
    <b:Tag>Jar03</b:Tag>
    <b:SourceType>Book</b:SourceType>
    <b:Guid>{7F3C347B-D6D0-4D7D-A83C-0F9B62F26C1F}</b:Guid>
    <b:Author>
      <b:Author>
        <b:NameList>
          <b:Person>
            <b:Last>Jaramilo</b:Last>
            <b:First>Alfredo</b:First>
          </b:Person>
        </b:NameList>
      </b:Author>
    </b:Author>
    <b:Title>Introducción al Derecho</b:Title>
    <b:Year>2003</b:Year>
    <b:City>Quito</b:City>
    <b:Publisher>PUDELECO Editores S.A.</b:Publisher>
    <b:RefOrder>9</b:RefOrder>
  </b:Source>
  <b:Source>
    <b:Tag>Cab03</b:Tag>
    <b:SourceType>Book</b:SourceType>
    <b:Guid>{EF1EBAA4-2C62-46A2-9320-6C4A64D9D0D3}</b:Guid>
    <b:Author>
      <b:Author>
        <b:NameList>
          <b:Person>
            <b:Last>Cabanellas de las Cuevas</b:Last>
            <b:First>Guillermo</b:First>
          </b:Person>
        </b:NameList>
      </b:Author>
    </b:Author>
    <b:Title>Diccionario Jurídico Elemental</b:Title>
    <b:Year>2003</b:Year>
    <b:City>Buenos Aires</b:City>
    <b:Publisher>Heliasta S.R.L</b:Publisher>
    <b:RefOrder>10</b:RefOrder>
  </b:Source>
  <b:Source>
    <b:Tag>Gon07</b:Tag>
    <b:SourceType>Book</b:SourceType>
    <b:Guid>{BD61C628-B644-4614-A720-8590C6877B1B}</b:Guid>
    <b:Author>
      <b:Author>
        <b:NameList>
          <b:Person>
            <b:Last>González</b:Last>
            <b:First>Augusto</b:First>
          </b:Person>
        </b:NameList>
      </b:Author>
    </b:Author>
    <b:Title>Introducción al Derecho</b:Title>
    <b:Year>2007</b:Year>
    <b:City>Bogotá</b:City>
    <b:Publisher>ABC</b:Publisher>
    <b:RefOrder>11</b:RefOrder>
  </b:Source>
  <b:Source>
    <b:Tag>Ari93</b:Tag>
    <b:SourceType>Book</b:SourceType>
    <b:Guid>{62833888-DE31-4B31-87DC-83FBBBC68619}</b:Guid>
    <b:Author>
      <b:Author>
        <b:NameList>
          <b:Person>
            <b:Last>Aristóteles</b:Last>
          </b:Person>
        </b:NameList>
      </b:Author>
    </b:Author>
    <b:Title>Ética Nicomáquea</b:Title>
    <b:Year>1993</b:Year>
    <b:City>Madrid</b:City>
    <b:Publisher>Gredos</b:Publisher>
    <b:RefOrder>12</b:RefOrder>
  </b:Source>
  <b:Source>
    <b:Tag>DeA47</b:Tag>
    <b:SourceType>Book</b:SourceType>
    <b:Guid>{31EDFBAE-FE54-4946-AF3E-D3B3D01BF0B4}</b:Guid>
    <b:Author>
      <b:Author>
        <b:NameList>
          <b:Person>
            <b:Last>De Aquino</b:Last>
            <b:First>Tomás</b:First>
          </b:Person>
        </b:NameList>
      </b:Author>
    </b:Author>
    <b:Title>Suma Teológica</b:Title>
    <b:Year>1947</b:Year>
    <b:City>Madrid</b:City>
    <b:Publisher>Católica</b:Publisher>
    <b:RefOrder>13</b:RefOrder>
  </b:Source>
  <b:Source>
    <b:Tag>Chi95</b:Tag>
    <b:SourceType>Book</b:SourceType>
    <b:Guid>{3216E901-A169-47BC-B67A-21528BE02F9B}</b:Guid>
    <b:Author>
      <b:Author>
        <b:NameList>
          <b:Person>
            <b:Last>Hobaica</b:Last>
            <b:First>Chibly</b:First>
            <b:Middle>Abouhamed</b:Middle>
          </b:Person>
        </b:NameList>
      </b:Author>
    </b:Author>
    <b:Title>Anotaciones y comentarios de Derecho Romano</b:Title>
    <b:Year>1995</b:Year>
    <b:City>Caracas</b:City>
    <b:Publisher>Universidad Central de Venezuela</b:Publisher>
    <b:RefOrder>14</b:RefOrder>
  </b:Source>
  <b:Source>
    <b:Tag>Lui02</b:Tag>
    <b:SourceType>Book</b:SourceType>
    <b:Guid>{B02D7B90-EE50-4AA7-B84B-D9192A2BB437}</b:Guid>
    <b:Author>
      <b:Author>
        <b:NameList>
          <b:Person>
            <b:Last>Argüello</b:Last>
            <b:First>Luis</b:First>
            <b:Middle>Rodolfo</b:Middle>
          </b:Person>
        </b:NameList>
      </b:Author>
    </b:Author>
    <b:Title>Manual de derecho romano</b:Title>
    <b:Year>2002</b:Year>
    <b:City>Buenos Aires</b:City>
    <b:Publisher>ASTREA</b:Publisher>
    <b:RefOrder>15</b:RefOrder>
  </b:Source>
  <b:Source>
    <b:Tag>Nin95</b:Tag>
    <b:SourceType>Book</b:SourceType>
    <b:Guid>{3A852348-AE9C-4AE9-A93F-C65321F4CA36}</b:Guid>
    <b:Author>
      <b:Author>
        <b:NameList>
          <b:Person>
            <b:Last>Nino</b:Last>
            <b:First>Carlos</b:First>
            <b:Middle>Santiago</b:Middle>
          </b:Person>
        </b:NameList>
      </b:Author>
    </b:Author>
    <b:Title>Introducción al análisis del derecho</b:Title>
    <b:Year>1995</b:Year>
    <b:City>Buenos Aires</b:City>
    <b:Publisher>ASTREA</b:Publisher>
    <b:RefOrder>16</b:RefOrder>
  </b:Source>
  <b:Source>
    <b:Tag>Nin05</b:Tag>
    <b:SourceType>Book</b:SourceType>
    <b:Guid>{82D24588-D154-4A18-A640-541D6DBBDA3E}</b:Guid>
    <b:Author>
      <b:Author>
        <b:NameList>
          <b:Person>
            <b:Last>Nino</b:Last>
            <b:First>Carlos</b:First>
            <b:Middle>Santiago</b:Middle>
          </b:Person>
        </b:NameList>
      </b:Author>
    </b:Author>
    <b:Title>La legítima defensa: fundamentación y régimen jurídico</b:Title>
    <b:Year>2005</b:Year>
    <b:City>Buenos Aires</b:City>
    <b:Publisher>ASTREA</b:Publisher>
    <b:RefOrder>17</b:RefOrder>
  </b:Source>
  <b:Source>
    <b:Tag>Par99</b:Tag>
    <b:SourceType>Book</b:SourceType>
    <b:Guid>{808A18CF-65BF-4CE8-B2B3-2C90739150F8}</b:Guid>
    <b:Author>
      <b:Author>
        <b:NameList>
          <b:Person>
            <b:Last>Parraguéz Ruiz</b:Last>
            <b:First>Luis</b:First>
          </b:Person>
        </b:NameList>
      </b:Author>
    </b:Author>
    <b:Title>Manual de Derecho Civil Ecuatoriano</b:Title>
    <b:Year>1999</b:Year>
    <b:City>Loja</b:City>
    <b:Publisher>UTPL</b:Publisher>
    <b:RefOrder>18</b:RefOrder>
  </b:Source>
  <b:Source>
    <b:Tag>Hol85</b:Tag>
    <b:SourceType>Book</b:SourceType>
    <b:Guid>{35D808F5-FC8A-4FFF-A1F8-FC270745C4E5}</b:Guid>
    <b:Author>
      <b:Author>
        <b:NameList>
          <b:Person>
            <b:Last>Larrea Holguín</b:Last>
            <b:First>Juan</b:First>
          </b:Person>
        </b:NameList>
      </b:Author>
    </b:Author>
    <b:Title>Derecho Civil del Ecuador: Derecho Matrimonial</b:Title>
    <b:Year>1985</b:Year>
    <b:City>Quito</b:City>
    <b:Publisher>Corporación de Estudios y Publicaciones</b:Publisher>
    <b:Volume>II</b:Volume>
    <b:RefOrder>19</b:RefOrder>
  </b:Source>
  <b:Source>
    <b:Tag>Lar85</b:Tag>
    <b:SourceType>Book</b:SourceType>
    <b:Guid>{3BF5FF22-63DD-47CC-86FA-6350B0403AA7}</b:Guid>
    <b:Title>Derecho Civil del Ecuador: Filiación, Estado Civil y Alimentos</b:Title>
    <b:Year>1985</b:Year>
    <b:City>Quito</b:City>
    <b:Publisher>Corporación de Estudios y Publicaciones</b:Publisher>
    <b:Author>
      <b:Author>
        <b:NameList>
          <b:Person>
            <b:Last>Larrea Holguín</b:Last>
            <b:First>Juan</b:First>
          </b:Person>
        </b:NameList>
      </b:Author>
    </b:Author>
    <b:Volume>III</b:Volume>
    <b:RefOrder>20</b:RefOrder>
  </b:Source>
  <b:Source>
    <b:Tag>Mez76</b:Tag>
    <b:SourceType>Book</b:SourceType>
    <b:Guid>{C6BFC4C5-A216-4F11-979A-C48E4476B3F7}</b:Guid>
    <b:Author>
      <b:Author>
        <b:NameList>
          <b:Person>
            <b:Last>Meza Barros</b:Last>
            <b:First>Ramón</b:First>
          </b:Person>
        </b:NameList>
      </b:Author>
    </b:Author>
    <b:Title>Manual de Derecho de Familia</b:Title>
    <b:Year>1976</b:Year>
    <b:City>Santiago</b:City>
    <b:Publisher>Jurídica de Chile</b:Publisher>
    <b:Volume>II</b:Volume>
    <b:RefOrder>21</b:RefOrder>
  </b:Source>
  <b:Source>
    <b:Tag>Ram89</b:Tag>
    <b:SourceType>Book</b:SourceType>
    <b:Guid>{8FC41A3C-5034-4E18-9C70-210398BAF705}</b:Guid>
    <b:Author>
      <b:Author>
        <b:NameList>
          <b:Person>
            <b:Last>Meza Barros</b:Last>
            <b:First>Ramón</b:First>
          </b:Person>
        </b:NameList>
      </b:Author>
    </b:Author>
    <b:Title>Manual de Derecho de Familia</b:Title>
    <b:Year>1989</b:Year>
    <b:City>Santiago</b:City>
    <b:Publisher>Jurídica de Chile</b:Publisher>
    <b:Volume>I</b:Volume>
    <b:RefOrder>22</b:RefOrder>
  </b:Source>
  <b:Source>
    <b:Tag>MarcadorDePosición1</b:Tag>
    <b:SourceType>Book</b:SourceType>
    <b:Guid>{AB0EC891-4E64-48C1-AF5C-05B1F0400E8D}</b:Guid>
    <b:Author>
      <b:Author>
        <b:NameList>
          <b:Person>
            <b:Last>Meza Barros</b:Last>
            <b:First>Ramón</b:First>
          </b:Person>
        </b:NameList>
      </b:Author>
    </b:Author>
    <b:Title>Manual de Derecho de la Familia</b:Title>
    <b:Year>1989</b:Year>
    <b:City>Santiago</b:City>
    <b:Publisher>Jurídica de Chile</b:Publisher>
    <b:Volume>I</b:Volume>
    <b:RefOrder>23</b:RefOrder>
  </b:Source>
  <b:Source>
    <b:Tag>Def12</b:Tag>
    <b:SourceType>JournalArticle</b:SourceType>
    <b:Guid>{092BE433-C608-4B0E-AB7C-BBF851BA1E1E}</b:Guid>
    <b:Title>La Defensoría Pública llegó para equilibrar la justicia</b:Title>
    <b:Year>2012</b:Year>
    <b:Author>
      <b:Author>
        <b:Corporate>Defensoría Pública</b:Corporate>
      </b:Author>
    </b:Author>
    <b:JournalName>Defensa y Justicia</b:JournalName>
    <b:Pages>5</b:Pages>
    <b:RefOrder>24</b:RefOrder>
  </b:Source>
  <b:Source>
    <b:Tag>Rio12</b:Tag>
    <b:SourceType>JournalArticle</b:SourceType>
    <b:Guid>{10693DD7-CFEB-47A6-8D93-4C706FB3C480}</b:Guid>
    <b:Author>
      <b:Author>
        <b:NameList>
          <b:Person>
            <b:Last>Riofrío</b:Last>
            <b:First>Juan</b:First>
            <b:Middle>Carlos</b:Middle>
          </b:Person>
        </b:NameList>
      </b:Author>
    </b:Author>
    <b:Title>Noción de derechos en la metafísica tomista</b:Title>
    <b:JournalName>Cuadernos Electrónicos de Filosofía del Derecho</b:JournalName>
    <b:Year>2012</b:Year>
    <b:Pages>373-407</b:Pages>
    <b:Month>Diciembre</b:Month>
    <b:Day>21</b:Day>
    <b:Issue>26</b:Issue>
    <b:RefOrder>25</b:RefOrder>
  </b:Source>
  <b:Source>
    <b:Tag>Sel07</b:Tag>
    <b:SourceType>Book</b:SourceType>
    <b:Guid>{360995C7-4055-4A68-BEC8-D54813815F87}</b:Guid>
    <b:Title>Antropología para inconformes</b:Title>
    <b:Year>2007</b:Year>
    <b:Author>
      <b:Author>
        <b:NameList>
          <b:Person>
            <b:Last>Sellés</b:Last>
            <b:First>Juan</b:First>
            <b:Middle>Fernando</b:Middle>
          </b:Person>
        </b:NameList>
      </b:Author>
    </b:Author>
    <b:City>Madrid</b:City>
    <b:Publisher>Ediciones Rialp S.A.</b:Publisher>
    <b:RefOrder>26</b:RefOrder>
  </b:Source>
  <b:Source>
    <b:Tag>Baq07</b:Tag>
    <b:SourceType>Book</b:SourceType>
    <b:Guid>{AAD196E3-B4DC-4337-BE48-160F50C61B50}</b:Guid>
    <b:Author>
      <b:Author>
        <b:NameList>
          <b:Person>
            <b:Last>Baquero de la Calle</b:Last>
            <b:First>Jaime</b:First>
          </b:Person>
        </b:NameList>
      </b:Author>
    </b:Author>
    <b:Title>El derecho... ¿para qué?</b:Title>
    <b:Year>2007</b:Year>
    <b:City>Quito</b:City>
    <b:Publisher>Corporación de Estudios y Publicaciones</b:Publisher>
    <b:RefOrder>27</b:RefOrder>
  </b:Source>
</b:Sources>
</file>

<file path=customXml/itemProps1.xml><?xml version="1.0" encoding="utf-8"?>
<ds:datastoreItem xmlns:ds="http://schemas.openxmlformats.org/officeDocument/2006/customXml" ds:itemID="{706AA45B-5F20-45DE-92F5-9D977AB9AB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729</TotalTime>
  <Pages>110</Pages>
  <Words>28087</Words>
  <Characters>154481</Characters>
  <Application>Microsoft Office Word</Application>
  <DocSecurity>0</DocSecurity>
  <Lines>1287</Lines>
  <Paragraphs>364</Paragraphs>
  <ScaleCrop>false</ScaleCrop>
  <HeadingPairs>
    <vt:vector size="2" baseType="variant">
      <vt:variant>
        <vt:lpstr>Título</vt:lpstr>
      </vt:variant>
      <vt:variant>
        <vt:i4>1</vt:i4>
      </vt:variant>
    </vt:vector>
  </HeadingPairs>
  <TitlesOfParts>
    <vt:vector size="1" baseType="lpstr">
      <vt:lpstr/>
    </vt:vector>
  </TitlesOfParts>
  <Company>Your Company Name</Company>
  <LinksUpToDate>false</LinksUpToDate>
  <CharactersWithSpaces>182204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Your User Name</dc:creator>
  <cp:lastModifiedBy>vaquita</cp:lastModifiedBy>
  <cp:revision>133</cp:revision>
  <cp:lastPrinted>2013-06-21T16:32:00Z</cp:lastPrinted>
  <dcterms:created xsi:type="dcterms:W3CDTF">2013-05-29T18:51:00Z</dcterms:created>
  <dcterms:modified xsi:type="dcterms:W3CDTF">2013-07-02T16:26:00Z</dcterms:modified>
</cp:coreProperties>
</file>