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6217" w:rsidRDefault="00996217" w:rsidP="00996217">
      <w:r w:rsidRPr="00D21E86">
        <w:rPr>
          <w:noProof/>
          <w:szCs w:val="24"/>
          <w:lang w:val="es-EC" w:eastAsia="es-EC"/>
        </w:rPr>
        <w:drawing>
          <wp:inline distT="0" distB="0" distL="0" distR="0" wp14:anchorId="46685041" wp14:editId="2ADBB70A">
            <wp:extent cx="5181600" cy="1116709"/>
            <wp:effectExtent l="0" t="0" r="0" b="762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183359" cy="1117088"/>
                    </a:xfrm>
                    <a:prstGeom prst="rect">
                      <a:avLst/>
                    </a:prstGeom>
                    <a:noFill/>
                    <a:ln>
                      <a:noFill/>
                    </a:ln>
                  </pic:spPr>
                </pic:pic>
              </a:graphicData>
            </a:graphic>
          </wp:inline>
        </w:drawing>
      </w:r>
    </w:p>
    <w:p w:rsidR="00996217" w:rsidRDefault="00996217" w:rsidP="00996217">
      <w:pPr>
        <w:jc w:val="center"/>
      </w:pPr>
    </w:p>
    <w:p w:rsidR="00996217" w:rsidRPr="00D77B34" w:rsidRDefault="00D77B34" w:rsidP="00996217">
      <w:pPr>
        <w:jc w:val="center"/>
      </w:pPr>
      <w:r w:rsidRPr="00D77B34">
        <w:t>Facultad de Ciencias Empresariales y E</w:t>
      </w:r>
      <w:r w:rsidR="000758C3" w:rsidRPr="00D77B34">
        <w:t>conomía</w:t>
      </w:r>
    </w:p>
    <w:p w:rsidR="00996217" w:rsidRPr="00D77B34" w:rsidRDefault="00D77B34" w:rsidP="00145F52">
      <w:pPr>
        <w:jc w:val="center"/>
      </w:pPr>
      <w:r w:rsidRPr="00D77B34">
        <w:t>Ciencias E</w:t>
      </w:r>
      <w:r w:rsidR="000758C3" w:rsidRPr="00D77B34">
        <w:t>mpresariales</w:t>
      </w:r>
    </w:p>
    <w:p w:rsidR="00145F52" w:rsidRPr="00145F52" w:rsidRDefault="00145F52" w:rsidP="00145F52">
      <w:pPr>
        <w:jc w:val="center"/>
        <w:rPr>
          <w:b/>
        </w:rPr>
      </w:pPr>
    </w:p>
    <w:p w:rsidR="00996217" w:rsidRDefault="000758C3" w:rsidP="00D77B34">
      <w:pPr>
        <w:jc w:val="center"/>
      </w:pPr>
      <w:r>
        <w:t>Análisis comparativo de rentabilidad entre sistema de construcción tradicional y nuevo sistem</w:t>
      </w:r>
      <w:r w:rsidR="00D77B34">
        <w:t xml:space="preserve">a industrializado-ecoeficiente, </w:t>
      </w:r>
      <w:r>
        <w:t>aplicado por la empresa boonker.</w:t>
      </w:r>
    </w:p>
    <w:p w:rsidR="00996217" w:rsidRDefault="00D77B34" w:rsidP="00145F52">
      <w:pPr>
        <w:jc w:val="center"/>
        <w:rPr>
          <w:b/>
        </w:rPr>
      </w:pPr>
      <w:r>
        <w:rPr>
          <w:b/>
        </w:rPr>
        <w:t>Proyecto Empresarial</w:t>
      </w:r>
    </w:p>
    <w:p w:rsidR="00D77B34" w:rsidRPr="00145F52" w:rsidRDefault="00D77B34" w:rsidP="00145F52">
      <w:pPr>
        <w:jc w:val="center"/>
        <w:rPr>
          <w:b/>
        </w:rPr>
      </w:pPr>
    </w:p>
    <w:p w:rsidR="00996217" w:rsidRDefault="000758C3" w:rsidP="00996217">
      <w:pPr>
        <w:jc w:val="center"/>
      </w:pPr>
      <w:r>
        <w:t>Trabajo de titulación presentado en conformidad con los requisitos establecidos para la obtención del título de ingenie</w:t>
      </w:r>
      <w:r w:rsidR="00C4502F">
        <w:t xml:space="preserve">ría comercial, con énfasis en </w:t>
      </w:r>
      <w:r w:rsidR="00D77B34">
        <w:t>Banca de Inversión y Finanzas – Integración en Negocios I</w:t>
      </w:r>
      <w:r>
        <w:t>nternacionales.</w:t>
      </w:r>
    </w:p>
    <w:p w:rsidR="00996217" w:rsidRDefault="00996217" w:rsidP="00996217"/>
    <w:p w:rsidR="00996217" w:rsidRPr="00996217" w:rsidRDefault="000758C3" w:rsidP="00996217">
      <w:pPr>
        <w:jc w:val="center"/>
        <w:rPr>
          <w:b/>
        </w:rPr>
      </w:pPr>
      <w:r w:rsidRPr="00996217">
        <w:rPr>
          <w:b/>
        </w:rPr>
        <w:t>Autor</w:t>
      </w:r>
    </w:p>
    <w:p w:rsidR="00996217" w:rsidRDefault="000758C3" w:rsidP="00145F52">
      <w:pPr>
        <w:jc w:val="center"/>
      </w:pPr>
      <w:r>
        <w:t>Pedro Martin Jurado Fiallo</w:t>
      </w:r>
    </w:p>
    <w:p w:rsidR="00145F52" w:rsidRDefault="00145F52" w:rsidP="00145F52">
      <w:pPr>
        <w:jc w:val="center"/>
      </w:pPr>
    </w:p>
    <w:p w:rsidR="00996217" w:rsidRPr="00996217" w:rsidRDefault="000758C3" w:rsidP="00996217">
      <w:pPr>
        <w:jc w:val="center"/>
        <w:rPr>
          <w:b/>
        </w:rPr>
      </w:pPr>
      <w:r w:rsidRPr="00996217">
        <w:rPr>
          <w:b/>
        </w:rPr>
        <w:t>Profesor guía</w:t>
      </w:r>
    </w:p>
    <w:p w:rsidR="00996217" w:rsidRDefault="000758C3" w:rsidP="00145F52">
      <w:pPr>
        <w:jc w:val="center"/>
      </w:pPr>
      <w:r>
        <w:t>Sandra Villacís</w:t>
      </w:r>
    </w:p>
    <w:p w:rsidR="00996217" w:rsidRDefault="00996217" w:rsidP="00996217"/>
    <w:p w:rsidR="000758C3" w:rsidRDefault="000758C3" w:rsidP="00D77B34">
      <w:pPr>
        <w:jc w:val="center"/>
        <w:rPr>
          <w:b/>
        </w:rPr>
      </w:pPr>
      <w:r w:rsidRPr="00996217">
        <w:rPr>
          <w:b/>
        </w:rPr>
        <w:t>Mayo 2016</w:t>
      </w:r>
    </w:p>
    <w:p w:rsidR="000758C3" w:rsidRDefault="000758C3" w:rsidP="007B533E">
      <w:pPr>
        <w:jc w:val="center"/>
        <w:rPr>
          <w:b/>
        </w:rPr>
      </w:pPr>
    </w:p>
    <w:p w:rsidR="000758C3" w:rsidRPr="00116C3D" w:rsidRDefault="000758C3" w:rsidP="00D77B34"/>
    <w:p w:rsidR="000758C3" w:rsidRPr="00116C3D" w:rsidRDefault="000758C3" w:rsidP="00116C3D"/>
    <w:p w:rsidR="00996217" w:rsidRPr="00996217" w:rsidRDefault="00996217" w:rsidP="00996217">
      <w:pPr>
        <w:pStyle w:val="Ttulo1"/>
        <w:jc w:val="center"/>
      </w:pPr>
      <w:bookmarkStart w:id="0" w:name="_Toc451840966"/>
      <w:r w:rsidRPr="00996217">
        <w:t>DECLARACIÓN DE ACEPTACIÓN DE NORMA ÉTICA Y DERECHOS</w:t>
      </w:r>
      <w:bookmarkEnd w:id="0"/>
    </w:p>
    <w:p w:rsidR="00996217" w:rsidRDefault="00996217" w:rsidP="00996217"/>
    <w:p w:rsidR="00996217" w:rsidRDefault="00996217" w:rsidP="00996217">
      <w:r>
        <w:t xml:space="preserve">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 </w:t>
      </w:r>
    </w:p>
    <w:p w:rsidR="00996217" w:rsidRDefault="00996217" w:rsidP="00996217">
      <w: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rsidR="00996217" w:rsidRDefault="00996217" w:rsidP="00996217"/>
    <w:p w:rsidR="00996217" w:rsidRDefault="00996217" w:rsidP="00996217"/>
    <w:p w:rsidR="00996217" w:rsidRDefault="00996217" w:rsidP="00996217"/>
    <w:p w:rsidR="00996217" w:rsidRDefault="00996217" w:rsidP="00D77B34">
      <w:pPr>
        <w:jc w:val="left"/>
      </w:pPr>
    </w:p>
    <w:p w:rsidR="00996217" w:rsidRDefault="00996217" w:rsidP="00D77B34">
      <w:pPr>
        <w:jc w:val="left"/>
      </w:pPr>
      <w:r>
        <w:t>Firma del estudiante</w:t>
      </w:r>
    </w:p>
    <w:p w:rsidR="00996217" w:rsidRDefault="00996217" w:rsidP="00D77B34">
      <w:pPr>
        <w:jc w:val="left"/>
      </w:pPr>
      <w:r>
        <w:t>Pedro Martín Jurado Fiallo</w:t>
      </w:r>
    </w:p>
    <w:p w:rsidR="00996217" w:rsidRDefault="00996217" w:rsidP="00D77B34">
      <w:pPr>
        <w:jc w:val="left"/>
      </w:pPr>
      <w:r>
        <w:t>1715906143</w:t>
      </w:r>
    </w:p>
    <w:p w:rsidR="00996217" w:rsidRDefault="00996217" w:rsidP="00996217"/>
    <w:p w:rsidR="00996217" w:rsidRDefault="00996217" w:rsidP="00996217"/>
    <w:p w:rsidR="00996217" w:rsidRDefault="00996217" w:rsidP="00996217"/>
    <w:p w:rsidR="007B533E" w:rsidRDefault="007B533E" w:rsidP="00996217"/>
    <w:p w:rsidR="007B533E" w:rsidRDefault="007B533E" w:rsidP="00996217"/>
    <w:p w:rsidR="007B533E" w:rsidRDefault="007B533E" w:rsidP="00996217"/>
    <w:p w:rsidR="00996217" w:rsidRPr="00996217" w:rsidRDefault="00996217" w:rsidP="00996217">
      <w:pPr>
        <w:pStyle w:val="Ttulo1"/>
        <w:jc w:val="center"/>
      </w:pPr>
      <w:bookmarkStart w:id="1" w:name="_Toc451840967"/>
      <w:r w:rsidRPr="00996217">
        <w:t>DEDICATORIA</w:t>
      </w:r>
      <w:bookmarkEnd w:id="1"/>
    </w:p>
    <w:p w:rsidR="00996217" w:rsidRDefault="00996217" w:rsidP="00996217"/>
    <w:p w:rsidR="00996217" w:rsidRDefault="00996217" w:rsidP="00996217">
      <w:r>
        <w:t xml:space="preserve">Este proyecto quiero dedicarlo a mi familia, pilar fundamental en mi desarrollo personal y profesional. Cada una de las metas cumplidas en mi vida son gracias a Dios y al apoyo incondicional de mis seres queridos.  </w:t>
      </w:r>
    </w:p>
    <w:p w:rsidR="00996217" w:rsidRDefault="00996217" w:rsidP="00996217"/>
    <w:p w:rsidR="00996217" w:rsidRDefault="00996217" w:rsidP="00996217"/>
    <w:p w:rsidR="00996217" w:rsidRDefault="00996217" w:rsidP="00996217"/>
    <w:p w:rsidR="00996217" w:rsidRDefault="00996217" w:rsidP="00996217"/>
    <w:p w:rsidR="00996217" w:rsidRDefault="00996217" w:rsidP="00996217"/>
    <w:p w:rsidR="00996217" w:rsidRDefault="00996217" w:rsidP="00996217"/>
    <w:p w:rsidR="00996217" w:rsidRDefault="00996217" w:rsidP="00996217"/>
    <w:p w:rsidR="00996217" w:rsidRDefault="00996217" w:rsidP="00996217"/>
    <w:p w:rsidR="00996217" w:rsidRDefault="00996217" w:rsidP="00996217"/>
    <w:p w:rsidR="00996217" w:rsidRDefault="00996217" w:rsidP="00996217"/>
    <w:p w:rsidR="00996217" w:rsidRDefault="00996217" w:rsidP="00996217"/>
    <w:p w:rsidR="00996217" w:rsidRDefault="00996217" w:rsidP="00996217"/>
    <w:p w:rsidR="00996217" w:rsidRDefault="00996217" w:rsidP="00996217"/>
    <w:p w:rsidR="00996217" w:rsidRDefault="00996217" w:rsidP="00996217"/>
    <w:p w:rsidR="00996217" w:rsidRDefault="00996217" w:rsidP="00996217"/>
    <w:p w:rsidR="00996217" w:rsidRDefault="00996217" w:rsidP="00996217"/>
    <w:p w:rsidR="00116C3D" w:rsidRDefault="00116C3D" w:rsidP="00116C3D">
      <w:bookmarkStart w:id="2" w:name="_Toc451840968"/>
    </w:p>
    <w:p w:rsidR="00116C3D" w:rsidRDefault="00116C3D" w:rsidP="00116C3D"/>
    <w:p w:rsidR="00996217" w:rsidRDefault="00996217" w:rsidP="00996217">
      <w:pPr>
        <w:pStyle w:val="Ttulo1"/>
        <w:jc w:val="center"/>
      </w:pPr>
      <w:r>
        <w:t>ÍNDICE</w:t>
      </w:r>
      <w:bookmarkEnd w:id="2"/>
    </w:p>
    <w:sdt>
      <w:sdtPr>
        <w:id w:val="456687780"/>
        <w:docPartObj>
          <w:docPartGallery w:val="Table of Contents"/>
          <w:docPartUnique/>
        </w:docPartObj>
      </w:sdtPr>
      <w:sdtEndPr>
        <w:rPr>
          <w:b/>
          <w:bCs/>
        </w:rPr>
      </w:sdtEndPr>
      <w:sdtContent>
        <w:p w:rsidR="00E7179E" w:rsidRDefault="00E7179E" w:rsidP="00E7179E"/>
        <w:p w:rsidR="00116C3D" w:rsidRDefault="00E7179E">
          <w:pPr>
            <w:pStyle w:val="TDC1"/>
            <w:tabs>
              <w:tab w:val="right" w:leader="dot" w:pos="8777"/>
            </w:tabs>
            <w:rPr>
              <w:rFonts w:asciiTheme="minorHAnsi" w:eastAsiaTheme="minorEastAsia" w:hAnsiTheme="minorHAnsi"/>
              <w:noProof/>
              <w:sz w:val="22"/>
              <w:lang w:eastAsia="es-ES"/>
            </w:rPr>
          </w:pPr>
          <w:r>
            <w:fldChar w:fldCharType="begin"/>
          </w:r>
          <w:r>
            <w:instrText xml:space="preserve"> TOC \o "1-3" \h \z \u </w:instrText>
          </w:r>
          <w:r>
            <w:fldChar w:fldCharType="separate"/>
          </w:r>
          <w:hyperlink w:anchor="_Toc451840966" w:history="1">
            <w:r w:rsidR="00116C3D" w:rsidRPr="00A12761">
              <w:rPr>
                <w:rStyle w:val="Hipervnculo"/>
                <w:noProof/>
              </w:rPr>
              <w:t>DECLARACIÓN DE ACEPTACIÓN DE NORMA ÉTICA Y DERECHOS</w:t>
            </w:r>
            <w:r w:rsidR="00116C3D">
              <w:rPr>
                <w:noProof/>
                <w:webHidden/>
              </w:rPr>
              <w:tab/>
            </w:r>
            <w:r w:rsidR="00116C3D">
              <w:rPr>
                <w:noProof/>
                <w:webHidden/>
              </w:rPr>
              <w:fldChar w:fldCharType="begin"/>
            </w:r>
            <w:r w:rsidR="00116C3D">
              <w:rPr>
                <w:noProof/>
                <w:webHidden/>
              </w:rPr>
              <w:instrText xml:space="preserve"> PAGEREF _Toc451840966 \h </w:instrText>
            </w:r>
            <w:r w:rsidR="00116C3D">
              <w:rPr>
                <w:noProof/>
                <w:webHidden/>
              </w:rPr>
            </w:r>
            <w:r w:rsidR="00116C3D">
              <w:rPr>
                <w:noProof/>
                <w:webHidden/>
              </w:rPr>
              <w:fldChar w:fldCharType="separate"/>
            </w:r>
            <w:r w:rsidR="00036E35">
              <w:rPr>
                <w:noProof/>
                <w:webHidden/>
              </w:rPr>
              <w:t>2</w:t>
            </w:r>
            <w:r w:rsidR="00116C3D">
              <w:rPr>
                <w:noProof/>
                <w:webHidden/>
              </w:rPr>
              <w:fldChar w:fldCharType="end"/>
            </w:r>
          </w:hyperlink>
        </w:p>
        <w:p w:rsidR="00116C3D" w:rsidRDefault="00D308CB">
          <w:pPr>
            <w:pStyle w:val="TDC1"/>
            <w:tabs>
              <w:tab w:val="right" w:leader="dot" w:pos="8777"/>
            </w:tabs>
            <w:rPr>
              <w:rFonts w:asciiTheme="minorHAnsi" w:eastAsiaTheme="minorEastAsia" w:hAnsiTheme="minorHAnsi"/>
              <w:noProof/>
              <w:sz w:val="22"/>
              <w:lang w:eastAsia="es-ES"/>
            </w:rPr>
          </w:pPr>
          <w:hyperlink w:anchor="_Toc451840967" w:history="1">
            <w:r w:rsidR="00116C3D" w:rsidRPr="00A12761">
              <w:rPr>
                <w:rStyle w:val="Hipervnculo"/>
                <w:noProof/>
              </w:rPr>
              <w:t>DEDICATORIA</w:t>
            </w:r>
            <w:r w:rsidR="00116C3D">
              <w:rPr>
                <w:noProof/>
                <w:webHidden/>
              </w:rPr>
              <w:tab/>
            </w:r>
            <w:r w:rsidR="00116C3D">
              <w:rPr>
                <w:noProof/>
                <w:webHidden/>
              </w:rPr>
              <w:fldChar w:fldCharType="begin"/>
            </w:r>
            <w:r w:rsidR="00116C3D">
              <w:rPr>
                <w:noProof/>
                <w:webHidden/>
              </w:rPr>
              <w:instrText xml:space="preserve"> PAGEREF _Toc451840967 \h </w:instrText>
            </w:r>
            <w:r w:rsidR="00116C3D">
              <w:rPr>
                <w:noProof/>
                <w:webHidden/>
              </w:rPr>
            </w:r>
            <w:r w:rsidR="00116C3D">
              <w:rPr>
                <w:noProof/>
                <w:webHidden/>
              </w:rPr>
              <w:fldChar w:fldCharType="separate"/>
            </w:r>
            <w:r w:rsidR="00036E35">
              <w:rPr>
                <w:noProof/>
                <w:webHidden/>
              </w:rPr>
              <w:t>3</w:t>
            </w:r>
            <w:r w:rsidR="00116C3D">
              <w:rPr>
                <w:noProof/>
                <w:webHidden/>
              </w:rPr>
              <w:fldChar w:fldCharType="end"/>
            </w:r>
          </w:hyperlink>
        </w:p>
        <w:p w:rsidR="00116C3D" w:rsidRDefault="00D308CB">
          <w:pPr>
            <w:pStyle w:val="TDC1"/>
            <w:tabs>
              <w:tab w:val="right" w:leader="dot" w:pos="8777"/>
            </w:tabs>
            <w:rPr>
              <w:rFonts w:asciiTheme="minorHAnsi" w:eastAsiaTheme="minorEastAsia" w:hAnsiTheme="minorHAnsi"/>
              <w:noProof/>
              <w:sz w:val="22"/>
              <w:lang w:eastAsia="es-ES"/>
            </w:rPr>
          </w:pPr>
          <w:hyperlink w:anchor="_Toc451840968" w:history="1">
            <w:r w:rsidR="00116C3D" w:rsidRPr="00A12761">
              <w:rPr>
                <w:rStyle w:val="Hipervnculo"/>
                <w:noProof/>
              </w:rPr>
              <w:t>ÍNDICE</w:t>
            </w:r>
            <w:r w:rsidR="00116C3D">
              <w:rPr>
                <w:noProof/>
                <w:webHidden/>
              </w:rPr>
              <w:tab/>
            </w:r>
            <w:r w:rsidR="00116C3D">
              <w:rPr>
                <w:noProof/>
                <w:webHidden/>
              </w:rPr>
              <w:fldChar w:fldCharType="begin"/>
            </w:r>
            <w:r w:rsidR="00116C3D">
              <w:rPr>
                <w:noProof/>
                <w:webHidden/>
              </w:rPr>
              <w:instrText xml:space="preserve"> PAGEREF _Toc451840968 \h </w:instrText>
            </w:r>
            <w:r w:rsidR="00116C3D">
              <w:rPr>
                <w:noProof/>
                <w:webHidden/>
              </w:rPr>
            </w:r>
            <w:r w:rsidR="00116C3D">
              <w:rPr>
                <w:noProof/>
                <w:webHidden/>
              </w:rPr>
              <w:fldChar w:fldCharType="separate"/>
            </w:r>
            <w:r w:rsidR="00036E35">
              <w:rPr>
                <w:noProof/>
                <w:webHidden/>
              </w:rPr>
              <w:t>4</w:t>
            </w:r>
            <w:r w:rsidR="00116C3D">
              <w:rPr>
                <w:noProof/>
                <w:webHidden/>
              </w:rPr>
              <w:fldChar w:fldCharType="end"/>
            </w:r>
          </w:hyperlink>
        </w:p>
        <w:p w:rsidR="00116C3D" w:rsidRDefault="00D308CB">
          <w:pPr>
            <w:pStyle w:val="TDC1"/>
            <w:tabs>
              <w:tab w:val="right" w:leader="dot" w:pos="8777"/>
            </w:tabs>
            <w:rPr>
              <w:rFonts w:asciiTheme="minorHAnsi" w:eastAsiaTheme="minorEastAsia" w:hAnsiTheme="minorHAnsi"/>
              <w:noProof/>
              <w:sz w:val="22"/>
              <w:lang w:eastAsia="es-ES"/>
            </w:rPr>
          </w:pPr>
          <w:hyperlink w:anchor="_Toc451840969" w:history="1">
            <w:r w:rsidR="00116C3D" w:rsidRPr="00A12761">
              <w:rPr>
                <w:rStyle w:val="Hipervnculo"/>
                <w:noProof/>
              </w:rPr>
              <w:t>ÍNDICE DE TABLAS</w:t>
            </w:r>
            <w:r w:rsidR="00116C3D">
              <w:rPr>
                <w:noProof/>
                <w:webHidden/>
              </w:rPr>
              <w:tab/>
            </w:r>
            <w:r w:rsidR="00116C3D">
              <w:rPr>
                <w:noProof/>
                <w:webHidden/>
              </w:rPr>
              <w:fldChar w:fldCharType="begin"/>
            </w:r>
            <w:r w:rsidR="00116C3D">
              <w:rPr>
                <w:noProof/>
                <w:webHidden/>
              </w:rPr>
              <w:instrText xml:space="preserve"> PAGEREF _Toc451840969 \h </w:instrText>
            </w:r>
            <w:r w:rsidR="00116C3D">
              <w:rPr>
                <w:noProof/>
                <w:webHidden/>
              </w:rPr>
            </w:r>
            <w:r w:rsidR="00116C3D">
              <w:rPr>
                <w:noProof/>
                <w:webHidden/>
              </w:rPr>
              <w:fldChar w:fldCharType="separate"/>
            </w:r>
            <w:r w:rsidR="00036E35">
              <w:rPr>
                <w:noProof/>
                <w:webHidden/>
              </w:rPr>
              <w:t>7</w:t>
            </w:r>
            <w:r w:rsidR="00116C3D">
              <w:rPr>
                <w:noProof/>
                <w:webHidden/>
              </w:rPr>
              <w:fldChar w:fldCharType="end"/>
            </w:r>
          </w:hyperlink>
        </w:p>
        <w:p w:rsidR="00116C3D" w:rsidRDefault="00D308CB">
          <w:pPr>
            <w:pStyle w:val="TDC1"/>
            <w:tabs>
              <w:tab w:val="right" w:leader="dot" w:pos="8777"/>
            </w:tabs>
            <w:rPr>
              <w:rFonts w:asciiTheme="minorHAnsi" w:eastAsiaTheme="minorEastAsia" w:hAnsiTheme="minorHAnsi"/>
              <w:noProof/>
              <w:sz w:val="22"/>
              <w:lang w:eastAsia="es-ES"/>
            </w:rPr>
          </w:pPr>
          <w:hyperlink w:anchor="_Toc451840970" w:history="1">
            <w:r w:rsidR="00116C3D" w:rsidRPr="00A12761">
              <w:rPr>
                <w:rStyle w:val="Hipervnculo"/>
                <w:noProof/>
              </w:rPr>
              <w:t>RESUMEN</w:t>
            </w:r>
            <w:r w:rsidR="00116C3D">
              <w:rPr>
                <w:noProof/>
                <w:webHidden/>
              </w:rPr>
              <w:tab/>
            </w:r>
            <w:r w:rsidR="00116C3D">
              <w:rPr>
                <w:noProof/>
                <w:webHidden/>
              </w:rPr>
              <w:fldChar w:fldCharType="begin"/>
            </w:r>
            <w:r w:rsidR="00116C3D">
              <w:rPr>
                <w:noProof/>
                <w:webHidden/>
              </w:rPr>
              <w:instrText xml:space="preserve"> PAGEREF _Toc451840970 \h </w:instrText>
            </w:r>
            <w:r w:rsidR="00116C3D">
              <w:rPr>
                <w:noProof/>
                <w:webHidden/>
              </w:rPr>
            </w:r>
            <w:r w:rsidR="00116C3D">
              <w:rPr>
                <w:noProof/>
                <w:webHidden/>
              </w:rPr>
              <w:fldChar w:fldCharType="separate"/>
            </w:r>
            <w:r w:rsidR="00036E35">
              <w:rPr>
                <w:noProof/>
                <w:webHidden/>
              </w:rPr>
              <w:t>8</w:t>
            </w:r>
            <w:r w:rsidR="00116C3D">
              <w:rPr>
                <w:noProof/>
                <w:webHidden/>
              </w:rPr>
              <w:fldChar w:fldCharType="end"/>
            </w:r>
          </w:hyperlink>
        </w:p>
        <w:p w:rsidR="00116C3D" w:rsidRDefault="00D308CB">
          <w:pPr>
            <w:pStyle w:val="TDC1"/>
            <w:tabs>
              <w:tab w:val="right" w:leader="dot" w:pos="8777"/>
            </w:tabs>
            <w:rPr>
              <w:rFonts w:asciiTheme="minorHAnsi" w:eastAsiaTheme="minorEastAsia" w:hAnsiTheme="minorHAnsi"/>
              <w:noProof/>
              <w:sz w:val="22"/>
              <w:lang w:eastAsia="es-ES"/>
            </w:rPr>
          </w:pPr>
          <w:hyperlink w:anchor="_Toc451840971" w:history="1">
            <w:r w:rsidR="00116C3D" w:rsidRPr="00A12761">
              <w:rPr>
                <w:rStyle w:val="Hipervnculo"/>
                <w:noProof/>
                <w:lang w:val="en-US"/>
              </w:rPr>
              <w:t>ABSTRACT</w:t>
            </w:r>
            <w:r w:rsidR="00116C3D">
              <w:rPr>
                <w:noProof/>
                <w:webHidden/>
              </w:rPr>
              <w:tab/>
            </w:r>
            <w:r w:rsidR="00116C3D">
              <w:rPr>
                <w:noProof/>
                <w:webHidden/>
              </w:rPr>
              <w:fldChar w:fldCharType="begin"/>
            </w:r>
            <w:r w:rsidR="00116C3D">
              <w:rPr>
                <w:noProof/>
                <w:webHidden/>
              </w:rPr>
              <w:instrText xml:space="preserve"> PAGEREF _Toc451840971 \h </w:instrText>
            </w:r>
            <w:r w:rsidR="00116C3D">
              <w:rPr>
                <w:noProof/>
                <w:webHidden/>
              </w:rPr>
            </w:r>
            <w:r w:rsidR="00116C3D">
              <w:rPr>
                <w:noProof/>
                <w:webHidden/>
              </w:rPr>
              <w:fldChar w:fldCharType="separate"/>
            </w:r>
            <w:r w:rsidR="00036E35">
              <w:rPr>
                <w:noProof/>
                <w:webHidden/>
              </w:rPr>
              <w:t>9</w:t>
            </w:r>
            <w:r w:rsidR="00116C3D">
              <w:rPr>
                <w:noProof/>
                <w:webHidden/>
              </w:rPr>
              <w:fldChar w:fldCharType="end"/>
            </w:r>
          </w:hyperlink>
        </w:p>
        <w:p w:rsidR="00116C3D" w:rsidRDefault="00D308CB">
          <w:pPr>
            <w:pStyle w:val="TDC1"/>
            <w:tabs>
              <w:tab w:val="right" w:leader="dot" w:pos="8777"/>
            </w:tabs>
            <w:rPr>
              <w:rFonts w:asciiTheme="minorHAnsi" w:eastAsiaTheme="minorEastAsia" w:hAnsiTheme="minorHAnsi"/>
              <w:noProof/>
              <w:sz w:val="22"/>
              <w:lang w:eastAsia="es-ES"/>
            </w:rPr>
          </w:pPr>
          <w:hyperlink w:anchor="_Toc451840972" w:history="1">
            <w:r w:rsidR="00116C3D" w:rsidRPr="00A12761">
              <w:rPr>
                <w:rStyle w:val="Hipervnculo"/>
                <w:noProof/>
              </w:rPr>
              <w:t>CAPÍTULO I</w:t>
            </w:r>
            <w:r w:rsidR="00116C3D">
              <w:rPr>
                <w:noProof/>
                <w:webHidden/>
              </w:rPr>
              <w:tab/>
            </w:r>
            <w:r w:rsidR="00116C3D">
              <w:rPr>
                <w:noProof/>
                <w:webHidden/>
              </w:rPr>
              <w:fldChar w:fldCharType="begin"/>
            </w:r>
            <w:r w:rsidR="00116C3D">
              <w:rPr>
                <w:noProof/>
                <w:webHidden/>
              </w:rPr>
              <w:instrText xml:space="preserve"> PAGEREF _Toc451840972 \h </w:instrText>
            </w:r>
            <w:r w:rsidR="00116C3D">
              <w:rPr>
                <w:noProof/>
                <w:webHidden/>
              </w:rPr>
            </w:r>
            <w:r w:rsidR="00116C3D">
              <w:rPr>
                <w:noProof/>
                <w:webHidden/>
              </w:rPr>
              <w:fldChar w:fldCharType="separate"/>
            </w:r>
            <w:r w:rsidR="00036E35">
              <w:rPr>
                <w:noProof/>
                <w:webHidden/>
              </w:rPr>
              <w:t>10</w:t>
            </w:r>
            <w:r w:rsidR="00116C3D">
              <w:rPr>
                <w:noProof/>
                <w:webHidden/>
              </w:rPr>
              <w:fldChar w:fldCharType="end"/>
            </w:r>
          </w:hyperlink>
        </w:p>
        <w:p w:rsidR="00116C3D" w:rsidRDefault="00D308CB">
          <w:pPr>
            <w:pStyle w:val="TDC1"/>
            <w:tabs>
              <w:tab w:val="left" w:pos="480"/>
              <w:tab w:val="right" w:leader="dot" w:pos="8777"/>
            </w:tabs>
            <w:rPr>
              <w:rFonts w:asciiTheme="minorHAnsi" w:eastAsiaTheme="minorEastAsia" w:hAnsiTheme="minorHAnsi"/>
              <w:noProof/>
              <w:sz w:val="22"/>
              <w:lang w:eastAsia="es-ES"/>
            </w:rPr>
          </w:pPr>
          <w:hyperlink w:anchor="_Toc451840973" w:history="1">
            <w:r w:rsidR="00116C3D" w:rsidRPr="00A12761">
              <w:rPr>
                <w:rStyle w:val="Hipervnculo"/>
                <w:noProof/>
              </w:rPr>
              <w:t>1.</w:t>
            </w:r>
            <w:r w:rsidR="00116C3D">
              <w:rPr>
                <w:rFonts w:asciiTheme="minorHAnsi" w:eastAsiaTheme="minorEastAsia" w:hAnsiTheme="minorHAnsi"/>
                <w:noProof/>
                <w:sz w:val="22"/>
                <w:lang w:eastAsia="es-ES"/>
              </w:rPr>
              <w:tab/>
            </w:r>
            <w:r w:rsidR="00116C3D" w:rsidRPr="00A12761">
              <w:rPr>
                <w:rStyle w:val="Hipervnculo"/>
                <w:noProof/>
              </w:rPr>
              <w:t>Introducción</w:t>
            </w:r>
            <w:r w:rsidR="00116C3D">
              <w:rPr>
                <w:noProof/>
                <w:webHidden/>
              </w:rPr>
              <w:tab/>
            </w:r>
            <w:r w:rsidR="00116C3D">
              <w:rPr>
                <w:noProof/>
                <w:webHidden/>
              </w:rPr>
              <w:fldChar w:fldCharType="begin"/>
            </w:r>
            <w:r w:rsidR="00116C3D">
              <w:rPr>
                <w:noProof/>
                <w:webHidden/>
              </w:rPr>
              <w:instrText xml:space="preserve"> PAGEREF _Toc451840973 \h </w:instrText>
            </w:r>
            <w:r w:rsidR="00116C3D">
              <w:rPr>
                <w:noProof/>
                <w:webHidden/>
              </w:rPr>
            </w:r>
            <w:r w:rsidR="00116C3D">
              <w:rPr>
                <w:noProof/>
                <w:webHidden/>
              </w:rPr>
              <w:fldChar w:fldCharType="separate"/>
            </w:r>
            <w:r w:rsidR="00036E35">
              <w:rPr>
                <w:noProof/>
                <w:webHidden/>
              </w:rPr>
              <w:t>10</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0974" w:history="1">
            <w:r w:rsidR="00116C3D" w:rsidRPr="00A12761">
              <w:rPr>
                <w:rStyle w:val="Hipervnculo"/>
                <w:noProof/>
              </w:rPr>
              <w:t>1.1.</w:t>
            </w:r>
            <w:r w:rsidR="00116C3D">
              <w:rPr>
                <w:rFonts w:asciiTheme="minorHAnsi" w:eastAsiaTheme="minorEastAsia" w:hAnsiTheme="minorHAnsi"/>
                <w:noProof/>
                <w:sz w:val="22"/>
                <w:lang w:eastAsia="es-ES"/>
              </w:rPr>
              <w:tab/>
            </w:r>
            <w:r w:rsidR="00116C3D" w:rsidRPr="00A12761">
              <w:rPr>
                <w:rStyle w:val="Hipervnculo"/>
                <w:noProof/>
              </w:rPr>
              <w:t>Objetivo General</w:t>
            </w:r>
            <w:r w:rsidR="00116C3D">
              <w:rPr>
                <w:noProof/>
                <w:webHidden/>
              </w:rPr>
              <w:tab/>
            </w:r>
            <w:r w:rsidR="00116C3D">
              <w:rPr>
                <w:noProof/>
                <w:webHidden/>
              </w:rPr>
              <w:fldChar w:fldCharType="begin"/>
            </w:r>
            <w:r w:rsidR="00116C3D">
              <w:rPr>
                <w:noProof/>
                <w:webHidden/>
              </w:rPr>
              <w:instrText xml:space="preserve"> PAGEREF _Toc451840974 \h </w:instrText>
            </w:r>
            <w:r w:rsidR="00116C3D">
              <w:rPr>
                <w:noProof/>
                <w:webHidden/>
              </w:rPr>
            </w:r>
            <w:r w:rsidR="00116C3D">
              <w:rPr>
                <w:noProof/>
                <w:webHidden/>
              </w:rPr>
              <w:fldChar w:fldCharType="separate"/>
            </w:r>
            <w:r w:rsidR="00036E35">
              <w:rPr>
                <w:noProof/>
                <w:webHidden/>
              </w:rPr>
              <w:t>10</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0975" w:history="1">
            <w:r w:rsidR="00116C3D" w:rsidRPr="00A12761">
              <w:rPr>
                <w:rStyle w:val="Hipervnculo"/>
                <w:noProof/>
              </w:rPr>
              <w:t>1.2.</w:t>
            </w:r>
            <w:r w:rsidR="00116C3D">
              <w:rPr>
                <w:rFonts w:asciiTheme="minorHAnsi" w:eastAsiaTheme="minorEastAsia" w:hAnsiTheme="minorHAnsi"/>
                <w:noProof/>
                <w:sz w:val="22"/>
                <w:lang w:eastAsia="es-ES"/>
              </w:rPr>
              <w:tab/>
            </w:r>
            <w:r w:rsidR="00116C3D" w:rsidRPr="00A12761">
              <w:rPr>
                <w:rStyle w:val="Hipervnculo"/>
                <w:noProof/>
              </w:rPr>
              <w:t>Objetivos Específicos</w:t>
            </w:r>
            <w:r w:rsidR="00116C3D">
              <w:rPr>
                <w:noProof/>
                <w:webHidden/>
              </w:rPr>
              <w:tab/>
            </w:r>
            <w:r w:rsidR="00116C3D">
              <w:rPr>
                <w:noProof/>
                <w:webHidden/>
              </w:rPr>
              <w:fldChar w:fldCharType="begin"/>
            </w:r>
            <w:r w:rsidR="00116C3D">
              <w:rPr>
                <w:noProof/>
                <w:webHidden/>
              </w:rPr>
              <w:instrText xml:space="preserve"> PAGEREF _Toc451840975 \h </w:instrText>
            </w:r>
            <w:r w:rsidR="00116C3D">
              <w:rPr>
                <w:noProof/>
                <w:webHidden/>
              </w:rPr>
            </w:r>
            <w:r w:rsidR="00116C3D">
              <w:rPr>
                <w:noProof/>
                <w:webHidden/>
              </w:rPr>
              <w:fldChar w:fldCharType="separate"/>
            </w:r>
            <w:r w:rsidR="00036E35">
              <w:rPr>
                <w:noProof/>
                <w:webHidden/>
              </w:rPr>
              <w:t>10</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0976" w:history="1">
            <w:r w:rsidR="00116C3D" w:rsidRPr="00A12761">
              <w:rPr>
                <w:rStyle w:val="Hipervnculo"/>
                <w:noProof/>
              </w:rPr>
              <w:t>1.3.</w:t>
            </w:r>
            <w:r w:rsidR="00116C3D">
              <w:rPr>
                <w:rFonts w:asciiTheme="minorHAnsi" w:eastAsiaTheme="minorEastAsia" w:hAnsiTheme="minorHAnsi"/>
                <w:noProof/>
                <w:sz w:val="22"/>
                <w:lang w:eastAsia="es-ES"/>
              </w:rPr>
              <w:tab/>
            </w:r>
            <w:r w:rsidR="00116C3D" w:rsidRPr="00A12761">
              <w:rPr>
                <w:rStyle w:val="Hipervnculo"/>
                <w:noProof/>
              </w:rPr>
              <w:t>Justificación</w:t>
            </w:r>
            <w:r w:rsidR="00116C3D">
              <w:rPr>
                <w:noProof/>
                <w:webHidden/>
              </w:rPr>
              <w:tab/>
            </w:r>
            <w:r w:rsidR="00116C3D">
              <w:rPr>
                <w:noProof/>
                <w:webHidden/>
              </w:rPr>
              <w:fldChar w:fldCharType="begin"/>
            </w:r>
            <w:r w:rsidR="00116C3D">
              <w:rPr>
                <w:noProof/>
                <w:webHidden/>
              </w:rPr>
              <w:instrText xml:space="preserve"> PAGEREF _Toc451840976 \h </w:instrText>
            </w:r>
            <w:r w:rsidR="00116C3D">
              <w:rPr>
                <w:noProof/>
                <w:webHidden/>
              </w:rPr>
            </w:r>
            <w:r w:rsidR="00116C3D">
              <w:rPr>
                <w:noProof/>
                <w:webHidden/>
              </w:rPr>
              <w:fldChar w:fldCharType="separate"/>
            </w:r>
            <w:r w:rsidR="00036E35">
              <w:rPr>
                <w:noProof/>
                <w:webHidden/>
              </w:rPr>
              <w:t>11</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0977" w:history="1">
            <w:r w:rsidR="00116C3D" w:rsidRPr="00A12761">
              <w:rPr>
                <w:rStyle w:val="Hipervnculo"/>
                <w:noProof/>
              </w:rPr>
              <w:t>1.4.</w:t>
            </w:r>
            <w:r w:rsidR="00116C3D">
              <w:rPr>
                <w:rFonts w:asciiTheme="minorHAnsi" w:eastAsiaTheme="minorEastAsia" w:hAnsiTheme="minorHAnsi"/>
                <w:noProof/>
                <w:sz w:val="22"/>
                <w:lang w:eastAsia="es-ES"/>
              </w:rPr>
              <w:tab/>
            </w:r>
            <w:r w:rsidR="00116C3D" w:rsidRPr="00A12761">
              <w:rPr>
                <w:rStyle w:val="Hipervnculo"/>
                <w:noProof/>
              </w:rPr>
              <w:t>Delimitación</w:t>
            </w:r>
            <w:r w:rsidR="00116C3D">
              <w:rPr>
                <w:noProof/>
                <w:webHidden/>
              </w:rPr>
              <w:tab/>
            </w:r>
            <w:r w:rsidR="00116C3D">
              <w:rPr>
                <w:noProof/>
                <w:webHidden/>
              </w:rPr>
              <w:fldChar w:fldCharType="begin"/>
            </w:r>
            <w:r w:rsidR="00116C3D">
              <w:rPr>
                <w:noProof/>
                <w:webHidden/>
              </w:rPr>
              <w:instrText xml:space="preserve"> PAGEREF _Toc451840977 \h </w:instrText>
            </w:r>
            <w:r w:rsidR="00116C3D">
              <w:rPr>
                <w:noProof/>
                <w:webHidden/>
              </w:rPr>
            </w:r>
            <w:r w:rsidR="00116C3D">
              <w:rPr>
                <w:noProof/>
                <w:webHidden/>
              </w:rPr>
              <w:fldChar w:fldCharType="separate"/>
            </w:r>
            <w:r w:rsidR="00036E35">
              <w:rPr>
                <w:noProof/>
                <w:webHidden/>
              </w:rPr>
              <w:t>11</w:t>
            </w:r>
            <w:r w:rsidR="00116C3D">
              <w:rPr>
                <w:noProof/>
                <w:webHidden/>
              </w:rPr>
              <w:fldChar w:fldCharType="end"/>
            </w:r>
          </w:hyperlink>
        </w:p>
        <w:p w:rsidR="00116C3D" w:rsidRDefault="00D308CB">
          <w:pPr>
            <w:pStyle w:val="TDC1"/>
            <w:tabs>
              <w:tab w:val="right" w:leader="dot" w:pos="8777"/>
            </w:tabs>
            <w:rPr>
              <w:rFonts w:asciiTheme="minorHAnsi" w:eastAsiaTheme="minorEastAsia" w:hAnsiTheme="minorHAnsi"/>
              <w:noProof/>
              <w:sz w:val="22"/>
              <w:lang w:eastAsia="es-ES"/>
            </w:rPr>
          </w:pPr>
          <w:hyperlink w:anchor="_Toc451840978" w:history="1">
            <w:r w:rsidR="00116C3D" w:rsidRPr="00A12761">
              <w:rPr>
                <w:rStyle w:val="Hipervnculo"/>
                <w:noProof/>
              </w:rPr>
              <w:t>CAPÍTULO II</w:t>
            </w:r>
            <w:r w:rsidR="00116C3D">
              <w:rPr>
                <w:noProof/>
                <w:webHidden/>
              </w:rPr>
              <w:tab/>
            </w:r>
            <w:r w:rsidR="00116C3D">
              <w:rPr>
                <w:noProof/>
                <w:webHidden/>
              </w:rPr>
              <w:fldChar w:fldCharType="begin"/>
            </w:r>
            <w:r w:rsidR="00116C3D">
              <w:rPr>
                <w:noProof/>
                <w:webHidden/>
              </w:rPr>
              <w:instrText xml:space="preserve"> PAGEREF _Toc451840978 \h </w:instrText>
            </w:r>
            <w:r w:rsidR="00116C3D">
              <w:rPr>
                <w:noProof/>
                <w:webHidden/>
              </w:rPr>
            </w:r>
            <w:r w:rsidR="00116C3D">
              <w:rPr>
                <w:noProof/>
                <w:webHidden/>
              </w:rPr>
              <w:fldChar w:fldCharType="separate"/>
            </w:r>
            <w:r w:rsidR="00036E35">
              <w:rPr>
                <w:noProof/>
                <w:webHidden/>
              </w:rPr>
              <w:t>12</w:t>
            </w:r>
            <w:r w:rsidR="00116C3D">
              <w:rPr>
                <w:noProof/>
                <w:webHidden/>
              </w:rPr>
              <w:fldChar w:fldCharType="end"/>
            </w:r>
          </w:hyperlink>
        </w:p>
        <w:p w:rsidR="00116C3D" w:rsidRDefault="00D308CB">
          <w:pPr>
            <w:pStyle w:val="TDC1"/>
            <w:tabs>
              <w:tab w:val="left" w:pos="480"/>
              <w:tab w:val="right" w:leader="dot" w:pos="8777"/>
            </w:tabs>
            <w:rPr>
              <w:rFonts w:asciiTheme="minorHAnsi" w:eastAsiaTheme="minorEastAsia" w:hAnsiTheme="minorHAnsi"/>
              <w:noProof/>
              <w:sz w:val="22"/>
              <w:lang w:eastAsia="es-ES"/>
            </w:rPr>
          </w:pPr>
          <w:hyperlink w:anchor="_Toc451840979" w:history="1">
            <w:r w:rsidR="00116C3D" w:rsidRPr="00A12761">
              <w:rPr>
                <w:rStyle w:val="Hipervnculo"/>
                <w:noProof/>
              </w:rPr>
              <w:t>2.</w:t>
            </w:r>
            <w:r w:rsidR="00116C3D">
              <w:rPr>
                <w:rFonts w:asciiTheme="minorHAnsi" w:eastAsiaTheme="minorEastAsia" w:hAnsiTheme="minorHAnsi"/>
                <w:noProof/>
                <w:sz w:val="22"/>
                <w:lang w:eastAsia="es-ES"/>
              </w:rPr>
              <w:tab/>
            </w:r>
            <w:r w:rsidR="00116C3D" w:rsidRPr="00A12761">
              <w:rPr>
                <w:rStyle w:val="Hipervnculo"/>
                <w:noProof/>
              </w:rPr>
              <w:t>Marco conceptual</w:t>
            </w:r>
            <w:r w:rsidR="00116C3D">
              <w:rPr>
                <w:noProof/>
                <w:webHidden/>
              </w:rPr>
              <w:tab/>
            </w:r>
            <w:r w:rsidR="00116C3D">
              <w:rPr>
                <w:noProof/>
                <w:webHidden/>
              </w:rPr>
              <w:fldChar w:fldCharType="begin"/>
            </w:r>
            <w:r w:rsidR="00116C3D">
              <w:rPr>
                <w:noProof/>
                <w:webHidden/>
              </w:rPr>
              <w:instrText xml:space="preserve"> PAGEREF _Toc451840979 \h </w:instrText>
            </w:r>
            <w:r w:rsidR="00116C3D">
              <w:rPr>
                <w:noProof/>
                <w:webHidden/>
              </w:rPr>
            </w:r>
            <w:r w:rsidR="00116C3D">
              <w:rPr>
                <w:noProof/>
                <w:webHidden/>
              </w:rPr>
              <w:fldChar w:fldCharType="separate"/>
            </w:r>
            <w:r w:rsidR="00036E35">
              <w:rPr>
                <w:noProof/>
                <w:webHidden/>
              </w:rPr>
              <w:t>12</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0980" w:history="1">
            <w:r w:rsidR="00116C3D" w:rsidRPr="00A12761">
              <w:rPr>
                <w:rStyle w:val="Hipervnculo"/>
                <w:noProof/>
              </w:rPr>
              <w:t>2.1.</w:t>
            </w:r>
            <w:r w:rsidR="00116C3D">
              <w:rPr>
                <w:rFonts w:asciiTheme="minorHAnsi" w:eastAsiaTheme="minorEastAsia" w:hAnsiTheme="minorHAnsi"/>
                <w:noProof/>
                <w:sz w:val="22"/>
                <w:lang w:eastAsia="es-ES"/>
              </w:rPr>
              <w:tab/>
            </w:r>
            <w:r w:rsidR="00116C3D" w:rsidRPr="00A12761">
              <w:rPr>
                <w:rStyle w:val="Hipervnculo"/>
                <w:noProof/>
              </w:rPr>
              <w:t>Vivienda</w:t>
            </w:r>
            <w:r w:rsidR="00116C3D">
              <w:rPr>
                <w:noProof/>
                <w:webHidden/>
              </w:rPr>
              <w:tab/>
            </w:r>
            <w:r w:rsidR="00116C3D">
              <w:rPr>
                <w:noProof/>
                <w:webHidden/>
              </w:rPr>
              <w:fldChar w:fldCharType="begin"/>
            </w:r>
            <w:r w:rsidR="00116C3D">
              <w:rPr>
                <w:noProof/>
                <w:webHidden/>
              </w:rPr>
              <w:instrText xml:space="preserve"> PAGEREF _Toc451840980 \h </w:instrText>
            </w:r>
            <w:r w:rsidR="00116C3D">
              <w:rPr>
                <w:noProof/>
                <w:webHidden/>
              </w:rPr>
            </w:r>
            <w:r w:rsidR="00116C3D">
              <w:rPr>
                <w:noProof/>
                <w:webHidden/>
              </w:rPr>
              <w:fldChar w:fldCharType="separate"/>
            </w:r>
            <w:r w:rsidR="00036E35">
              <w:rPr>
                <w:noProof/>
                <w:webHidden/>
              </w:rPr>
              <w:t>12</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0981" w:history="1">
            <w:r w:rsidR="00116C3D" w:rsidRPr="00A12761">
              <w:rPr>
                <w:rStyle w:val="Hipervnculo"/>
                <w:noProof/>
              </w:rPr>
              <w:t>2.2.</w:t>
            </w:r>
            <w:r w:rsidR="00116C3D">
              <w:rPr>
                <w:rFonts w:asciiTheme="minorHAnsi" w:eastAsiaTheme="minorEastAsia" w:hAnsiTheme="minorHAnsi"/>
                <w:noProof/>
                <w:sz w:val="22"/>
                <w:lang w:eastAsia="es-ES"/>
              </w:rPr>
              <w:tab/>
            </w:r>
            <w:r w:rsidR="00116C3D" w:rsidRPr="00A12761">
              <w:rPr>
                <w:rStyle w:val="Hipervnculo"/>
                <w:noProof/>
              </w:rPr>
              <w:t>Vivienda de interés social</w:t>
            </w:r>
            <w:r w:rsidR="00116C3D">
              <w:rPr>
                <w:noProof/>
                <w:webHidden/>
              </w:rPr>
              <w:tab/>
            </w:r>
            <w:r w:rsidR="00116C3D">
              <w:rPr>
                <w:noProof/>
                <w:webHidden/>
              </w:rPr>
              <w:fldChar w:fldCharType="begin"/>
            </w:r>
            <w:r w:rsidR="00116C3D">
              <w:rPr>
                <w:noProof/>
                <w:webHidden/>
              </w:rPr>
              <w:instrText xml:space="preserve"> PAGEREF _Toc451840981 \h </w:instrText>
            </w:r>
            <w:r w:rsidR="00116C3D">
              <w:rPr>
                <w:noProof/>
                <w:webHidden/>
              </w:rPr>
            </w:r>
            <w:r w:rsidR="00116C3D">
              <w:rPr>
                <w:noProof/>
                <w:webHidden/>
              </w:rPr>
              <w:fldChar w:fldCharType="separate"/>
            </w:r>
            <w:r w:rsidR="00036E35">
              <w:rPr>
                <w:noProof/>
                <w:webHidden/>
              </w:rPr>
              <w:t>12</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0982" w:history="1">
            <w:r w:rsidR="00116C3D" w:rsidRPr="00A12761">
              <w:rPr>
                <w:rStyle w:val="Hipervnculo"/>
                <w:noProof/>
              </w:rPr>
              <w:t>2.3.</w:t>
            </w:r>
            <w:r w:rsidR="00116C3D">
              <w:rPr>
                <w:rFonts w:asciiTheme="minorHAnsi" w:eastAsiaTheme="minorEastAsia" w:hAnsiTheme="minorHAnsi"/>
                <w:noProof/>
                <w:sz w:val="22"/>
                <w:lang w:eastAsia="es-ES"/>
              </w:rPr>
              <w:tab/>
            </w:r>
            <w:r w:rsidR="00116C3D" w:rsidRPr="00A12761">
              <w:rPr>
                <w:rStyle w:val="Hipervnculo"/>
                <w:noProof/>
              </w:rPr>
              <w:t>Rentabilidad</w:t>
            </w:r>
            <w:r w:rsidR="00116C3D">
              <w:rPr>
                <w:noProof/>
                <w:webHidden/>
              </w:rPr>
              <w:tab/>
            </w:r>
            <w:r w:rsidR="00116C3D">
              <w:rPr>
                <w:noProof/>
                <w:webHidden/>
              </w:rPr>
              <w:fldChar w:fldCharType="begin"/>
            </w:r>
            <w:r w:rsidR="00116C3D">
              <w:rPr>
                <w:noProof/>
                <w:webHidden/>
              </w:rPr>
              <w:instrText xml:space="preserve"> PAGEREF _Toc451840982 \h </w:instrText>
            </w:r>
            <w:r w:rsidR="00116C3D">
              <w:rPr>
                <w:noProof/>
                <w:webHidden/>
              </w:rPr>
            </w:r>
            <w:r w:rsidR="00116C3D">
              <w:rPr>
                <w:noProof/>
                <w:webHidden/>
              </w:rPr>
              <w:fldChar w:fldCharType="separate"/>
            </w:r>
            <w:r w:rsidR="00036E35">
              <w:rPr>
                <w:noProof/>
                <w:webHidden/>
              </w:rPr>
              <w:t>13</w:t>
            </w:r>
            <w:r w:rsidR="00116C3D">
              <w:rPr>
                <w:noProof/>
                <w:webHidden/>
              </w:rPr>
              <w:fldChar w:fldCharType="end"/>
            </w:r>
          </w:hyperlink>
        </w:p>
        <w:p w:rsidR="00116C3D" w:rsidRDefault="00D308CB">
          <w:pPr>
            <w:pStyle w:val="TDC3"/>
            <w:tabs>
              <w:tab w:val="left" w:pos="1320"/>
              <w:tab w:val="right" w:leader="dot" w:pos="8777"/>
            </w:tabs>
            <w:rPr>
              <w:rFonts w:asciiTheme="minorHAnsi" w:eastAsiaTheme="minorEastAsia" w:hAnsiTheme="minorHAnsi"/>
              <w:noProof/>
              <w:sz w:val="22"/>
              <w:lang w:eastAsia="es-ES"/>
            </w:rPr>
          </w:pPr>
          <w:hyperlink w:anchor="_Toc451840983" w:history="1">
            <w:r w:rsidR="00116C3D" w:rsidRPr="00A12761">
              <w:rPr>
                <w:rStyle w:val="Hipervnculo"/>
                <w:i/>
                <w:noProof/>
              </w:rPr>
              <w:t>2.3.1.</w:t>
            </w:r>
            <w:r w:rsidR="00116C3D">
              <w:rPr>
                <w:rFonts w:asciiTheme="minorHAnsi" w:eastAsiaTheme="minorEastAsia" w:hAnsiTheme="minorHAnsi"/>
                <w:noProof/>
                <w:sz w:val="22"/>
                <w:lang w:eastAsia="es-ES"/>
              </w:rPr>
              <w:tab/>
            </w:r>
            <w:r w:rsidR="00116C3D" w:rsidRPr="00A12761">
              <w:rPr>
                <w:rStyle w:val="Hipervnculo"/>
                <w:i/>
                <w:noProof/>
              </w:rPr>
              <w:t>Rentabilidad Financiera</w:t>
            </w:r>
            <w:r w:rsidR="00116C3D">
              <w:rPr>
                <w:noProof/>
                <w:webHidden/>
              </w:rPr>
              <w:tab/>
            </w:r>
            <w:r w:rsidR="00116C3D">
              <w:rPr>
                <w:noProof/>
                <w:webHidden/>
              </w:rPr>
              <w:fldChar w:fldCharType="begin"/>
            </w:r>
            <w:r w:rsidR="00116C3D">
              <w:rPr>
                <w:noProof/>
                <w:webHidden/>
              </w:rPr>
              <w:instrText xml:space="preserve"> PAGEREF _Toc451840983 \h </w:instrText>
            </w:r>
            <w:r w:rsidR="00116C3D">
              <w:rPr>
                <w:noProof/>
                <w:webHidden/>
              </w:rPr>
            </w:r>
            <w:r w:rsidR="00116C3D">
              <w:rPr>
                <w:noProof/>
                <w:webHidden/>
              </w:rPr>
              <w:fldChar w:fldCharType="separate"/>
            </w:r>
            <w:r w:rsidR="00036E35">
              <w:rPr>
                <w:noProof/>
                <w:webHidden/>
              </w:rPr>
              <w:t>13</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0984" w:history="1">
            <w:r w:rsidR="00116C3D" w:rsidRPr="00A12761">
              <w:rPr>
                <w:rStyle w:val="Hipervnculo"/>
                <w:noProof/>
              </w:rPr>
              <w:t>2.4.</w:t>
            </w:r>
            <w:r w:rsidR="00116C3D">
              <w:rPr>
                <w:rFonts w:asciiTheme="minorHAnsi" w:eastAsiaTheme="minorEastAsia" w:hAnsiTheme="minorHAnsi"/>
                <w:noProof/>
                <w:sz w:val="22"/>
                <w:lang w:eastAsia="es-ES"/>
              </w:rPr>
              <w:tab/>
            </w:r>
            <w:r w:rsidR="00116C3D" w:rsidRPr="00A12761">
              <w:rPr>
                <w:rStyle w:val="Hipervnculo"/>
                <w:noProof/>
              </w:rPr>
              <w:t>Costo</w:t>
            </w:r>
            <w:r w:rsidR="00116C3D">
              <w:rPr>
                <w:noProof/>
                <w:webHidden/>
              </w:rPr>
              <w:tab/>
            </w:r>
            <w:r w:rsidR="00116C3D">
              <w:rPr>
                <w:noProof/>
                <w:webHidden/>
              </w:rPr>
              <w:fldChar w:fldCharType="begin"/>
            </w:r>
            <w:r w:rsidR="00116C3D">
              <w:rPr>
                <w:noProof/>
                <w:webHidden/>
              </w:rPr>
              <w:instrText xml:space="preserve"> PAGEREF _Toc451840984 \h </w:instrText>
            </w:r>
            <w:r w:rsidR="00116C3D">
              <w:rPr>
                <w:noProof/>
                <w:webHidden/>
              </w:rPr>
            </w:r>
            <w:r w:rsidR="00116C3D">
              <w:rPr>
                <w:noProof/>
                <w:webHidden/>
              </w:rPr>
              <w:fldChar w:fldCharType="separate"/>
            </w:r>
            <w:r w:rsidR="00036E35">
              <w:rPr>
                <w:noProof/>
                <w:webHidden/>
              </w:rPr>
              <w:t>14</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0985" w:history="1">
            <w:r w:rsidR="00116C3D" w:rsidRPr="00A12761">
              <w:rPr>
                <w:rStyle w:val="Hipervnculo"/>
                <w:noProof/>
              </w:rPr>
              <w:t>2.5.</w:t>
            </w:r>
            <w:r w:rsidR="00116C3D">
              <w:rPr>
                <w:rFonts w:asciiTheme="minorHAnsi" w:eastAsiaTheme="minorEastAsia" w:hAnsiTheme="minorHAnsi"/>
                <w:noProof/>
                <w:sz w:val="22"/>
                <w:lang w:eastAsia="es-ES"/>
              </w:rPr>
              <w:tab/>
            </w:r>
            <w:r w:rsidR="00116C3D" w:rsidRPr="00A12761">
              <w:rPr>
                <w:rStyle w:val="Hipervnculo"/>
                <w:noProof/>
              </w:rPr>
              <w:t>Mano de obra</w:t>
            </w:r>
            <w:r w:rsidR="00116C3D">
              <w:rPr>
                <w:noProof/>
                <w:webHidden/>
              </w:rPr>
              <w:tab/>
            </w:r>
            <w:r w:rsidR="00116C3D">
              <w:rPr>
                <w:noProof/>
                <w:webHidden/>
              </w:rPr>
              <w:fldChar w:fldCharType="begin"/>
            </w:r>
            <w:r w:rsidR="00116C3D">
              <w:rPr>
                <w:noProof/>
                <w:webHidden/>
              </w:rPr>
              <w:instrText xml:space="preserve"> PAGEREF _Toc451840985 \h </w:instrText>
            </w:r>
            <w:r w:rsidR="00116C3D">
              <w:rPr>
                <w:noProof/>
                <w:webHidden/>
              </w:rPr>
            </w:r>
            <w:r w:rsidR="00116C3D">
              <w:rPr>
                <w:noProof/>
                <w:webHidden/>
              </w:rPr>
              <w:fldChar w:fldCharType="separate"/>
            </w:r>
            <w:r w:rsidR="00036E35">
              <w:rPr>
                <w:noProof/>
                <w:webHidden/>
              </w:rPr>
              <w:t>14</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0986" w:history="1">
            <w:r w:rsidR="00116C3D" w:rsidRPr="00A12761">
              <w:rPr>
                <w:rStyle w:val="Hipervnculo"/>
                <w:noProof/>
              </w:rPr>
              <w:t>2.6.</w:t>
            </w:r>
            <w:r w:rsidR="00116C3D">
              <w:rPr>
                <w:rFonts w:asciiTheme="minorHAnsi" w:eastAsiaTheme="minorEastAsia" w:hAnsiTheme="minorHAnsi"/>
                <w:noProof/>
                <w:sz w:val="22"/>
                <w:lang w:eastAsia="es-ES"/>
              </w:rPr>
              <w:tab/>
            </w:r>
            <w:r w:rsidR="00116C3D" w:rsidRPr="00A12761">
              <w:rPr>
                <w:rStyle w:val="Hipervnculo"/>
                <w:noProof/>
              </w:rPr>
              <w:t>Financiamiento</w:t>
            </w:r>
            <w:r w:rsidR="00116C3D">
              <w:rPr>
                <w:noProof/>
                <w:webHidden/>
              </w:rPr>
              <w:tab/>
            </w:r>
            <w:r w:rsidR="00116C3D">
              <w:rPr>
                <w:noProof/>
                <w:webHidden/>
              </w:rPr>
              <w:fldChar w:fldCharType="begin"/>
            </w:r>
            <w:r w:rsidR="00116C3D">
              <w:rPr>
                <w:noProof/>
                <w:webHidden/>
              </w:rPr>
              <w:instrText xml:space="preserve"> PAGEREF _Toc451840986 \h </w:instrText>
            </w:r>
            <w:r w:rsidR="00116C3D">
              <w:rPr>
                <w:noProof/>
                <w:webHidden/>
              </w:rPr>
            </w:r>
            <w:r w:rsidR="00116C3D">
              <w:rPr>
                <w:noProof/>
                <w:webHidden/>
              </w:rPr>
              <w:fldChar w:fldCharType="separate"/>
            </w:r>
            <w:r w:rsidR="00036E35">
              <w:rPr>
                <w:noProof/>
                <w:webHidden/>
              </w:rPr>
              <w:t>15</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0987" w:history="1">
            <w:r w:rsidR="00116C3D" w:rsidRPr="00A12761">
              <w:rPr>
                <w:rStyle w:val="Hipervnculo"/>
                <w:noProof/>
              </w:rPr>
              <w:t>2.7.</w:t>
            </w:r>
            <w:r w:rsidR="00116C3D">
              <w:rPr>
                <w:rFonts w:asciiTheme="minorHAnsi" w:eastAsiaTheme="minorEastAsia" w:hAnsiTheme="minorHAnsi"/>
                <w:noProof/>
                <w:sz w:val="22"/>
                <w:lang w:eastAsia="es-ES"/>
              </w:rPr>
              <w:tab/>
            </w:r>
            <w:r w:rsidR="00116C3D" w:rsidRPr="00A12761">
              <w:rPr>
                <w:rStyle w:val="Hipervnculo"/>
                <w:noProof/>
              </w:rPr>
              <w:t>Financiar</w:t>
            </w:r>
            <w:r w:rsidR="00116C3D">
              <w:rPr>
                <w:noProof/>
                <w:webHidden/>
              </w:rPr>
              <w:tab/>
            </w:r>
            <w:r w:rsidR="00116C3D">
              <w:rPr>
                <w:noProof/>
                <w:webHidden/>
              </w:rPr>
              <w:fldChar w:fldCharType="begin"/>
            </w:r>
            <w:r w:rsidR="00116C3D">
              <w:rPr>
                <w:noProof/>
                <w:webHidden/>
              </w:rPr>
              <w:instrText xml:space="preserve"> PAGEREF _Toc451840987 \h </w:instrText>
            </w:r>
            <w:r w:rsidR="00116C3D">
              <w:rPr>
                <w:noProof/>
                <w:webHidden/>
              </w:rPr>
            </w:r>
            <w:r w:rsidR="00116C3D">
              <w:rPr>
                <w:noProof/>
                <w:webHidden/>
              </w:rPr>
              <w:fldChar w:fldCharType="separate"/>
            </w:r>
            <w:r w:rsidR="00036E35">
              <w:rPr>
                <w:noProof/>
                <w:webHidden/>
              </w:rPr>
              <w:t>16</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0988" w:history="1">
            <w:r w:rsidR="00116C3D" w:rsidRPr="00A12761">
              <w:rPr>
                <w:rStyle w:val="Hipervnculo"/>
                <w:noProof/>
              </w:rPr>
              <w:t>2.8.</w:t>
            </w:r>
            <w:r w:rsidR="00116C3D">
              <w:rPr>
                <w:rFonts w:asciiTheme="minorHAnsi" w:eastAsiaTheme="minorEastAsia" w:hAnsiTheme="minorHAnsi"/>
                <w:noProof/>
                <w:sz w:val="22"/>
                <w:lang w:eastAsia="es-ES"/>
              </w:rPr>
              <w:tab/>
            </w:r>
            <w:r w:rsidR="00116C3D" w:rsidRPr="00A12761">
              <w:rPr>
                <w:rStyle w:val="Hipervnculo"/>
                <w:noProof/>
              </w:rPr>
              <w:t>Flujo de Efectivo</w:t>
            </w:r>
            <w:r w:rsidR="00116C3D">
              <w:rPr>
                <w:noProof/>
                <w:webHidden/>
              </w:rPr>
              <w:tab/>
            </w:r>
            <w:r w:rsidR="00116C3D">
              <w:rPr>
                <w:noProof/>
                <w:webHidden/>
              </w:rPr>
              <w:fldChar w:fldCharType="begin"/>
            </w:r>
            <w:r w:rsidR="00116C3D">
              <w:rPr>
                <w:noProof/>
                <w:webHidden/>
              </w:rPr>
              <w:instrText xml:space="preserve"> PAGEREF _Toc451840988 \h </w:instrText>
            </w:r>
            <w:r w:rsidR="00116C3D">
              <w:rPr>
                <w:noProof/>
                <w:webHidden/>
              </w:rPr>
            </w:r>
            <w:r w:rsidR="00116C3D">
              <w:rPr>
                <w:noProof/>
                <w:webHidden/>
              </w:rPr>
              <w:fldChar w:fldCharType="separate"/>
            </w:r>
            <w:r w:rsidR="00036E35">
              <w:rPr>
                <w:noProof/>
                <w:webHidden/>
              </w:rPr>
              <w:t>16</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0989" w:history="1">
            <w:r w:rsidR="00116C3D" w:rsidRPr="00A12761">
              <w:rPr>
                <w:rStyle w:val="Hipervnculo"/>
                <w:noProof/>
              </w:rPr>
              <w:t>2.9.</w:t>
            </w:r>
            <w:r w:rsidR="00116C3D">
              <w:rPr>
                <w:rFonts w:asciiTheme="minorHAnsi" w:eastAsiaTheme="minorEastAsia" w:hAnsiTheme="minorHAnsi"/>
                <w:noProof/>
                <w:sz w:val="22"/>
                <w:lang w:eastAsia="es-ES"/>
              </w:rPr>
              <w:tab/>
            </w:r>
            <w:r w:rsidR="00116C3D" w:rsidRPr="00A12761">
              <w:rPr>
                <w:rStyle w:val="Hipervnculo"/>
                <w:noProof/>
              </w:rPr>
              <w:t>Valor Presente Neto</w:t>
            </w:r>
            <w:r w:rsidR="00116C3D">
              <w:rPr>
                <w:noProof/>
                <w:webHidden/>
              </w:rPr>
              <w:tab/>
            </w:r>
            <w:r w:rsidR="00116C3D">
              <w:rPr>
                <w:noProof/>
                <w:webHidden/>
              </w:rPr>
              <w:fldChar w:fldCharType="begin"/>
            </w:r>
            <w:r w:rsidR="00116C3D">
              <w:rPr>
                <w:noProof/>
                <w:webHidden/>
              </w:rPr>
              <w:instrText xml:space="preserve"> PAGEREF _Toc451840989 \h </w:instrText>
            </w:r>
            <w:r w:rsidR="00116C3D">
              <w:rPr>
                <w:noProof/>
                <w:webHidden/>
              </w:rPr>
            </w:r>
            <w:r w:rsidR="00116C3D">
              <w:rPr>
                <w:noProof/>
                <w:webHidden/>
              </w:rPr>
              <w:fldChar w:fldCharType="separate"/>
            </w:r>
            <w:r w:rsidR="00036E35">
              <w:rPr>
                <w:noProof/>
                <w:webHidden/>
              </w:rPr>
              <w:t>16</w:t>
            </w:r>
            <w:r w:rsidR="00116C3D">
              <w:rPr>
                <w:noProof/>
                <w:webHidden/>
              </w:rPr>
              <w:fldChar w:fldCharType="end"/>
            </w:r>
          </w:hyperlink>
        </w:p>
        <w:p w:rsidR="00116C3D" w:rsidRDefault="00D308CB">
          <w:pPr>
            <w:pStyle w:val="TDC2"/>
            <w:tabs>
              <w:tab w:val="left" w:pos="1100"/>
              <w:tab w:val="right" w:leader="dot" w:pos="8777"/>
            </w:tabs>
            <w:rPr>
              <w:rFonts w:asciiTheme="minorHAnsi" w:eastAsiaTheme="minorEastAsia" w:hAnsiTheme="minorHAnsi"/>
              <w:noProof/>
              <w:sz w:val="22"/>
              <w:lang w:eastAsia="es-ES"/>
            </w:rPr>
          </w:pPr>
          <w:hyperlink w:anchor="_Toc451840990" w:history="1">
            <w:r w:rsidR="00116C3D" w:rsidRPr="00A12761">
              <w:rPr>
                <w:rStyle w:val="Hipervnculo"/>
                <w:noProof/>
              </w:rPr>
              <w:t>2.10.</w:t>
            </w:r>
            <w:r w:rsidR="00116C3D">
              <w:rPr>
                <w:rFonts w:asciiTheme="minorHAnsi" w:eastAsiaTheme="minorEastAsia" w:hAnsiTheme="minorHAnsi"/>
                <w:noProof/>
                <w:sz w:val="22"/>
                <w:lang w:eastAsia="es-ES"/>
              </w:rPr>
              <w:tab/>
            </w:r>
            <w:r w:rsidR="00116C3D" w:rsidRPr="00A12761">
              <w:rPr>
                <w:rStyle w:val="Hipervnculo"/>
                <w:noProof/>
              </w:rPr>
              <w:t>Tasa Interna de Retorno</w:t>
            </w:r>
            <w:r w:rsidR="00116C3D">
              <w:rPr>
                <w:noProof/>
                <w:webHidden/>
              </w:rPr>
              <w:tab/>
            </w:r>
            <w:r w:rsidR="00116C3D">
              <w:rPr>
                <w:noProof/>
                <w:webHidden/>
              </w:rPr>
              <w:fldChar w:fldCharType="begin"/>
            </w:r>
            <w:r w:rsidR="00116C3D">
              <w:rPr>
                <w:noProof/>
                <w:webHidden/>
              </w:rPr>
              <w:instrText xml:space="preserve"> PAGEREF _Toc451840990 \h </w:instrText>
            </w:r>
            <w:r w:rsidR="00116C3D">
              <w:rPr>
                <w:noProof/>
                <w:webHidden/>
              </w:rPr>
            </w:r>
            <w:r w:rsidR="00116C3D">
              <w:rPr>
                <w:noProof/>
                <w:webHidden/>
              </w:rPr>
              <w:fldChar w:fldCharType="separate"/>
            </w:r>
            <w:r w:rsidR="00036E35">
              <w:rPr>
                <w:noProof/>
                <w:webHidden/>
              </w:rPr>
              <w:t>17</w:t>
            </w:r>
            <w:r w:rsidR="00116C3D">
              <w:rPr>
                <w:noProof/>
                <w:webHidden/>
              </w:rPr>
              <w:fldChar w:fldCharType="end"/>
            </w:r>
          </w:hyperlink>
        </w:p>
        <w:p w:rsidR="00116C3D" w:rsidRDefault="00D308CB">
          <w:pPr>
            <w:pStyle w:val="TDC2"/>
            <w:tabs>
              <w:tab w:val="left" w:pos="1100"/>
              <w:tab w:val="right" w:leader="dot" w:pos="8777"/>
            </w:tabs>
            <w:rPr>
              <w:rFonts w:asciiTheme="minorHAnsi" w:eastAsiaTheme="minorEastAsia" w:hAnsiTheme="minorHAnsi"/>
              <w:noProof/>
              <w:sz w:val="22"/>
              <w:lang w:eastAsia="es-ES"/>
            </w:rPr>
          </w:pPr>
          <w:hyperlink w:anchor="_Toc451840991" w:history="1">
            <w:r w:rsidR="00116C3D" w:rsidRPr="00A12761">
              <w:rPr>
                <w:rStyle w:val="Hipervnculo"/>
                <w:noProof/>
              </w:rPr>
              <w:t>2.11.</w:t>
            </w:r>
            <w:r w:rsidR="00116C3D">
              <w:rPr>
                <w:rFonts w:asciiTheme="minorHAnsi" w:eastAsiaTheme="minorEastAsia" w:hAnsiTheme="minorHAnsi"/>
                <w:noProof/>
                <w:sz w:val="22"/>
                <w:lang w:eastAsia="es-ES"/>
              </w:rPr>
              <w:tab/>
            </w:r>
            <w:r w:rsidR="00116C3D" w:rsidRPr="00A12761">
              <w:rPr>
                <w:rStyle w:val="Hipervnculo"/>
                <w:noProof/>
              </w:rPr>
              <w:t>Obra Gris</w:t>
            </w:r>
            <w:r w:rsidR="00116C3D">
              <w:rPr>
                <w:noProof/>
                <w:webHidden/>
              </w:rPr>
              <w:tab/>
            </w:r>
            <w:r w:rsidR="00116C3D">
              <w:rPr>
                <w:noProof/>
                <w:webHidden/>
              </w:rPr>
              <w:fldChar w:fldCharType="begin"/>
            </w:r>
            <w:r w:rsidR="00116C3D">
              <w:rPr>
                <w:noProof/>
                <w:webHidden/>
              </w:rPr>
              <w:instrText xml:space="preserve"> PAGEREF _Toc451840991 \h </w:instrText>
            </w:r>
            <w:r w:rsidR="00116C3D">
              <w:rPr>
                <w:noProof/>
                <w:webHidden/>
              </w:rPr>
            </w:r>
            <w:r w:rsidR="00116C3D">
              <w:rPr>
                <w:noProof/>
                <w:webHidden/>
              </w:rPr>
              <w:fldChar w:fldCharType="separate"/>
            </w:r>
            <w:r w:rsidR="00036E35">
              <w:rPr>
                <w:noProof/>
                <w:webHidden/>
              </w:rPr>
              <w:t>17</w:t>
            </w:r>
            <w:r w:rsidR="00116C3D">
              <w:rPr>
                <w:noProof/>
                <w:webHidden/>
              </w:rPr>
              <w:fldChar w:fldCharType="end"/>
            </w:r>
          </w:hyperlink>
        </w:p>
        <w:p w:rsidR="00116C3D" w:rsidRDefault="00D308CB">
          <w:pPr>
            <w:pStyle w:val="TDC1"/>
            <w:tabs>
              <w:tab w:val="right" w:leader="dot" w:pos="8777"/>
            </w:tabs>
            <w:rPr>
              <w:rFonts w:asciiTheme="minorHAnsi" w:eastAsiaTheme="minorEastAsia" w:hAnsiTheme="minorHAnsi"/>
              <w:noProof/>
              <w:sz w:val="22"/>
              <w:lang w:eastAsia="es-ES"/>
            </w:rPr>
          </w:pPr>
          <w:hyperlink w:anchor="_Toc451840992" w:history="1">
            <w:r w:rsidR="00116C3D" w:rsidRPr="00A12761">
              <w:rPr>
                <w:rStyle w:val="Hipervnculo"/>
                <w:noProof/>
              </w:rPr>
              <w:t>CAPÍTULO III</w:t>
            </w:r>
            <w:r w:rsidR="00116C3D">
              <w:rPr>
                <w:noProof/>
                <w:webHidden/>
              </w:rPr>
              <w:tab/>
            </w:r>
            <w:r w:rsidR="00116C3D">
              <w:rPr>
                <w:noProof/>
                <w:webHidden/>
              </w:rPr>
              <w:fldChar w:fldCharType="begin"/>
            </w:r>
            <w:r w:rsidR="00116C3D">
              <w:rPr>
                <w:noProof/>
                <w:webHidden/>
              </w:rPr>
              <w:instrText xml:space="preserve"> PAGEREF _Toc451840992 \h </w:instrText>
            </w:r>
            <w:r w:rsidR="00116C3D">
              <w:rPr>
                <w:noProof/>
                <w:webHidden/>
              </w:rPr>
            </w:r>
            <w:r w:rsidR="00116C3D">
              <w:rPr>
                <w:noProof/>
                <w:webHidden/>
              </w:rPr>
              <w:fldChar w:fldCharType="separate"/>
            </w:r>
            <w:r w:rsidR="00036E35">
              <w:rPr>
                <w:noProof/>
                <w:webHidden/>
              </w:rPr>
              <w:t>18</w:t>
            </w:r>
            <w:r w:rsidR="00116C3D">
              <w:rPr>
                <w:noProof/>
                <w:webHidden/>
              </w:rPr>
              <w:fldChar w:fldCharType="end"/>
            </w:r>
          </w:hyperlink>
        </w:p>
        <w:p w:rsidR="00116C3D" w:rsidRDefault="00D308CB">
          <w:pPr>
            <w:pStyle w:val="TDC1"/>
            <w:tabs>
              <w:tab w:val="left" w:pos="480"/>
              <w:tab w:val="right" w:leader="dot" w:pos="8777"/>
            </w:tabs>
            <w:rPr>
              <w:rFonts w:asciiTheme="minorHAnsi" w:eastAsiaTheme="minorEastAsia" w:hAnsiTheme="minorHAnsi"/>
              <w:noProof/>
              <w:sz w:val="22"/>
              <w:lang w:eastAsia="es-ES"/>
            </w:rPr>
          </w:pPr>
          <w:hyperlink w:anchor="_Toc451840993" w:history="1">
            <w:r w:rsidR="00116C3D" w:rsidRPr="00A12761">
              <w:rPr>
                <w:rStyle w:val="Hipervnculo"/>
                <w:noProof/>
              </w:rPr>
              <w:t>3.</w:t>
            </w:r>
            <w:r w:rsidR="00116C3D">
              <w:rPr>
                <w:rFonts w:asciiTheme="minorHAnsi" w:eastAsiaTheme="minorEastAsia" w:hAnsiTheme="minorHAnsi"/>
                <w:noProof/>
                <w:sz w:val="22"/>
                <w:lang w:eastAsia="es-ES"/>
              </w:rPr>
              <w:tab/>
            </w:r>
            <w:r w:rsidR="00116C3D" w:rsidRPr="00A12761">
              <w:rPr>
                <w:rStyle w:val="Hipervnculo"/>
                <w:noProof/>
              </w:rPr>
              <w:t>Metodología</w:t>
            </w:r>
            <w:r w:rsidR="00116C3D">
              <w:rPr>
                <w:noProof/>
                <w:webHidden/>
              </w:rPr>
              <w:tab/>
            </w:r>
            <w:r w:rsidR="00116C3D">
              <w:rPr>
                <w:noProof/>
                <w:webHidden/>
              </w:rPr>
              <w:fldChar w:fldCharType="begin"/>
            </w:r>
            <w:r w:rsidR="00116C3D">
              <w:rPr>
                <w:noProof/>
                <w:webHidden/>
              </w:rPr>
              <w:instrText xml:space="preserve"> PAGEREF _Toc451840993 \h </w:instrText>
            </w:r>
            <w:r w:rsidR="00116C3D">
              <w:rPr>
                <w:noProof/>
                <w:webHidden/>
              </w:rPr>
            </w:r>
            <w:r w:rsidR="00116C3D">
              <w:rPr>
                <w:noProof/>
                <w:webHidden/>
              </w:rPr>
              <w:fldChar w:fldCharType="separate"/>
            </w:r>
            <w:r w:rsidR="00036E35">
              <w:rPr>
                <w:noProof/>
                <w:webHidden/>
              </w:rPr>
              <w:t>18</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0994" w:history="1">
            <w:r w:rsidR="00116C3D" w:rsidRPr="00A12761">
              <w:rPr>
                <w:rStyle w:val="Hipervnculo"/>
                <w:noProof/>
              </w:rPr>
              <w:t>3.1.</w:t>
            </w:r>
            <w:r w:rsidR="00116C3D">
              <w:rPr>
                <w:rFonts w:asciiTheme="minorHAnsi" w:eastAsiaTheme="minorEastAsia" w:hAnsiTheme="minorHAnsi"/>
                <w:noProof/>
                <w:sz w:val="22"/>
                <w:lang w:eastAsia="es-ES"/>
              </w:rPr>
              <w:tab/>
            </w:r>
            <w:r w:rsidR="00116C3D" w:rsidRPr="00A12761">
              <w:rPr>
                <w:rStyle w:val="Hipervnculo"/>
                <w:noProof/>
              </w:rPr>
              <w:t>Tipo de investigación</w:t>
            </w:r>
            <w:r w:rsidR="00116C3D">
              <w:rPr>
                <w:noProof/>
                <w:webHidden/>
              </w:rPr>
              <w:tab/>
            </w:r>
            <w:r w:rsidR="00116C3D">
              <w:rPr>
                <w:noProof/>
                <w:webHidden/>
              </w:rPr>
              <w:fldChar w:fldCharType="begin"/>
            </w:r>
            <w:r w:rsidR="00116C3D">
              <w:rPr>
                <w:noProof/>
                <w:webHidden/>
              </w:rPr>
              <w:instrText xml:space="preserve"> PAGEREF _Toc451840994 \h </w:instrText>
            </w:r>
            <w:r w:rsidR="00116C3D">
              <w:rPr>
                <w:noProof/>
                <w:webHidden/>
              </w:rPr>
            </w:r>
            <w:r w:rsidR="00116C3D">
              <w:rPr>
                <w:noProof/>
                <w:webHidden/>
              </w:rPr>
              <w:fldChar w:fldCharType="separate"/>
            </w:r>
            <w:r w:rsidR="00036E35">
              <w:rPr>
                <w:noProof/>
                <w:webHidden/>
              </w:rPr>
              <w:t>18</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0995" w:history="1">
            <w:r w:rsidR="00116C3D" w:rsidRPr="00A12761">
              <w:rPr>
                <w:rStyle w:val="Hipervnculo"/>
                <w:noProof/>
              </w:rPr>
              <w:t>3.2.</w:t>
            </w:r>
            <w:r w:rsidR="00116C3D">
              <w:rPr>
                <w:rFonts w:asciiTheme="minorHAnsi" w:eastAsiaTheme="minorEastAsia" w:hAnsiTheme="minorHAnsi"/>
                <w:noProof/>
                <w:sz w:val="22"/>
                <w:lang w:eastAsia="es-ES"/>
              </w:rPr>
              <w:tab/>
            </w:r>
            <w:r w:rsidR="00116C3D" w:rsidRPr="00A12761">
              <w:rPr>
                <w:rStyle w:val="Hipervnculo"/>
                <w:noProof/>
              </w:rPr>
              <w:t>Diseño de la Investigación</w:t>
            </w:r>
            <w:r w:rsidR="00116C3D">
              <w:rPr>
                <w:noProof/>
                <w:webHidden/>
              </w:rPr>
              <w:tab/>
            </w:r>
            <w:r w:rsidR="00116C3D">
              <w:rPr>
                <w:noProof/>
                <w:webHidden/>
              </w:rPr>
              <w:fldChar w:fldCharType="begin"/>
            </w:r>
            <w:r w:rsidR="00116C3D">
              <w:rPr>
                <w:noProof/>
                <w:webHidden/>
              </w:rPr>
              <w:instrText xml:space="preserve"> PAGEREF _Toc451840995 \h </w:instrText>
            </w:r>
            <w:r w:rsidR="00116C3D">
              <w:rPr>
                <w:noProof/>
                <w:webHidden/>
              </w:rPr>
            </w:r>
            <w:r w:rsidR="00116C3D">
              <w:rPr>
                <w:noProof/>
                <w:webHidden/>
              </w:rPr>
              <w:fldChar w:fldCharType="separate"/>
            </w:r>
            <w:r w:rsidR="00036E35">
              <w:rPr>
                <w:noProof/>
                <w:webHidden/>
              </w:rPr>
              <w:t>19</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0996" w:history="1">
            <w:r w:rsidR="00116C3D" w:rsidRPr="00A12761">
              <w:rPr>
                <w:rStyle w:val="Hipervnculo"/>
                <w:noProof/>
              </w:rPr>
              <w:t>3.3.</w:t>
            </w:r>
            <w:r w:rsidR="00116C3D">
              <w:rPr>
                <w:rFonts w:asciiTheme="minorHAnsi" w:eastAsiaTheme="minorEastAsia" w:hAnsiTheme="minorHAnsi"/>
                <w:noProof/>
                <w:sz w:val="22"/>
                <w:lang w:eastAsia="es-ES"/>
              </w:rPr>
              <w:tab/>
            </w:r>
            <w:r w:rsidR="00116C3D" w:rsidRPr="00A12761">
              <w:rPr>
                <w:rStyle w:val="Hipervnculo"/>
                <w:noProof/>
              </w:rPr>
              <w:t>Población</w:t>
            </w:r>
            <w:r w:rsidR="00116C3D">
              <w:rPr>
                <w:noProof/>
                <w:webHidden/>
              </w:rPr>
              <w:tab/>
            </w:r>
            <w:r w:rsidR="00116C3D">
              <w:rPr>
                <w:noProof/>
                <w:webHidden/>
              </w:rPr>
              <w:fldChar w:fldCharType="begin"/>
            </w:r>
            <w:r w:rsidR="00116C3D">
              <w:rPr>
                <w:noProof/>
                <w:webHidden/>
              </w:rPr>
              <w:instrText xml:space="preserve"> PAGEREF _Toc451840996 \h </w:instrText>
            </w:r>
            <w:r w:rsidR="00116C3D">
              <w:rPr>
                <w:noProof/>
                <w:webHidden/>
              </w:rPr>
            </w:r>
            <w:r w:rsidR="00116C3D">
              <w:rPr>
                <w:noProof/>
                <w:webHidden/>
              </w:rPr>
              <w:fldChar w:fldCharType="separate"/>
            </w:r>
            <w:r w:rsidR="00036E35">
              <w:rPr>
                <w:noProof/>
                <w:webHidden/>
              </w:rPr>
              <w:t>20</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0997" w:history="1">
            <w:r w:rsidR="00116C3D" w:rsidRPr="00A12761">
              <w:rPr>
                <w:rStyle w:val="Hipervnculo"/>
                <w:noProof/>
              </w:rPr>
              <w:t>3.4.</w:t>
            </w:r>
            <w:r w:rsidR="00116C3D">
              <w:rPr>
                <w:rFonts w:asciiTheme="minorHAnsi" w:eastAsiaTheme="minorEastAsia" w:hAnsiTheme="minorHAnsi"/>
                <w:noProof/>
                <w:sz w:val="22"/>
                <w:lang w:eastAsia="es-ES"/>
              </w:rPr>
              <w:tab/>
            </w:r>
            <w:r w:rsidR="00116C3D" w:rsidRPr="00A12761">
              <w:rPr>
                <w:rStyle w:val="Hipervnculo"/>
                <w:noProof/>
              </w:rPr>
              <w:t>Técnica de observación</w:t>
            </w:r>
            <w:r w:rsidR="00116C3D">
              <w:rPr>
                <w:noProof/>
                <w:webHidden/>
              </w:rPr>
              <w:tab/>
            </w:r>
            <w:r w:rsidR="00116C3D">
              <w:rPr>
                <w:noProof/>
                <w:webHidden/>
              </w:rPr>
              <w:fldChar w:fldCharType="begin"/>
            </w:r>
            <w:r w:rsidR="00116C3D">
              <w:rPr>
                <w:noProof/>
                <w:webHidden/>
              </w:rPr>
              <w:instrText xml:space="preserve"> PAGEREF _Toc451840997 \h </w:instrText>
            </w:r>
            <w:r w:rsidR="00116C3D">
              <w:rPr>
                <w:noProof/>
                <w:webHidden/>
              </w:rPr>
            </w:r>
            <w:r w:rsidR="00116C3D">
              <w:rPr>
                <w:noProof/>
                <w:webHidden/>
              </w:rPr>
              <w:fldChar w:fldCharType="separate"/>
            </w:r>
            <w:r w:rsidR="00036E35">
              <w:rPr>
                <w:noProof/>
                <w:webHidden/>
              </w:rPr>
              <w:t>20</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0998" w:history="1">
            <w:r w:rsidR="00116C3D" w:rsidRPr="00A12761">
              <w:rPr>
                <w:rStyle w:val="Hipervnculo"/>
                <w:noProof/>
              </w:rPr>
              <w:t>3.5.</w:t>
            </w:r>
            <w:r w:rsidR="00116C3D">
              <w:rPr>
                <w:rFonts w:asciiTheme="minorHAnsi" w:eastAsiaTheme="minorEastAsia" w:hAnsiTheme="minorHAnsi"/>
                <w:noProof/>
                <w:sz w:val="22"/>
                <w:lang w:eastAsia="es-ES"/>
              </w:rPr>
              <w:tab/>
            </w:r>
            <w:r w:rsidR="00116C3D" w:rsidRPr="00A12761">
              <w:rPr>
                <w:rStyle w:val="Hipervnculo"/>
                <w:noProof/>
              </w:rPr>
              <w:t>Técnica de análisis</w:t>
            </w:r>
            <w:r w:rsidR="00116C3D">
              <w:rPr>
                <w:noProof/>
                <w:webHidden/>
              </w:rPr>
              <w:tab/>
            </w:r>
            <w:r w:rsidR="00116C3D">
              <w:rPr>
                <w:noProof/>
                <w:webHidden/>
              </w:rPr>
              <w:fldChar w:fldCharType="begin"/>
            </w:r>
            <w:r w:rsidR="00116C3D">
              <w:rPr>
                <w:noProof/>
                <w:webHidden/>
              </w:rPr>
              <w:instrText xml:space="preserve"> PAGEREF _Toc451840998 \h </w:instrText>
            </w:r>
            <w:r w:rsidR="00116C3D">
              <w:rPr>
                <w:noProof/>
                <w:webHidden/>
              </w:rPr>
            </w:r>
            <w:r w:rsidR="00116C3D">
              <w:rPr>
                <w:noProof/>
                <w:webHidden/>
              </w:rPr>
              <w:fldChar w:fldCharType="separate"/>
            </w:r>
            <w:r w:rsidR="00036E35">
              <w:rPr>
                <w:noProof/>
                <w:webHidden/>
              </w:rPr>
              <w:t>21</w:t>
            </w:r>
            <w:r w:rsidR="00116C3D">
              <w:rPr>
                <w:noProof/>
                <w:webHidden/>
              </w:rPr>
              <w:fldChar w:fldCharType="end"/>
            </w:r>
          </w:hyperlink>
        </w:p>
        <w:p w:rsidR="00116C3D" w:rsidRDefault="00D308CB">
          <w:pPr>
            <w:pStyle w:val="TDC1"/>
            <w:tabs>
              <w:tab w:val="right" w:leader="dot" w:pos="8777"/>
            </w:tabs>
            <w:rPr>
              <w:rFonts w:asciiTheme="minorHAnsi" w:eastAsiaTheme="minorEastAsia" w:hAnsiTheme="minorHAnsi"/>
              <w:noProof/>
              <w:sz w:val="22"/>
              <w:lang w:eastAsia="es-ES"/>
            </w:rPr>
          </w:pPr>
          <w:hyperlink w:anchor="_Toc451840999" w:history="1">
            <w:r w:rsidR="00116C3D" w:rsidRPr="00A12761">
              <w:rPr>
                <w:rStyle w:val="Hipervnculo"/>
                <w:noProof/>
              </w:rPr>
              <w:t>PROYECTO</w:t>
            </w:r>
            <w:r w:rsidR="00116C3D">
              <w:rPr>
                <w:noProof/>
                <w:webHidden/>
              </w:rPr>
              <w:tab/>
            </w:r>
            <w:r w:rsidR="00116C3D">
              <w:rPr>
                <w:noProof/>
                <w:webHidden/>
              </w:rPr>
              <w:fldChar w:fldCharType="begin"/>
            </w:r>
            <w:r w:rsidR="00116C3D">
              <w:rPr>
                <w:noProof/>
                <w:webHidden/>
              </w:rPr>
              <w:instrText xml:space="preserve"> PAGEREF _Toc451840999 \h </w:instrText>
            </w:r>
            <w:r w:rsidR="00116C3D">
              <w:rPr>
                <w:noProof/>
                <w:webHidden/>
              </w:rPr>
            </w:r>
            <w:r w:rsidR="00116C3D">
              <w:rPr>
                <w:noProof/>
                <w:webHidden/>
              </w:rPr>
              <w:fldChar w:fldCharType="separate"/>
            </w:r>
            <w:r w:rsidR="00036E35">
              <w:rPr>
                <w:noProof/>
                <w:webHidden/>
              </w:rPr>
              <w:t>22</w:t>
            </w:r>
            <w:r w:rsidR="00116C3D">
              <w:rPr>
                <w:noProof/>
                <w:webHidden/>
              </w:rPr>
              <w:fldChar w:fldCharType="end"/>
            </w:r>
          </w:hyperlink>
        </w:p>
        <w:p w:rsidR="00116C3D" w:rsidRDefault="00D308CB">
          <w:pPr>
            <w:pStyle w:val="TDC1"/>
            <w:tabs>
              <w:tab w:val="left" w:pos="480"/>
              <w:tab w:val="right" w:leader="dot" w:pos="8777"/>
            </w:tabs>
            <w:rPr>
              <w:rFonts w:asciiTheme="minorHAnsi" w:eastAsiaTheme="minorEastAsia" w:hAnsiTheme="minorHAnsi"/>
              <w:noProof/>
              <w:sz w:val="22"/>
              <w:lang w:eastAsia="es-ES"/>
            </w:rPr>
          </w:pPr>
          <w:hyperlink w:anchor="_Toc451841000" w:history="1">
            <w:r w:rsidR="00116C3D" w:rsidRPr="00A12761">
              <w:rPr>
                <w:rStyle w:val="Hipervnculo"/>
                <w:noProof/>
              </w:rPr>
              <w:t>4.</w:t>
            </w:r>
            <w:r w:rsidR="00116C3D">
              <w:rPr>
                <w:rFonts w:asciiTheme="minorHAnsi" w:eastAsiaTheme="minorEastAsia" w:hAnsiTheme="minorHAnsi"/>
                <w:noProof/>
                <w:sz w:val="22"/>
                <w:lang w:eastAsia="es-ES"/>
              </w:rPr>
              <w:tab/>
            </w:r>
            <w:r w:rsidR="00116C3D" w:rsidRPr="00A12761">
              <w:rPr>
                <w:rStyle w:val="Hipervnculo"/>
                <w:noProof/>
              </w:rPr>
              <w:t>Empresa BOONKER</w:t>
            </w:r>
            <w:r w:rsidR="00116C3D">
              <w:rPr>
                <w:noProof/>
                <w:webHidden/>
              </w:rPr>
              <w:tab/>
            </w:r>
            <w:r w:rsidR="00116C3D">
              <w:rPr>
                <w:noProof/>
                <w:webHidden/>
              </w:rPr>
              <w:fldChar w:fldCharType="begin"/>
            </w:r>
            <w:r w:rsidR="00116C3D">
              <w:rPr>
                <w:noProof/>
                <w:webHidden/>
              </w:rPr>
              <w:instrText xml:space="preserve"> PAGEREF _Toc451841000 \h </w:instrText>
            </w:r>
            <w:r w:rsidR="00116C3D">
              <w:rPr>
                <w:noProof/>
                <w:webHidden/>
              </w:rPr>
            </w:r>
            <w:r w:rsidR="00116C3D">
              <w:rPr>
                <w:noProof/>
                <w:webHidden/>
              </w:rPr>
              <w:fldChar w:fldCharType="separate"/>
            </w:r>
            <w:r w:rsidR="00036E35">
              <w:rPr>
                <w:noProof/>
                <w:webHidden/>
              </w:rPr>
              <w:t>22</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1001" w:history="1">
            <w:r w:rsidR="00116C3D" w:rsidRPr="00A12761">
              <w:rPr>
                <w:rStyle w:val="Hipervnculo"/>
                <w:noProof/>
              </w:rPr>
              <w:t>4.1.</w:t>
            </w:r>
            <w:r w:rsidR="00116C3D">
              <w:rPr>
                <w:rFonts w:asciiTheme="minorHAnsi" w:eastAsiaTheme="minorEastAsia" w:hAnsiTheme="minorHAnsi"/>
                <w:noProof/>
                <w:sz w:val="22"/>
                <w:lang w:eastAsia="es-ES"/>
              </w:rPr>
              <w:tab/>
            </w:r>
            <w:r w:rsidR="00116C3D" w:rsidRPr="00A12761">
              <w:rPr>
                <w:rStyle w:val="Hipervnculo"/>
                <w:noProof/>
              </w:rPr>
              <w:t>Antecedentes</w:t>
            </w:r>
            <w:r w:rsidR="00116C3D">
              <w:rPr>
                <w:noProof/>
                <w:webHidden/>
              </w:rPr>
              <w:tab/>
            </w:r>
            <w:r w:rsidR="00116C3D">
              <w:rPr>
                <w:noProof/>
                <w:webHidden/>
              </w:rPr>
              <w:fldChar w:fldCharType="begin"/>
            </w:r>
            <w:r w:rsidR="00116C3D">
              <w:rPr>
                <w:noProof/>
                <w:webHidden/>
              </w:rPr>
              <w:instrText xml:space="preserve"> PAGEREF _Toc451841001 \h </w:instrText>
            </w:r>
            <w:r w:rsidR="00116C3D">
              <w:rPr>
                <w:noProof/>
                <w:webHidden/>
              </w:rPr>
            </w:r>
            <w:r w:rsidR="00116C3D">
              <w:rPr>
                <w:noProof/>
                <w:webHidden/>
              </w:rPr>
              <w:fldChar w:fldCharType="separate"/>
            </w:r>
            <w:r w:rsidR="00036E35">
              <w:rPr>
                <w:noProof/>
                <w:webHidden/>
              </w:rPr>
              <w:t>22</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1002" w:history="1">
            <w:r w:rsidR="00116C3D" w:rsidRPr="00A12761">
              <w:rPr>
                <w:rStyle w:val="Hipervnculo"/>
                <w:noProof/>
              </w:rPr>
              <w:t>4.2.</w:t>
            </w:r>
            <w:r w:rsidR="00116C3D">
              <w:rPr>
                <w:rFonts w:asciiTheme="minorHAnsi" w:eastAsiaTheme="minorEastAsia" w:hAnsiTheme="minorHAnsi"/>
                <w:noProof/>
                <w:sz w:val="22"/>
                <w:lang w:eastAsia="es-ES"/>
              </w:rPr>
              <w:tab/>
            </w:r>
            <w:r w:rsidR="00116C3D" w:rsidRPr="00A12761">
              <w:rPr>
                <w:rStyle w:val="Hipervnculo"/>
                <w:noProof/>
              </w:rPr>
              <w:t>Información general</w:t>
            </w:r>
            <w:r w:rsidR="00116C3D">
              <w:rPr>
                <w:noProof/>
                <w:webHidden/>
              </w:rPr>
              <w:tab/>
            </w:r>
            <w:r w:rsidR="00116C3D">
              <w:rPr>
                <w:noProof/>
                <w:webHidden/>
              </w:rPr>
              <w:fldChar w:fldCharType="begin"/>
            </w:r>
            <w:r w:rsidR="00116C3D">
              <w:rPr>
                <w:noProof/>
                <w:webHidden/>
              </w:rPr>
              <w:instrText xml:space="preserve"> PAGEREF _Toc451841002 \h </w:instrText>
            </w:r>
            <w:r w:rsidR="00116C3D">
              <w:rPr>
                <w:noProof/>
                <w:webHidden/>
              </w:rPr>
            </w:r>
            <w:r w:rsidR="00116C3D">
              <w:rPr>
                <w:noProof/>
                <w:webHidden/>
              </w:rPr>
              <w:fldChar w:fldCharType="separate"/>
            </w:r>
            <w:r w:rsidR="00036E35">
              <w:rPr>
                <w:noProof/>
                <w:webHidden/>
              </w:rPr>
              <w:t>22</w:t>
            </w:r>
            <w:r w:rsidR="00116C3D">
              <w:rPr>
                <w:noProof/>
                <w:webHidden/>
              </w:rPr>
              <w:fldChar w:fldCharType="end"/>
            </w:r>
          </w:hyperlink>
        </w:p>
        <w:p w:rsidR="00116C3D" w:rsidRDefault="00D308CB">
          <w:pPr>
            <w:pStyle w:val="TDC3"/>
            <w:tabs>
              <w:tab w:val="left" w:pos="1320"/>
              <w:tab w:val="right" w:leader="dot" w:pos="8777"/>
            </w:tabs>
            <w:rPr>
              <w:rFonts w:asciiTheme="minorHAnsi" w:eastAsiaTheme="minorEastAsia" w:hAnsiTheme="minorHAnsi"/>
              <w:noProof/>
              <w:sz w:val="22"/>
              <w:lang w:eastAsia="es-ES"/>
            </w:rPr>
          </w:pPr>
          <w:hyperlink w:anchor="_Toc451841003" w:history="1">
            <w:r w:rsidR="00116C3D" w:rsidRPr="00A12761">
              <w:rPr>
                <w:rStyle w:val="Hipervnculo"/>
                <w:i/>
                <w:noProof/>
              </w:rPr>
              <w:t>4.2.1.</w:t>
            </w:r>
            <w:r w:rsidR="00116C3D">
              <w:rPr>
                <w:rFonts w:asciiTheme="minorHAnsi" w:eastAsiaTheme="minorEastAsia" w:hAnsiTheme="minorHAnsi"/>
                <w:noProof/>
                <w:sz w:val="22"/>
                <w:lang w:eastAsia="es-ES"/>
              </w:rPr>
              <w:tab/>
            </w:r>
            <w:r w:rsidR="00116C3D" w:rsidRPr="00A12761">
              <w:rPr>
                <w:rStyle w:val="Hipervnculo"/>
                <w:i/>
                <w:noProof/>
              </w:rPr>
              <w:t>Misión</w:t>
            </w:r>
            <w:r w:rsidR="00116C3D">
              <w:rPr>
                <w:noProof/>
                <w:webHidden/>
              </w:rPr>
              <w:tab/>
            </w:r>
            <w:r w:rsidR="00116C3D">
              <w:rPr>
                <w:noProof/>
                <w:webHidden/>
              </w:rPr>
              <w:fldChar w:fldCharType="begin"/>
            </w:r>
            <w:r w:rsidR="00116C3D">
              <w:rPr>
                <w:noProof/>
                <w:webHidden/>
              </w:rPr>
              <w:instrText xml:space="preserve"> PAGEREF _Toc451841003 \h </w:instrText>
            </w:r>
            <w:r w:rsidR="00116C3D">
              <w:rPr>
                <w:noProof/>
                <w:webHidden/>
              </w:rPr>
            </w:r>
            <w:r w:rsidR="00116C3D">
              <w:rPr>
                <w:noProof/>
                <w:webHidden/>
              </w:rPr>
              <w:fldChar w:fldCharType="separate"/>
            </w:r>
            <w:r w:rsidR="00036E35">
              <w:rPr>
                <w:noProof/>
                <w:webHidden/>
              </w:rPr>
              <w:t>22</w:t>
            </w:r>
            <w:r w:rsidR="00116C3D">
              <w:rPr>
                <w:noProof/>
                <w:webHidden/>
              </w:rPr>
              <w:fldChar w:fldCharType="end"/>
            </w:r>
          </w:hyperlink>
        </w:p>
        <w:p w:rsidR="00116C3D" w:rsidRDefault="00D308CB">
          <w:pPr>
            <w:pStyle w:val="TDC3"/>
            <w:tabs>
              <w:tab w:val="left" w:pos="1320"/>
              <w:tab w:val="right" w:leader="dot" w:pos="8777"/>
            </w:tabs>
            <w:rPr>
              <w:rFonts w:asciiTheme="minorHAnsi" w:eastAsiaTheme="minorEastAsia" w:hAnsiTheme="minorHAnsi"/>
              <w:noProof/>
              <w:sz w:val="22"/>
              <w:lang w:eastAsia="es-ES"/>
            </w:rPr>
          </w:pPr>
          <w:hyperlink w:anchor="_Toc451841004" w:history="1">
            <w:r w:rsidR="00116C3D" w:rsidRPr="00A12761">
              <w:rPr>
                <w:rStyle w:val="Hipervnculo"/>
                <w:i/>
                <w:noProof/>
              </w:rPr>
              <w:t>4.2.2.</w:t>
            </w:r>
            <w:r w:rsidR="00116C3D">
              <w:rPr>
                <w:rFonts w:asciiTheme="minorHAnsi" w:eastAsiaTheme="minorEastAsia" w:hAnsiTheme="minorHAnsi"/>
                <w:noProof/>
                <w:sz w:val="22"/>
                <w:lang w:eastAsia="es-ES"/>
              </w:rPr>
              <w:tab/>
            </w:r>
            <w:r w:rsidR="00116C3D" w:rsidRPr="00A12761">
              <w:rPr>
                <w:rStyle w:val="Hipervnculo"/>
                <w:i/>
                <w:noProof/>
              </w:rPr>
              <w:t>Visión</w:t>
            </w:r>
            <w:r w:rsidR="00116C3D">
              <w:rPr>
                <w:noProof/>
                <w:webHidden/>
              </w:rPr>
              <w:tab/>
            </w:r>
            <w:r w:rsidR="00116C3D">
              <w:rPr>
                <w:noProof/>
                <w:webHidden/>
              </w:rPr>
              <w:fldChar w:fldCharType="begin"/>
            </w:r>
            <w:r w:rsidR="00116C3D">
              <w:rPr>
                <w:noProof/>
                <w:webHidden/>
              </w:rPr>
              <w:instrText xml:space="preserve"> PAGEREF _Toc451841004 \h </w:instrText>
            </w:r>
            <w:r w:rsidR="00116C3D">
              <w:rPr>
                <w:noProof/>
                <w:webHidden/>
              </w:rPr>
            </w:r>
            <w:r w:rsidR="00116C3D">
              <w:rPr>
                <w:noProof/>
                <w:webHidden/>
              </w:rPr>
              <w:fldChar w:fldCharType="separate"/>
            </w:r>
            <w:r w:rsidR="00036E35">
              <w:rPr>
                <w:noProof/>
                <w:webHidden/>
              </w:rPr>
              <w:t>22</w:t>
            </w:r>
            <w:r w:rsidR="00116C3D">
              <w:rPr>
                <w:noProof/>
                <w:webHidden/>
              </w:rPr>
              <w:fldChar w:fldCharType="end"/>
            </w:r>
          </w:hyperlink>
        </w:p>
        <w:p w:rsidR="00116C3D" w:rsidRDefault="00D308CB">
          <w:pPr>
            <w:pStyle w:val="TDC3"/>
            <w:tabs>
              <w:tab w:val="left" w:pos="1320"/>
              <w:tab w:val="right" w:leader="dot" w:pos="8777"/>
            </w:tabs>
            <w:rPr>
              <w:rFonts w:asciiTheme="minorHAnsi" w:eastAsiaTheme="minorEastAsia" w:hAnsiTheme="minorHAnsi"/>
              <w:noProof/>
              <w:sz w:val="22"/>
              <w:lang w:eastAsia="es-ES"/>
            </w:rPr>
          </w:pPr>
          <w:hyperlink w:anchor="_Toc451841005" w:history="1">
            <w:r w:rsidR="00116C3D" w:rsidRPr="00A12761">
              <w:rPr>
                <w:rStyle w:val="Hipervnculo"/>
                <w:i/>
                <w:noProof/>
              </w:rPr>
              <w:t>4.2.3.</w:t>
            </w:r>
            <w:r w:rsidR="00116C3D">
              <w:rPr>
                <w:rFonts w:asciiTheme="minorHAnsi" w:eastAsiaTheme="minorEastAsia" w:hAnsiTheme="minorHAnsi"/>
                <w:noProof/>
                <w:sz w:val="22"/>
                <w:lang w:eastAsia="es-ES"/>
              </w:rPr>
              <w:tab/>
            </w:r>
            <w:r w:rsidR="00116C3D" w:rsidRPr="00A12761">
              <w:rPr>
                <w:rStyle w:val="Hipervnculo"/>
                <w:i/>
                <w:noProof/>
              </w:rPr>
              <w:t>Organigrama</w:t>
            </w:r>
            <w:r w:rsidR="00116C3D">
              <w:rPr>
                <w:noProof/>
                <w:webHidden/>
              </w:rPr>
              <w:tab/>
            </w:r>
            <w:r w:rsidR="00116C3D">
              <w:rPr>
                <w:noProof/>
                <w:webHidden/>
              </w:rPr>
              <w:fldChar w:fldCharType="begin"/>
            </w:r>
            <w:r w:rsidR="00116C3D">
              <w:rPr>
                <w:noProof/>
                <w:webHidden/>
              </w:rPr>
              <w:instrText xml:space="preserve"> PAGEREF _Toc451841005 \h </w:instrText>
            </w:r>
            <w:r w:rsidR="00116C3D">
              <w:rPr>
                <w:noProof/>
                <w:webHidden/>
              </w:rPr>
            </w:r>
            <w:r w:rsidR="00116C3D">
              <w:rPr>
                <w:noProof/>
                <w:webHidden/>
              </w:rPr>
              <w:fldChar w:fldCharType="separate"/>
            </w:r>
            <w:r w:rsidR="00036E35">
              <w:rPr>
                <w:noProof/>
                <w:webHidden/>
              </w:rPr>
              <w:t>23</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1006" w:history="1">
            <w:r w:rsidR="00116C3D" w:rsidRPr="00A12761">
              <w:rPr>
                <w:rStyle w:val="Hipervnculo"/>
                <w:noProof/>
              </w:rPr>
              <w:t>4.3.</w:t>
            </w:r>
            <w:r w:rsidR="00116C3D">
              <w:rPr>
                <w:rFonts w:asciiTheme="minorHAnsi" w:eastAsiaTheme="minorEastAsia" w:hAnsiTheme="minorHAnsi"/>
                <w:noProof/>
                <w:sz w:val="22"/>
                <w:lang w:eastAsia="es-ES"/>
              </w:rPr>
              <w:tab/>
            </w:r>
            <w:r w:rsidR="00116C3D" w:rsidRPr="00A12761">
              <w:rPr>
                <w:rStyle w:val="Hipervnculo"/>
                <w:noProof/>
              </w:rPr>
              <w:t>Proyecto</w:t>
            </w:r>
            <w:r w:rsidR="00116C3D">
              <w:rPr>
                <w:noProof/>
                <w:webHidden/>
              </w:rPr>
              <w:tab/>
            </w:r>
            <w:r w:rsidR="00116C3D">
              <w:rPr>
                <w:noProof/>
                <w:webHidden/>
              </w:rPr>
              <w:fldChar w:fldCharType="begin"/>
            </w:r>
            <w:r w:rsidR="00116C3D">
              <w:rPr>
                <w:noProof/>
                <w:webHidden/>
              </w:rPr>
              <w:instrText xml:space="preserve"> PAGEREF _Toc451841006 \h </w:instrText>
            </w:r>
            <w:r w:rsidR="00116C3D">
              <w:rPr>
                <w:noProof/>
                <w:webHidden/>
              </w:rPr>
            </w:r>
            <w:r w:rsidR="00116C3D">
              <w:rPr>
                <w:noProof/>
                <w:webHidden/>
              </w:rPr>
              <w:fldChar w:fldCharType="separate"/>
            </w:r>
            <w:r w:rsidR="00036E35">
              <w:rPr>
                <w:noProof/>
                <w:webHidden/>
              </w:rPr>
              <w:t>23</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1007" w:history="1">
            <w:r w:rsidR="00116C3D" w:rsidRPr="00A12761">
              <w:rPr>
                <w:rStyle w:val="Hipervnculo"/>
                <w:noProof/>
              </w:rPr>
              <w:t>4.4.</w:t>
            </w:r>
            <w:r w:rsidR="00116C3D">
              <w:rPr>
                <w:rFonts w:asciiTheme="minorHAnsi" w:eastAsiaTheme="minorEastAsia" w:hAnsiTheme="minorHAnsi"/>
                <w:noProof/>
                <w:sz w:val="22"/>
                <w:lang w:eastAsia="es-ES"/>
              </w:rPr>
              <w:tab/>
            </w:r>
            <w:r w:rsidR="00116C3D" w:rsidRPr="00A12761">
              <w:rPr>
                <w:rStyle w:val="Hipervnculo"/>
                <w:noProof/>
              </w:rPr>
              <w:t>Cálculo de Costo de Mano de Obra y Logística</w:t>
            </w:r>
            <w:r w:rsidR="00116C3D">
              <w:rPr>
                <w:noProof/>
                <w:webHidden/>
              </w:rPr>
              <w:tab/>
            </w:r>
            <w:r w:rsidR="00116C3D">
              <w:rPr>
                <w:noProof/>
                <w:webHidden/>
              </w:rPr>
              <w:fldChar w:fldCharType="begin"/>
            </w:r>
            <w:r w:rsidR="00116C3D">
              <w:rPr>
                <w:noProof/>
                <w:webHidden/>
              </w:rPr>
              <w:instrText xml:space="preserve"> PAGEREF _Toc451841007 \h </w:instrText>
            </w:r>
            <w:r w:rsidR="00116C3D">
              <w:rPr>
                <w:noProof/>
                <w:webHidden/>
              </w:rPr>
            </w:r>
            <w:r w:rsidR="00116C3D">
              <w:rPr>
                <w:noProof/>
                <w:webHidden/>
              </w:rPr>
              <w:fldChar w:fldCharType="separate"/>
            </w:r>
            <w:r w:rsidR="00036E35">
              <w:rPr>
                <w:noProof/>
                <w:webHidden/>
              </w:rPr>
              <w:t>24</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1008" w:history="1">
            <w:r w:rsidR="00116C3D" w:rsidRPr="00A12761">
              <w:rPr>
                <w:rStyle w:val="Hipervnculo"/>
                <w:noProof/>
              </w:rPr>
              <w:t>4.5.</w:t>
            </w:r>
            <w:r w:rsidR="00116C3D">
              <w:rPr>
                <w:rFonts w:asciiTheme="minorHAnsi" w:eastAsiaTheme="minorEastAsia" w:hAnsiTheme="minorHAnsi"/>
                <w:noProof/>
                <w:sz w:val="22"/>
                <w:lang w:eastAsia="es-ES"/>
              </w:rPr>
              <w:tab/>
            </w:r>
            <w:r w:rsidR="00116C3D" w:rsidRPr="00A12761">
              <w:rPr>
                <w:rStyle w:val="Hipervnculo"/>
                <w:noProof/>
              </w:rPr>
              <w:t>Cálculo de Costo por Rubros de Construcción</w:t>
            </w:r>
            <w:r w:rsidR="00116C3D">
              <w:rPr>
                <w:noProof/>
                <w:webHidden/>
              </w:rPr>
              <w:tab/>
            </w:r>
            <w:r w:rsidR="00116C3D">
              <w:rPr>
                <w:noProof/>
                <w:webHidden/>
              </w:rPr>
              <w:fldChar w:fldCharType="begin"/>
            </w:r>
            <w:r w:rsidR="00116C3D">
              <w:rPr>
                <w:noProof/>
                <w:webHidden/>
              </w:rPr>
              <w:instrText xml:space="preserve"> PAGEREF _Toc451841008 \h </w:instrText>
            </w:r>
            <w:r w:rsidR="00116C3D">
              <w:rPr>
                <w:noProof/>
                <w:webHidden/>
              </w:rPr>
            </w:r>
            <w:r w:rsidR="00116C3D">
              <w:rPr>
                <w:noProof/>
                <w:webHidden/>
              </w:rPr>
              <w:fldChar w:fldCharType="separate"/>
            </w:r>
            <w:r w:rsidR="00036E35">
              <w:rPr>
                <w:noProof/>
                <w:webHidden/>
              </w:rPr>
              <w:t>26</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1009" w:history="1">
            <w:r w:rsidR="00116C3D" w:rsidRPr="00A12761">
              <w:rPr>
                <w:rStyle w:val="Hipervnculo"/>
                <w:noProof/>
              </w:rPr>
              <w:t>4.6.</w:t>
            </w:r>
            <w:r w:rsidR="00116C3D">
              <w:rPr>
                <w:rFonts w:asciiTheme="minorHAnsi" w:eastAsiaTheme="minorEastAsia" w:hAnsiTheme="minorHAnsi"/>
                <w:noProof/>
                <w:sz w:val="22"/>
                <w:lang w:eastAsia="es-ES"/>
              </w:rPr>
              <w:tab/>
            </w:r>
            <w:r w:rsidR="00116C3D" w:rsidRPr="00A12761">
              <w:rPr>
                <w:rStyle w:val="Hipervnculo"/>
                <w:noProof/>
              </w:rPr>
              <w:t>Cálculo de Costo de Obra Gris</w:t>
            </w:r>
            <w:r w:rsidR="00116C3D">
              <w:rPr>
                <w:noProof/>
                <w:webHidden/>
              </w:rPr>
              <w:tab/>
            </w:r>
            <w:r w:rsidR="00116C3D">
              <w:rPr>
                <w:noProof/>
                <w:webHidden/>
              </w:rPr>
              <w:fldChar w:fldCharType="begin"/>
            </w:r>
            <w:r w:rsidR="00116C3D">
              <w:rPr>
                <w:noProof/>
                <w:webHidden/>
              </w:rPr>
              <w:instrText xml:space="preserve"> PAGEREF _Toc451841009 \h </w:instrText>
            </w:r>
            <w:r w:rsidR="00116C3D">
              <w:rPr>
                <w:noProof/>
                <w:webHidden/>
              </w:rPr>
            </w:r>
            <w:r w:rsidR="00116C3D">
              <w:rPr>
                <w:noProof/>
                <w:webHidden/>
              </w:rPr>
              <w:fldChar w:fldCharType="separate"/>
            </w:r>
            <w:r w:rsidR="00036E35">
              <w:rPr>
                <w:noProof/>
                <w:webHidden/>
              </w:rPr>
              <w:t>27</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1010" w:history="1">
            <w:r w:rsidR="00116C3D" w:rsidRPr="00A12761">
              <w:rPr>
                <w:rStyle w:val="Hipervnculo"/>
                <w:noProof/>
              </w:rPr>
              <w:t>4.7.</w:t>
            </w:r>
            <w:r w:rsidR="00116C3D">
              <w:rPr>
                <w:rFonts w:asciiTheme="minorHAnsi" w:eastAsiaTheme="minorEastAsia" w:hAnsiTheme="minorHAnsi"/>
                <w:noProof/>
                <w:sz w:val="22"/>
                <w:lang w:eastAsia="es-ES"/>
              </w:rPr>
              <w:tab/>
            </w:r>
            <w:r w:rsidR="00116C3D" w:rsidRPr="00A12761">
              <w:rPr>
                <w:rStyle w:val="Hipervnculo"/>
                <w:noProof/>
              </w:rPr>
              <w:t>Costo Total de Construcción</w:t>
            </w:r>
            <w:r w:rsidR="00116C3D">
              <w:rPr>
                <w:noProof/>
                <w:webHidden/>
              </w:rPr>
              <w:tab/>
            </w:r>
            <w:r w:rsidR="00116C3D">
              <w:rPr>
                <w:noProof/>
                <w:webHidden/>
              </w:rPr>
              <w:fldChar w:fldCharType="begin"/>
            </w:r>
            <w:r w:rsidR="00116C3D">
              <w:rPr>
                <w:noProof/>
                <w:webHidden/>
              </w:rPr>
              <w:instrText xml:space="preserve"> PAGEREF _Toc451841010 \h </w:instrText>
            </w:r>
            <w:r w:rsidR="00116C3D">
              <w:rPr>
                <w:noProof/>
                <w:webHidden/>
              </w:rPr>
            </w:r>
            <w:r w:rsidR="00116C3D">
              <w:rPr>
                <w:noProof/>
                <w:webHidden/>
              </w:rPr>
              <w:fldChar w:fldCharType="separate"/>
            </w:r>
            <w:r w:rsidR="00036E35">
              <w:rPr>
                <w:noProof/>
                <w:webHidden/>
              </w:rPr>
              <w:t>28</w:t>
            </w:r>
            <w:r w:rsidR="00116C3D">
              <w:rPr>
                <w:noProof/>
                <w:webHidden/>
              </w:rPr>
              <w:fldChar w:fldCharType="end"/>
            </w:r>
          </w:hyperlink>
        </w:p>
        <w:p w:rsidR="00116C3D" w:rsidRDefault="00D308CB">
          <w:pPr>
            <w:pStyle w:val="TDC2"/>
            <w:tabs>
              <w:tab w:val="left" w:pos="880"/>
              <w:tab w:val="right" w:leader="dot" w:pos="8777"/>
            </w:tabs>
            <w:rPr>
              <w:rFonts w:asciiTheme="minorHAnsi" w:eastAsiaTheme="minorEastAsia" w:hAnsiTheme="minorHAnsi"/>
              <w:noProof/>
              <w:sz w:val="22"/>
              <w:lang w:eastAsia="es-ES"/>
            </w:rPr>
          </w:pPr>
          <w:hyperlink w:anchor="_Toc451841011" w:history="1">
            <w:r w:rsidR="00116C3D" w:rsidRPr="00A12761">
              <w:rPr>
                <w:rStyle w:val="Hipervnculo"/>
                <w:noProof/>
              </w:rPr>
              <w:t>4.8.</w:t>
            </w:r>
            <w:r w:rsidR="00116C3D">
              <w:rPr>
                <w:rFonts w:asciiTheme="minorHAnsi" w:eastAsiaTheme="minorEastAsia" w:hAnsiTheme="minorHAnsi"/>
                <w:noProof/>
                <w:sz w:val="22"/>
                <w:lang w:eastAsia="es-ES"/>
              </w:rPr>
              <w:tab/>
            </w:r>
            <w:r w:rsidR="00116C3D" w:rsidRPr="00A12761">
              <w:rPr>
                <w:rStyle w:val="Hipervnculo"/>
                <w:noProof/>
              </w:rPr>
              <w:t>Cálculos Financieros</w:t>
            </w:r>
            <w:r w:rsidR="00116C3D">
              <w:rPr>
                <w:noProof/>
                <w:webHidden/>
              </w:rPr>
              <w:tab/>
            </w:r>
            <w:r w:rsidR="00116C3D">
              <w:rPr>
                <w:noProof/>
                <w:webHidden/>
              </w:rPr>
              <w:fldChar w:fldCharType="begin"/>
            </w:r>
            <w:r w:rsidR="00116C3D">
              <w:rPr>
                <w:noProof/>
                <w:webHidden/>
              </w:rPr>
              <w:instrText xml:space="preserve"> PAGEREF _Toc451841011 \h </w:instrText>
            </w:r>
            <w:r w:rsidR="00116C3D">
              <w:rPr>
                <w:noProof/>
                <w:webHidden/>
              </w:rPr>
            </w:r>
            <w:r w:rsidR="00116C3D">
              <w:rPr>
                <w:noProof/>
                <w:webHidden/>
              </w:rPr>
              <w:fldChar w:fldCharType="separate"/>
            </w:r>
            <w:r w:rsidR="00036E35">
              <w:rPr>
                <w:noProof/>
                <w:webHidden/>
              </w:rPr>
              <w:t>29</w:t>
            </w:r>
            <w:r w:rsidR="00116C3D">
              <w:rPr>
                <w:noProof/>
                <w:webHidden/>
              </w:rPr>
              <w:fldChar w:fldCharType="end"/>
            </w:r>
          </w:hyperlink>
        </w:p>
        <w:p w:rsidR="00116C3D" w:rsidRDefault="00D308CB">
          <w:pPr>
            <w:pStyle w:val="TDC1"/>
            <w:tabs>
              <w:tab w:val="right" w:leader="dot" w:pos="8777"/>
            </w:tabs>
            <w:rPr>
              <w:rFonts w:asciiTheme="minorHAnsi" w:eastAsiaTheme="minorEastAsia" w:hAnsiTheme="minorHAnsi"/>
              <w:noProof/>
              <w:sz w:val="22"/>
              <w:lang w:eastAsia="es-ES"/>
            </w:rPr>
          </w:pPr>
          <w:hyperlink w:anchor="_Toc451841012" w:history="1">
            <w:r w:rsidR="00116C3D" w:rsidRPr="00A12761">
              <w:rPr>
                <w:rStyle w:val="Hipervnculo"/>
                <w:noProof/>
              </w:rPr>
              <w:t>CONCLUSIONES Y RECOMENDACIONES</w:t>
            </w:r>
            <w:r w:rsidR="00116C3D">
              <w:rPr>
                <w:noProof/>
                <w:webHidden/>
              </w:rPr>
              <w:tab/>
            </w:r>
            <w:r w:rsidR="00116C3D">
              <w:rPr>
                <w:noProof/>
                <w:webHidden/>
              </w:rPr>
              <w:fldChar w:fldCharType="begin"/>
            </w:r>
            <w:r w:rsidR="00116C3D">
              <w:rPr>
                <w:noProof/>
                <w:webHidden/>
              </w:rPr>
              <w:instrText xml:space="preserve"> PAGEREF _Toc451841012 \h </w:instrText>
            </w:r>
            <w:r w:rsidR="00116C3D">
              <w:rPr>
                <w:noProof/>
                <w:webHidden/>
              </w:rPr>
            </w:r>
            <w:r w:rsidR="00116C3D">
              <w:rPr>
                <w:noProof/>
                <w:webHidden/>
              </w:rPr>
              <w:fldChar w:fldCharType="separate"/>
            </w:r>
            <w:r w:rsidR="00036E35">
              <w:rPr>
                <w:noProof/>
                <w:webHidden/>
              </w:rPr>
              <w:t>33</w:t>
            </w:r>
            <w:r w:rsidR="00116C3D">
              <w:rPr>
                <w:noProof/>
                <w:webHidden/>
              </w:rPr>
              <w:fldChar w:fldCharType="end"/>
            </w:r>
          </w:hyperlink>
        </w:p>
        <w:p w:rsidR="00116C3D" w:rsidRDefault="00D308CB">
          <w:pPr>
            <w:pStyle w:val="TDC1"/>
            <w:tabs>
              <w:tab w:val="left" w:pos="480"/>
              <w:tab w:val="right" w:leader="dot" w:pos="8777"/>
            </w:tabs>
            <w:rPr>
              <w:rFonts w:asciiTheme="minorHAnsi" w:eastAsiaTheme="minorEastAsia" w:hAnsiTheme="minorHAnsi"/>
              <w:noProof/>
              <w:sz w:val="22"/>
              <w:lang w:eastAsia="es-ES"/>
            </w:rPr>
          </w:pPr>
          <w:hyperlink w:anchor="_Toc451841013" w:history="1">
            <w:r w:rsidR="00116C3D" w:rsidRPr="00A12761">
              <w:rPr>
                <w:rStyle w:val="Hipervnculo"/>
                <w:noProof/>
              </w:rPr>
              <w:t>1.</w:t>
            </w:r>
            <w:r w:rsidR="00116C3D">
              <w:rPr>
                <w:rFonts w:asciiTheme="minorHAnsi" w:eastAsiaTheme="minorEastAsia" w:hAnsiTheme="minorHAnsi"/>
                <w:noProof/>
                <w:sz w:val="22"/>
                <w:lang w:eastAsia="es-ES"/>
              </w:rPr>
              <w:tab/>
            </w:r>
            <w:r w:rsidR="00116C3D" w:rsidRPr="00A12761">
              <w:rPr>
                <w:rStyle w:val="Hipervnculo"/>
                <w:noProof/>
              </w:rPr>
              <w:t>Hallazgos relevantes</w:t>
            </w:r>
            <w:r w:rsidR="00116C3D">
              <w:rPr>
                <w:noProof/>
                <w:webHidden/>
              </w:rPr>
              <w:tab/>
            </w:r>
            <w:r w:rsidR="00116C3D">
              <w:rPr>
                <w:noProof/>
                <w:webHidden/>
              </w:rPr>
              <w:fldChar w:fldCharType="begin"/>
            </w:r>
            <w:r w:rsidR="00116C3D">
              <w:rPr>
                <w:noProof/>
                <w:webHidden/>
              </w:rPr>
              <w:instrText xml:space="preserve"> PAGEREF _Toc451841013 \h </w:instrText>
            </w:r>
            <w:r w:rsidR="00116C3D">
              <w:rPr>
                <w:noProof/>
                <w:webHidden/>
              </w:rPr>
            </w:r>
            <w:r w:rsidR="00116C3D">
              <w:rPr>
                <w:noProof/>
                <w:webHidden/>
              </w:rPr>
              <w:fldChar w:fldCharType="separate"/>
            </w:r>
            <w:r w:rsidR="00036E35">
              <w:rPr>
                <w:noProof/>
                <w:webHidden/>
              </w:rPr>
              <w:t>33</w:t>
            </w:r>
            <w:r w:rsidR="00116C3D">
              <w:rPr>
                <w:noProof/>
                <w:webHidden/>
              </w:rPr>
              <w:fldChar w:fldCharType="end"/>
            </w:r>
          </w:hyperlink>
        </w:p>
        <w:p w:rsidR="00116C3D" w:rsidRDefault="00D308CB">
          <w:pPr>
            <w:pStyle w:val="TDC1"/>
            <w:tabs>
              <w:tab w:val="left" w:pos="480"/>
              <w:tab w:val="right" w:leader="dot" w:pos="8777"/>
            </w:tabs>
            <w:rPr>
              <w:rFonts w:asciiTheme="minorHAnsi" w:eastAsiaTheme="minorEastAsia" w:hAnsiTheme="minorHAnsi"/>
              <w:noProof/>
              <w:sz w:val="22"/>
              <w:lang w:eastAsia="es-ES"/>
            </w:rPr>
          </w:pPr>
          <w:hyperlink w:anchor="_Toc451841014" w:history="1">
            <w:r w:rsidR="00116C3D" w:rsidRPr="00A12761">
              <w:rPr>
                <w:rStyle w:val="Hipervnculo"/>
                <w:noProof/>
              </w:rPr>
              <w:t>2.</w:t>
            </w:r>
            <w:r w:rsidR="00116C3D">
              <w:rPr>
                <w:rFonts w:asciiTheme="minorHAnsi" w:eastAsiaTheme="minorEastAsia" w:hAnsiTheme="minorHAnsi"/>
                <w:noProof/>
                <w:sz w:val="22"/>
                <w:lang w:eastAsia="es-ES"/>
              </w:rPr>
              <w:tab/>
            </w:r>
            <w:r w:rsidR="00116C3D" w:rsidRPr="00A12761">
              <w:rPr>
                <w:rStyle w:val="Hipervnculo"/>
                <w:noProof/>
              </w:rPr>
              <w:t>Resultados esperados</w:t>
            </w:r>
            <w:r w:rsidR="00116C3D">
              <w:rPr>
                <w:noProof/>
                <w:webHidden/>
              </w:rPr>
              <w:tab/>
            </w:r>
            <w:r w:rsidR="00116C3D">
              <w:rPr>
                <w:noProof/>
                <w:webHidden/>
              </w:rPr>
              <w:fldChar w:fldCharType="begin"/>
            </w:r>
            <w:r w:rsidR="00116C3D">
              <w:rPr>
                <w:noProof/>
                <w:webHidden/>
              </w:rPr>
              <w:instrText xml:space="preserve"> PAGEREF _Toc451841014 \h </w:instrText>
            </w:r>
            <w:r w:rsidR="00116C3D">
              <w:rPr>
                <w:noProof/>
                <w:webHidden/>
              </w:rPr>
            </w:r>
            <w:r w:rsidR="00116C3D">
              <w:rPr>
                <w:noProof/>
                <w:webHidden/>
              </w:rPr>
              <w:fldChar w:fldCharType="separate"/>
            </w:r>
            <w:r w:rsidR="00036E35">
              <w:rPr>
                <w:noProof/>
                <w:webHidden/>
              </w:rPr>
              <w:t>38</w:t>
            </w:r>
            <w:r w:rsidR="00116C3D">
              <w:rPr>
                <w:noProof/>
                <w:webHidden/>
              </w:rPr>
              <w:fldChar w:fldCharType="end"/>
            </w:r>
          </w:hyperlink>
        </w:p>
        <w:p w:rsidR="00116C3D" w:rsidRDefault="00D308CB">
          <w:pPr>
            <w:pStyle w:val="TDC1"/>
            <w:tabs>
              <w:tab w:val="left" w:pos="480"/>
              <w:tab w:val="right" w:leader="dot" w:pos="8777"/>
            </w:tabs>
            <w:rPr>
              <w:rFonts w:asciiTheme="minorHAnsi" w:eastAsiaTheme="minorEastAsia" w:hAnsiTheme="minorHAnsi"/>
              <w:noProof/>
              <w:sz w:val="22"/>
              <w:lang w:eastAsia="es-ES"/>
            </w:rPr>
          </w:pPr>
          <w:hyperlink w:anchor="_Toc451841015" w:history="1">
            <w:r w:rsidR="00116C3D" w:rsidRPr="00A12761">
              <w:rPr>
                <w:rStyle w:val="Hipervnculo"/>
                <w:noProof/>
              </w:rPr>
              <w:t>3.</w:t>
            </w:r>
            <w:r w:rsidR="00116C3D">
              <w:rPr>
                <w:rFonts w:asciiTheme="minorHAnsi" w:eastAsiaTheme="minorEastAsia" w:hAnsiTheme="minorHAnsi"/>
                <w:noProof/>
                <w:sz w:val="22"/>
                <w:lang w:eastAsia="es-ES"/>
              </w:rPr>
              <w:tab/>
            </w:r>
            <w:r w:rsidR="00116C3D" w:rsidRPr="00A12761">
              <w:rPr>
                <w:rStyle w:val="Hipervnculo"/>
                <w:noProof/>
              </w:rPr>
              <w:t>Sugerencias de implementación</w:t>
            </w:r>
            <w:r w:rsidR="00116C3D">
              <w:rPr>
                <w:noProof/>
                <w:webHidden/>
              </w:rPr>
              <w:tab/>
            </w:r>
            <w:r w:rsidR="00116C3D">
              <w:rPr>
                <w:noProof/>
                <w:webHidden/>
              </w:rPr>
              <w:fldChar w:fldCharType="begin"/>
            </w:r>
            <w:r w:rsidR="00116C3D">
              <w:rPr>
                <w:noProof/>
                <w:webHidden/>
              </w:rPr>
              <w:instrText xml:space="preserve"> PAGEREF _Toc451841015 \h </w:instrText>
            </w:r>
            <w:r w:rsidR="00116C3D">
              <w:rPr>
                <w:noProof/>
                <w:webHidden/>
              </w:rPr>
            </w:r>
            <w:r w:rsidR="00116C3D">
              <w:rPr>
                <w:noProof/>
                <w:webHidden/>
              </w:rPr>
              <w:fldChar w:fldCharType="separate"/>
            </w:r>
            <w:r w:rsidR="00036E35">
              <w:rPr>
                <w:noProof/>
                <w:webHidden/>
              </w:rPr>
              <w:t>40</w:t>
            </w:r>
            <w:r w:rsidR="00116C3D">
              <w:rPr>
                <w:noProof/>
                <w:webHidden/>
              </w:rPr>
              <w:fldChar w:fldCharType="end"/>
            </w:r>
          </w:hyperlink>
        </w:p>
        <w:p w:rsidR="00116C3D" w:rsidRDefault="00D308CB">
          <w:pPr>
            <w:pStyle w:val="TDC1"/>
            <w:tabs>
              <w:tab w:val="right" w:leader="dot" w:pos="8777"/>
            </w:tabs>
            <w:rPr>
              <w:rFonts w:asciiTheme="minorHAnsi" w:eastAsiaTheme="minorEastAsia" w:hAnsiTheme="minorHAnsi"/>
              <w:noProof/>
              <w:sz w:val="22"/>
              <w:lang w:eastAsia="es-ES"/>
            </w:rPr>
          </w:pPr>
          <w:hyperlink w:anchor="_Toc451841016" w:history="1">
            <w:r w:rsidR="00116C3D" w:rsidRPr="00A12761">
              <w:rPr>
                <w:rStyle w:val="Hipervnculo"/>
                <w:noProof/>
              </w:rPr>
              <w:t>BIBLIOGRAFÍA</w:t>
            </w:r>
            <w:r w:rsidR="00116C3D">
              <w:rPr>
                <w:noProof/>
                <w:webHidden/>
              </w:rPr>
              <w:tab/>
            </w:r>
            <w:r w:rsidR="00116C3D">
              <w:rPr>
                <w:noProof/>
                <w:webHidden/>
              </w:rPr>
              <w:fldChar w:fldCharType="begin"/>
            </w:r>
            <w:r w:rsidR="00116C3D">
              <w:rPr>
                <w:noProof/>
                <w:webHidden/>
              </w:rPr>
              <w:instrText xml:space="preserve"> PAGEREF _Toc451841016 \h </w:instrText>
            </w:r>
            <w:r w:rsidR="00116C3D">
              <w:rPr>
                <w:noProof/>
                <w:webHidden/>
              </w:rPr>
            </w:r>
            <w:r w:rsidR="00116C3D">
              <w:rPr>
                <w:noProof/>
                <w:webHidden/>
              </w:rPr>
              <w:fldChar w:fldCharType="separate"/>
            </w:r>
            <w:r w:rsidR="00036E35">
              <w:rPr>
                <w:noProof/>
                <w:webHidden/>
              </w:rPr>
              <w:t>41</w:t>
            </w:r>
            <w:r w:rsidR="00116C3D">
              <w:rPr>
                <w:noProof/>
                <w:webHidden/>
              </w:rPr>
              <w:fldChar w:fldCharType="end"/>
            </w:r>
          </w:hyperlink>
        </w:p>
        <w:p w:rsidR="00116C3D" w:rsidRDefault="00D308CB">
          <w:pPr>
            <w:pStyle w:val="TDC1"/>
            <w:tabs>
              <w:tab w:val="right" w:leader="dot" w:pos="8777"/>
            </w:tabs>
            <w:rPr>
              <w:rFonts w:asciiTheme="minorHAnsi" w:eastAsiaTheme="minorEastAsia" w:hAnsiTheme="minorHAnsi"/>
              <w:noProof/>
              <w:sz w:val="22"/>
              <w:lang w:eastAsia="es-ES"/>
            </w:rPr>
          </w:pPr>
          <w:hyperlink w:anchor="_Toc451841017" w:history="1">
            <w:r w:rsidR="00116C3D" w:rsidRPr="00A12761">
              <w:rPr>
                <w:rStyle w:val="Hipervnculo"/>
                <w:noProof/>
              </w:rPr>
              <w:t>ANEXOS</w:t>
            </w:r>
            <w:r w:rsidR="00116C3D">
              <w:rPr>
                <w:noProof/>
                <w:webHidden/>
              </w:rPr>
              <w:tab/>
            </w:r>
            <w:r w:rsidR="00116C3D">
              <w:rPr>
                <w:noProof/>
                <w:webHidden/>
              </w:rPr>
              <w:fldChar w:fldCharType="begin"/>
            </w:r>
            <w:r w:rsidR="00116C3D">
              <w:rPr>
                <w:noProof/>
                <w:webHidden/>
              </w:rPr>
              <w:instrText xml:space="preserve"> PAGEREF _Toc451841017 \h </w:instrText>
            </w:r>
            <w:r w:rsidR="00116C3D">
              <w:rPr>
                <w:noProof/>
                <w:webHidden/>
              </w:rPr>
            </w:r>
            <w:r w:rsidR="00116C3D">
              <w:rPr>
                <w:noProof/>
                <w:webHidden/>
              </w:rPr>
              <w:fldChar w:fldCharType="separate"/>
            </w:r>
            <w:r w:rsidR="00036E35">
              <w:rPr>
                <w:noProof/>
                <w:webHidden/>
              </w:rPr>
              <w:t>44</w:t>
            </w:r>
            <w:r w:rsidR="00116C3D">
              <w:rPr>
                <w:noProof/>
                <w:webHidden/>
              </w:rPr>
              <w:fldChar w:fldCharType="end"/>
            </w:r>
          </w:hyperlink>
        </w:p>
        <w:p w:rsidR="00E7179E" w:rsidRDefault="00E7179E">
          <w:r>
            <w:rPr>
              <w:b/>
              <w:bCs/>
            </w:rPr>
            <w:fldChar w:fldCharType="end"/>
          </w:r>
        </w:p>
      </w:sdtContent>
    </w:sdt>
    <w:p w:rsidR="00996217" w:rsidRDefault="00996217" w:rsidP="00996217"/>
    <w:p w:rsidR="00E7179E" w:rsidRDefault="00E7179E" w:rsidP="00996217"/>
    <w:p w:rsidR="00E7179E" w:rsidRDefault="00E7179E" w:rsidP="00996217"/>
    <w:p w:rsidR="00E7179E" w:rsidRDefault="00E7179E" w:rsidP="00996217"/>
    <w:p w:rsidR="00E7179E" w:rsidRDefault="00E7179E" w:rsidP="00996217"/>
    <w:p w:rsidR="00E7179E" w:rsidRDefault="00E7179E" w:rsidP="00996217"/>
    <w:p w:rsidR="00E7179E" w:rsidRDefault="00E7179E" w:rsidP="00996217"/>
    <w:p w:rsidR="00E7179E" w:rsidRDefault="00E7179E" w:rsidP="00996217"/>
    <w:p w:rsidR="00E7179E" w:rsidRDefault="00E7179E" w:rsidP="00996217"/>
    <w:p w:rsidR="00E7179E" w:rsidRDefault="00E7179E" w:rsidP="00996217"/>
    <w:p w:rsidR="00E7179E" w:rsidRDefault="00E7179E" w:rsidP="00996217"/>
    <w:p w:rsidR="00116C3D" w:rsidRDefault="00116C3D" w:rsidP="00996217"/>
    <w:p w:rsidR="00116C3D" w:rsidRDefault="00116C3D" w:rsidP="00996217"/>
    <w:p w:rsidR="00116C3D" w:rsidRDefault="00116C3D" w:rsidP="00996217"/>
    <w:p w:rsidR="00116C3D" w:rsidRDefault="00116C3D" w:rsidP="00996217"/>
    <w:p w:rsidR="00116C3D" w:rsidRDefault="00116C3D" w:rsidP="00996217"/>
    <w:p w:rsidR="00116C3D" w:rsidRDefault="00116C3D" w:rsidP="00996217"/>
    <w:p w:rsidR="00116C3D" w:rsidRDefault="00116C3D" w:rsidP="00996217"/>
    <w:p w:rsidR="00116C3D" w:rsidRDefault="00116C3D" w:rsidP="00996217"/>
    <w:p w:rsidR="00116C3D" w:rsidRDefault="00116C3D" w:rsidP="00996217"/>
    <w:p w:rsidR="00116C3D" w:rsidRDefault="00116C3D" w:rsidP="00996217"/>
    <w:p w:rsidR="00116C3D" w:rsidRDefault="00116C3D" w:rsidP="00996217"/>
    <w:p w:rsidR="00996217" w:rsidRDefault="00996217" w:rsidP="00996217">
      <w:pPr>
        <w:pStyle w:val="Ttulo1"/>
        <w:jc w:val="center"/>
      </w:pPr>
      <w:bookmarkStart w:id="3" w:name="_Toc451840969"/>
      <w:r>
        <w:t>ÍNDICE DE TABLAS</w:t>
      </w:r>
      <w:bookmarkEnd w:id="3"/>
    </w:p>
    <w:p w:rsidR="00E7179E" w:rsidRDefault="00E7179E" w:rsidP="00A27099">
      <w:pPr>
        <w:pStyle w:val="Tabladeilustraciones"/>
        <w:tabs>
          <w:tab w:val="right" w:leader="dot" w:pos="8777"/>
        </w:tabs>
        <w:spacing w:after="200"/>
        <w:rPr>
          <w:noProof/>
        </w:rPr>
      </w:pPr>
      <w:r>
        <w:fldChar w:fldCharType="begin"/>
      </w:r>
      <w:r>
        <w:instrText xml:space="preserve"> TOC \h \z \c "Cuadro" </w:instrText>
      </w:r>
      <w:r>
        <w:fldChar w:fldCharType="separate"/>
      </w:r>
      <w:hyperlink w:anchor="_Toc451830856" w:history="1">
        <w:r w:rsidRPr="00AA1CFA">
          <w:rPr>
            <w:rStyle w:val="Hipervnculo"/>
            <w:noProof/>
          </w:rPr>
          <w:t>Cuadro 1.</w:t>
        </w:r>
        <w:r>
          <w:rPr>
            <w:noProof/>
            <w:webHidden/>
          </w:rPr>
          <w:tab/>
        </w:r>
        <w:r>
          <w:rPr>
            <w:noProof/>
            <w:webHidden/>
          </w:rPr>
          <w:fldChar w:fldCharType="begin"/>
        </w:r>
        <w:r>
          <w:rPr>
            <w:noProof/>
            <w:webHidden/>
          </w:rPr>
          <w:instrText xml:space="preserve"> PAGEREF _Toc451830856 \h </w:instrText>
        </w:r>
        <w:r>
          <w:rPr>
            <w:noProof/>
            <w:webHidden/>
          </w:rPr>
        </w:r>
        <w:r>
          <w:rPr>
            <w:noProof/>
            <w:webHidden/>
          </w:rPr>
          <w:fldChar w:fldCharType="separate"/>
        </w:r>
        <w:r w:rsidR="00036E35">
          <w:rPr>
            <w:noProof/>
            <w:webHidden/>
          </w:rPr>
          <w:t>24</w:t>
        </w:r>
        <w:r>
          <w:rPr>
            <w:noProof/>
            <w:webHidden/>
          </w:rPr>
          <w:fldChar w:fldCharType="end"/>
        </w:r>
      </w:hyperlink>
    </w:p>
    <w:p w:rsidR="00E7179E" w:rsidRDefault="00D308CB" w:rsidP="00A27099">
      <w:pPr>
        <w:pStyle w:val="Tabladeilustraciones"/>
        <w:tabs>
          <w:tab w:val="right" w:leader="dot" w:pos="8777"/>
        </w:tabs>
        <w:spacing w:after="200"/>
        <w:rPr>
          <w:noProof/>
        </w:rPr>
      </w:pPr>
      <w:hyperlink w:anchor="_Toc451830857" w:history="1">
        <w:r w:rsidR="00E7179E" w:rsidRPr="00AA1CFA">
          <w:rPr>
            <w:rStyle w:val="Hipervnculo"/>
            <w:noProof/>
          </w:rPr>
          <w:t>Cuadro 2.</w:t>
        </w:r>
        <w:r w:rsidR="00E7179E">
          <w:rPr>
            <w:noProof/>
            <w:webHidden/>
          </w:rPr>
          <w:tab/>
        </w:r>
        <w:r w:rsidR="00E7179E">
          <w:rPr>
            <w:noProof/>
            <w:webHidden/>
          </w:rPr>
          <w:fldChar w:fldCharType="begin"/>
        </w:r>
        <w:r w:rsidR="00E7179E">
          <w:rPr>
            <w:noProof/>
            <w:webHidden/>
          </w:rPr>
          <w:instrText xml:space="preserve"> PAGEREF _Toc451830857 \h </w:instrText>
        </w:r>
        <w:r w:rsidR="00E7179E">
          <w:rPr>
            <w:noProof/>
            <w:webHidden/>
          </w:rPr>
        </w:r>
        <w:r w:rsidR="00E7179E">
          <w:rPr>
            <w:noProof/>
            <w:webHidden/>
          </w:rPr>
          <w:fldChar w:fldCharType="separate"/>
        </w:r>
        <w:r w:rsidR="00036E35">
          <w:rPr>
            <w:noProof/>
            <w:webHidden/>
          </w:rPr>
          <w:t>24</w:t>
        </w:r>
        <w:r w:rsidR="00E7179E">
          <w:rPr>
            <w:noProof/>
            <w:webHidden/>
          </w:rPr>
          <w:fldChar w:fldCharType="end"/>
        </w:r>
      </w:hyperlink>
    </w:p>
    <w:p w:rsidR="00E7179E" w:rsidRDefault="00D308CB" w:rsidP="00A27099">
      <w:pPr>
        <w:pStyle w:val="Tabladeilustraciones"/>
        <w:tabs>
          <w:tab w:val="right" w:leader="dot" w:pos="8777"/>
        </w:tabs>
        <w:spacing w:after="200"/>
        <w:rPr>
          <w:noProof/>
        </w:rPr>
      </w:pPr>
      <w:hyperlink w:anchor="_Toc451830858" w:history="1">
        <w:r w:rsidR="00E7179E" w:rsidRPr="00AA1CFA">
          <w:rPr>
            <w:rStyle w:val="Hipervnculo"/>
            <w:noProof/>
          </w:rPr>
          <w:t>Cuadro 3.</w:t>
        </w:r>
        <w:r w:rsidR="00E7179E">
          <w:rPr>
            <w:noProof/>
            <w:webHidden/>
          </w:rPr>
          <w:tab/>
        </w:r>
        <w:r w:rsidR="00E7179E">
          <w:rPr>
            <w:noProof/>
            <w:webHidden/>
          </w:rPr>
          <w:fldChar w:fldCharType="begin"/>
        </w:r>
        <w:r w:rsidR="00E7179E">
          <w:rPr>
            <w:noProof/>
            <w:webHidden/>
          </w:rPr>
          <w:instrText xml:space="preserve"> PAGEREF _Toc451830858 \h </w:instrText>
        </w:r>
        <w:r w:rsidR="00E7179E">
          <w:rPr>
            <w:noProof/>
            <w:webHidden/>
          </w:rPr>
        </w:r>
        <w:r w:rsidR="00E7179E">
          <w:rPr>
            <w:noProof/>
            <w:webHidden/>
          </w:rPr>
          <w:fldChar w:fldCharType="separate"/>
        </w:r>
        <w:r w:rsidR="00036E35">
          <w:rPr>
            <w:noProof/>
            <w:webHidden/>
          </w:rPr>
          <w:t>25</w:t>
        </w:r>
        <w:r w:rsidR="00E7179E">
          <w:rPr>
            <w:noProof/>
            <w:webHidden/>
          </w:rPr>
          <w:fldChar w:fldCharType="end"/>
        </w:r>
      </w:hyperlink>
    </w:p>
    <w:p w:rsidR="00E7179E" w:rsidRDefault="00D308CB" w:rsidP="00A27099">
      <w:pPr>
        <w:pStyle w:val="Tabladeilustraciones"/>
        <w:tabs>
          <w:tab w:val="right" w:leader="dot" w:pos="8777"/>
        </w:tabs>
        <w:spacing w:after="200"/>
        <w:rPr>
          <w:noProof/>
        </w:rPr>
      </w:pPr>
      <w:hyperlink w:anchor="_Toc451830859" w:history="1">
        <w:r w:rsidR="00E7179E" w:rsidRPr="00AA1CFA">
          <w:rPr>
            <w:rStyle w:val="Hipervnculo"/>
            <w:noProof/>
          </w:rPr>
          <w:t>Cuadro 4.</w:t>
        </w:r>
        <w:r w:rsidR="00E7179E">
          <w:rPr>
            <w:noProof/>
            <w:webHidden/>
          </w:rPr>
          <w:tab/>
        </w:r>
        <w:r w:rsidR="00E7179E">
          <w:rPr>
            <w:noProof/>
            <w:webHidden/>
          </w:rPr>
          <w:fldChar w:fldCharType="begin"/>
        </w:r>
        <w:r w:rsidR="00E7179E">
          <w:rPr>
            <w:noProof/>
            <w:webHidden/>
          </w:rPr>
          <w:instrText xml:space="preserve"> PAGEREF _Toc451830859 \h </w:instrText>
        </w:r>
        <w:r w:rsidR="00E7179E">
          <w:rPr>
            <w:noProof/>
            <w:webHidden/>
          </w:rPr>
        </w:r>
        <w:r w:rsidR="00E7179E">
          <w:rPr>
            <w:noProof/>
            <w:webHidden/>
          </w:rPr>
          <w:fldChar w:fldCharType="separate"/>
        </w:r>
        <w:r w:rsidR="00036E35">
          <w:rPr>
            <w:noProof/>
            <w:webHidden/>
          </w:rPr>
          <w:t>25</w:t>
        </w:r>
        <w:r w:rsidR="00E7179E">
          <w:rPr>
            <w:noProof/>
            <w:webHidden/>
          </w:rPr>
          <w:fldChar w:fldCharType="end"/>
        </w:r>
      </w:hyperlink>
    </w:p>
    <w:p w:rsidR="00E7179E" w:rsidRDefault="00D308CB" w:rsidP="00A27099">
      <w:pPr>
        <w:pStyle w:val="Tabladeilustraciones"/>
        <w:tabs>
          <w:tab w:val="right" w:leader="dot" w:pos="8777"/>
        </w:tabs>
        <w:spacing w:after="200"/>
        <w:rPr>
          <w:noProof/>
        </w:rPr>
      </w:pPr>
      <w:hyperlink w:anchor="_Toc451830860" w:history="1">
        <w:r w:rsidR="00E7179E" w:rsidRPr="00AA1CFA">
          <w:rPr>
            <w:rStyle w:val="Hipervnculo"/>
            <w:noProof/>
          </w:rPr>
          <w:t>Cuadro 5</w:t>
        </w:r>
        <w:r w:rsidR="00E7179E">
          <w:rPr>
            <w:noProof/>
            <w:webHidden/>
          </w:rPr>
          <w:tab/>
        </w:r>
        <w:r w:rsidR="00E7179E">
          <w:rPr>
            <w:noProof/>
            <w:webHidden/>
          </w:rPr>
          <w:fldChar w:fldCharType="begin"/>
        </w:r>
        <w:r w:rsidR="00E7179E">
          <w:rPr>
            <w:noProof/>
            <w:webHidden/>
          </w:rPr>
          <w:instrText xml:space="preserve"> PAGEREF _Toc451830860 \h </w:instrText>
        </w:r>
        <w:r w:rsidR="00E7179E">
          <w:rPr>
            <w:noProof/>
            <w:webHidden/>
          </w:rPr>
        </w:r>
        <w:r w:rsidR="00E7179E">
          <w:rPr>
            <w:noProof/>
            <w:webHidden/>
          </w:rPr>
          <w:fldChar w:fldCharType="separate"/>
        </w:r>
        <w:r w:rsidR="00036E35">
          <w:rPr>
            <w:noProof/>
            <w:webHidden/>
          </w:rPr>
          <w:t>25</w:t>
        </w:r>
        <w:r w:rsidR="00E7179E">
          <w:rPr>
            <w:noProof/>
            <w:webHidden/>
          </w:rPr>
          <w:fldChar w:fldCharType="end"/>
        </w:r>
      </w:hyperlink>
    </w:p>
    <w:p w:rsidR="00E7179E" w:rsidRDefault="00D308CB" w:rsidP="00A27099">
      <w:pPr>
        <w:pStyle w:val="Tabladeilustraciones"/>
        <w:tabs>
          <w:tab w:val="right" w:leader="dot" w:pos="8777"/>
        </w:tabs>
        <w:spacing w:after="200"/>
        <w:rPr>
          <w:noProof/>
        </w:rPr>
      </w:pPr>
      <w:hyperlink w:anchor="_Toc451830861" w:history="1">
        <w:r w:rsidR="00E7179E" w:rsidRPr="00AA1CFA">
          <w:rPr>
            <w:rStyle w:val="Hipervnculo"/>
            <w:noProof/>
          </w:rPr>
          <w:t>Cuadro 6</w:t>
        </w:r>
        <w:r w:rsidR="00E7179E">
          <w:rPr>
            <w:noProof/>
            <w:webHidden/>
          </w:rPr>
          <w:tab/>
        </w:r>
        <w:r w:rsidR="00E7179E">
          <w:rPr>
            <w:noProof/>
            <w:webHidden/>
          </w:rPr>
          <w:fldChar w:fldCharType="begin"/>
        </w:r>
        <w:r w:rsidR="00E7179E">
          <w:rPr>
            <w:noProof/>
            <w:webHidden/>
          </w:rPr>
          <w:instrText xml:space="preserve"> PAGEREF _Toc451830861 \h </w:instrText>
        </w:r>
        <w:r w:rsidR="00E7179E">
          <w:rPr>
            <w:noProof/>
            <w:webHidden/>
          </w:rPr>
        </w:r>
        <w:r w:rsidR="00E7179E">
          <w:rPr>
            <w:noProof/>
            <w:webHidden/>
          </w:rPr>
          <w:fldChar w:fldCharType="separate"/>
        </w:r>
        <w:r w:rsidR="00036E35">
          <w:rPr>
            <w:noProof/>
            <w:webHidden/>
          </w:rPr>
          <w:t>26</w:t>
        </w:r>
        <w:r w:rsidR="00E7179E">
          <w:rPr>
            <w:noProof/>
            <w:webHidden/>
          </w:rPr>
          <w:fldChar w:fldCharType="end"/>
        </w:r>
      </w:hyperlink>
    </w:p>
    <w:p w:rsidR="00E7179E" w:rsidRDefault="00D308CB" w:rsidP="00A27099">
      <w:pPr>
        <w:pStyle w:val="Tabladeilustraciones"/>
        <w:tabs>
          <w:tab w:val="right" w:leader="dot" w:pos="8777"/>
        </w:tabs>
        <w:spacing w:after="200"/>
        <w:rPr>
          <w:noProof/>
        </w:rPr>
      </w:pPr>
      <w:hyperlink w:anchor="_Toc451830862" w:history="1">
        <w:r w:rsidR="00E7179E" w:rsidRPr="00AA1CFA">
          <w:rPr>
            <w:rStyle w:val="Hipervnculo"/>
            <w:noProof/>
          </w:rPr>
          <w:t>Cuadro 7</w:t>
        </w:r>
        <w:r w:rsidR="00E7179E">
          <w:rPr>
            <w:noProof/>
            <w:webHidden/>
          </w:rPr>
          <w:tab/>
        </w:r>
        <w:r w:rsidR="00E7179E">
          <w:rPr>
            <w:noProof/>
            <w:webHidden/>
          </w:rPr>
          <w:fldChar w:fldCharType="begin"/>
        </w:r>
        <w:r w:rsidR="00E7179E">
          <w:rPr>
            <w:noProof/>
            <w:webHidden/>
          </w:rPr>
          <w:instrText xml:space="preserve"> PAGEREF _Toc451830862 \h </w:instrText>
        </w:r>
        <w:r w:rsidR="00E7179E">
          <w:rPr>
            <w:noProof/>
            <w:webHidden/>
          </w:rPr>
        </w:r>
        <w:r w:rsidR="00E7179E">
          <w:rPr>
            <w:noProof/>
            <w:webHidden/>
          </w:rPr>
          <w:fldChar w:fldCharType="separate"/>
        </w:r>
        <w:r w:rsidR="00036E35">
          <w:rPr>
            <w:noProof/>
            <w:webHidden/>
          </w:rPr>
          <w:t>26</w:t>
        </w:r>
        <w:r w:rsidR="00E7179E">
          <w:rPr>
            <w:noProof/>
            <w:webHidden/>
          </w:rPr>
          <w:fldChar w:fldCharType="end"/>
        </w:r>
      </w:hyperlink>
    </w:p>
    <w:p w:rsidR="00E7179E" w:rsidRDefault="00D308CB" w:rsidP="00A27099">
      <w:pPr>
        <w:pStyle w:val="Tabladeilustraciones"/>
        <w:tabs>
          <w:tab w:val="right" w:leader="dot" w:pos="8777"/>
        </w:tabs>
        <w:spacing w:after="200"/>
        <w:rPr>
          <w:noProof/>
        </w:rPr>
      </w:pPr>
      <w:hyperlink w:anchor="_Toc451830863" w:history="1">
        <w:r w:rsidR="00E7179E" w:rsidRPr="00AA1CFA">
          <w:rPr>
            <w:rStyle w:val="Hipervnculo"/>
            <w:noProof/>
          </w:rPr>
          <w:t>Cuadro 8.</w:t>
        </w:r>
        <w:r w:rsidR="00E7179E">
          <w:rPr>
            <w:noProof/>
            <w:webHidden/>
          </w:rPr>
          <w:tab/>
        </w:r>
        <w:r w:rsidR="00E7179E">
          <w:rPr>
            <w:noProof/>
            <w:webHidden/>
          </w:rPr>
          <w:fldChar w:fldCharType="begin"/>
        </w:r>
        <w:r w:rsidR="00E7179E">
          <w:rPr>
            <w:noProof/>
            <w:webHidden/>
          </w:rPr>
          <w:instrText xml:space="preserve"> PAGEREF _Toc451830863 \h </w:instrText>
        </w:r>
        <w:r w:rsidR="00E7179E">
          <w:rPr>
            <w:noProof/>
            <w:webHidden/>
          </w:rPr>
        </w:r>
        <w:r w:rsidR="00E7179E">
          <w:rPr>
            <w:noProof/>
            <w:webHidden/>
          </w:rPr>
          <w:fldChar w:fldCharType="separate"/>
        </w:r>
        <w:r w:rsidR="00036E35">
          <w:rPr>
            <w:noProof/>
            <w:webHidden/>
          </w:rPr>
          <w:t>27</w:t>
        </w:r>
        <w:r w:rsidR="00E7179E">
          <w:rPr>
            <w:noProof/>
            <w:webHidden/>
          </w:rPr>
          <w:fldChar w:fldCharType="end"/>
        </w:r>
      </w:hyperlink>
    </w:p>
    <w:p w:rsidR="00E7179E" w:rsidRDefault="00D308CB" w:rsidP="00A27099">
      <w:pPr>
        <w:pStyle w:val="Tabladeilustraciones"/>
        <w:tabs>
          <w:tab w:val="right" w:leader="dot" w:pos="8777"/>
        </w:tabs>
        <w:spacing w:after="200"/>
        <w:rPr>
          <w:noProof/>
        </w:rPr>
      </w:pPr>
      <w:hyperlink w:anchor="_Toc451830864" w:history="1">
        <w:r w:rsidR="00E7179E" w:rsidRPr="00AA1CFA">
          <w:rPr>
            <w:rStyle w:val="Hipervnculo"/>
            <w:noProof/>
          </w:rPr>
          <w:t>Cuadro 9</w:t>
        </w:r>
        <w:r w:rsidR="00E7179E">
          <w:rPr>
            <w:noProof/>
            <w:webHidden/>
          </w:rPr>
          <w:tab/>
        </w:r>
        <w:r w:rsidR="00E7179E">
          <w:rPr>
            <w:noProof/>
            <w:webHidden/>
          </w:rPr>
          <w:fldChar w:fldCharType="begin"/>
        </w:r>
        <w:r w:rsidR="00E7179E">
          <w:rPr>
            <w:noProof/>
            <w:webHidden/>
          </w:rPr>
          <w:instrText xml:space="preserve"> PAGEREF _Toc451830864 \h </w:instrText>
        </w:r>
        <w:r w:rsidR="00E7179E">
          <w:rPr>
            <w:noProof/>
            <w:webHidden/>
          </w:rPr>
        </w:r>
        <w:r w:rsidR="00E7179E">
          <w:rPr>
            <w:noProof/>
            <w:webHidden/>
          </w:rPr>
          <w:fldChar w:fldCharType="separate"/>
        </w:r>
        <w:r w:rsidR="00036E35">
          <w:rPr>
            <w:noProof/>
            <w:webHidden/>
          </w:rPr>
          <w:t>28</w:t>
        </w:r>
        <w:r w:rsidR="00E7179E">
          <w:rPr>
            <w:noProof/>
            <w:webHidden/>
          </w:rPr>
          <w:fldChar w:fldCharType="end"/>
        </w:r>
      </w:hyperlink>
    </w:p>
    <w:p w:rsidR="00E7179E" w:rsidRDefault="00D308CB" w:rsidP="00A27099">
      <w:pPr>
        <w:pStyle w:val="Tabladeilustraciones"/>
        <w:tabs>
          <w:tab w:val="right" w:leader="dot" w:pos="8777"/>
        </w:tabs>
        <w:spacing w:after="200"/>
        <w:rPr>
          <w:noProof/>
        </w:rPr>
      </w:pPr>
      <w:hyperlink w:anchor="_Toc451830865" w:history="1">
        <w:r w:rsidR="00E7179E" w:rsidRPr="00AA1CFA">
          <w:rPr>
            <w:rStyle w:val="Hipervnculo"/>
            <w:noProof/>
          </w:rPr>
          <w:t>Cuadro 10.</w:t>
        </w:r>
        <w:r w:rsidR="00E7179E">
          <w:rPr>
            <w:noProof/>
            <w:webHidden/>
          </w:rPr>
          <w:tab/>
        </w:r>
        <w:r w:rsidR="00E7179E">
          <w:rPr>
            <w:noProof/>
            <w:webHidden/>
          </w:rPr>
          <w:fldChar w:fldCharType="begin"/>
        </w:r>
        <w:r w:rsidR="00E7179E">
          <w:rPr>
            <w:noProof/>
            <w:webHidden/>
          </w:rPr>
          <w:instrText xml:space="preserve"> PAGEREF _Toc451830865 \h </w:instrText>
        </w:r>
        <w:r w:rsidR="00E7179E">
          <w:rPr>
            <w:noProof/>
            <w:webHidden/>
          </w:rPr>
        </w:r>
        <w:r w:rsidR="00E7179E">
          <w:rPr>
            <w:noProof/>
            <w:webHidden/>
          </w:rPr>
          <w:fldChar w:fldCharType="separate"/>
        </w:r>
        <w:r w:rsidR="00036E35">
          <w:rPr>
            <w:noProof/>
            <w:webHidden/>
          </w:rPr>
          <w:t>28</w:t>
        </w:r>
        <w:r w:rsidR="00E7179E">
          <w:rPr>
            <w:noProof/>
            <w:webHidden/>
          </w:rPr>
          <w:fldChar w:fldCharType="end"/>
        </w:r>
      </w:hyperlink>
    </w:p>
    <w:p w:rsidR="00E7179E" w:rsidRDefault="00D308CB" w:rsidP="00A27099">
      <w:pPr>
        <w:pStyle w:val="Tabladeilustraciones"/>
        <w:tabs>
          <w:tab w:val="right" w:leader="dot" w:pos="8777"/>
        </w:tabs>
        <w:spacing w:after="200"/>
        <w:rPr>
          <w:noProof/>
        </w:rPr>
      </w:pPr>
      <w:hyperlink w:anchor="_Toc451830866" w:history="1">
        <w:r w:rsidR="00E7179E" w:rsidRPr="00AA1CFA">
          <w:rPr>
            <w:rStyle w:val="Hipervnculo"/>
            <w:noProof/>
          </w:rPr>
          <w:t>Cuadro 11</w:t>
        </w:r>
        <w:r w:rsidR="00E7179E">
          <w:rPr>
            <w:noProof/>
            <w:webHidden/>
          </w:rPr>
          <w:tab/>
        </w:r>
        <w:r w:rsidR="00E7179E">
          <w:rPr>
            <w:noProof/>
            <w:webHidden/>
          </w:rPr>
          <w:fldChar w:fldCharType="begin"/>
        </w:r>
        <w:r w:rsidR="00E7179E">
          <w:rPr>
            <w:noProof/>
            <w:webHidden/>
          </w:rPr>
          <w:instrText xml:space="preserve"> PAGEREF _Toc451830866 \h </w:instrText>
        </w:r>
        <w:r w:rsidR="00E7179E">
          <w:rPr>
            <w:noProof/>
            <w:webHidden/>
          </w:rPr>
        </w:r>
        <w:r w:rsidR="00E7179E">
          <w:rPr>
            <w:noProof/>
            <w:webHidden/>
          </w:rPr>
          <w:fldChar w:fldCharType="separate"/>
        </w:r>
        <w:r w:rsidR="00036E35">
          <w:rPr>
            <w:noProof/>
            <w:webHidden/>
          </w:rPr>
          <w:t>29</w:t>
        </w:r>
        <w:r w:rsidR="00E7179E">
          <w:rPr>
            <w:noProof/>
            <w:webHidden/>
          </w:rPr>
          <w:fldChar w:fldCharType="end"/>
        </w:r>
      </w:hyperlink>
    </w:p>
    <w:p w:rsidR="00E7179E" w:rsidRDefault="00D308CB" w:rsidP="00A27099">
      <w:pPr>
        <w:pStyle w:val="Tabladeilustraciones"/>
        <w:tabs>
          <w:tab w:val="right" w:leader="dot" w:pos="8777"/>
        </w:tabs>
        <w:spacing w:after="200"/>
        <w:rPr>
          <w:noProof/>
        </w:rPr>
      </w:pPr>
      <w:hyperlink w:anchor="_Toc451830867" w:history="1">
        <w:r w:rsidR="00E7179E" w:rsidRPr="00AA1CFA">
          <w:rPr>
            <w:rStyle w:val="Hipervnculo"/>
            <w:noProof/>
          </w:rPr>
          <w:t>Cuadro 12.</w:t>
        </w:r>
        <w:r w:rsidR="00E7179E">
          <w:rPr>
            <w:noProof/>
            <w:webHidden/>
          </w:rPr>
          <w:tab/>
        </w:r>
        <w:r w:rsidR="00E7179E">
          <w:rPr>
            <w:noProof/>
            <w:webHidden/>
          </w:rPr>
          <w:fldChar w:fldCharType="begin"/>
        </w:r>
        <w:r w:rsidR="00E7179E">
          <w:rPr>
            <w:noProof/>
            <w:webHidden/>
          </w:rPr>
          <w:instrText xml:space="preserve"> PAGEREF _Toc451830867 \h </w:instrText>
        </w:r>
        <w:r w:rsidR="00E7179E">
          <w:rPr>
            <w:noProof/>
            <w:webHidden/>
          </w:rPr>
        </w:r>
        <w:r w:rsidR="00E7179E">
          <w:rPr>
            <w:noProof/>
            <w:webHidden/>
          </w:rPr>
          <w:fldChar w:fldCharType="separate"/>
        </w:r>
        <w:r w:rsidR="00036E35">
          <w:rPr>
            <w:noProof/>
            <w:webHidden/>
          </w:rPr>
          <w:t>29</w:t>
        </w:r>
        <w:r w:rsidR="00E7179E">
          <w:rPr>
            <w:noProof/>
            <w:webHidden/>
          </w:rPr>
          <w:fldChar w:fldCharType="end"/>
        </w:r>
      </w:hyperlink>
    </w:p>
    <w:p w:rsidR="00E7179E" w:rsidRDefault="00D308CB" w:rsidP="00A27099">
      <w:pPr>
        <w:pStyle w:val="Tabladeilustraciones"/>
        <w:tabs>
          <w:tab w:val="right" w:leader="dot" w:pos="8777"/>
        </w:tabs>
        <w:spacing w:after="200"/>
        <w:rPr>
          <w:noProof/>
        </w:rPr>
      </w:pPr>
      <w:hyperlink w:anchor="_Toc451830868" w:history="1">
        <w:r w:rsidR="00E7179E" w:rsidRPr="00AA1CFA">
          <w:rPr>
            <w:rStyle w:val="Hipervnculo"/>
            <w:noProof/>
          </w:rPr>
          <w:t>Cuadro 13.</w:t>
        </w:r>
        <w:r w:rsidR="00E7179E">
          <w:rPr>
            <w:noProof/>
            <w:webHidden/>
          </w:rPr>
          <w:tab/>
        </w:r>
        <w:r w:rsidR="00E7179E">
          <w:rPr>
            <w:noProof/>
            <w:webHidden/>
          </w:rPr>
          <w:fldChar w:fldCharType="begin"/>
        </w:r>
        <w:r w:rsidR="00E7179E">
          <w:rPr>
            <w:noProof/>
            <w:webHidden/>
          </w:rPr>
          <w:instrText xml:space="preserve"> PAGEREF _Toc451830868 \h </w:instrText>
        </w:r>
        <w:r w:rsidR="00E7179E">
          <w:rPr>
            <w:noProof/>
            <w:webHidden/>
          </w:rPr>
        </w:r>
        <w:r w:rsidR="00E7179E">
          <w:rPr>
            <w:noProof/>
            <w:webHidden/>
          </w:rPr>
          <w:fldChar w:fldCharType="separate"/>
        </w:r>
        <w:r w:rsidR="00036E35">
          <w:rPr>
            <w:noProof/>
            <w:webHidden/>
          </w:rPr>
          <w:t>30</w:t>
        </w:r>
        <w:r w:rsidR="00E7179E">
          <w:rPr>
            <w:noProof/>
            <w:webHidden/>
          </w:rPr>
          <w:fldChar w:fldCharType="end"/>
        </w:r>
      </w:hyperlink>
    </w:p>
    <w:p w:rsidR="00E7179E" w:rsidRDefault="00D308CB" w:rsidP="00A27099">
      <w:pPr>
        <w:pStyle w:val="Tabladeilustraciones"/>
        <w:tabs>
          <w:tab w:val="right" w:leader="dot" w:pos="8777"/>
        </w:tabs>
        <w:spacing w:after="200"/>
        <w:rPr>
          <w:noProof/>
        </w:rPr>
      </w:pPr>
      <w:hyperlink w:anchor="_Toc451830869" w:history="1">
        <w:r w:rsidR="00E7179E" w:rsidRPr="00AA1CFA">
          <w:rPr>
            <w:rStyle w:val="Hipervnculo"/>
            <w:noProof/>
          </w:rPr>
          <w:t>Cuadro 14.</w:t>
        </w:r>
        <w:r w:rsidR="00E7179E">
          <w:rPr>
            <w:noProof/>
            <w:webHidden/>
          </w:rPr>
          <w:tab/>
        </w:r>
        <w:r w:rsidR="00E7179E">
          <w:rPr>
            <w:noProof/>
            <w:webHidden/>
          </w:rPr>
          <w:fldChar w:fldCharType="begin"/>
        </w:r>
        <w:r w:rsidR="00E7179E">
          <w:rPr>
            <w:noProof/>
            <w:webHidden/>
          </w:rPr>
          <w:instrText xml:space="preserve"> PAGEREF _Toc451830869 \h </w:instrText>
        </w:r>
        <w:r w:rsidR="00E7179E">
          <w:rPr>
            <w:noProof/>
            <w:webHidden/>
          </w:rPr>
        </w:r>
        <w:r w:rsidR="00E7179E">
          <w:rPr>
            <w:noProof/>
            <w:webHidden/>
          </w:rPr>
          <w:fldChar w:fldCharType="separate"/>
        </w:r>
        <w:r w:rsidR="00036E35">
          <w:rPr>
            <w:noProof/>
            <w:webHidden/>
          </w:rPr>
          <w:t>31</w:t>
        </w:r>
        <w:r w:rsidR="00E7179E">
          <w:rPr>
            <w:noProof/>
            <w:webHidden/>
          </w:rPr>
          <w:fldChar w:fldCharType="end"/>
        </w:r>
      </w:hyperlink>
    </w:p>
    <w:p w:rsidR="00E7179E" w:rsidRDefault="00D308CB" w:rsidP="00A27099">
      <w:pPr>
        <w:pStyle w:val="Tabladeilustraciones"/>
        <w:tabs>
          <w:tab w:val="right" w:leader="dot" w:pos="8777"/>
        </w:tabs>
        <w:spacing w:after="200"/>
        <w:rPr>
          <w:noProof/>
        </w:rPr>
      </w:pPr>
      <w:hyperlink w:anchor="_Toc451830870" w:history="1">
        <w:r w:rsidR="00E7179E" w:rsidRPr="00AA1CFA">
          <w:rPr>
            <w:rStyle w:val="Hipervnculo"/>
            <w:noProof/>
          </w:rPr>
          <w:t>Cuadro 15.</w:t>
        </w:r>
        <w:r w:rsidR="00E7179E">
          <w:rPr>
            <w:noProof/>
            <w:webHidden/>
          </w:rPr>
          <w:tab/>
        </w:r>
        <w:r w:rsidR="00E7179E">
          <w:rPr>
            <w:noProof/>
            <w:webHidden/>
          </w:rPr>
          <w:fldChar w:fldCharType="begin"/>
        </w:r>
        <w:r w:rsidR="00E7179E">
          <w:rPr>
            <w:noProof/>
            <w:webHidden/>
          </w:rPr>
          <w:instrText xml:space="preserve"> PAGEREF _Toc451830870 \h </w:instrText>
        </w:r>
        <w:r w:rsidR="00E7179E">
          <w:rPr>
            <w:noProof/>
            <w:webHidden/>
          </w:rPr>
        </w:r>
        <w:r w:rsidR="00E7179E">
          <w:rPr>
            <w:noProof/>
            <w:webHidden/>
          </w:rPr>
          <w:fldChar w:fldCharType="separate"/>
        </w:r>
        <w:r w:rsidR="00036E35">
          <w:rPr>
            <w:noProof/>
            <w:webHidden/>
          </w:rPr>
          <w:t>31</w:t>
        </w:r>
        <w:r w:rsidR="00E7179E">
          <w:rPr>
            <w:noProof/>
            <w:webHidden/>
          </w:rPr>
          <w:fldChar w:fldCharType="end"/>
        </w:r>
      </w:hyperlink>
    </w:p>
    <w:p w:rsidR="00E7179E" w:rsidRDefault="00D308CB" w:rsidP="00A27099">
      <w:pPr>
        <w:pStyle w:val="Tabladeilustraciones"/>
        <w:tabs>
          <w:tab w:val="right" w:leader="dot" w:pos="8777"/>
        </w:tabs>
        <w:spacing w:after="200"/>
        <w:rPr>
          <w:noProof/>
        </w:rPr>
      </w:pPr>
      <w:hyperlink w:anchor="_Toc451830871" w:history="1">
        <w:r w:rsidR="00E7179E" w:rsidRPr="00AA1CFA">
          <w:rPr>
            <w:rStyle w:val="Hipervnculo"/>
            <w:noProof/>
          </w:rPr>
          <w:t>Cuadro 16.</w:t>
        </w:r>
        <w:r w:rsidR="00E7179E">
          <w:rPr>
            <w:noProof/>
            <w:webHidden/>
          </w:rPr>
          <w:tab/>
        </w:r>
        <w:r w:rsidR="00E7179E">
          <w:rPr>
            <w:noProof/>
            <w:webHidden/>
          </w:rPr>
          <w:fldChar w:fldCharType="begin"/>
        </w:r>
        <w:r w:rsidR="00E7179E">
          <w:rPr>
            <w:noProof/>
            <w:webHidden/>
          </w:rPr>
          <w:instrText xml:space="preserve"> PAGEREF _Toc451830871 \h </w:instrText>
        </w:r>
        <w:r w:rsidR="00E7179E">
          <w:rPr>
            <w:noProof/>
            <w:webHidden/>
          </w:rPr>
        </w:r>
        <w:r w:rsidR="00E7179E">
          <w:rPr>
            <w:noProof/>
            <w:webHidden/>
          </w:rPr>
          <w:fldChar w:fldCharType="separate"/>
        </w:r>
        <w:r w:rsidR="00036E35">
          <w:rPr>
            <w:noProof/>
            <w:webHidden/>
          </w:rPr>
          <w:t>32</w:t>
        </w:r>
        <w:r w:rsidR="00E7179E">
          <w:rPr>
            <w:noProof/>
            <w:webHidden/>
          </w:rPr>
          <w:fldChar w:fldCharType="end"/>
        </w:r>
      </w:hyperlink>
    </w:p>
    <w:p w:rsidR="00E7179E" w:rsidRDefault="00D308CB" w:rsidP="00A27099">
      <w:pPr>
        <w:pStyle w:val="Tabladeilustraciones"/>
        <w:tabs>
          <w:tab w:val="right" w:leader="dot" w:pos="8777"/>
        </w:tabs>
        <w:spacing w:after="200"/>
        <w:rPr>
          <w:noProof/>
        </w:rPr>
      </w:pPr>
      <w:hyperlink w:anchor="_Toc451830872" w:history="1">
        <w:r w:rsidR="00E7179E" w:rsidRPr="00AA1CFA">
          <w:rPr>
            <w:rStyle w:val="Hipervnculo"/>
            <w:noProof/>
          </w:rPr>
          <w:t>Cuadro 17</w:t>
        </w:r>
        <w:r w:rsidR="00E7179E">
          <w:rPr>
            <w:noProof/>
            <w:webHidden/>
          </w:rPr>
          <w:tab/>
        </w:r>
        <w:r w:rsidR="00E7179E">
          <w:rPr>
            <w:noProof/>
            <w:webHidden/>
          </w:rPr>
          <w:fldChar w:fldCharType="begin"/>
        </w:r>
        <w:r w:rsidR="00E7179E">
          <w:rPr>
            <w:noProof/>
            <w:webHidden/>
          </w:rPr>
          <w:instrText xml:space="preserve"> PAGEREF _Toc451830872 \h </w:instrText>
        </w:r>
        <w:r w:rsidR="00E7179E">
          <w:rPr>
            <w:noProof/>
            <w:webHidden/>
          </w:rPr>
        </w:r>
        <w:r w:rsidR="00E7179E">
          <w:rPr>
            <w:noProof/>
            <w:webHidden/>
          </w:rPr>
          <w:fldChar w:fldCharType="separate"/>
        </w:r>
        <w:r w:rsidR="00036E35">
          <w:rPr>
            <w:noProof/>
            <w:webHidden/>
          </w:rPr>
          <w:t>36</w:t>
        </w:r>
        <w:r w:rsidR="00E7179E">
          <w:rPr>
            <w:noProof/>
            <w:webHidden/>
          </w:rPr>
          <w:fldChar w:fldCharType="end"/>
        </w:r>
      </w:hyperlink>
    </w:p>
    <w:p w:rsidR="00E7179E" w:rsidRDefault="00D308CB" w:rsidP="00A27099">
      <w:pPr>
        <w:pStyle w:val="Tabladeilustraciones"/>
        <w:tabs>
          <w:tab w:val="right" w:leader="dot" w:pos="8777"/>
        </w:tabs>
        <w:spacing w:after="200"/>
        <w:rPr>
          <w:noProof/>
        </w:rPr>
      </w:pPr>
      <w:hyperlink w:anchor="_Toc451830873" w:history="1">
        <w:r w:rsidR="00E7179E" w:rsidRPr="00AA1CFA">
          <w:rPr>
            <w:rStyle w:val="Hipervnculo"/>
            <w:noProof/>
          </w:rPr>
          <w:t>Cuadro 18</w:t>
        </w:r>
        <w:r w:rsidR="00E7179E">
          <w:rPr>
            <w:noProof/>
            <w:webHidden/>
          </w:rPr>
          <w:tab/>
        </w:r>
        <w:r w:rsidR="00E7179E">
          <w:rPr>
            <w:noProof/>
            <w:webHidden/>
          </w:rPr>
          <w:fldChar w:fldCharType="begin"/>
        </w:r>
        <w:r w:rsidR="00E7179E">
          <w:rPr>
            <w:noProof/>
            <w:webHidden/>
          </w:rPr>
          <w:instrText xml:space="preserve"> PAGEREF _Toc451830873 \h </w:instrText>
        </w:r>
        <w:r w:rsidR="00E7179E">
          <w:rPr>
            <w:noProof/>
            <w:webHidden/>
          </w:rPr>
        </w:r>
        <w:r w:rsidR="00E7179E">
          <w:rPr>
            <w:noProof/>
            <w:webHidden/>
          </w:rPr>
          <w:fldChar w:fldCharType="separate"/>
        </w:r>
        <w:r w:rsidR="00036E35">
          <w:rPr>
            <w:noProof/>
            <w:webHidden/>
          </w:rPr>
          <w:t>37</w:t>
        </w:r>
        <w:r w:rsidR="00E7179E">
          <w:rPr>
            <w:noProof/>
            <w:webHidden/>
          </w:rPr>
          <w:fldChar w:fldCharType="end"/>
        </w:r>
      </w:hyperlink>
    </w:p>
    <w:p w:rsidR="00996217" w:rsidRDefault="00E7179E" w:rsidP="00A27099">
      <w:r>
        <w:lastRenderedPageBreak/>
        <w:fldChar w:fldCharType="end"/>
      </w:r>
    </w:p>
    <w:p w:rsidR="00996217" w:rsidRDefault="00996217" w:rsidP="00996217"/>
    <w:p w:rsidR="00996217" w:rsidRDefault="00996217" w:rsidP="00996217"/>
    <w:p w:rsidR="00996217" w:rsidRPr="00996217" w:rsidRDefault="00996217" w:rsidP="00A27099">
      <w:pPr>
        <w:pStyle w:val="Ttulo1"/>
        <w:jc w:val="center"/>
      </w:pPr>
      <w:bookmarkStart w:id="4" w:name="_Toc451840970"/>
      <w:r>
        <w:t>RESUMEN</w:t>
      </w:r>
      <w:bookmarkEnd w:id="4"/>
    </w:p>
    <w:p w:rsidR="00996217" w:rsidRDefault="00996217" w:rsidP="00996217">
      <w:pPr>
        <w:contextualSpacing/>
      </w:pPr>
      <w:r>
        <w:t xml:space="preserve">El segmento de familias de bajos recursos, sufre de un déficit habitacional. A pesar de que el gobierno ha buscado solucionar este problema, este déficit se ha convertido en el mayor reto de solucionarlo. El verdadero reto es, desarrollar un sistema de construcción más eficiente que permita la construcción de unidades de vivienda de calidad y a precios más competitivos que la construcción tradicional.  </w:t>
      </w:r>
    </w:p>
    <w:p w:rsidR="00996217" w:rsidRDefault="00996217" w:rsidP="00996217">
      <w:pPr>
        <w:contextualSpacing/>
      </w:pPr>
      <w:r>
        <w:t xml:space="preserve">Esta investigación compara dos sistemas de construcción: el sistema desarrollado y utilizado por la empresa Boonker, y el sistema de construcción tradicional. Luego de un análisis de costos, se terminó el costo por metro cuadrado de construcción, se comparó el costo de obra gris y se identificó la ventaja de cada uno de los sistemas de construcción. </w:t>
      </w:r>
    </w:p>
    <w:p w:rsidR="00996217" w:rsidRDefault="00996217" w:rsidP="00996217">
      <w:pPr>
        <w:contextualSpacing/>
      </w:pPr>
      <w:r>
        <w:t>El tipo de investigación utilizado para el análisis comparativo de los dos sistemas de construcción fue: Analítico, descriptivo y de campo.</w:t>
      </w:r>
    </w:p>
    <w:p w:rsidR="00996217" w:rsidRDefault="00996217" w:rsidP="00996217">
      <w:pPr>
        <w:contextualSpacing/>
      </w:pPr>
      <w:r>
        <w:t xml:space="preserve">Una vez realizado el análisis, se concluyó que el sistema de construcción Boonker presenta dos ventajas frente al sistema tradicional, ventajas que se traducen en el tiempo de construcción y el costo final. Estas ventajas, logran una mayor rentabilidad por lo que es un gran incentivo para los constructores realizar proyectos dirigidos a este segmento socioeconómico. </w:t>
      </w:r>
    </w:p>
    <w:p w:rsidR="00996217" w:rsidRDefault="00996217" w:rsidP="00996217">
      <w:r w:rsidRPr="007B533E">
        <w:rPr>
          <w:b/>
        </w:rPr>
        <w:t>Palabras clave:</w:t>
      </w:r>
      <w:r>
        <w:t xml:space="preserve"> Obra Gris, método constructivo, costo directo, costo indirecto, industrializado-ecoeficiente y Rentabilidad.</w:t>
      </w:r>
    </w:p>
    <w:p w:rsidR="00996217" w:rsidRDefault="00996217" w:rsidP="00996217"/>
    <w:p w:rsidR="00996217" w:rsidRDefault="00996217" w:rsidP="00996217"/>
    <w:p w:rsidR="00996217" w:rsidRDefault="00996217" w:rsidP="00996217"/>
    <w:p w:rsidR="00996217" w:rsidRDefault="00996217" w:rsidP="00996217"/>
    <w:p w:rsidR="00996217" w:rsidRDefault="00996217" w:rsidP="00996217"/>
    <w:p w:rsidR="00996217" w:rsidRDefault="00996217" w:rsidP="00996217"/>
    <w:p w:rsidR="00996217" w:rsidRDefault="00996217" w:rsidP="00996217"/>
    <w:p w:rsidR="00116C3D" w:rsidRDefault="00116C3D" w:rsidP="00996217"/>
    <w:p w:rsidR="00116C3D" w:rsidRDefault="00116C3D" w:rsidP="00996217"/>
    <w:p w:rsidR="00996217" w:rsidRPr="00D77B34" w:rsidRDefault="00996217" w:rsidP="00A27099">
      <w:pPr>
        <w:pStyle w:val="Ttulo1"/>
        <w:jc w:val="center"/>
        <w:rPr>
          <w:lang w:val="en-US"/>
        </w:rPr>
      </w:pPr>
      <w:bookmarkStart w:id="5" w:name="_Toc451840971"/>
      <w:r w:rsidRPr="00D77B34">
        <w:rPr>
          <w:lang w:val="en-US"/>
        </w:rPr>
        <w:t>ABSTRACT</w:t>
      </w:r>
      <w:bookmarkEnd w:id="5"/>
    </w:p>
    <w:p w:rsidR="00996217" w:rsidRPr="00036E35" w:rsidRDefault="00996217" w:rsidP="00996217">
      <w:pPr>
        <w:contextualSpacing/>
        <w:rPr>
          <w:lang w:val="en-US"/>
        </w:rPr>
      </w:pPr>
      <w:r w:rsidRPr="00036E35">
        <w:rPr>
          <w:lang w:val="en-US"/>
        </w:rPr>
        <w:t xml:space="preserve">The </w:t>
      </w:r>
      <w:proofErr w:type="gramStart"/>
      <w:r w:rsidRPr="00036E35">
        <w:rPr>
          <w:lang w:val="en-US"/>
        </w:rPr>
        <w:t>segment of low-income families suffer</w:t>
      </w:r>
      <w:proofErr w:type="gramEnd"/>
      <w:r w:rsidRPr="00036E35">
        <w:rPr>
          <w:lang w:val="en-US"/>
        </w:rPr>
        <w:t xml:space="preserve"> from a housing deficit. Although the government has sought to solve this problem, this deficit has become the largest challenge to solve. The real challenge is to develop a more efficient construction system that allows the construction of quality housing units and more competitive prices than traditional construction.  </w:t>
      </w:r>
    </w:p>
    <w:p w:rsidR="00996217" w:rsidRPr="00036E35" w:rsidRDefault="00996217" w:rsidP="00996217">
      <w:pPr>
        <w:contextualSpacing/>
        <w:rPr>
          <w:lang w:val="en-US"/>
        </w:rPr>
      </w:pPr>
      <w:r w:rsidRPr="00036E35">
        <w:rPr>
          <w:lang w:val="en-US"/>
        </w:rPr>
        <w:t xml:space="preserve">This research compares two construction systems: the system developed and used by the company Boonker, and the traditional construction system. After the cost analysis, the cost per square meter of construction was completed, the construction cost was compared, and the benefits of each of the construction systems were identified. </w:t>
      </w:r>
    </w:p>
    <w:p w:rsidR="00996217" w:rsidRPr="00036E35" w:rsidRDefault="00996217" w:rsidP="00996217">
      <w:pPr>
        <w:contextualSpacing/>
        <w:rPr>
          <w:lang w:val="en-US"/>
        </w:rPr>
      </w:pPr>
      <w:r w:rsidRPr="00036E35">
        <w:rPr>
          <w:lang w:val="en-US"/>
        </w:rPr>
        <w:t xml:space="preserve"> The </w:t>
      </w:r>
      <w:proofErr w:type="gramStart"/>
      <w:r w:rsidRPr="00036E35">
        <w:rPr>
          <w:lang w:val="en-US"/>
        </w:rPr>
        <w:t>type of research used for the comparative analysis of the two systems of construction were</w:t>
      </w:r>
      <w:proofErr w:type="gramEnd"/>
      <w:r w:rsidRPr="00036E35">
        <w:rPr>
          <w:lang w:val="en-US"/>
        </w:rPr>
        <w:t xml:space="preserve"> analytical, descriptive, and field. </w:t>
      </w:r>
    </w:p>
    <w:p w:rsidR="00996217" w:rsidRPr="00036E35" w:rsidRDefault="00996217" w:rsidP="00996217">
      <w:pPr>
        <w:contextualSpacing/>
        <w:rPr>
          <w:lang w:val="en-US"/>
        </w:rPr>
      </w:pPr>
      <w:r w:rsidRPr="00036E35">
        <w:rPr>
          <w:lang w:val="en-US"/>
        </w:rPr>
        <w:t xml:space="preserve"> Once the analysis was completed, it was concluded that the Boonker construction system had two advantages over the traditional system, advantages that translated to construction time and final cost. These advantages achieve greater profitability so it is a great incentive for builders to carry out projects aimed at this socioeconomic class.</w:t>
      </w:r>
    </w:p>
    <w:p w:rsidR="00996217" w:rsidRPr="00036E35" w:rsidRDefault="00996217" w:rsidP="00996217">
      <w:pPr>
        <w:contextualSpacing/>
        <w:rPr>
          <w:lang w:val="en-US"/>
        </w:rPr>
      </w:pPr>
      <w:r w:rsidRPr="00036E35">
        <w:rPr>
          <w:lang w:val="en-US"/>
        </w:rPr>
        <w:t>Keywords: dead load, construction system, direct cost, indirect cost, industrialized-ecoefficient and profitability.</w:t>
      </w:r>
    </w:p>
    <w:p w:rsidR="00996217" w:rsidRPr="00D77B34" w:rsidRDefault="00996217" w:rsidP="00996217">
      <w:pPr>
        <w:rPr>
          <w:lang w:val="en-US"/>
        </w:rPr>
      </w:pPr>
    </w:p>
    <w:p w:rsidR="00996217" w:rsidRPr="00D77B34" w:rsidRDefault="00996217" w:rsidP="00996217">
      <w:pPr>
        <w:rPr>
          <w:lang w:val="en-US"/>
        </w:rPr>
      </w:pPr>
    </w:p>
    <w:p w:rsidR="00996217" w:rsidRPr="00D77B34" w:rsidRDefault="00996217" w:rsidP="00996217">
      <w:pPr>
        <w:rPr>
          <w:lang w:val="en-US"/>
        </w:rPr>
      </w:pPr>
    </w:p>
    <w:p w:rsidR="00996217" w:rsidRPr="00D77B34" w:rsidRDefault="00996217" w:rsidP="00996217">
      <w:pPr>
        <w:rPr>
          <w:lang w:val="en-US"/>
        </w:rPr>
      </w:pPr>
    </w:p>
    <w:p w:rsidR="00996217" w:rsidRPr="00D77B34" w:rsidRDefault="00996217" w:rsidP="00996217">
      <w:pPr>
        <w:rPr>
          <w:lang w:val="en-US"/>
        </w:rPr>
      </w:pPr>
    </w:p>
    <w:p w:rsidR="00996217" w:rsidRPr="00D77B34" w:rsidRDefault="00996217" w:rsidP="00996217">
      <w:pPr>
        <w:rPr>
          <w:lang w:val="en-US"/>
        </w:rPr>
      </w:pPr>
    </w:p>
    <w:p w:rsidR="00996217" w:rsidRPr="00D77B34" w:rsidRDefault="00996217" w:rsidP="00996217">
      <w:pPr>
        <w:rPr>
          <w:lang w:val="en-US"/>
        </w:rPr>
      </w:pPr>
    </w:p>
    <w:p w:rsidR="002854D8" w:rsidRPr="00D77B34" w:rsidRDefault="002854D8" w:rsidP="00E27EE9">
      <w:pPr>
        <w:spacing w:line="240" w:lineRule="auto"/>
        <w:rPr>
          <w:lang w:val="en-US"/>
        </w:rPr>
      </w:pPr>
    </w:p>
    <w:p w:rsidR="00A27099" w:rsidRPr="00D77B34" w:rsidRDefault="00A27099" w:rsidP="00E27EE9">
      <w:pPr>
        <w:spacing w:line="240" w:lineRule="auto"/>
        <w:rPr>
          <w:lang w:val="en-US"/>
        </w:rPr>
      </w:pPr>
    </w:p>
    <w:p w:rsidR="00E27EE9" w:rsidRPr="00036E35" w:rsidRDefault="00E27EE9" w:rsidP="00E27EE9">
      <w:pPr>
        <w:spacing w:line="240" w:lineRule="auto"/>
        <w:rPr>
          <w:lang w:val="en-US"/>
        </w:rPr>
      </w:pPr>
    </w:p>
    <w:p w:rsidR="002854D8" w:rsidRDefault="002854D8" w:rsidP="00D77B34">
      <w:pPr>
        <w:pStyle w:val="Ttulo1"/>
        <w:contextualSpacing/>
        <w:jc w:val="center"/>
      </w:pPr>
      <w:bookmarkStart w:id="6" w:name="_Toc451840972"/>
      <w:r>
        <w:t>CAPÍTULO I</w:t>
      </w:r>
      <w:bookmarkEnd w:id="6"/>
    </w:p>
    <w:p w:rsidR="00996217" w:rsidRPr="002854D8" w:rsidRDefault="002854D8" w:rsidP="00D77B34">
      <w:pPr>
        <w:pStyle w:val="Ttulo1"/>
        <w:numPr>
          <w:ilvl w:val="0"/>
          <w:numId w:val="5"/>
        </w:numPr>
        <w:contextualSpacing/>
        <w:jc w:val="center"/>
      </w:pPr>
      <w:bookmarkStart w:id="7" w:name="_Toc451840973"/>
      <w:r w:rsidRPr="002854D8">
        <w:t>Introducci</w:t>
      </w:r>
      <w:r w:rsidRPr="002854D8">
        <w:rPr>
          <w:rStyle w:val="Ttulo1Car"/>
          <w:b/>
        </w:rPr>
        <w:t>ó</w:t>
      </w:r>
      <w:r w:rsidRPr="002854D8">
        <w:t>n</w:t>
      </w:r>
      <w:bookmarkEnd w:id="7"/>
    </w:p>
    <w:p w:rsidR="00E27EE9" w:rsidRDefault="00996217" w:rsidP="00D77B34">
      <w:pPr>
        <w:contextualSpacing/>
      </w:pPr>
      <w:r>
        <w:t xml:space="preserve">El sector de la construcción ha tenido un desarrollo importante en los últimos años, los proyectos inmobiliarios dirigidos a los segmentos socioeconómicos medio, medio-alto y alto son los más desarrollados debido a ciertos factores como el nivel de rentabilidad y la existencia de productos financieros, es decir créditos hipotecarios del BIESS y otras instituciones financieras que han facilitado la compra de viviendas a estos segmentos socioeconómicos.  El sector de la construcción ha descuidado el segmento de vivienda social por falta de atractivo en los niveles de rentabilidad, porque no se han desarrollado métodos alternativos de construcción que disminuyan los costos y se pueda ofrecer unidades de vivienda de calidad a precios atractivos para el comprador y el vendedor. </w:t>
      </w:r>
    </w:p>
    <w:p w:rsidR="00996217" w:rsidRDefault="00996217" w:rsidP="00D77B34">
      <w:pPr>
        <w:contextualSpacing/>
      </w:pPr>
      <w:r>
        <w:t>En este trabajo de investigación, se identificará el sistema de construcción  más rentable para el constructor; y sugerir el uso de este sistema que permita el desarrollo de la construcción de viviendas para sectores de la población no atendidos en oferta de viviendas.</w:t>
      </w:r>
    </w:p>
    <w:p w:rsidR="00996217" w:rsidRPr="00996217" w:rsidRDefault="00996217" w:rsidP="00D77B34">
      <w:pPr>
        <w:pStyle w:val="Ttulo2"/>
        <w:numPr>
          <w:ilvl w:val="1"/>
          <w:numId w:val="1"/>
        </w:numPr>
        <w:ind w:left="426"/>
        <w:contextualSpacing/>
        <w:jc w:val="left"/>
      </w:pPr>
      <w:bookmarkStart w:id="8" w:name="_Toc451840974"/>
      <w:r>
        <w:t>Objetivo General</w:t>
      </w:r>
      <w:bookmarkEnd w:id="8"/>
    </w:p>
    <w:p w:rsidR="00996217" w:rsidRDefault="00996217" w:rsidP="00D77B34">
      <w:pPr>
        <w:contextualSpacing/>
      </w:pPr>
      <w:r>
        <w:t xml:space="preserve">Analizar y comparar la rentabilidad del sistema de construcción tradicional con la rentabilidad del nuevo sistema de construcción industrializado-eco eficiente, aplicado por la empresa Boonker; para identificar la opción más conveniente para el constructor. </w:t>
      </w:r>
    </w:p>
    <w:p w:rsidR="00996217" w:rsidRDefault="00996217" w:rsidP="00D77B34">
      <w:pPr>
        <w:pStyle w:val="Ttulo2"/>
        <w:numPr>
          <w:ilvl w:val="1"/>
          <w:numId w:val="1"/>
        </w:numPr>
        <w:ind w:left="426"/>
        <w:contextualSpacing/>
        <w:jc w:val="left"/>
      </w:pPr>
      <w:bookmarkStart w:id="9" w:name="_Toc451840975"/>
      <w:r>
        <w:t>Objetivos Específicos</w:t>
      </w:r>
      <w:bookmarkEnd w:id="9"/>
    </w:p>
    <w:p w:rsidR="00996217" w:rsidRDefault="00996217" w:rsidP="00D77B34">
      <w:pPr>
        <w:pStyle w:val="Prrafodelista"/>
        <w:numPr>
          <w:ilvl w:val="0"/>
          <w:numId w:val="3"/>
        </w:numPr>
      </w:pPr>
      <w:r>
        <w:t>Determinar el costo por m</w:t>
      </w:r>
      <w:r w:rsidRPr="00996217">
        <w:rPr>
          <w:vertAlign w:val="superscript"/>
        </w:rPr>
        <w:t xml:space="preserve">2 </w:t>
      </w:r>
      <w:r>
        <w:t>de los dos métodos de construcción, tradicional e  industrializado-eco eficiente.</w:t>
      </w:r>
    </w:p>
    <w:p w:rsidR="00996217" w:rsidRDefault="00996217" w:rsidP="00D77B34">
      <w:pPr>
        <w:pStyle w:val="Prrafodelista"/>
        <w:numPr>
          <w:ilvl w:val="0"/>
          <w:numId w:val="3"/>
        </w:numPr>
      </w:pPr>
      <w:r>
        <w:t>Realizar una comparación de costo de obra gris de cada uno de los sistemas de construcción, métodos de construcción, tradicional e  industrializado-eco eficiente.</w:t>
      </w:r>
    </w:p>
    <w:p w:rsidR="00996217" w:rsidRDefault="00996217" w:rsidP="00D77B34">
      <w:pPr>
        <w:pStyle w:val="Prrafodelista"/>
        <w:numPr>
          <w:ilvl w:val="0"/>
          <w:numId w:val="3"/>
        </w:numPr>
      </w:pPr>
      <w:r>
        <w:t xml:space="preserve">Identificar la ventaja de construcción por el método industrializado-eco eficiente y su incidencia en el costo final. </w:t>
      </w:r>
    </w:p>
    <w:p w:rsidR="00996217" w:rsidRPr="00996217" w:rsidRDefault="00996217" w:rsidP="00D77B34">
      <w:pPr>
        <w:pStyle w:val="Ttulo2"/>
        <w:numPr>
          <w:ilvl w:val="1"/>
          <w:numId w:val="1"/>
        </w:numPr>
        <w:ind w:left="426"/>
        <w:contextualSpacing/>
        <w:jc w:val="left"/>
      </w:pPr>
      <w:bookmarkStart w:id="10" w:name="_Toc451840976"/>
      <w:r>
        <w:lastRenderedPageBreak/>
        <w:t>Justificación</w:t>
      </w:r>
      <w:bookmarkEnd w:id="10"/>
    </w:p>
    <w:p w:rsidR="00996217" w:rsidRDefault="00996217" w:rsidP="00D77B34">
      <w:pPr>
        <w:contextualSpacing/>
      </w:pPr>
      <w:r>
        <w:t xml:space="preserve">En nuestro país existe un déficit habitacional, del cual más del 75% corresponde al segmento de familias de bajos recursos. Las políticas gubernamentales no han solucionado el déficit de vivienda para este segmento familiar, por lo que se ha convertido en el mayor reto del gobierno. Una de las principales barreras, ha sido la ausencia de desarrollo de mecanismos de construcción más eficientes, que permita a los sectores de bajos recursos obtener unidades de vivienda de calidad y a precios más competitivos que la construcción tradicional. </w:t>
      </w:r>
    </w:p>
    <w:p w:rsidR="00996217" w:rsidRDefault="00996217" w:rsidP="00D77B34">
      <w:pPr>
        <w:contextualSpacing/>
      </w:pPr>
      <w:r>
        <w:t xml:space="preserve">El momento político que atraviesa el Ecuador, señala que uno de los sectores más afectados de la economía, es el sector de la construcción, directamente de viviendas dirigidas a un segmento de clase media, media-alta y alta. El único escenario con perspectivas de crecimiento a futuro seria la construcción dedicada a viviendas de interés público, acompañadas de la decisión de gobierno de establecer una línea de crédito  para facilitar la adquisición de viviendas menores a US$ 70.000. </w:t>
      </w:r>
    </w:p>
    <w:p w:rsidR="00996217" w:rsidRDefault="00996217" w:rsidP="00D77B34">
      <w:pPr>
        <w:contextualSpacing/>
      </w:pPr>
      <w:r>
        <w:t xml:space="preserve">El desarrollo de nuevos métodos de construcción que logre romper la barrera del atractivo de la rentabilidad en proyectos de vivienda social para los constructores, sería de gran importancia para solucionar el déficit habitacional existente en nuestro país.     </w:t>
      </w:r>
    </w:p>
    <w:p w:rsidR="00996217" w:rsidRPr="00996217" w:rsidRDefault="00996217" w:rsidP="00D77B34">
      <w:pPr>
        <w:pStyle w:val="Ttulo2"/>
        <w:numPr>
          <w:ilvl w:val="1"/>
          <w:numId w:val="1"/>
        </w:numPr>
        <w:ind w:left="426"/>
        <w:contextualSpacing/>
        <w:jc w:val="left"/>
      </w:pPr>
      <w:bookmarkStart w:id="11" w:name="_Toc451840977"/>
      <w:r>
        <w:t>Delimitación</w:t>
      </w:r>
      <w:bookmarkEnd w:id="11"/>
    </w:p>
    <w:p w:rsidR="00996217" w:rsidRDefault="00996217" w:rsidP="00D77B34">
      <w:pPr>
        <w:contextualSpacing/>
      </w:pPr>
      <w:r>
        <w:t xml:space="preserve">Para este análisis se tomará en cuenta los costos de construcción a nivel de la provincia de Pichincha, para no incluir la variable del costo de transporte que puede influenciar directamente en los resultados obtenidos. </w:t>
      </w:r>
    </w:p>
    <w:p w:rsidR="00996217" w:rsidRDefault="00996217" w:rsidP="00D77B34">
      <w:pPr>
        <w:contextualSpacing/>
      </w:pPr>
      <w:r>
        <w:t>El segmento de familias de bajos recursos, es el grupo desatendido por el sector de construcción y con este nuevo método de construcción se busca una rentabilidad atractiva para los constructores y promover la construcción de interés social. Para lograr una comparación adecuada de los dos métodos de construcción, se tomará en cuenta casas de menos de US$ 32.000 en costo de construcción,  80 m</w:t>
      </w:r>
      <w:r w:rsidRPr="007B533E">
        <w:rPr>
          <w:vertAlign w:val="superscript"/>
        </w:rPr>
        <w:t>2</w:t>
      </w:r>
      <w:r>
        <w:t xml:space="preserve"> de construcción sin incluir precio del terreno, dos dormitorios, un medio baño y un baño completo por unidad de vivienda.</w:t>
      </w:r>
    </w:p>
    <w:p w:rsidR="00996217" w:rsidRDefault="00996217" w:rsidP="00996217">
      <w:pPr>
        <w:contextualSpacing/>
      </w:pPr>
    </w:p>
    <w:p w:rsidR="002854D8" w:rsidRDefault="002854D8" w:rsidP="00996217">
      <w:pPr>
        <w:contextualSpacing/>
      </w:pPr>
    </w:p>
    <w:p w:rsidR="00D77B34" w:rsidRDefault="00D77B34" w:rsidP="00E27EE9">
      <w:pPr>
        <w:spacing w:line="240" w:lineRule="auto"/>
      </w:pPr>
    </w:p>
    <w:p w:rsidR="00D77B34" w:rsidRDefault="00D77B34" w:rsidP="00E27EE9">
      <w:pPr>
        <w:spacing w:line="240" w:lineRule="auto"/>
      </w:pPr>
    </w:p>
    <w:p w:rsidR="00D77B34" w:rsidRDefault="00D77B34" w:rsidP="00E27EE9">
      <w:pPr>
        <w:spacing w:line="240" w:lineRule="auto"/>
      </w:pPr>
    </w:p>
    <w:p w:rsidR="00E27EE9" w:rsidRPr="00036E35" w:rsidRDefault="00E27EE9" w:rsidP="00116C3D">
      <w:pPr>
        <w:spacing w:after="0"/>
        <w:rPr>
          <w:lang w:val="es-EC"/>
        </w:rPr>
      </w:pPr>
    </w:p>
    <w:p w:rsidR="00116C3D" w:rsidRPr="00036E35" w:rsidRDefault="00116C3D" w:rsidP="00116C3D">
      <w:pPr>
        <w:spacing w:after="0"/>
        <w:rPr>
          <w:lang w:val="es-EC"/>
        </w:rPr>
      </w:pPr>
    </w:p>
    <w:p w:rsidR="002854D8" w:rsidRDefault="002854D8" w:rsidP="00D77B34">
      <w:pPr>
        <w:pStyle w:val="Ttulo1"/>
        <w:contextualSpacing/>
        <w:jc w:val="center"/>
      </w:pPr>
      <w:bookmarkStart w:id="12" w:name="_Toc451840978"/>
      <w:r>
        <w:t>CAPÍTULO II</w:t>
      </w:r>
      <w:bookmarkEnd w:id="12"/>
    </w:p>
    <w:p w:rsidR="00996217" w:rsidRDefault="002854D8" w:rsidP="00D77B34">
      <w:pPr>
        <w:pStyle w:val="Ttulo1"/>
        <w:numPr>
          <w:ilvl w:val="0"/>
          <w:numId w:val="1"/>
        </w:numPr>
        <w:contextualSpacing/>
        <w:jc w:val="center"/>
      </w:pPr>
      <w:bookmarkStart w:id="13" w:name="_Toc451840979"/>
      <w:r>
        <w:t>Marco conceptual</w:t>
      </w:r>
      <w:bookmarkEnd w:id="13"/>
    </w:p>
    <w:p w:rsidR="00996217" w:rsidRDefault="00996217" w:rsidP="00D77B34">
      <w:pPr>
        <w:pStyle w:val="Ttulo2"/>
        <w:numPr>
          <w:ilvl w:val="1"/>
          <w:numId w:val="1"/>
        </w:numPr>
        <w:ind w:left="426"/>
        <w:contextualSpacing/>
      </w:pPr>
      <w:bookmarkStart w:id="14" w:name="_Toc451840980"/>
      <w:r>
        <w:t>Vivienda</w:t>
      </w:r>
      <w:bookmarkEnd w:id="14"/>
    </w:p>
    <w:p w:rsidR="00996217" w:rsidRDefault="007B533E" w:rsidP="00D77B34">
      <w:pPr>
        <w:ind w:left="720"/>
        <w:contextualSpacing/>
      </w:pPr>
      <w:r>
        <w:t>“</w:t>
      </w:r>
      <w:r w:rsidR="00996217" w:rsidRPr="00996217">
        <w:t>La vivienda es un elemento natural o artificial, que sirve para que los seres animales hallen refugio y abrigo ante las inclemencias naturales. Así, es vivienda desde la cueva de un oso o del hombre prehistórico, hasta los grandes y suntuosos edificios humanos modernos</w:t>
      </w:r>
      <w:r>
        <w:t>”</w:t>
      </w:r>
      <w:r w:rsidR="00996217" w:rsidRPr="00996217">
        <w:rPr>
          <w:szCs w:val="24"/>
        </w:rPr>
        <w:t xml:space="preserve"> </w:t>
      </w:r>
      <w:sdt>
        <w:sdtPr>
          <w:rPr>
            <w:szCs w:val="24"/>
          </w:rPr>
          <w:id w:val="-1748952452"/>
          <w:citation/>
        </w:sdtPr>
        <w:sdtEndPr/>
        <w:sdtContent>
          <w:r w:rsidR="00996217">
            <w:rPr>
              <w:szCs w:val="24"/>
            </w:rPr>
            <w:fldChar w:fldCharType="begin"/>
          </w:r>
          <w:r w:rsidR="00996217">
            <w:rPr>
              <w:szCs w:val="24"/>
            </w:rPr>
            <w:instrText xml:space="preserve">CITATION DeC15 \l 12298 </w:instrText>
          </w:r>
          <w:r w:rsidR="00996217">
            <w:rPr>
              <w:szCs w:val="24"/>
            </w:rPr>
            <w:fldChar w:fldCharType="separate"/>
          </w:r>
          <w:r w:rsidR="00A27099" w:rsidRPr="00A27099">
            <w:rPr>
              <w:noProof/>
              <w:szCs w:val="24"/>
            </w:rPr>
            <w:t>(De Conceptos, 2015)</w:t>
          </w:r>
          <w:r w:rsidR="00996217">
            <w:rPr>
              <w:szCs w:val="24"/>
            </w:rPr>
            <w:fldChar w:fldCharType="end"/>
          </w:r>
        </w:sdtContent>
      </w:sdt>
      <w:r w:rsidR="00996217">
        <w:rPr>
          <w:szCs w:val="24"/>
        </w:rPr>
        <w:t>.</w:t>
      </w:r>
    </w:p>
    <w:p w:rsidR="00996217" w:rsidRDefault="007B533E" w:rsidP="00D77B34">
      <w:pPr>
        <w:ind w:left="720"/>
        <w:contextualSpacing/>
      </w:pPr>
      <w:r>
        <w:t>“</w:t>
      </w:r>
      <w:r w:rsidR="00996217">
        <w:t>La vivienda hace referencia a la construcción física, ese lugar acotado arquitectónica y jurídicamente donde alguien tiene su residencia, su domicilio. Oímos hablar de planes de vivienda, del ministerio de la vivienda, del precio de vivienda, etc. La palabra es demasiado técnica para que la usemos coloquialmente</w:t>
      </w:r>
      <w:r w:rsidR="002854D8">
        <w:t>”</w:t>
      </w:r>
      <w:r w:rsidR="00996217" w:rsidRPr="00996217">
        <w:rPr>
          <w:szCs w:val="24"/>
        </w:rPr>
        <w:t xml:space="preserve"> </w:t>
      </w:r>
      <w:sdt>
        <w:sdtPr>
          <w:rPr>
            <w:szCs w:val="24"/>
          </w:rPr>
          <w:id w:val="797419792"/>
          <w:citation/>
        </w:sdtPr>
        <w:sdtEndPr/>
        <w:sdtContent>
          <w:r w:rsidR="00996217">
            <w:rPr>
              <w:szCs w:val="24"/>
            </w:rPr>
            <w:fldChar w:fldCharType="begin"/>
          </w:r>
          <w:r w:rsidR="00996217">
            <w:rPr>
              <w:szCs w:val="24"/>
            </w:rPr>
            <w:instrText xml:space="preserve">CITATION Pri15 \p 15 \l 12298 </w:instrText>
          </w:r>
          <w:r w:rsidR="00996217">
            <w:rPr>
              <w:szCs w:val="24"/>
            </w:rPr>
            <w:fldChar w:fldCharType="separate"/>
          </w:r>
          <w:r w:rsidR="00A27099" w:rsidRPr="00A27099">
            <w:rPr>
              <w:noProof/>
              <w:szCs w:val="24"/>
            </w:rPr>
            <w:t>(Prinilla, 2015, pág. 15)</w:t>
          </w:r>
          <w:r w:rsidR="00996217">
            <w:rPr>
              <w:szCs w:val="24"/>
            </w:rPr>
            <w:fldChar w:fldCharType="end"/>
          </w:r>
        </w:sdtContent>
      </w:sdt>
      <w:r w:rsidR="00996217">
        <w:rPr>
          <w:szCs w:val="24"/>
        </w:rPr>
        <w:t>.</w:t>
      </w:r>
    </w:p>
    <w:p w:rsidR="00996217" w:rsidRDefault="00996217" w:rsidP="00D77B34">
      <w:pPr>
        <w:pStyle w:val="Ttulo2"/>
        <w:numPr>
          <w:ilvl w:val="1"/>
          <w:numId w:val="1"/>
        </w:numPr>
        <w:ind w:left="426"/>
        <w:contextualSpacing/>
      </w:pPr>
      <w:bookmarkStart w:id="15" w:name="_Toc451840981"/>
      <w:r>
        <w:t>Vivienda de interés social</w:t>
      </w:r>
      <w:bookmarkEnd w:id="15"/>
    </w:p>
    <w:p w:rsidR="00E27EE9" w:rsidRDefault="002854D8" w:rsidP="00E27EE9">
      <w:pPr>
        <w:ind w:left="720"/>
        <w:contextualSpacing/>
      </w:pPr>
      <w:r>
        <w:t>“</w:t>
      </w:r>
      <w:r w:rsidR="00996217">
        <w:t>Es aquella vivienda dirigida a las personas menos favorecidas de nuestro país (Colombia) y las cuales devengan menos de cuatro (4) salarios mínimos mensuales legales vigentes, cuenta con un subsidio de vivienda otorgado por: LAS CAJAS DE COMPENSACIÓN FAMILIAR Y EL GOBIERNO NACIONAL; este se puede recibir en dinero o especie). El valor máximo de la vivienda de interés social (VIS) será de 135 SMLMV, es decir, $62.302.500 con base en el SMLMV de 2008. De igual forma, y con el propósito de incorporar principios que incentiven mayor competencia y flexibilización en el mercado VIS, no se definirán tipos de vivienda</w:t>
      </w:r>
      <w:r>
        <w:t>”</w:t>
      </w:r>
      <w:sdt>
        <w:sdtPr>
          <w:id w:val="-916480479"/>
          <w:citation/>
        </w:sdtPr>
        <w:sdtEndPr/>
        <w:sdtContent>
          <w:r w:rsidR="00996217" w:rsidRPr="002854D8">
            <w:fldChar w:fldCharType="begin"/>
          </w:r>
          <w:r w:rsidR="00996217" w:rsidRPr="002854D8">
            <w:instrText xml:space="preserve">CITATION Con151 \l 12298 </w:instrText>
          </w:r>
          <w:r w:rsidR="00996217" w:rsidRPr="002854D8">
            <w:fldChar w:fldCharType="separate"/>
          </w:r>
          <w:r w:rsidR="00A27099">
            <w:rPr>
              <w:noProof/>
            </w:rPr>
            <w:t xml:space="preserve"> </w:t>
          </w:r>
          <w:r w:rsidR="00A27099" w:rsidRPr="00A27099">
            <w:rPr>
              <w:noProof/>
            </w:rPr>
            <w:t>(Constructora Discon Ltda., 2015)</w:t>
          </w:r>
          <w:r w:rsidR="00996217" w:rsidRPr="002854D8">
            <w:fldChar w:fldCharType="end"/>
          </w:r>
        </w:sdtContent>
      </w:sdt>
      <w:r w:rsidR="00996217" w:rsidRPr="002854D8">
        <w:t>.</w:t>
      </w:r>
    </w:p>
    <w:p w:rsidR="00996217" w:rsidRDefault="002854D8" w:rsidP="00D77B34">
      <w:pPr>
        <w:ind w:left="720"/>
        <w:contextualSpacing/>
      </w:pPr>
      <w:r>
        <w:t>“</w:t>
      </w:r>
      <w:r w:rsidR="00996217">
        <w:t>En el Ecuador según el artículo 3, de la Política para financiamiento de vivienda de interés público, se las considera a las viviendas de interés público, aquellas viviendas, con un valor comercial menor o igual a setenta mil dólares de los Estados Unidos de América (USD 70,000.00) y cuyo valor por metro cuadrado sea menor o igual a ochocientos noventa dólares de los Estados Unidos de América (USD 890.00)</w:t>
      </w:r>
      <w:r>
        <w:t>”</w:t>
      </w:r>
      <w:r w:rsidR="00996217">
        <w:t>.</w:t>
      </w:r>
      <w:sdt>
        <w:sdtPr>
          <w:id w:val="1243597229"/>
          <w:citation/>
        </w:sdtPr>
        <w:sdtEndPr/>
        <w:sdtContent>
          <w:r w:rsidR="00DE5B5C">
            <w:fldChar w:fldCharType="begin"/>
          </w:r>
          <w:r w:rsidR="00DE5B5C">
            <w:instrText xml:space="preserve"> CITATION Sup151 \l 3082 </w:instrText>
          </w:r>
          <w:r w:rsidR="00DE5B5C">
            <w:fldChar w:fldCharType="separate"/>
          </w:r>
          <w:r w:rsidR="00A27099">
            <w:rPr>
              <w:noProof/>
            </w:rPr>
            <w:t xml:space="preserve"> (Superintendencia de Economía Popular y Solidaria, 2015)</w:t>
          </w:r>
          <w:r w:rsidR="00DE5B5C">
            <w:fldChar w:fldCharType="end"/>
          </w:r>
        </w:sdtContent>
      </w:sdt>
    </w:p>
    <w:p w:rsidR="00DE5B5C" w:rsidRDefault="00996217" w:rsidP="00D77B34">
      <w:pPr>
        <w:pStyle w:val="Ttulo2"/>
        <w:numPr>
          <w:ilvl w:val="1"/>
          <w:numId w:val="1"/>
        </w:numPr>
        <w:ind w:left="426"/>
        <w:contextualSpacing/>
      </w:pPr>
      <w:bookmarkStart w:id="16" w:name="_Toc451840982"/>
      <w:r>
        <w:lastRenderedPageBreak/>
        <w:t>Rentabilidad</w:t>
      </w:r>
      <w:bookmarkEnd w:id="16"/>
    </w:p>
    <w:p w:rsidR="00DE5B5C" w:rsidRPr="002854D8" w:rsidRDefault="00996217" w:rsidP="00D77B34">
      <w:pPr>
        <w:contextualSpacing/>
        <w:rPr>
          <w:szCs w:val="24"/>
        </w:rPr>
      </w:pPr>
      <w:r>
        <w:t xml:space="preserve">“La condición de rentable y la capacidad de generar renta (beneficio, ganancia, provecho, utilidad). La rentabilidad, por lo tanto, está asociada a la obtención de ganancias a partir de una cierta inversión” </w:t>
      </w:r>
      <w:sdt>
        <w:sdtPr>
          <w:rPr>
            <w:szCs w:val="24"/>
          </w:rPr>
          <w:id w:val="597674815"/>
          <w:citation/>
        </w:sdtPr>
        <w:sdtEndPr/>
        <w:sdtContent>
          <w:r w:rsidR="00DE5B5C">
            <w:rPr>
              <w:szCs w:val="24"/>
            </w:rPr>
            <w:fldChar w:fldCharType="begin"/>
          </w:r>
          <w:r w:rsidR="00DE5B5C">
            <w:rPr>
              <w:szCs w:val="24"/>
            </w:rPr>
            <w:instrText xml:space="preserve">CITATION Def15 \l 12298 </w:instrText>
          </w:r>
          <w:r w:rsidR="00DE5B5C">
            <w:rPr>
              <w:szCs w:val="24"/>
            </w:rPr>
            <w:fldChar w:fldCharType="separate"/>
          </w:r>
          <w:r w:rsidR="00A27099" w:rsidRPr="00A27099">
            <w:rPr>
              <w:noProof/>
              <w:szCs w:val="24"/>
            </w:rPr>
            <w:t>(Definición de, 2015)</w:t>
          </w:r>
          <w:r w:rsidR="00DE5B5C">
            <w:rPr>
              <w:szCs w:val="24"/>
            </w:rPr>
            <w:fldChar w:fldCharType="end"/>
          </w:r>
        </w:sdtContent>
      </w:sdt>
      <w:r w:rsidR="00DE5B5C">
        <w:rPr>
          <w:szCs w:val="24"/>
        </w:rPr>
        <w:t>.</w:t>
      </w:r>
    </w:p>
    <w:p w:rsidR="00DE5B5C" w:rsidRDefault="002854D8" w:rsidP="00D77B34">
      <w:pPr>
        <w:ind w:left="720"/>
        <w:contextualSpacing/>
      </w:pPr>
      <w:r>
        <w:t>“</w:t>
      </w:r>
      <w:r w:rsidR="00996217">
        <w:t>La rentabilidad hace referencia al beneficio, lucro, utilidad o ganancia que se ha obtenido de un recuso o dinero invertido. La rentabilidad se considera también como la remuneración recibida por el dinero invertido. En el mundo de las finanzas se conoce también como los dividendos percibidos de un capital invertido en un negocio o empresa. La rentabilidad puede ser representada en forma relativa (en porcentaje) o en forma absoluta (en valores).Todo inversionista que preste dinero, compre acciones, títulos valores, o decida crear su propio negocio, lo hace con la expectativa de incrementar su capital, lo cual sólo es posible lograr mediante el rendimiento o rentabilidad producida por su valor invertido. La rentabilidad de cualquier inversión debe ser suficiente de mantener el valor de la inversión y de incrementarla. Dependiendo del objetivo del inversionista, la rentabilidad generada por una inversión puede dejarse para mantener o incrementar la inversión, o puede ser retirada para invertirla en otro campo. Para determinar la rentabilidad es necesario conocer el valor invertido y el tiempo durante el cual se ha hecho o mantenido la inversión</w:t>
      </w:r>
      <w:r>
        <w:t>”</w:t>
      </w:r>
      <w:r w:rsidR="00DE5B5C" w:rsidRPr="002854D8">
        <w:t xml:space="preserve"> </w:t>
      </w:r>
      <w:sdt>
        <w:sdtPr>
          <w:id w:val="816612077"/>
          <w:citation/>
        </w:sdtPr>
        <w:sdtEndPr/>
        <w:sdtContent>
          <w:r w:rsidR="00DE5B5C" w:rsidRPr="00DE5B5C">
            <w:fldChar w:fldCharType="begin"/>
          </w:r>
          <w:r w:rsidR="00DE5B5C" w:rsidRPr="00DE5B5C">
            <w:instrText xml:space="preserve">CITATION Ger15 \l 12298 </w:instrText>
          </w:r>
          <w:r w:rsidR="00DE5B5C" w:rsidRPr="00DE5B5C">
            <w:fldChar w:fldCharType="separate"/>
          </w:r>
          <w:r w:rsidR="00A27099" w:rsidRPr="00A27099">
            <w:rPr>
              <w:noProof/>
            </w:rPr>
            <w:t>(Gerencie, 2015)</w:t>
          </w:r>
          <w:r w:rsidR="00DE5B5C" w:rsidRPr="00DE5B5C">
            <w:fldChar w:fldCharType="end"/>
          </w:r>
        </w:sdtContent>
      </w:sdt>
      <w:r w:rsidR="00DE5B5C" w:rsidRPr="00DE5B5C">
        <w:t>.</w:t>
      </w:r>
    </w:p>
    <w:p w:rsidR="00DE5B5C" w:rsidRPr="002854D8" w:rsidRDefault="00996217" w:rsidP="00D77B34">
      <w:pPr>
        <w:pStyle w:val="Ttulo3"/>
        <w:numPr>
          <w:ilvl w:val="2"/>
          <w:numId w:val="1"/>
        </w:numPr>
        <w:ind w:left="567"/>
        <w:contextualSpacing/>
        <w:rPr>
          <w:i/>
        </w:rPr>
      </w:pPr>
      <w:bookmarkStart w:id="17" w:name="_Toc451840983"/>
      <w:r w:rsidRPr="002854D8">
        <w:rPr>
          <w:i/>
        </w:rPr>
        <w:t>Rentabilidad Financiera</w:t>
      </w:r>
      <w:bookmarkEnd w:id="17"/>
    </w:p>
    <w:p w:rsidR="00DE5B5C" w:rsidRDefault="002854D8" w:rsidP="00D77B34">
      <w:pPr>
        <w:ind w:left="720"/>
        <w:contextualSpacing/>
      </w:pPr>
      <w:r>
        <w:t>“</w:t>
      </w:r>
      <w:r w:rsidR="00996217">
        <w:t>La Rentabilidad Financiera (Return on Equity) o rentabilidad del capital propio, es el beneficio neto obtenido por los propietarios por cada unidad monetaria de capital invertida en la empresa. Es la rentabilidad de los socios o propietarios de la empresa. Es un indicador de la ganancia relativa de los socios como suministradores de recursos financieros</w:t>
      </w:r>
      <w:r>
        <w:t>”</w:t>
      </w:r>
      <w:r w:rsidR="00996217">
        <w:t xml:space="preserve"> </w:t>
      </w:r>
      <w:sdt>
        <w:sdtPr>
          <w:id w:val="1370946846"/>
          <w:citation/>
        </w:sdtPr>
        <w:sdtEndPr/>
        <w:sdtContent>
          <w:r w:rsidR="005C275E">
            <w:fldChar w:fldCharType="begin"/>
          </w:r>
          <w:r w:rsidR="005C275E">
            <w:instrText xml:space="preserve"> CITATION Sos16 \l 3082 </w:instrText>
          </w:r>
          <w:r w:rsidR="005C275E">
            <w:fldChar w:fldCharType="separate"/>
          </w:r>
          <w:r w:rsidR="00A27099">
            <w:rPr>
              <w:noProof/>
            </w:rPr>
            <w:t>(Sosa, Salma, 2016)</w:t>
          </w:r>
          <w:r w:rsidR="005C275E">
            <w:fldChar w:fldCharType="end"/>
          </w:r>
        </w:sdtContent>
      </w:sdt>
    </w:p>
    <w:p w:rsidR="005C275E" w:rsidRDefault="00996217" w:rsidP="00D77B34">
      <w:pPr>
        <w:contextualSpacing/>
      </w:pPr>
      <w:r>
        <w:t xml:space="preserve">El concepto de rentabilidad concuerdan todas las fuentes, sin embargo la definición de Gerencie.com es la más acertada por incluir al tiempo como factor necesario para determinar su nivel de rentabilidad real. El tiempo nos permite medir bajo un mismo criterio los distintos niveles de rentabilidad. No es lo mismo la rentabilidad en términos absolutos y en términos porcentuales. Es posible que un proyecto genere el doble de rentabilidad que otro proyecto en términos absolutos, sin embargo su tiempo de ejecución tarda cuatro veces más; en términos porcentuales el proyecto con menor rentabilidad es el </w:t>
      </w:r>
      <w:r>
        <w:lastRenderedPageBreak/>
        <w:t xml:space="preserve">que toma menos tiempo debido a posibilidad de reinversión. Por esta razón, el indispensable el factor del tiempo para determinar la rentabilidad de un proyecto, la rotación de capital genera un impacto trascendental en el análisis financiero de los proyectos. </w:t>
      </w:r>
    </w:p>
    <w:p w:rsidR="005C275E" w:rsidRDefault="00996217" w:rsidP="00D77B34">
      <w:pPr>
        <w:pStyle w:val="Ttulo2"/>
        <w:numPr>
          <w:ilvl w:val="1"/>
          <w:numId w:val="1"/>
        </w:numPr>
        <w:ind w:left="426"/>
        <w:contextualSpacing/>
      </w:pPr>
      <w:bookmarkStart w:id="18" w:name="_Toc451840984"/>
      <w:r>
        <w:t>Costo</w:t>
      </w:r>
      <w:bookmarkEnd w:id="18"/>
    </w:p>
    <w:p w:rsidR="005C275E" w:rsidRDefault="002854D8" w:rsidP="00D77B34">
      <w:pPr>
        <w:ind w:left="720"/>
        <w:contextualSpacing/>
      </w:pPr>
      <w:r>
        <w:t>“</w:t>
      </w:r>
      <w:r w:rsidR="00996217">
        <w:t>Con el concepto de costo, la economía y la contabilidad hacen referencia al valor monetario de inversión que significó la totalidad del proceso de obtención o puesta en funcionamiento de determinado producto o servicio. El término se utiliza para cuantificar de alguna manera el esfuerzo monetario que le ha significado a quien produce dicho bien o presta dicho servicio, ponerlo a disposición de los usuarios, sobre la base de que los recursos que emplea son escasos (ya que si existiera la posibilidad de producir la cantidad que se desee de determinado bien económico sin ningún gasto, perdería su condición de econó</w:t>
      </w:r>
      <w:r w:rsidR="005C275E">
        <w:t>mico y sería libre o gratuito)</w:t>
      </w:r>
      <w:r>
        <w:t>”</w:t>
      </w:r>
      <w:r w:rsidR="005C275E" w:rsidRPr="002854D8">
        <w:t xml:space="preserve"> </w:t>
      </w:r>
      <w:sdt>
        <w:sdtPr>
          <w:id w:val="1153561986"/>
          <w:citation/>
        </w:sdtPr>
        <w:sdtEndPr/>
        <w:sdtContent>
          <w:r w:rsidR="005C275E" w:rsidRPr="002854D8">
            <w:fldChar w:fldCharType="begin"/>
          </w:r>
          <w:r w:rsidR="005C275E" w:rsidRPr="002854D8">
            <w:instrText xml:space="preserve">CITATION Con15 \l 12298 </w:instrText>
          </w:r>
          <w:r w:rsidR="005C275E" w:rsidRPr="002854D8">
            <w:fldChar w:fldCharType="separate"/>
          </w:r>
          <w:r w:rsidR="00A27099" w:rsidRPr="00A27099">
            <w:rPr>
              <w:noProof/>
            </w:rPr>
            <w:t>(Concepto, 2015)</w:t>
          </w:r>
          <w:r w:rsidR="005C275E" w:rsidRPr="002854D8">
            <w:fldChar w:fldCharType="end"/>
          </w:r>
        </w:sdtContent>
      </w:sdt>
      <w:r w:rsidR="005C275E" w:rsidRPr="002854D8">
        <w:t>.</w:t>
      </w:r>
    </w:p>
    <w:p w:rsidR="005C275E" w:rsidRDefault="00996217" w:rsidP="00D77B34">
      <w:pPr>
        <w:contextualSpacing/>
      </w:pPr>
      <w:r>
        <w:t xml:space="preserve">“El coste indica la cantidad de dinero que una empresa dedica a la creación o producción de bienes o servicios. No incluye el margen de beneficio” </w:t>
      </w:r>
      <w:sdt>
        <w:sdtPr>
          <w:rPr>
            <w:szCs w:val="24"/>
          </w:rPr>
          <w:id w:val="-1687742409"/>
          <w:citation/>
        </w:sdtPr>
        <w:sdtEndPr/>
        <w:sdtContent>
          <w:r w:rsidR="005C275E">
            <w:rPr>
              <w:szCs w:val="24"/>
            </w:rPr>
            <w:fldChar w:fldCharType="begin"/>
          </w:r>
          <w:r w:rsidR="005C275E">
            <w:rPr>
              <w:szCs w:val="24"/>
            </w:rPr>
            <w:instrText xml:space="preserve">CITATION Deb15 \l 12298 </w:instrText>
          </w:r>
          <w:r w:rsidR="005C275E">
            <w:rPr>
              <w:szCs w:val="24"/>
            </w:rPr>
            <w:fldChar w:fldCharType="separate"/>
          </w:r>
          <w:r w:rsidR="00A27099" w:rsidRPr="00A27099">
            <w:rPr>
              <w:noProof/>
              <w:szCs w:val="24"/>
            </w:rPr>
            <w:t>(Debitoor, 2015)</w:t>
          </w:r>
          <w:r w:rsidR="005C275E">
            <w:rPr>
              <w:szCs w:val="24"/>
            </w:rPr>
            <w:fldChar w:fldCharType="end"/>
          </w:r>
        </w:sdtContent>
      </w:sdt>
      <w:r w:rsidR="005C275E">
        <w:rPr>
          <w:szCs w:val="24"/>
        </w:rPr>
        <w:t>.</w:t>
      </w:r>
      <w:r w:rsidR="005C275E">
        <w:t xml:space="preserve"> </w:t>
      </w:r>
    </w:p>
    <w:p w:rsidR="005C275E" w:rsidRDefault="002854D8" w:rsidP="00D77B34">
      <w:pPr>
        <w:ind w:left="720"/>
        <w:contextualSpacing/>
      </w:pPr>
      <w:r>
        <w:t>“</w:t>
      </w:r>
      <w:r w:rsidR="00996217">
        <w:t>En la contabilidad, el término coste se refiere al valor monetario de los gastos de las materias primas, equipos, suministros, servicios, mano de obra, productos, etc., que se utilizan para la creación del producto o servicio. Se trata de una cantidad que se registra como un gasto e</w:t>
      </w:r>
      <w:r w:rsidR="005C275E">
        <w:t>n los registros de contabilidad</w:t>
      </w:r>
      <w:r>
        <w:t>”</w:t>
      </w:r>
      <w:r w:rsidR="005C275E">
        <w:t>.</w:t>
      </w:r>
      <w:r w:rsidR="00996217">
        <w:t xml:space="preserve"> </w:t>
      </w:r>
      <w:sdt>
        <w:sdtPr>
          <w:id w:val="-278570218"/>
          <w:citation/>
        </w:sdtPr>
        <w:sdtEndPr/>
        <w:sdtContent>
          <w:r w:rsidR="005C275E" w:rsidRPr="002854D8">
            <w:fldChar w:fldCharType="begin"/>
          </w:r>
          <w:r w:rsidR="005C275E" w:rsidRPr="002854D8">
            <w:instrText xml:space="preserve">CITATION MarcadorDePosición1 \l 12298 </w:instrText>
          </w:r>
          <w:r w:rsidR="005C275E" w:rsidRPr="002854D8">
            <w:fldChar w:fldCharType="separate"/>
          </w:r>
          <w:r w:rsidR="00A27099" w:rsidRPr="00A27099">
            <w:rPr>
              <w:noProof/>
            </w:rPr>
            <w:t>(Debitoor, 2015)</w:t>
          </w:r>
          <w:r w:rsidR="005C275E" w:rsidRPr="002854D8">
            <w:fldChar w:fldCharType="end"/>
          </w:r>
        </w:sdtContent>
      </w:sdt>
    </w:p>
    <w:p w:rsidR="005C275E" w:rsidRDefault="00F43925" w:rsidP="00D77B34">
      <w:pPr>
        <w:ind w:left="720"/>
        <w:contextualSpacing/>
      </w:pPr>
      <w:r>
        <w:t>“</w:t>
      </w:r>
      <w:r w:rsidR="005C275E">
        <w:t xml:space="preserve">El costo </w:t>
      </w:r>
      <w:r w:rsidR="00996217">
        <w:t>es el gasto económico que representa la fabricación de un producto o la prestación de un servicio. Al determinar el costo de producción, se puede establecer el precio de venta al público del bien en cuestión (el precio al público es la s</w:t>
      </w:r>
      <w:r w:rsidR="005C275E">
        <w:t>uma del costo más el beneficio)</w:t>
      </w:r>
      <w:r>
        <w:t>”</w:t>
      </w:r>
      <w:r w:rsidR="005C275E" w:rsidRPr="00F43925">
        <w:t xml:space="preserve"> </w:t>
      </w:r>
      <w:sdt>
        <w:sdtPr>
          <w:id w:val="1807504235"/>
          <w:citation/>
        </w:sdtPr>
        <w:sdtEndPr/>
        <w:sdtContent>
          <w:r w:rsidR="005C275E" w:rsidRPr="00F43925">
            <w:fldChar w:fldCharType="begin"/>
          </w:r>
          <w:r w:rsidR="005C275E" w:rsidRPr="00F43925">
            <w:instrText xml:space="preserve">CITATION Kar14 \l 12298 </w:instrText>
          </w:r>
          <w:r w:rsidR="005C275E" w:rsidRPr="00F43925">
            <w:fldChar w:fldCharType="separate"/>
          </w:r>
          <w:r w:rsidR="00A27099" w:rsidRPr="00A27099">
            <w:rPr>
              <w:noProof/>
            </w:rPr>
            <w:t>(Moreno, 2014)</w:t>
          </w:r>
          <w:r w:rsidR="005C275E" w:rsidRPr="00F43925">
            <w:fldChar w:fldCharType="end"/>
          </w:r>
        </w:sdtContent>
      </w:sdt>
    </w:p>
    <w:p w:rsidR="005C275E" w:rsidRDefault="00996217" w:rsidP="00D77B34">
      <w:pPr>
        <w:contextualSpacing/>
      </w:pPr>
      <w:r>
        <w:t>El concepto de costo está bastante claro, para el</w:t>
      </w:r>
      <w:r w:rsidR="005C275E">
        <w:t xml:space="preserve"> caso de este análisis se tomará</w:t>
      </w:r>
      <w:r>
        <w:t xml:space="preserve"> en cuenta todos los gastos que se incurre en la construcción, sin embargo se delimito la provincia de Pichincha para mantener una comparación adecuada debido a la ubicación de la fábrica de bloques estructurales.  </w:t>
      </w:r>
    </w:p>
    <w:p w:rsidR="005C275E" w:rsidRDefault="00996217" w:rsidP="00D77B34">
      <w:pPr>
        <w:pStyle w:val="Ttulo2"/>
        <w:numPr>
          <w:ilvl w:val="1"/>
          <w:numId w:val="1"/>
        </w:numPr>
        <w:ind w:left="426"/>
        <w:contextualSpacing/>
      </w:pPr>
      <w:bookmarkStart w:id="19" w:name="_Toc451840985"/>
      <w:r>
        <w:t>Mano de obra</w:t>
      </w:r>
      <w:bookmarkEnd w:id="19"/>
    </w:p>
    <w:p w:rsidR="005C275E" w:rsidRDefault="00F43925" w:rsidP="00D77B34">
      <w:pPr>
        <w:ind w:left="720"/>
        <w:contextualSpacing/>
      </w:pPr>
      <w:r>
        <w:t>“</w:t>
      </w:r>
      <w:r w:rsidR="00996217">
        <w:t xml:space="preserve">La mano de obra, es el esfuerzo físico o mental que se consume en elaborar un producto o servicio. Todo aquel que aporta su esfuerzo, físico o intelectual, y por lo </w:t>
      </w:r>
      <w:r w:rsidR="00996217">
        <w:lastRenderedPageBreak/>
        <w:t xml:space="preserve">tanto contribuye a la obtención del producto o servicio final, puede ser considerado como mano de obra. El coste de la mano de obra es el precio que se paga por emplear recursos humanos. Esta remuneración representa el valor de su consumo, el coste. El coste de la mano de obra es el componente sustancial del valor </w:t>
      </w:r>
      <w:r w:rsidR="005C275E">
        <w:t>añadido económico de la empresa</w:t>
      </w:r>
      <w:r>
        <w:t>”</w:t>
      </w:r>
      <w:r w:rsidR="00996217">
        <w:t xml:space="preserve"> </w:t>
      </w:r>
      <w:sdt>
        <w:sdtPr>
          <w:id w:val="-719520346"/>
          <w:citation/>
        </w:sdtPr>
        <w:sdtEndPr/>
        <w:sdtContent>
          <w:r w:rsidR="005C275E" w:rsidRPr="00F43925">
            <w:fldChar w:fldCharType="begin"/>
          </w:r>
          <w:r w:rsidR="005C275E" w:rsidRPr="00F43925">
            <w:instrText xml:space="preserve">CITATION Beg06 \p 135 \l 12298 </w:instrText>
          </w:r>
          <w:r w:rsidR="005C275E" w:rsidRPr="00F43925">
            <w:fldChar w:fldCharType="separate"/>
          </w:r>
          <w:r w:rsidR="00A27099" w:rsidRPr="00A27099">
            <w:rPr>
              <w:noProof/>
            </w:rPr>
            <w:t>(Prieto, 2006, pág. 135)</w:t>
          </w:r>
          <w:r w:rsidR="005C275E" w:rsidRPr="00F43925">
            <w:fldChar w:fldCharType="end"/>
          </w:r>
        </w:sdtContent>
      </w:sdt>
      <w:r w:rsidR="005C275E" w:rsidRPr="00F43925">
        <w:t>.</w:t>
      </w:r>
    </w:p>
    <w:p w:rsidR="005C275E" w:rsidRDefault="00F43925" w:rsidP="00D77B34">
      <w:pPr>
        <w:ind w:left="720"/>
        <w:contextualSpacing/>
      </w:pPr>
      <w:r>
        <w:t>“</w:t>
      </w:r>
      <w:r w:rsidR="00996217">
        <w:t>El costo directo por mano de obra es el que se deriva de las erogaciones que se hace el contratista por el pago de salarios reales al personal que interviene directamente en la ejecución del concepto de trabajo que se trate, incluyendo al primer mando, entendiéndose como tal hasta la categoría de cabo o jefe de una cuadrilla de trabajadores. No se consideran dentro de este costo, las percepciones del personal técnico, administrativo, de control, supervisión y vigilancia que corres</w:t>
      </w:r>
      <w:r w:rsidR="005C275E">
        <w:t>ponden a los costos indirectos</w:t>
      </w:r>
      <w:r>
        <w:t>”</w:t>
      </w:r>
      <w:r w:rsidR="005C275E">
        <w:t xml:space="preserve">. </w:t>
      </w:r>
      <w:sdt>
        <w:sdtPr>
          <w:id w:val="-749428643"/>
          <w:citation/>
        </w:sdtPr>
        <w:sdtEndPr/>
        <w:sdtContent>
          <w:r w:rsidR="00822A1E" w:rsidRPr="00F43925">
            <w:fldChar w:fldCharType="begin"/>
          </w:r>
          <w:r w:rsidR="00822A1E" w:rsidRPr="00F43925">
            <w:instrText xml:space="preserve">CITATION Man05 \p 7 \l 12298 </w:instrText>
          </w:r>
          <w:r w:rsidR="00822A1E" w:rsidRPr="00F43925">
            <w:fldChar w:fldCharType="separate"/>
          </w:r>
          <w:r w:rsidR="00A27099" w:rsidRPr="00A27099">
            <w:rPr>
              <w:noProof/>
            </w:rPr>
            <w:t>(Trinidad, 2005, pág. 7)</w:t>
          </w:r>
          <w:r w:rsidR="00822A1E" w:rsidRPr="00F43925">
            <w:fldChar w:fldCharType="end"/>
          </w:r>
        </w:sdtContent>
      </w:sdt>
      <w:r w:rsidR="00822A1E" w:rsidRPr="00F43925">
        <w:t>.</w:t>
      </w:r>
    </w:p>
    <w:p w:rsidR="005C275E" w:rsidRDefault="00F43925" w:rsidP="00D77B34">
      <w:pPr>
        <w:ind w:left="720"/>
        <w:contextualSpacing/>
      </w:pPr>
      <w:r>
        <w:t>“</w:t>
      </w:r>
      <w:r w:rsidR="00996217">
        <w:t>Se conoce como mano de obra al individuo o individuos que intercambian sus cualidades o condiciones físicas por un salario o sueldo. Podemos decir que la mano de obra engloba, por tanto, al colectivo de personas que son capaces de poner sus conocimientos al servicio de la pr</w:t>
      </w:r>
      <w:r w:rsidR="00822A1E">
        <w:t>oducción de un bien o servicio</w:t>
      </w:r>
      <w:r>
        <w:t>”</w:t>
      </w:r>
      <w:r w:rsidR="00822A1E">
        <w:t>.</w:t>
      </w:r>
      <w:r w:rsidR="00822A1E" w:rsidRPr="00F43925">
        <w:t xml:space="preserve"> </w:t>
      </w:r>
      <w:sdt>
        <w:sdtPr>
          <w:id w:val="1403250368"/>
          <w:citation/>
        </w:sdtPr>
        <w:sdtEndPr/>
        <w:sdtContent>
          <w:r w:rsidR="00822A1E" w:rsidRPr="00F43925">
            <w:fldChar w:fldCharType="begin"/>
          </w:r>
          <w:r w:rsidR="00822A1E" w:rsidRPr="00F43925">
            <w:instrText xml:space="preserve">CITATION Imp15 \l 12298 </w:instrText>
          </w:r>
          <w:r w:rsidR="00822A1E" w:rsidRPr="00F43925">
            <w:fldChar w:fldCharType="separate"/>
          </w:r>
          <w:r w:rsidR="00A27099" w:rsidRPr="00A27099">
            <w:rPr>
              <w:noProof/>
            </w:rPr>
            <w:t>(Importancia, 2015)</w:t>
          </w:r>
          <w:r w:rsidR="00822A1E" w:rsidRPr="00F43925">
            <w:fldChar w:fldCharType="end"/>
          </w:r>
        </w:sdtContent>
      </w:sdt>
      <w:r w:rsidR="00822A1E" w:rsidRPr="00F43925">
        <w:t>.</w:t>
      </w:r>
    </w:p>
    <w:p w:rsidR="00822A1E" w:rsidRDefault="00996217" w:rsidP="00D77B34">
      <w:pPr>
        <w:contextualSpacing/>
      </w:pPr>
      <w:r>
        <w:t>En la construcción la mano de obra es uno de los costos más importantes, esta es la causa de su influencia directa en el desarrollo económico del país. El rubro de la mano de obra es un factor determinante en este análisis ya que según el método de construcción varia la cantidad de mano de obra empleada en cada proyecto.</w:t>
      </w:r>
      <w:r w:rsidR="00822A1E">
        <w:t xml:space="preserve">  </w:t>
      </w:r>
    </w:p>
    <w:p w:rsidR="00822A1E" w:rsidRDefault="00996217" w:rsidP="00D77B34">
      <w:pPr>
        <w:pStyle w:val="Ttulo2"/>
        <w:numPr>
          <w:ilvl w:val="1"/>
          <w:numId w:val="1"/>
        </w:numPr>
        <w:ind w:left="426"/>
        <w:contextualSpacing/>
      </w:pPr>
      <w:bookmarkStart w:id="20" w:name="_Toc451840986"/>
      <w:r>
        <w:t>Financiamiento</w:t>
      </w:r>
      <w:bookmarkEnd w:id="20"/>
      <w:r>
        <w:t xml:space="preserve"> </w:t>
      </w:r>
    </w:p>
    <w:p w:rsidR="00822A1E" w:rsidRDefault="00F43925" w:rsidP="00D77B34">
      <w:pPr>
        <w:ind w:left="720"/>
        <w:contextualSpacing/>
      </w:pPr>
      <w:r>
        <w:t>“</w:t>
      </w:r>
      <w:r w:rsidR="00996217">
        <w:t>Se denomina financiamiento al acto de hacer uso de recursos económicos para cancelar obligaciones o pagar bienes, servicios o algún tipo de activo particular. El financiamiento puede provenir de diversas fuentes, siendo el más habitual el propio ahorro. No obstante, es común que las empresas para llevar adelante sus tareas y actividades comerciales hagan uso de una fuente de financiamiento externa. En este caso existen numerosas variantes que pueden utilizarse siempre y cuando el agente económico en cuestión sea confia</w:t>
      </w:r>
      <w:r w:rsidR="00822A1E">
        <w:t>ble en lo que respecta a pagos</w:t>
      </w:r>
      <w:r>
        <w:t>”</w:t>
      </w:r>
      <w:r w:rsidR="00822A1E">
        <w:t>.</w:t>
      </w:r>
      <w:sdt>
        <w:sdtPr>
          <w:id w:val="-2137315474"/>
          <w:citation/>
        </w:sdtPr>
        <w:sdtEndPr/>
        <w:sdtContent>
          <w:r w:rsidR="00822A1E">
            <w:fldChar w:fldCharType="begin"/>
          </w:r>
          <w:r w:rsidR="00822A1E">
            <w:instrText xml:space="preserve"> CITATION Def15 \l 3082 </w:instrText>
          </w:r>
          <w:r w:rsidR="00822A1E">
            <w:fldChar w:fldCharType="separate"/>
          </w:r>
          <w:r w:rsidR="00A27099">
            <w:rPr>
              <w:noProof/>
            </w:rPr>
            <w:t xml:space="preserve"> (Definición de, 2015)</w:t>
          </w:r>
          <w:r w:rsidR="00822A1E">
            <w:fldChar w:fldCharType="end"/>
          </w:r>
        </w:sdtContent>
      </w:sdt>
    </w:p>
    <w:p w:rsidR="00822A1E" w:rsidRDefault="00F43925" w:rsidP="00D77B34">
      <w:pPr>
        <w:ind w:left="720"/>
        <w:contextualSpacing/>
      </w:pPr>
      <w:r>
        <w:t>“</w:t>
      </w:r>
      <w:r w:rsidR="00996217">
        <w:t xml:space="preserve">El financiamiento es el mecanismo por medio del cual una persona o una empresa obtienen recursos para un proyecto específico que puede ser adquirir bienes y </w:t>
      </w:r>
      <w:r w:rsidR="00996217">
        <w:lastRenderedPageBreak/>
        <w:t>servicios, pagar proveedores, etc. Por medio del financiamiento las empresas pueden mantener una economía estable, planear a futuro y expa</w:t>
      </w:r>
      <w:r w:rsidR="00822A1E">
        <w:t>ndirse</w:t>
      </w:r>
      <w:r>
        <w:t>”</w:t>
      </w:r>
      <w:r w:rsidR="00822A1E" w:rsidRPr="00F43925">
        <w:t xml:space="preserve"> </w:t>
      </w:r>
      <w:sdt>
        <w:sdtPr>
          <w:id w:val="376743273"/>
          <w:citation/>
        </w:sdtPr>
        <w:sdtEndPr/>
        <w:sdtContent>
          <w:r w:rsidR="00822A1E" w:rsidRPr="00F43925">
            <w:fldChar w:fldCharType="begin"/>
          </w:r>
          <w:r w:rsidR="00822A1E" w:rsidRPr="00F43925">
            <w:instrText xml:space="preserve">CITATION Fin15 \l 12298 </w:instrText>
          </w:r>
          <w:r w:rsidR="00822A1E" w:rsidRPr="00F43925">
            <w:fldChar w:fldCharType="separate"/>
          </w:r>
          <w:r w:rsidR="00A27099" w:rsidRPr="00A27099">
            <w:rPr>
              <w:noProof/>
            </w:rPr>
            <w:t>(Financiamiento, 2015)</w:t>
          </w:r>
          <w:r w:rsidR="00822A1E" w:rsidRPr="00F43925">
            <w:fldChar w:fldCharType="end"/>
          </w:r>
        </w:sdtContent>
      </w:sdt>
      <w:r w:rsidR="00822A1E" w:rsidRPr="00F43925">
        <w:t>.</w:t>
      </w:r>
    </w:p>
    <w:p w:rsidR="00822A1E" w:rsidRDefault="00996217" w:rsidP="00D77B34">
      <w:pPr>
        <w:contextualSpacing/>
      </w:pPr>
      <w:r>
        <w:t xml:space="preserve">El financiamiento tanto para el constructor como para el comprador es determinante en la factibilidad de los proyectos inmobiliarios. El incentivo que promueve el gobierno está dirigido a estos dos actores del sector ya que están directamente relacionados.  </w:t>
      </w:r>
    </w:p>
    <w:p w:rsidR="00822A1E" w:rsidRDefault="00996217" w:rsidP="00D77B34">
      <w:pPr>
        <w:pStyle w:val="Ttulo2"/>
        <w:numPr>
          <w:ilvl w:val="1"/>
          <w:numId w:val="1"/>
        </w:numPr>
        <w:ind w:left="426"/>
        <w:contextualSpacing/>
      </w:pPr>
      <w:bookmarkStart w:id="21" w:name="_Toc451840987"/>
      <w:r>
        <w:t>Financiar</w:t>
      </w:r>
      <w:bookmarkEnd w:id="21"/>
    </w:p>
    <w:p w:rsidR="00822A1E" w:rsidRDefault="00F43925" w:rsidP="00D77B34">
      <w:pPr>
        <w:ind w:left="720"/>
        <w:contextualSpacing/>
      </w:pPr>
      <w:r>
        <w:t>“</w:t>
      </w:r>
      <w:r w:rsidR="00996217">
        <w:t>Proporcionar los fondos necesarios para la puesta en marcha, desarrollo y gestión de cualquier proyecto o actividad económica. Los recursos económicos obtenidos deben ser retornados durante el plazo y retribuidos a un tipo de interés fijo o variable previamente preestablecido, si bien los fondos propios de la empresa constituye</w:t>
      </w:r>
      <w:r w:rsidR="00822A1E">
        <w:t>n otra fuente de financiación</w:t>
      </w:r>
      <w:r>
        <w:t>”</w:t>
      </w:r>
      <w:r w:rsidR="00822A1E">
        <w:t>.</w:t>
      </w:r>
      <w:r w:rsidR="00822A1E" w:rsidRPr="00F43925">
        <w:t xml:space="preserve"> </w:t>
      </w:r>
      <w:sdt>
        <w:sdtPr>
          <w:id w:val="1925994175"/>
          <w:citation/>
        </w:sdtPr>
        <w:sdtEndPr/>
        <w:sdtContent>
          <w:r w:rsidR="00822A1E" w:rsidRPr="00F43925">
            <w:fldChar w:fldCharType="begin"/>
          </w:r>
          <w:r w:rsidR="00822A1E" w:rsidRPr="00F43925">
            <w:instrText xml:space="preserve">CITATION Enc15 \l 12298 </w:instrText>
          </w:r>
          <w:r w:rsidR="00822A1E" w:rsidRPr="00F43925">
            <w:fldChar w:fldCharType="separate"/>
          </w:r>
          <w:r w:rsidR="00A27099" w:rsidRPr="00A27099">
            <w:rPr>
              <w:noProof/>
            </w:rPr>
            <w:t>(Enciclopedia de Economía, 2015)</w:t>
          </w:r>
          <w:r w:rsidR="00822A1E" w:rsidRPr="00F43925">
            <w:fldChar w:fldCharType="end"/>
          </w:r>
        </w:sdtContent>
      </w:sdt>
    </w:p>
    <w:p w:rsidR="00822A1E" w:rsidRDefault="00996217" w:rsidP="00D77B34">
      <w:pPr>
        <w:pStyle w:val="Ttulo2"/>
        <w:numPr>
          <w:ilvl w:val="1"/>
          <w:numId w:val="1"/>
        </w:numPr>
        <w:ind w:left="426"/>
        <w:contextualSpacing/>
      </w:pPr>
      <w:bookmarkStart w:id="22" w:name="_Toc451840988"/>
      <w:r>
        <w:t>Flujo de Efectivo</w:t>
      </w:r>
      <w:bookmarkEnd w:id="22"/>
    </w:p>
    <w:p w:rsidR="00822A1E" w:rsidRDefault="00996217" w:rsidP="00D77B34">
      <w:pPr>
        <w:contextualSpacing/>
      </w:pPr>
      <w:r>
        <w:t>Para</w:t>
      </w:r>
      <w:sdt>
        <w:sdtPr>
          <w:id w:val="-1372151937"/>
          <w:citation/>
        </w:sdtPr>
        <w:sdtEndPr/>
        <w:sdtContent>
          <w:r w:rsidR="00822A1E">
            <w:fldChar w:fldCharType="begin"/>
          </w:r>
          <w:r w:rsidR="00822A1E">
            <w:instrText xml:space="preserve"> CITATION Hor10 \l 3082 </w:instrText>
          </w:r>
          <w:r w:rsidR="00822A1E">
            <w:fldChar w:fldCharType="separate"/>
          </w:r>
          <w:r w:rsidR="00A27099">
            <w:rPr>
              <w:noProof/>
            </w:rPr>
            <w:t xml:space="preserve"> (Horngren, Harrison, &amp; Olier, 2010)</w:t>
          </w:r>
          <w:r w:rsidR="00822A1E">
            <w:fldChar w:fldCharType="end"/>
          </w:r>
        </w:sdtContent>
      </w:sdt>
      <w:r w:rsidR="00822A1E">
        <w:t>, consideran que:</w:t>
      </w:r>
    </w:p>
    <w:p w:rsidR="00822A1E" w:rsidRDefault="00F43925" w:rsidP="00D77B34">
      <w:pPr>
        <w:ind w:left="720"/>
        <w:contextualSpacing/>
      </w:pPr>
      <w:r>
        <w:t>“</w:t>
      </w:r>
      <w:r w:rsidR="00996217">
        <w:t>El estado del flujo de efectivo reporta los flujos de efectivo: entradas de</w:t>
      </w:r>
      <w:r w:rsidR="00822A1E">
        <w:t xml:space="preserve"> efectivo y salidas de efectivo. </w:t>
      </w:r>
      <w:r w:rsidR="00996217">
        <w:t>Además, refleja de donde proviene el efectivo sea de entradas o salidas, explica el aumento o disminución del efectivo en el periodo establecido y se rige al calendario fiscal, así</w:t>
      </w:r>
      <w:r w:rsidR="00822A1E">
        <w:t xml:space="preserve"> como el Estado de Resultados</w:t>
      </w:r>
      <w:r>
        <w:t>”</w:t>
      </w:r>
      <w:r w:rsidR="00822A1E">
        <w:t xml:space="preserve">. </w:t>
      </w:r>
      <w:sdt>
        <w:sdtPr>
          <w:id w:val="1052034759"/>
          <w:citation/>
        </w:sdtPr>
        <w:sdtEndPr/>
        <w:sdtContent>
          <w:r w:rsidR="00822A1E">
            <w:fldChar w:fldCharType="begin"/>
          </w:r>
          <w:r w:rsidR="00822A1E">
            <w:instrText xml:space="preserve">CITATION Hor10 \p 382 \n  \y  \t  \l 3082 </w:instrText>
          </w:r>
          <w:r w:rsidR="00822A1E">
            <w:fldChar w:fldCharType="separate"/>
          </w:r>
          <w:r w:rsidR="00A27099">
            <w:rPr>
              <w:noProof/>
            </w:rPr>
            <w:t>(pág. 382)</w:t>
          </w:r>
          <w:r w:rsidR="00822A1E">
            <w:fldChar w:fldCharType="end"/>
          </w:r>
        </w:sdtContent>
      </w:sdt>
    </w:p>
    <w:p w:rsidR="00822A1E" w:rsidRDefault="00996217" w:rsidP="00D77B34">
      <w:pPr>
        <w:contextualSpacing/>
      </w:pPr>
      <w:r>
        <w:t xml:space="preserve">Según </w:t>
      </w:r>
      <w:sdt>
        <w:sdtPr>
          <w:id w:val="1209835811"/>
          <w:citation/>
        </w:sdtPr>
        <w:sdtEndPr/>
        <w:sdtContent>
          <w:r w:rsidR="00145F52">
            <w:fldChar w:fldCharType="begin"/>
          </w:r>
          <w:r w:rsidR="00145F52">
            <w:instrText xml:space="preserve"> CITATION Alc11 \l 3082 </w:instrText>
          </w:r>
          <w:r w:rsidR="00145F52">
            <w:fldChar w:fldCharType="separate"/>
          </w:r>
          <w:r w:rsidR="00A27099">
            <w:rPr>
              <w:noProof/>
            </w:rPr>
            <w:t>(Alcaraz, 2011)</w:t>
          </w:r>
          <w:r w:rsidR="00145F52">
            <w:fldChar w:fldCharType="end"/>
          </w:r>
        </w:sdtContent>
      </w:sdt>
      <w:r w:rsidR="00145F52">
        <w:t xml:space="preserve">, </w:t>
      </w:r>
      <w:r>
        <w:t>el flujo de efectivo es “estado financiero que muestra el total de efectivo que ingresó o salió de la empresa, d</w:t>
      </w:r>
      <w:r w:rsidR="00145F52">
        <w:t xml:space="preserve">urante un periodo determinado” </w:t>
      </w:r>
      <w:sdt>
        <w:sdtPr>
          <w:id w:val="-1163773819"/>
          <w:citation/>
        </w:sdtPr>
        <w:sdtEndPr/>
        <w:sdtContent>
          <w:r w:rsidR="00145F52">
            <w:fldChar w:fldCharType="begin"/>
          </w:r>
          <w:r w:rsidR="00145F52">
            <w:instrText xml:space="preserve">CITATION Alc11 \p 200 \n  \y  \t  \l 3082 </w:instrText>
          </w:r>
          <w:r w:rsidR="00145F52">
            <w:fldChar w:fldCharType="separate"/>
          </w:r>
          <w:r w:rsidR="00A27099">
            <w:rPr>
              <w:noProof/>
            </w:rPr>
            <w:t>(pág. 200)</w:t>
          </w:r>
          <w:r w:rsidR="00145F52">
            <w:fldChar w:fldCharType="end"/>
          </w:r>
        </w:sdtContent>
      </w:sdt>
    </w:p>
    <w:p w:rsidR="00822A1E" w:rsidRDefault="00996217" w:rsidP="00D77B34">
      <w:pPr>
        <w:contextualSpacing/>
      </w:pPr>
      <w:r>
        <w:t xml:space="preserve">El flujo de efectivo es un estado financiero bastante simple, como Horgren y Alcaraz lo definen; sin embargo nos brinda información muy importante para tomar decisiones y en caso de nuestro análisis nos permite comparar cual es más eficiente en términos de flujo ya que la liquidez es un factor determinante en la rentabilidad en este sector. </w:t>
      </w:r>
    </w:p>
    <w:p w:rsidR="00822A1E" w:rsidRDefault="00996217" w:rsidP="00D77B34">
      <w:pPr>
        <w:pStyle w:val="Ttulo2"/>
        <w:numPr>
          <w:ilvl w:val="1"/>
          <w:numId w:val="1"/>
        </w:numPr>
        <w:ind w:left="426"/>
        <w:contextualSpacing/>
      </w:pPr>
      <w:bookmarkStart w:id="23" w:name="_Toc451840989"/>
      <w:r>
        <w:t>Valor Presente Neto</w:t>
      </w:r>
      <w:bookmarkEnd w:id="23"/>
      <w:r>
        <w:t xml:space="preserve"> </w:t>
      </w:r>
    </w:p>
    <w:p w:rsidR="00145F52" w:rsidRDefault="00F43925" w:rsidP="00D77B34">
      <w:pPr>
        <w:ind w:left="720"/>
        <w:contextualSpacing/>
      </w:pPr>
      <w:r>
        <w:t>“</w:t>
      </w:r>
      <w:r w:rsidR="00996217">
        <w:t>El VPN de una inversión es la diferencia entre su costo y su valor en el mercado. La regla del VPN establece que un proyecto es viable si el VPN del mismo es positivo. Con frecuencia, se estima el VPN calculando el valor presente de los flujos de efectivo separados y se le resta el costo</w:t>
      </w:r>
      <w:r>
        <w:t>”</w:t>
      </w:r>
      <w:r w:rsidR="00996217">
        <w:t xml:space="preserve"> </w:t>
      </w:r>
      <w:sdt>
        <w:sdtPr>
          <w:id w:val="1902946635"/>
          <w:citation/>
        </w:sdtPr>
        <w:sdtEndPr/>
        <w:sdtContent>
          <w:r w:rsidR="00145F52" w:rsidRPr="00F43925">
            <w:fldChar w:fldCharType="begin"/>
          </w:r>
          <w:r w:rsidR="00145F52" w:rsidRPr="00F43925">
            <w:instrText xml:space="preserve">CITATION Ros14 \p 244 \l 1033 </w:instrText>
          </w:r>
          <w:r w:rsidR="00145F52" w:rsidRPr="00F43925">
            <w:fldChar w:fldCharType="separate"/>
          </w:r>
          <w:r w:rsidR="00A27099" w:rsidRPr="00A27099">
            <w:rPr>
              <w:noProof/>
            </w:rPr>
            <w:t>(Ross, Westerfield, &amp; Jordán, 2014, p. 244)</w:t>
          </w:r>
          <w:r w:rsidR="00145F52" w:rsidRPr="00F43925">
            <w:fldChar w:fldCharType="end"/>
          </w:r>
        </w:sdtContent>
      </w:sdt>
      <w:r w:rsidR="00145F52" w:rsidRPr="00F43925">
        <w:t xml:space="preserve">. </w:t>
      </w:r>
    </w:p>
    <w:p w:rsidR="00145F52" w:rsidRDefault="00F43925" w:rsidP="00D77B34">
      <w:pPr>
        <w:contextualSpacing/>
      </w:pPr>
      <w:r>
        <w:lastRenderedPageBreak/>
        <w:t>“</w:t>
      </w:r>
      <w:r w:rsidR="00996217">
        <w:t>El valor presente neto de una un proyecto es el monto que se espera que incremente la riqueza de los actuales accionistas de la empresa. Se utiliza como criterio para decidir si invertir o no en un proyecto, dependiendo si el VPN calculado es positivo o negativo</w:t>
      </w:r>
      <w:r>
        <w:t>”</w:t>
      </w:r>
      <w:r w:rsidR="00996217">
        <w:t xml:space="preserve">. </w:t>
      </w:r>
      <w:sdt>
        <w:sdtPr>
          <w:rPr>
            <w:szCs w:val="24"/>
          </w:rPr>
          <w:id w:val="688033772"/>
          <w:citation/>
        </w:sdtPr>
        <w:sdtEndPr/>
        <w:sdtContent>
          <w:r>
            <w:rPr>
              <w:szCs w:val="24"/>
            </w:rPr>
            <w:fldChar w:fldCharType="begin"/>
          </w:r>
          <w:r>
            <w:rPr>
              <w:szCs w:val="24"/>
            </w:rPr>
            <w:instrText xml:space="preserve">CITATION Bod03 \p 168 \l 1033 </w:instrText>
          </w:r>
          <w:r>
            <w:rPr>
              <w:szCs w:val="24"/>
            </w:rPr>
            <w:fldChar w:fldCharType="separate"/>
          </w:r>
          <w:r w:rsidR="00A27099" w:rsidRPr="00A27099">
            <w:rPr>
              <w:noProof/>
              <w:szCs w:val="24"/>
            </w:rPr>
            <w:t>(Bodie, Zvi, &amp; Merton, 2003, p. 168)</w:t>
          </w:r>
          <w:r>
            <w:rPr>
              <w:szCs w:val="24"/>
            </w:rPr>
            <w:fldChar w:fldCharType="end"/>
          </w:r>
        </w:sdtContent>
      </w:sdt>
    </w:p>
    <w:p w:rsidR="00996217" w:rsidRDefault="00996217" w:rsidP="00D77B34">
      <w:pPr>
        <w:contextualSpacing/>
      </w:pPr>
      <w:r>
        <w:t xml:space="preserve">El VPN es concepto financiero muy importante que nos permite realizar una comparación objetiva y real sobre la mejor opción de inversión. La definición de Roos, Westerfield y </w:t>
      </w:r>
      <w:r w:rsidR="00145F52">
        <w:t>Jordán</w:t>
      </w:r>
      <w:r>
        <w:t xml:space="preserve"> es un poco más clara, un proyecto es viable siempre y cuando genere una ganancia por lo que el VPN debe ser positivo. Para el caso específico de este análisis comparativo, el factor de tiempo para los flujos desembolsados y el tiempo de ingreso de recursos es indispensable este concepto y herramienta financiera. </w:t>
      </w:r>
    </w:p>
    <w:p w:rsidR="00996217" w:rsidRDefault="00996217" w:rsidP="00D77B34">
      <w:pPr>
        <w:pStyle w:val="Ttulo2"/>
        <w:numPr>
          <w:ilvl w:val="1"/>
          <w:numId w:val="1"/>
        </w:numPr>
        <w:ind w:left="426"/>
        <w:contextualSpacing/>
      </w:pPr>
      <w:bookmarkStart w:id="24" w:name="_Toc451840990"/>
      <w:r>
        <w:t>Tasa Interna de Retorno</w:t>
      </w:r>
      <w:bookmarkEnd w:id="24"/>
    </w:p>
    <w:p w:rsidR="00996217" w:rsidRDefault="00F43925" w:rsidP="00D77B34">
      <w:pPr>
        <w:contextualSpacing/>
      </w:pPr>
      <w:r>
        <w:t>“</w:t>
      </w:r>
      <w:r w:rsidR="00996217">
        <w:t xml:space="preserve">La TIR es la tasa de descuento que hace que el valor presente neto de una inversión sea cero. La regla de la TIR establece que un proyecto es aceptado cuando la TIR excede el rendimiento requerido; es decir cuando la TIR del proyecto excede su costo de capital, incrementando así la riqueza de los accionistas </w:t>
      </w:r>
      <w:sdt>
        <w:sdtPr>
          <w:rPr>
            <w:szCs w:val="24"/>
          </w:rPr>
          <w:id w:val="110097760"/>
          <w:citation/>
        </w:sdtPr>
        <w:sdtEndPr/>
        <w:sdtContent>
          <w:r>
            <w:rPr>
              <w:szCs w:val="24"/>
            </w:rPr>
            <w:fldChar w:fldCharType="begin"/>
          </w:r>
          <w:r>
            <w:rPr>
              <w:szCs w:val="24"/>
            </w:rPr>
            <w:instrText xml:space="preserve">CITATION Ehr07 \p 317 \l 1033 </w:instrText>
          </w:r>
          <w:r>
            <w:rPr>
              <w:szCs w:val="24"/>
            </w:rPr>
            <w:fldChar w:fldCharType="separate"/>
          </w:r>
          <w:r w:rsidR="00A27099" w:rsidRPr="00A27099">
            <w:rPr>
              <w:noProof/>
              <w:szCs w:val="24"/>
            </w:rPr>
            <w:t>(Ehrhardt &amp; Brigham, 2007, p. 317)</w:t>
          </w:r>
          <w:r>
            <w:rPr>
              <w:szCs w:val="24"/>
            </w:rPr>
            <w:fldChar w:fldCharType="end"/>
          </w:r>
        </w:sdtContent>
      </w:sdt>
      <w:r>
        <w:rPr>
          <w:szCs w:val="24"/>
        </w:rPr>
        <w:t xml:space="preserve">. </w:t>
      </w:r>
    </w:p>
    <w:p w:rsidR="00996217" w:rsidRDefault="00F43925" w:rsidP="00D77B34">
      <w:pPr>
        <w:contextualSpacing/>
      </w:pPr>
      <w:r>
        <w:t>“</w:t>
      </w:r>
      <w:r w:rsidR="00996217">
        <w:t>La tasa interna de retorno de una inversión es el rendimiento requerido que produce un valor presente neto de cero cuando se utiliza como tasa de descuento. Como regla, se dice que un proyecto es aceptado cuando la TIR excede el rendimiento requerido</w:t>
      </w:r>
      <w:r>
        <w:t>”</w:t>
      </w:r>
      <w:r w:rsidR="00996217">
        <w:t xml:space="preserve">. </w:t>
      </w:r>
      <w:sdt>
        <w:sdtPr>
          <w:id w:val="980807759"/>
          <w:citation/>
        </w:sdtPr>
        <w:sdtEndPr/>
        <w:sdtContent>
          <w:r>
            <w:fldChar w:fldCharType="begin"/>
          </w:r>
          <w:r>
            <w:instrText xml:space="preserve">CITATION Ros14 \p 244 \l 3082 </w:instrText>
          </w:r>
          <w:r>
            <w:fldChar w:fldCharType="separate"/>
          </w:r>
          <w:r w:rsidR="00A27099">
            <w:rPr>
              <w:noProof/>
            </w:rPr>
            <w:t>(Ross, Westerfield, &amp; Jordán, 2014, pág. 244)</w:t>
          </w:r>
          <w:r>
            <w:fldChar w:fldCharType="end"/>
          </w:r>
        </w:sdtContent>
      </w:sdt>
    </w:p>
    <w:p w:rsidR="00996217" w:rsidRDefault="00996217" w:rsidP="00D77B34">
      <w:pPr>
        <w:contextualSpacing/>
      </w:pPr>
      <w:r>
        <w:t xml:space="preserve">Las dos definiciones de Tasa Interna de Retorno, están muy claros, establecen que la TIR es la tasa de descuento que el valor presente neto de una inversión sea cero. Es decir, que los flujos de efectivo traídos a valor presente sean igual a la inversión. Es indispensable comparar el VPN con la TIR para comprobar si un proyecto es viable o no.  </w:t>
      </w:r>
    </w:p>
    <w:p w:rsidR="00996217" w:rsidRDefault="00996217" w:rsidP="00D77B34">
      <w:pPr>
        <w:pStyle w:val="Ttulo2"/>
        <w:numPr>
          <w:ilvl w:val="1"/>
          <w:numId w:val="1"/>
        </w:numPr>
        <w:ind w:left="426"/>
        <w:contextualSpacing/>
      </w:pPr>
      <w:bookmarkStart w:id="25" w:name="_Toc451840991"/>
      <w:r>
        <w:t>Obra Gris</w:t>
      </w:r>
      <w:bookmarkEnd w:id="25"/>
    </w:p>
    <w:p w:rsidR="00996217" w:rsidRDefault="00F43925" w:rsidP="00D77B34">
      <w:pPr>
        <w:contextualSpacing/>
      </w:pPr>
      <w:r>
        <w:t>“</w:t>
      </w:r>
      <w:r w:rsidR="00996217">
        <w:t>La obra gris comprende la instalación del cableado, conexiones y conductos, así como el levantamiento de paredes y colocación de techo. En este punto se hace visible su estructura, sin embargo no es un lugar propicio para ser habitado</w:t>
      </w:r>
      <w:r>
        <w:t>”</w:t>
      </w:r>
      <w:r w:rsidR="00996217">
        <w:t>.</w:t>
      </w:r>
      <w:r w:rsidRPr="00F43925">
        <w:rPr>
          <w:szCs w:val="24"/>
        </w:rPr>
        <w:t xml:space="preserve"> </w:t>
      </w:r>
      <w:r w:rsidRPr="00667B3F">
        <w:rPr>
          <w:szCs w:val="24"/>
        </w:rPr>
        <w:t xml:space="preserve"> </w:t>
      </w:r>
      <w:sdt>
        <w:sdtPr>
          <w:rPr>
            <w:szCs w:val="24"/>
          </w:rPr>
          <w:id w:val="-813798138"/>
          <w:citation/>
        </w:sdtPr>
        <w:sdtEndPr/>
        <w:sdtContent>
          <w:r w:rsidRPr="00667B3F">
            <w:rPr>
              <w:szCs w:val="24"/>
            </w:rPr>
            <w:fldChar w:fldCharType="begin"/>
          </w:r>
          <w:r w:rsidRPr="00667B3F">
            <w:rPr>
              <w:szCs w:val="24"/>
            </w:rPr>
            <w:instrText xml:space="preserve"> CITATION Pau10 \l 12298 </w:instrText>
          </w:r>
          <w:r w:rsidRPr="00667B3F">
            <w:rPr>
              <w:szCs w:val="24"/>
            </w:rPr>
            <w:fldChar w:fldCharType="separate"/>
          </w:r>
          <w:r w:rsidR="00A27099" w:rsidRPr="00A27099">
            <w:rPr>
              <w:noProof/>
              <w:szCs w:val="24"/>
            </w:rPr>
            <w:t>(Ruiz, 2010)</w:t>
          </w:r>
          <w:r w:rsidRPr="00667B3F">
            <w:rPr>
              <w:szCs w:val="24"/>
            </w:rPr>
            <w:fldChar w:fldCharType="end"/>
          </w:r>
        </w:sdtContent>
      </w:sdt>
      <w:r w:rsidR="00996217">
        <w:t xml:space="preserve"> (Ruiz, 2010)</w:t>
      </w:r>
    </w:p>
    <w:p w:rsidR="00996217" w:rsidRDefault="00996217" w:rsidP="00D77B34">
      <w:pPr>
        <w:contextualSpacing/>
        <w:rPr>
          <w:szCs w:val="24"/>
        </w:rPr>
      </w:pPr>
      <w:r>
        <w:t>Obra gris es cuando existe un nivel intermedio listo, previo a la instalación de acabados.  “Comprende la adecuación de la parte del cableado y las conexiones de gas, energía, acueducto y air</w:t>
      </w:r>
      <w:r w:rsidR="00F43925">
        <w:t xml:space="preserve">e acondicionado, entre otras”. </w:t>
      </w:r>
      <w:sdt>
        <w:sdtPr>
          <w:rPr>
            <w:szCs w:val="24"/>
          </w:rPr>
          <w:id w:val="-9144329"/>
          <w:citation/>
        </w:sdtPr>
        <w:sdtEndPr/>
        <w:sdtContent>
          <w:r w:rsidR="00F43925">
            <w:rPr>
              <w:szCs w:val="24"/>
            </w:rPr>
            <w:fldChar w:fldCharType="begin"/>
          </w:r>
          <w:r w:rsidR="00F43925">
            <w:rPr>
              <w:szCs w:val="24"/>
            </w:rPr>
            <w:instrText xml:space="preserve">CITATION Fau15 \l 12298 </w:instrText>
          </w:r>
          <w:r w:rsidR="00F43925">
            <w:rPr>
              <w:szCs w:val="24"/>
            </w:rPr>
            <w:fldChar w:fldCharType="separate"/>
          </w:r>
          <w:r w:rsidR="00A27099" w:rsidRPr="00A27099">
            <w:rPr>
              <w:noProof/>
              <w:szCs w:val="24"/>
            </w:rPr>
            <w:t>(Cabrera &amp; Martínez, 2015)</w:t>
          </w:r>
          <w:r w:rsidR="00F43925">
            <w:rPr>
              <w:szCs w:val="24"/>
            </w:rPr>
            <w:fldChar w:fldCharType="end"/>
          </w:r>
        </w:sdtContent>
      </w:sdt>
    </w:p>
    <w:p w:rsidR="00E27EE9" w:rsidRDefault="00E27EE9" w:rsidP="00E27EE9">
      <w:pPr>
        <w:spacing w:line="240" w:lineRule="auto"/>
        <w:contextualSpacing/>
        <w:rPr>
          <w:szCs w:val="24"/>
        </w:rPr>
      </w:pPr>
    </w:p>
    <w:p w:rsidR="00E27EE9" w:rsidRDefault="00E27EE9" w:rsidP="00056047">
      <w:pPr>
        <w:spacing w:after="0"/>
        <w:contextualSpacing/>
        <w:rPr>
          <w:szCs w:val="24"/>
        </w:rPr>
      </w:pPr>
    </w:p>
    <w:p w:rsidR="00056047" w:rsidRDefault="00056047" w:rsidP="00056047">
      <w:pPr>
        <w:spacing w:after="0"/>
        <w:contextualSpacing/>
      </w:pPr>
    </w:p>
    <w:p w:rsidR="00F43925" w:rsidRDefault="00F43925" w:rsidP="00D77B34">
      <w:pPr>
        <w:pStyle w:val="Ttulo1"/>
        <w:contextualSpacing/>
        <w:jc w:val="center"/>
      </w:pPr>
      <w:bookmarkStart w:id="26" w:name="_Toc451840992"/>
      <w:r>
        <w:t>CAPÍTULO III</w:t>
      </w:r>
      <w:bookmarkEnd w:id="26"/>
    </w:p>
    <w:p w:rsidR="00996217" w:rsidRDefault="00F43925" w:rsidP="00D77B34">
      <w:pPr>
        <w:pStyle w:val="Ttulo1"/>
        <w:numPr>
          <w:ilvl w:val="0"/>
          <w:numId w:val="1"/>
        </w:numPr>
        <w:contextualSpacing/>
        <w:jc w:val="center"/>
      </w:pPr>
      <w:bookmarkStart w:id="27" w:name="_Toc451840993"/>
      <w:r>
        <w:t>Metodología</w:t>
      </w:r>
      <w:bookmarkEnd w:id="27"/>
    </w:p>
    <w:p w:rsidR="00996217" w:rsidRDefault="00F43925" w:rsidP="00D77B34">
      <w:pPr>
        <w:pStyle w:val="Ttulo2"/>
        <w:numPr>
          <w:ilvl w:val="1"/>
          <w:numId w:val="1"/>
        </w:numPr>
        <w:ind w:left="426"/>
        <w:contextualSpacing/>
      </w:pPr>
      <w:bookmarkStart w:id="28" w:name="_Toc451840994"/>
      <w:r>
        <w:t>Tipo de i</w:t>
      </w:r>
      <w:r w:rsidR="00996217">
        <w:t>nvestigación</w:t>
      </w:r>
      <w:bookmarkEnd w:id="28"/>
    </w:p>
    <w:p w:rsidR="00996217" w:rsidRDefault="00996217" w:rsidP="00D77B34">
      <w:pPr>
        <w:contextualSpacing/>
      </w:pPr>
      <w:r>
        <w:t>El tipo de investigación para el presente proyecto es: Analítico, descriptivo y de campo.</w:t>
      </w:r>
    </w:p>
    <w:p w:rsidR="00F43925" w:rsidRPr="00056047" w:rsidRDefault="00996217" w:rsidP="00D77B34">
      <w:pPr>
        <w:contextualSpacing/>
      </w:pPr>
      <w:r>
        <w:t xml:space="preserve">La investigación analítica “trata de entender las situaciones en términos de las relaciones de sus componentes. Intenta descubrir los elementos que componen cada totalidad y las interconexiones que den cuenta de su integración. </w:t>
      </w:r>
      <w:sdt>
        <w:sdtPr>
          <w:id w:val="1145088333"/>
          <w:citation/>
        </w:sdtPr>
        <w:sdtEndPr/>
        <w:sdtContent>
          <w:r w:rsidR="00F43925" w:rsidRPr="00056047">
            <w:fldChar w:fldCharType="begin"/>
          </w:r>
          <w:r w:rsidR="00F43925" w:rsidRPr="00056047">
            <w:instrText xml:space="preserve">CITATION Ari07 \p 90 \l 12298 </w:instrText>
          </w:r>
          <w:r w:rsidR="00F43925" w:rsidRPr="00056047">
            <w:fldChar w:fldCharType="separate"/>
          </w:r>
          <w:r w:rsidR="00A27099" w:rsidRPr="00056047">
            <w:t>(Bunge, 1998, pág. 90)</w:t>
          </w:r>
          <w:r w:rsidR="00F43925" w:rsidRPr="00056047">
            <w:fldChar w:fldCharType="end"/>
          </w:r>
        </w:sdtContent>
      </w:sdt>
    </w:p>
    <w:p w:rsidR="00996217" w:rsidRDefault="00996217" w:rsidP="00D77B34">
      <w:pPr>
        <w:contextualSpacing/>
      </w:pPr>
      <w:r>
        <w:t xml:space="preserve">Para Hurtado, la investigación analítica involucra la reinterpretación de lo analizado según los criterios establecidos, obedeciendo a los objetivos del análisis. </w:t>
      </w:r>
      <w:sdt>
        <w:sdtPr>
          <w:id w:val="-251123614"/>
          <w:citation/>
        </w:sdtPr>
        <w:sdtEndPr/>
        <w:sdtContent>
          <w:r w:rsidR="00F43925" w:rsidRPr="00056047">
            <w:fldChar w:fldCharType="begin"/>
          </w:r>
          <w:r w:rsidR="00F43925" w:rsidRPr="00056047">
            <w:instrText xml:space="preserve">CITATION Jaq07 \l 12298 </w:instrText>
          </w:r>
          <w:r w:rsidR="00F43925" w:rsidRPr="00056047">
            <w:fldChar w:fldCharType="separate"/>
          </w:r>
          <w:r w:rsidR="00A27099" w:rsidRPr="00056047">
            <w:t>(Hurtado, 2007)</w:t>
          </w:r>
          <w:r w:rsidR="00F43925" w:rsidRPr="00056047">
            <w:fldChar w:fldCharType="end"/>
          </w:r>
        </w:sdtContent>
      </w:sdt>
      <w:r w:rsidR="00F43925">
        <w:t xml:space="preserve"> </w:t>
      </w:r>
    </w:p>
    <w:p w:rsidR="00996217" w:rsidRDefault="00996217" w:rsidP="00D77B34">
      <w:pPr>
        <w:contextualSpacing/>
      </w:pPr>
      <w:r>
        <w:t xml:space="preserve">La investigación analítica, como los mencionan los autores Bunge y Hurtado, consiste en entender o reinterpretar las relaciones que existe entre algunos elementos. Para el caso particular del análisis comparativo de dos tipos de construcción, es preciso entender la relación de costos final de construcción por el uso de métodos distintos de construcción.  </w:t>
      </w:r>
    </w:p>
    <w:p w:rsidR="00996217" w:rsidRDefault="00996217" w:rsidP="00D77B34">
      <w:pPr>
        <w:contextualSpacing/>
      </w:pPr>
      <w:r>
        <w:t xml:space="preserve">Según Tamayo y Tamayo, la investigación descriptiva comprende el registro, análisis e interpretación de la naturaleza y composición o procesos de fenómenos. Este tipo de investigación trabaja sobre la realidad del hecho, y su objetivo principal es presentar una interpretación correcta. </w:t>
      </w:r>
      <w:sdt>
        <w:sdtPr>
          <w:rPr>
            <w:szCs w:val="24"/>
          </w:rPr>
          <w:id w:val="708532352"/>
          <w:citation/>
        </w:sdtPr>
        <w:sdtEndPr/>
        <w:sdtContent>
          <w:r w:rsidR="00F43925" w:rsidRPr="00B767EE">
            <w:rPr>
              <w:szCs w:val="24"/>
            </w:rPr>
            <w:fldChar w:fldCharType="begin"/>
          </w:r>
          <w:r w:rsidR="00F43925">
            <w:rPr>
              <w:szCs w:val="24"/>
            </w:rPr>
            <w:instrText xml:space="preserve">CITATION Tam15 \l 12298 </w:instrText>
          </w:r>
          <w:r w:rsidR="00F43925" w:rsidRPr="00B767EE">
            <w:rPr>
              <w:szCs w:val="24"/>
            </w:rPr>
            <w:fldChar w:fldCharType="separate"/>
          </w:r>
          <w:r w:rsidR="00A27099" w:rsidRPr="00A27099">
            <w:rPr>
              <w:noProof/>
              <w:szCs w:val="24"/>
            </w:rPr>
            <w:t>(Tamayo y Tamayo, 2004)</w:t>
          </w:r>
          <w:r w:rsidR="00F43925" w:rsidRPr="00B767EE">
            <w:rPr>
              <w:szCs w:val="24"/>
            </w:rPr>
            <w:fldChar w:fldCharType="end"/>
          </w:r>
        </w:sdtContent>
      </w:sdt>
    </w:p>
    <w:p w:rsidR="00996217" w:rsidRDefault="00996217" w:rsidP="00D77B34">
      <w:pPr>
        <w:contextualSpacing/>
      </w:pPr>
      <w:r>
        <w:t>Para Danhke, los estudios descriptivos buscan especificar las propiedades, las características y los perfiles de personas, grupos, comunidades, procesos, objetos o cualquier otro fenómeno que se someta</w:t>
      </w:r>
      <w:r w:rsidR="000F4578">
        <w:t xml:space="preserve"> a un análisis. </w:t>
      </w:r>
      <w:sdt>
        <w:sdtPr>
          <w:rPr>
            <w:szCs w:val="24"/>
          </w:rPr>
          <w:id w:val="1459838417"/>
          <w:citation/>
        </w:sdtPr>
        <w:sdtEndPr/>
        <w:sdtContent>
          <w:r w:rsidR="000F4578" w:rsidRPr="00B767EE">
            <w:rPr>
              <w:szCs w:val="24"/>
            </w:rPr>
            <w:fldChar w:fldCharType="begin"/>
          </w:r>
          <w:r w:rsidR="000F4578">
            <w:rPr>
              <w:szCs w:val="24"/>
            </w:rPr>
            <w:instrText xml:space="preserve">CITATION Dan15 \l 12298 </w:instrText>
          </w:r>
          <w:r w:rsidR="000F4578" w:rsidRPr="00B767EE">
            <w:rPr>
              <w:szCs w:val="24"/>
            </w:rPr>
            <w:fldChar w:fldCharType="separate"/>
          </w:r>
          <w:r w:rsidR="00A27099" w:rsidRPr="00A27099">
            <w:rPr>
              <w:noProof/>
              <w:szCs w:val="24"/>
            </w:rPr>
            <w:t>(Danhke, 1989)</w:t>
          </w:r>
          <w:r w:rsidR="000F4578" w:rsidRPr="00B767EE">
            <w:rPr>
              <w:szCs w:val="24"/>
            </w:rPr>
            <w:fldChar w:fldCharType="end"/>
          </w:r>
        </w:sdtContent>
      </w:sdt>
    </w:p>
    <w:p w:rsidR="00996217" w:rsidRDefault="00996217" w:rsidP="00D77B34">
      <w:pPr>
        <w:contextualSpacing/>
      </w:pPr>
      <w:r>
        <w:t xml:space="preserve"> Según los conceptos descritos de los autores Tamayo y Tamayo, y Danhke; se entiende que la investigación descriptiva consiste en recoger información de manera independiente para un análisis y  una interpretación correcta. La presente investigación, consiste en recolectar información de costos de los métodos de construcciones expuestos anteriormente  para una interpretación correcta del impacto en el costo final de una vivienda.   </w:t>
      </w:r>
    </w:p>
    <w:p w:rsidR="00996217" w:rsidRDefault="00996217" w:rsidP="00D77B34">
      <w:pPr>
        <w:contextualSpacing/>
      </w:pPr>
      <w:r>
        <w:t xml:space="preserve">La investigación de campo “es el proceso que mediante el método científico, nos permite estudiar una situación para diagnosticar  necesidades y problemas a efectos de aplicar los conocimientos con fines prácticos” </w:t>
      </w:r>
      <w:sdt>
        <w:sdtPr>
          <w:rPr>
            <w:szCs w:val="24"/>
          </w:rPr>
          <w:id w:val="1016428046"/>
          <w:citation/>
        </w:sdtPr>
        <w:sdtEndPr/>
        <w:sdtContent>
          <w:r w:rsidR="000F4578" w:rsidRPr="00B767EE">
            <w:rPr>
              <w:szCs w:val="24"/>
            </w:rPr>
            <w:fldChar w:fldCharType="begin"/>
          </w:r>
          <w:r w:rsidR="000F4578">
            <w:rPr>
              <w:szCs w:val="24"/>
            </w:rPr>
            <w:instrText xml:space="preserve">CITATION Gra \p 3 \l 12298 </w:instrText>
          </w:r>
          <w:r w:rsidR="000F4578" w:rsidRPr="00B767EE">
            <w:rPr>
              <w:szCs w:val="24"/>
            </w:rPr>
            <w:fldChar w:fldCharType="separate"/>
          </w:r>
          <w:r w:rsidR="00A27099" w:rsidRPr="00A27099">
            <w:rPr>
              <w:noProof/>
              <w:szCs w:val="24"/>
            </w:rPr>
            <w:t>(Gratrerol, 2008, pág. 3)</w:t>
          </w:r>
          <w:r w:rsidR="000F4578" w:rsidRPr="00B767EE">
            <w:rPr>
              <w:szCs w:val="24"/>
            </w:rPr>
            <w:fldChar w:fldCharType="end"/>
          </w:r>
        </w:sdtContent>
      </w:sdt>
    </w:p>
    <w:p w:rsidR="00996217" w:rsidRDefault="00996217" w:rsidP="00D77B34">
      <w:pPr>
        <w:contextualSpacing/>
      </w:pPr>
      <w:r>
        <w:lastRenderedPageBreak/>
        <w:t>Según Arias, la investigación de campo “consiste en la recolección de datos directamente de la realidad donde ocurren los hechos, sin manipular o controlar variables alguna”</w:t>
      </w:r>
      <w:r w:rsidR="000F4578" w:rsidRPr="000F4578">
        <w:rPr>
          <w:szCs w:val="24"/>
        </w:rPr>
        <w:t xml:space="preserve"> </w:t>
      </w:r>
      <w:sdt>
        <w:sdtPr>
          <w:rPr>
            <w:szCs w:val="24"/>
          </w:rPr>
          <w:id w:val="1894466013"/>
          <w:citation/>
        </w:sdtPr>
        <w:sdtEndPr/>
        <w:sdtContent>
          <w:r w:rsidR="000F4578" w:rsidRPr="00B767EE">
            <w:rPr>
              <w:szCs w:val="24"/>
            </w:rPr>
            <w:fldChar w:fldCharType="begin"/>
          </w:r>
          <w:r w:rsidR="000F4578">
            <w:rPr>
              <w:szCs w:val="24"/>
            </w:rPr>
            <w:instrText xml:space="preserve">CITATION Ari \p 94 \l 12298 </w:instrText>
          </w:r>
          <w:r w:rsidR="000F4578" w:rsidRPr="00B767EE">
            <w:rPr>
              <w:szCs w:val="24"/>
            </w:rPr>
            <w:fldChar w:fldCharType="separate"/>
          </w:r>
          <w:r w:rsidR="00A27099" w:rsidRPr="00A27099">
            <w:rPr>
              <w:noProof/>
              <w:szCs w:val="24"/>
            </w:rPr>
            <w:t>(Arias, El proyecto de investigacion, 2004, pág. 94)</w:t>
          </w:r>
          <w:r w:rsidR="000F4578" w:rsidRPr="00B767EE">
            <w:rPr>
              <w:szCs w:val="24"/>
            </w:rPr>
            <w:fldChar w:fldCharType="end"/>
          </w:r>
        </w:sdtContent>
      </w:sdt>
      <w:r w:rsidR="000F4578">
        <w:rPr>
          <w:szCs w:val="24"/>
        </w:rPr>
        <w:t>.</w:t>
      </w:r>
    </w:p>
    <w:p w:rsidR="00996217" w:rsidRDefault="00996217" w:rsidP="00D77B34">
      <w:pPr>
        <w:contextualSpacing/>
      </w:pPr>
      <w:r>
        <w:t>El concepto de Arias es más claro, en el caso del presente estudio la recolección de datos se la va a realizar directamente en la empresa constructora y en obra de la casa a comparar. Además, no se tomara en cuenta el factor transporte para controlar todas las variables del caso.</w:t>
      </w:r>
    </w:p>
    <w:p w:rsidR="00996217" w:rsidRDefault="00996217" w:rsidP="00D77B34">
      <w:pPr>
        <w:contextualSpacing/>
      </w:pPr>
      <w:r>
        <w:t xml:space="preserve"> El sistema de construcción industrializado eco-eficiente utilizado por la empresa Boonker; a pesar de ser un método alternativo de construcción como algunos otros que utilizan el sistema de edificación Multicolumnar Monolítica, debido a los componentes de la formula y sistema de construcción, es</w:t>
      </w:r>
      <w:r w:rsidR="000F4578">
        <w:t xml:space="preserve"> un sistema único y particular. </w:t>
      </w:r>
      <w:r>
        <w:t xml:space="preserve">En consecuencia, la investigación para el método de construcción de la empresa Boonker es exploratoria.   </w:t>
      </w:r>
    </w:p>
    <w:p w:rsidR="00996217" w:rsidRDefault="000F4578" w:rsidP="00D77B34">
      <w:pPr>
        <w:ind w:left="720"/>
        <w:contextualSpacing/>
      </w:pPr>
      <w:r>
        <w:t>“</w:t>
      </w:r>
      <w:r w:rsidR="00996217">
        <w:t>Los estudios exploratorios tienen como objetivo examinar algún tema o problema poco estudiado, o nunca antes abordado. Es decir, cuando la indagación previa sobre la literatura de ese tema solo hay guías o ideas escasamente relacionadas con el estudio, o bien, si queremos indagar sobre temas desde nuevas perspectivas</w:t>
      </w:r>
      <w:r>
        <w:t>”</w:t>
      </w:r>
      <w:r w:rsidR="00996217">
        <w:t xml:space="preserve"> </w:t>
      </w:r>
      <w:sdt>
        <w:sdtPr>
          <w:id w:val="-961719064"/>
          <w:citation/>
        </w:sdtPr>
        <w:sdtEndPr/>
        <w:sdtContent>
          <w:r>
            <w:fldChar w:fldCharType="begin"/>
          </w:r>
          <w:r>
            <w:instrText xml:space="preserve">CITATION Her14 \p 79 \l 3082 </w:instrText>
          </w:r>
          <w:r>
            <w:fldChar w:fldCharType="separate"/>
          </w:r>
          <w:r w:rsidR="00A27099">
            <w:rPr>
              <w:noProof/>
            </w:rPr>
            <w:t>(Hernández, Fernández, &amp; Baptista, 2014, pág. 79)</w:t>
          </w:r>
          <w:r>
            <w:fldChar w:fldCharType="end"/>
          </w:r>
        </w:sdtContent>
      </w:sdt>
    </w:p>
    <w:p w:rsidR="00996217" w:rsidRDefault="00996217" w:rsidP="00D77B34">
      <w:pPr>
        <w:pStyle w:val="Ttulo2"/>
        <w:numPr>
          <w:ilvl w:val="1"/>
          <w:numId w:val="1"/>
        </w:numPr>
        <w:ind w:left="426"/>
        <w:contextualSpacing/>
      </w:pPr>
      <w:bookmarkStart w:id="29" w:name="_Toc451840995"/>
      <w:r>
        <w:t>Diseño de la Investigación</w:t>
      </w:r>
      <w:bookmarkEnd w:id="29"/>
    </w:p>
    <w:p w:rsidR="00996217" w:rsidRDefault="00996217" w:rsidP="00D77B34">
      <w:pPr>
        <w:contextualSpacing/>
      </w:pPr>
      <w:r>
        <w:t>Debido a la naturaleza del presente estudio, el diseño de la investigación es no experimental y transversal.</w:t>
      </w:r>
    </w:p>
    <w:p w:rsidR="00996217" w:rsidRDefault="000F4578" w:rsidP="00D77B34">
      <w:pPr>
        <w:contextualSpacing/>
      </w:pPr>
      <w:r>
        <w:t>“</w:t>
      </w:r>
      <w:r w:rsidR="00996217">
        <w:t>El diseño no experimental consiste en realizar estudios sin la manipulación de las variables, donde se analiza el fenómeno en su ambiente natural</w:t>
      </w:r>
      <w:r>
        <w:t>”</w:t>
      </w:r>
      <w:sdt>
        <w:sdtPr>
          <w:id w:val="-825736797"/>
          <w:citation/>
        </w:sdtPr>
        <w:sdtEndPr/>
        <w:sdtContent>
          <w:r>
            <w:fldChar w:fldCharType="begin"/>
          </w:r>
          <w:r>
            <w:instrText xml:space="preserve">CITATION Her14 \p 149 \l 3082 </w:instrText>
          </w:r>
          <w:r>
            <w:fldChar w:fldCharType="separate"/>
          </w:r>
          <w:r w:rsidR="00A27099">
            <w:rPr>
              <w:noProof/>
            </w:rPr>
            <w:t xml:space="preserve"> (Hernández, Fernández, &amp; Baptista, 2014, pág. 149)</w:t>
          </w:r>
          <w:r>
            <w:fldChar w:fldCharType="end"/>
          </w:r>
        </w:sdtContent>
      </w:sdt>
      <w:r>
        <w:t xml:space="preserve"> </w:t>
      </w:r>
    </w:p>
    <w:p w:rsidR="00996217" w:rsidRDefault="000F4578" w:rsidP="00D77B34">
      <w:pPr>
        <w:contextualSpacing/>
      </w:pPr>
      <w:r>
        <w:t>“</w:t>
      </w:r>
      <w:r w:rsidR="00996217">
        <w:t xml:space="preserve">En la investigación no experimental no es posible manipular las variables o asignar aleatoriamente a los </w:t>
      </w:r>
      <w:r>
        <w:t xml:space="preserve">participante o los tratamientos” </w:t>
      </w:r>
      <w:sdt>
        <w:sdtPr>
          <w:rPr>
            <w:szCs w:val="24"/>
          </w:rPr>
          <w:id w:val="1259878745"/>
          <w:citation/>
        </w:sdtPr>
        <w:sdtEndPr/>
        <w:sdtContent>
          <w:r w:rsidRPr="00B767EE">
            <w:rPr>
              <w:szCs w:val="24"/>
            </w:rPr>
            <w:fldChar w:fldCharType="begin"/>
          </w:r>
          <w:r>
            <w:rPr>
              <w:szCs w:val="24"/>
            </w:rPr>
            <w:instrText xml:space="preserve">CITATION Fre02 \p 35 \l 12298 </w:instrText>
          </w:r>
          <w:r w:rsidRPr="00B767EE">
            <w:rPr>
              <w:szCs w:val="24"/>
            </w:rPr>
            <w:fldChar w:fldCharType="separate"/>
          </w:r>
          <w:r w:rsidR="00A27099" w:rsidRPr="00A27099">
            <w:rPr>
              <w:noProof/>
              <w:szCs w:val="24"/>
            </w:rPr>
            <w:t>(Kerlinger &amp; Lee, 2002, pág. 35)</w:t>
          </w:r>
          <w:r w:rsidRPr="00B767EE">
            <w:rPr>
              <w:szCs w:val="24"/>
            </w:rPr>
            <w:fldChar w:fldCharType="end"/>
          </w:r>
        </w:sdtContent>
      </w:sdt>
      <w:r w:rsidRPr="00B767EE">
        <w:rPr>
          <w:szCs w:val="24"/>
        </w:rPr>
        <w:t>.</w:t>
      </w:r>
    </w:p>
    <w:p w:rsidR="00996217" w:rsidRDefault="00996217" w:rsidP="00D77B34">
      <w:pPr>
        <w:contextualSpacing/>
      </w:pPr>
      <w:r>
        <w:t xml:space="preserve">Para el análisis de este proyecto se va a realizar el estudio sin la alternación de variables, el fenómeno se desarrolla en su entorno natural sin variación alguna. Por lo tanto, responde a un diseño no experimental. </w:t>
      </w:r>
    </w:p>
    <w:p w:rsidR="00996217" w:rsidRDefault="000F4578" w:rsidP="00D77B34">
      <w:pPr>
        <w:contextualSpacing/>
      </w:pPr>
      <w:r>
        <w:t>“</w:t>
      </w:r>
      <w:r w:rsidR="00996217">
        <w:t>El diseño transversal es aquel que estudio donde se recolectan datos en un tiempo único, su objetivo es describir variables y su incidencia de interrelación en un momento especifico</w:t>
      </w:r>
      <w:r>
        <w:t>”</w:t>
      </w:r>
      <w:sdt>
        <w:sdtPr>
          <w:id w:val="1093677907"/>
          <w:citation/>
        </w:sdtPr>
        <w:sdtEndPr/>
        <w:sdtContent>
          <w:r>
            <w:fldChar w:fldCharType="begin"/>
          </w:r>
          <w:r>
            <w:rPr>
              <w:szCs w:val="24"/>
            </w:rPr>
            <w:instrText xml:space="preserve">CITATION Her14 \p 31 \l 3082 </w:instrText>
          </w:r>
          <w:r>
            <w:fldChar w:fldCharType="separate"/>
          </w:r>
          <w:r w:rsidR="00A27099">
            <w:rPr>
              <w:noProof/>
              <w:szCs w:val="24"/>
            </w:rPr>
            <w:t xml:space="preserve"> </w:t>
          </w:r>
          <w:r w:rsidR="00A27099" w:rsidRPr="00A27099">
            <w:rPr>
              <w:noProof/>
              <w:szCs w:val="24"/>
            </w:rPr>
            <w:t>(Hernández, Fernández, &amp; Baptista, 2014, pág. 31)</w:t>
          </w:r>
          <w:r>
            <w:fldChar w:fldCharType="end"/>
          </w:r>
        </w:sdtContent>
      </w:sdt>
      <w:r w:rsidR="00996217">
        <w:t xml:space="preserve"> </w:t>
      </w:r>
    </w:p>
    <w:p w:rsidR="00996217" w:rsidRDefault="00996217" w:rsidP="00D77B34">
      <w:pPr>
        <w:contextualSpacing/>
      </w:pPr>
      <w:r>
        <w:lastRenderedPageBreak/>
        <w:t xml:space="preserve">El diseño transversal se aplica a “estudios diseñados para medir la prevalencia de una exposición y/o resultado en una población dada y en un punto específico de tiempo” </w:t>
      </w:r>
      <w:sdt>
        <w:sdtPr>
          <w:rPr>
            <w:szCs w:val="24"/>
          </w:rPr>
          <w:id w:val="-1764376194"/>
          <w:citation/>
        </w:sdtPr>
        <w:sdtEndPr/>
        <w:sdtContent>
          <w:r w:rsidR="000F4578" w:rsidRPr="00B767EE">
            <w:rPr>
              <w:szCs w:val="24"/>
            </w:rPr>
            <w:fldChar w:fldCharType="begin"/>
          </w:r>
          <w:r w:rsidR="000F4578">
            <w:rPr>
              <w:szCs w:val="24"/>
            </w:rPr>
            <w:instrText xml:space="preserve">CITATION Mac05 \p 6 \l 12298 </w:instrText>
          </w:r>
          <w:r w:rsidR="000F4578" w:rsidRPr="00B767EE">
            <w:rPr>
              <w:szCs w:val="24"/>
            </w:rPr>
            <w:fldChar w:fldCharType="separate"/>
          </w:r>
          <w:r w:rsidR="00A27099" w:rsidRPr="00A27099">
            <w:rPr>
              <w:noProof/>
              <w:szCs w:val="24"/>
            </w:rPr>
            <w:t>(Mackey, 2005, pág. 6)</w:t>
          </w:r>
          <w:r w:rsidR="000F4578" w:rsidRPr="00B767EE">
            <w:rPr>
              <w:szCs w:val="24"/>
            </w:rPr>
            <w:fldChar w:fldCharType="end"/>
          </w:r>
        </w:sdtContent>
      </w:sdt>
      <w:r w:rsidR="000F4578">
        <w:t xml:space="preserve"> </w:t>
      </w:r>
    </w:p>
    <w:p w:rsidR="00996217" w:rsidRDefault="00996217" w:rsidP="00D77B34">
      <w:pPr>
        <w:contextualSpacing/>
      </w:pPr>
      <w:r>
        <w:t xml:space="preserve">Con respecto al tiempo, el análisis del presente estudio se lo va a realizar en un tiempo específico. El segundo semestre del año 2015 es el tiempo único a tomar en cuenta en el estudio. </w:t>
      </w:r>
    </w:p>
    <w:p w:rsidR="00996217" w:rsidRDefault="00996217" w:rsidP="00D77B34">
      <w:pPr>
        <w:pStyle w:val="Ttulo2"/>
        <w:numPr>
          <w:ilvl w:val="1"/>
          <w:numId w:val="1"/>
        </w:numPr>
        <w:ind w:left="426"/>
        <w:contextualSpacing/>
      </w:pPr>
      <w:bookmarkStart w:id="30" w:name="_Toc451840996"/>
      <w:r>
        <w:t>Pobl</w:t>
      </w:r>
      <w:r w:rsidR="000F4578">
        <w:t>ación</w:t>
      </w:r>
      <w:bookmarkEnd w:id="30"/>
    </w:p>
    <w:p w:rsidR="00996217" w:rsidRDefault="00996217" w:rsidP="00D77B34">
      <w:pPr>
        <w:contextualSpacing/>
      </w:pPr>
      <w:r>
        <w:t>Para lograr una comparación adecuada de los dos métodos de construcción, se tomará en cuenta casas de menos de US$ 26.000 en costo de construcción,  80 m</w:t>
      </w:r>
      <w:r w:rsidRPr="000F4578">
        <w:rPr>
          <w:vertAlign w:val="superscript"/>
        </w:rPr>
        <w:t xml:space="preserve">2 </w:t>
      </w:r>
      <w:r>
        <w:t xml:space="preserve">de construcción sin incluir precio del terreno y un baño completo por unidad de vivienda. </w:t>
      </w:r>
    </w:p>
    <w:p w:rsidR="00996217" w:rsidRDefault="00996217" w:rsidP="00D77B34">
      <w:pPr>
        <w:contextualSpacing/>
      </w:pPr>
      <w:r>
        <w:t xml:space="preserve">La población se define </w:t>
      </w:r>
      <w:r w:rsidR="000F4578">
        <w:t>“</w:t>
      </w:r>
      <w:r>
        <w:t>como la totalidad del fenómeno a estudiar donde las unidades de población poseen una característica común la cual se estudia y da origen a los datos de la investigación</w:t>
      </w:r>
      <w:r w:rsidR="000F4578">
        <w:t>”</w:t>
      </w:r>
      <w:sdt>
        <w:sdtPr>
          <w:id w:val="878816618"/>
          <w:citation/>
        </w:sdtPr>
        <w:sdtEndPr/>
        <w:sdtContent>
          <w:r w:rsidR="000F4578">
            <w:fldChar w:fldCharType="begin"/>
          </w:r>
          <w:r w:rsidR="000F4578">
            <w:instrText xml:space="preserve">CITATION Tam15 \p 114 \l 3082 </w:instrText>
          </w:r>
          <w:r w:rsidR="000F4578">
            <w:fldChar w:fldCharType="separate"/>
          </w:r>
          <w:r w:rsidR="00A27099">
            <w:rPr>
              <w:noProof/>
            </w:rPr>
            <w:t xml:space="preserve"> (Tamayo y Tamayo, 2004, pág. 114)</w:t>
          </w:r>
          <w:r w:rsidR="000F4578">
            <w:fldChar w:fldCharType="end"/>
          </w:r>
        </w:sdtContent>
      </w:sdt>
      <w:r w:rsidR="000F4578">
        <w:t>.</w:t>
      </w:r>
    </w:p>
    <w:p w:rsidR="00996217" w:rsidRDefault="00996217" w:rsidP="00D77B34">
      <w:pPr>
        <w:contextualSpacing/>
      </w:pPr>
      <w:r>
        <w:t>“La población es un conjunto finito o infinito de elementos con características comunes para los cuales serán extensivas las conclusiones de la investigación. Ésta queda delimitada por el problem</w:t>
      </w:r>
      <w:r w:rsidR="000F4578">
        <w:t>a y los objetivos del estudio”.</w:t>
      </w:r>
      <w:r w:rsidR="000F4578" w:rsidRPr="000F4578">
        <w:rPr>
          <w:szCs w:val="24"/>
        </w:rPr>
        <w:t xml:space="preserve"> </w:t>
      </w:r>
      <w:sdt>
        <w:sdtPr>
          <w:rPr>
            <w:szCs w:val="24"/>
          </w:rPr>
          <w:id w:val="1974787252"/>
          <w:citation/>
        </w:sdtPr>
        <w:sdtEndPr/>
        <w:sdtContent>
          <w:r w:rsidR="000F4578" w:rsidRPr="00B767EE">
            <w:rPr>
              <w:szCs w:val="24"/>
            </w:rPr>
            <w:fldChar w:fldCharType="begin"/>
          </w:r>
          <w:r w:rsidR="000F4578">
            <w:rPr>
              <w:szCs w:val="24"/>
            </w:rPr>
            <w:instrText xml:space="preserve">CITATION Fid06 \p 81 \t  \l 12298 </w:instrText>
          </w:r>
          <w:r w:rsidR="000F4578" w:rsidRPr="00B767EE">
            <w:rPr>
              <w:szCs w:val="24"/>
            </w:rPr>
            <w:fldChar w:fldCharType="separate"/>
          </w:r>
          <w:r w:rsidR="00A27099" w:rsidRPr="00A27099">
            <w:rPr>
              <w:noProof/>
              <w:szCs w:val="24"/>
            </w:rPr>
            <w:t>(Arias, 2012, pág. 81)</w:t>
          </w:r>
          <w:r w:rsidR="000F4578" w:rsidRPr="00B767EE">
            <w:rPr>
              <w:szCs w:val="24"/>
            </w:rPr>
            <w:fldChar w:fldCharType="end"/>
          </w:r>
        </w:sdtContent>
      </w:sdt>
    </w:p>
    <w:p w:rsidR="00996217" w:rsidRDefault="00996217" w:rsidP="00D77B34">
      <w:pPr>
        <w:contextualSpacing/>
      </w:pPr>
      <w:r>
        <w:t xml:space="preserve">La definición de Tamayo y Tamayo es más precisa, las unidades de población poseen una característica común.  Las características de la población, están determinadas por los planos de la vivienda. En los planos están definidos los metros cuadrados de construcción y las especificaciones de las viviendas a comparar. </w:t>
      </w:r>
    </w:p>
    <w:p w:rsidR="00996217" w:rsidRDefault="000F4578" w:rsidP="00D77B34">
      <w:pPr>
        <w:pStyle w:val="Ttulo2"/>
        <w:numPr>
          <w:ilvl w:val="1"/>
          <w:numId w:val="1"/>
        </w:numPr>
        <w:ind w:left="426"/>
        <w:contextualSpacing/>
      </w:pPr>
      <w:bookmarkStart w:id="31" w:name="_Toc451840997"/>
      <w:r>
        <w:t>Técnica de observación</w:t>
      </w:r>
      <w:bookmarkEnd w:id="31"/>
    </w:p>
    <w:p w:rsidR="00996217" w:rsidRDefault="00996217" w:rsidP="00D77B34">
      <w:pPr>
        <w:contextualSpacing/>
      </w:pPr>
      <w:r>
        <w:t xml:space="preserve">La técnica de observación documental, según </w:t>
      </w:r>
      <w:sdt>
        <w:sdtPr>
          <w:id w:val="886915312"/>
          <w:citation/>
        </w:sdtPr>
        <w:sdtEndPr/>
        <w:sdtContent>
          <w:r w:rsidR="000C79AD">
            <w:fldChar w:fldCharType="begin"/>
          </w:r>
          <w:r w:rsidR="000C79AD">
            <w:instrText xml:space="preserve"> CITATION Fin92 \l 3082 </w:instrText>
          </w:r>
          <w:r w:rsidR="000C79AD">
            <w:fldChar w:fldCharType="separate"/>
          </w:r>
          <w:r w:rsidR="00A27099">
            <w:rPr>
              <w:noProof/>
            </w:rPr>
            <w:t>(Finol, 1992)</w:t>
          </w:r>
          <w:r w:rsidR="000C79AD">
            <w:fldChar w:fldCharType="end"/>
          </w:r>
        </w:sdtContent>
      </w:sdt>
      <w:r w:rsidR="000C79AD">
        <w:t xml:space="preserve">, </w:t>
      </w:r>
      <w:r>
        <w:t xml:space="preserve"> “constituye la vía más expedita de obtener datos sobre ellos, sin embargo no siempre es posible efectuarla porque se requiere, primero, la existencia del fenómeno para el momento para la observación y segundo, la coincidencia del observador con el momento exacto de la producción del hecho. Si no fuera posible observarlo, seguramente el fenómeno dejó huellas y éstas deben reflejarse en cualquiera de las diversas formas documentales que existen, su análisis da lugar a l</w:t>
      </w:r>
      <w:r w:rsidR="000C79AD">
        <w:t xml:space="preserve">a observación documental” </w:t>
      </w:r>
      <w:sdt>
        <w:sdtPr>
          <w:id w:val="-1598402640"/>
          <w:citation/>
        </w:sdtPr>
        <w:sdtEndPr/>
        <w:sdtContent>
          <w:r w:rsidR="000C79AD">
            <w:fldChar w:fldCharType="begin"/>
          </w:r>
          <w:r w:rsidR="000C79AD">
            <w:instrText xml:space="preserve">CITATION Fin92 \p 69 \n  \y  \t  \l 3082 </w:instrText>
          </w:r>
          <w:r w:rsidR="000C79AD">
            <w:fldChar w:fldCharType="separate"/>
          </w:r>
          <w:r w:rsidR="00A27099">
            <w:rPr>
              <w:noProof/>
            </w:rPr>
            <w:t>(pág. 69)</w:t>
          </w:r>
          <w:r w:rsidR="000C79AD">
            <w:fldChar w:fldCharType="end"/>
          </w:r>
        </w:sdtContent>
      </w:sdt>
      <w:r w:rsidR="000C79AD">
        <w:t xml:space="preserve">, </w:t>
      </w:r>
      <w:r>
        <w:t xml:space="preserve">donde la selección del material a observar “requiere de un conocimiento previo, tanto del problema que se investiga como de los lugares donde posiblemente se encuentra el material ciertamente valioso. De allí que la selección y evaluación exija una lectura exploratoria y una cala de documentación </w:t>
      </w:r>
      <w:r>
        <w:lastRenderedPageBreak/>
        <w:t>existente a fin de ubicar la información necesaria para la comprobación de las hipótesis planteadas” (Idem, p. 70)</w:t>
      </w:r>
    </w:p>
    <w:p w:rsidR="00996217" w:rsidRDefault="00996217" w:rsidP="00D77B34">
      <w:pPr>
        <w:contextualSpacing/>
      </w:pPr>
      <w:r>
        <w:t>Para este análisis la guía de observación se tomará en cuenta las siguientes variables:</w:t>
      </w:r>
    </w:p>
    <w:p w:rsidR="00996217" w:rsidRDefault="00996217" w:rsidP="00D77B34">
      <w:pPr>
        <w:pStyle w:val="Prrafodelista"/>
        <w:numPr>
          <w:ilvl w:val="0"/>
          <w:numId w:val="3"/>
        </w:numPr>
        <w:ind w:left="851"/>
      </w:pPr>
      <w:r>
        <w:t>Trabajos Preliminares</w:t>
      </w:r>
    </w:p>
    <w:p w:rsidR="00996217" w:rsidRDefault="00996217" w:rsidP="00D77B34">
      <w:pPr>
        <w:pStyle w:val="Prrafodelista"/>
        <w:numPr>
          <w:ilvl w:val="0"/>
          <w:numId w:val="3"/>
        </w:numPr>
        <w:ind w:left="851"/>
      </w:pPr>
      <w:r>
        <w:t>Movimiento de Tierras</w:t>
      </w:r>
    </w:p>
    <w:p w:rsidR="00996217" w:rsidRDefault="00996217" w:rsidP="00D77B34">
      <w:pPr>
        <w:pStyle w:val="Prrafodelista"/>
        <w:numPr>
          <w:ilvl w:val="0"/>
          <w:numId w:val="3"/>
        </w:numPr>
        <w:ind w:left="851"/>
      </w:pPr>
      <w:r>
        <w:t>Estructura</w:t>
      </w:r>
    </w:p>
    <w:p w:rsidR="00996217" w:rsidRDefault="00996217" w:rsidP="00D77B34">
      <w:pPr>
        <w:pStyle w:val="Prrafodelista"/>
        <w:numPr>
          <w:ilvl w:val="0"/>
          <w:numId w:val="3"/>
        </w:numPr>
        <w:ind w:left="851"/>
      </w:pPr>
      <w:r>
        <w:t>Mampostería</w:t>
      </w:r>
    </w:p>
    <w:p w:rsidR="00996217" w:rsidRDefault="00996217" w:rsidP="00D77B34">
      <w:pPr>
        <w:pStyle w:val="Prrafodelista"/>
        <w:numPr>
          <w:ilvl w:val="0"/>
          <w:numId w:val="3"/>
        </w:numPr>
        <w:ind w:left="851"/>
      </w:pPr>
      <w:r>
        <w:t>Losa de Cubierta</w:t>
      </w:r>
    </w:p>
    <w:p w:rsidR="00996217" w:rsidRDefault="00996217" w:rsidP="00D77B34">
      <w:pPr>
        <w:pStyle w:val="Prrafodelista"/>
        <w:numPr>
          <w:ilvl w:val="0"/>
          <w:numId w:val="3"/>
        </w:numPr>
        <w:ind w:left="851"/>
      </w:pPr>
      <w:r>
        <w:t>Enlucidos</w:t>
      </w:r>
    </w:p>
    <w:p w:rsidR="00996217" w:rsidRDefault="00996217" w:rsidP="00D77B34">
      <w:pPr>
        <w:pStyle w:val="Prrafodelista"/>
        <w:numPr>
          <w:ilvl w:val="0"/>
          <w:numId w:val="3"/>
        </w:numPr>
        <w:ind w:left="851"/>
      </w:pPr>
      <w:r>
        <w:t>Pisos</w:t>
      </w:r>
    </w:p>
    <w:p w:rsidR="00996217" w:rsidRDefault="00996217" w:rsidP="00D77B34">
      <w:pPr>
        <w:pStyle w:val="Prrafodelista"/>
        <w:numPr>
          <w:ilvl w:val="0"/>
          <w:numId w:val="3"/>
        </w:numPr>
        <w:ind w:left="851"/>
      </w:pPr>
      <w:r>
        <w:t>Carpintería Metal / Madera</w:t>
      </w:r>
    </w:p>
    <w:p w:rsidR="00996217" w:rsidRDefault="00996217" w:rsidP="00D77B34">
      <w:pPr>
        <w:pStyle w:val="Prrafodelista"/>
        <w:numPr>
          <w:ilvl w:val="0"/>
          <w:numId w:val="3"/>
        </w:numPr>
        <w:ind w:left="851"/>
      </w:pPr>
      <w:r>
        <w:t>Recubrimientos</w:t>
      </w:r>
    </w:p>
    <w:p w:rsidR="00996217" w:rsidRDefault="00996217" w:rsidP="00D77B34">
      <w:pPr>
        <w:pStyle w:val="Prrafodelista"/>
        <w:numPr>
          <w:ilvl w:val="0"/>
          <w:numId w:val="3"/>
        </w:numPr>
        <w:ind w:left="851"/>
      </w:pPr>
      <w:r>
        <w:t>Instalaciones Hidrosanitarias</w:t>
      </w:r>
    </w:p>
    <w:p w:rsidR="00996217" w:rsidRDefault="00996217" w:rsidP="00D77B34">
      <w:pPr>
        <w:pStyle w:val="Prrafodelista"/>
        <w:numPr>
          <w:ilvl w:val="0"/>
          <w:numId w:val="3"/>
        </w:numPr>
        <w:ind w:left="851"/>
      </w:pPr>
      <w:r>
        <w:t>Instalaciones Eléctricas</w:t>
      </w:r>
    </w:p>
    <w:p w:rsidR="00996217" w:rsidRDefault="00996217" w:rsidP="00D77B34">
      <w:pPr>
        <w:pStyle w:val="Prrafodelista"/>
        <w:numPr>
          <w:ilvl w:val="0"/>
          <w:numId w:val="3"/>
        </w:numPr>
        <w:ind w:left="851"/>
      </w:pPr>
      <w:r>
        <w:t>Acabados Interiores</w:t>
      </w:r>
    </w:p>
    <w:p w:rsidR="00996217" w:rsidRDefault="00996217" w:rsidP="00D77B34">
      <w:pPr>
        <w:pStyle w:val="Prrafodelista"/>
        <w:numPr>
          <w:ilvl w:val="0"/>
          <w:numId w:val="3"/>
        </w:numPr>
        <w:ind w:left="851"/>
      </w:pPr>
      <w:r>
        <w:t>Mano de Obra</w:t>
      </w:r>
    </w:p>
    <w:p w:rsidR="00996217" w:rsidRDefault="00996217" w:rsidP="00D77B34">
      <w:pPr>
        <w:pStyle w:val="Prrafodelista"/>
        <w:numPr>
          <w:ilvl w:val="0"/>
          <w:numId w:val="3"/>
        </w:numPr>
        <w:ind w:left="851"/>
      </w:pPr>
      <w:r>
        <w:t>Logística</w:t>
      </w:r>
    </w:p>
    <w:p w:rsidR="00996217" w:rsidRDefault="000C79AD" w:rsidP="00D77B34">
      <w:pPr>
        <w:pStyle w:val="Ttulo2"/>
        <w:numPr>
          <w:ilvl w:val="1"/>
          <w:numId w:val="1"/>
        </w:numPr>
        <w:ind w:left="426"/>
        <w:contextualSpacing/>
      </w:pPr>
      <w:bookmarkStart w:id="32" w:name="_Toc451840998"/>
      <w:r>
        <w:t>Técnica de análisis</w:t>
      </w:r>
      <w:bookmarkEnd w:id="32"/>
    </w:p>
    <w:p w:rsidR="00996217" w:rsidRDefault="00996217" w:rsidP="00D77B34">
      <w:pPr>
        <w:contextualSpacing/>
      </w:pPr>
      <w:r>
        <w:t>Para este trabajo se utilizará el sistema Microsoft Excel como técnica de análisis para comparar los dos métodos de construcción, además de razones financieras. A través del sistema Microsoft Excel, se podrá comparar directamente el costo de cada variable en cada uno de los métodos de construcción de esta investigación</w:t>
      </w:r>
      <w:r w:rsidR="000C3432">
        <w:t>.</w:t>
      </w:r>
    </w:p>
    <w:p w:rsidR="00996217" w:rsidRDefault="00996217" w:rsidP="00D77B34">
      <w:pPr>
        <w:contextualSpacing/>
      </w:pPr>
      <w:r>
        <w:t xml:space="preserve">La tabulación  de los datos obtenidos en la investigación nos proporcionará información para determinar la rentabilidad de cada uno de los métodos de construcción. Las razones financieras que ayudarán a revelar las ventajas y desventajas de construir con métodos distintos de construcción serán las siguientes: Retorno Sobre Inversión y Rotación de Capital. Adicionalmente, para mayor análisis,  se utilizará el estado financiero Flujo de Caja para determinar si existe una ventaja en la rentabilidad sobre alguno de los dos métodos de construcción en estudio.   </w:t>
      </w:r>
    </w:p>
    <w:p w:rsidR="00996217" w:rsidRDefault="00996217" w:rsidP="00D77B34">
      <w:pPr>
        <w:contextualSpacing/>
      </w:pPr>
    </w:p>
    <w:p w:rsidR="00996217" w:rsidRDefault="00996217" w:rsidP="00D77B34">
      <w:pPr>
        <w:contextualSpacing/>
      </w:pPr>
    </w:p>
    <w:p w:rsidR="0028594C" w:rsidRDefault="0028594C" w:rsidP="000C79AD"/>
    <w:p w:rsidR="0028594C" w:rsidRDefault="0028594C" w:rsidP="00E27EE9">
      <w:pPr>
        <w:spacing w:after="0"/>
      </w:pPr>
    </w:p>
    <w:p w:rsidR="00E27EE9" w:rsidRDefault="00E27EE9" w:rsidP="00E27EE9">
      <w:pPr>
        <w:spacing w:after="0"/>
      </w:pPr>
    </w:p>
    <w:p w:rsidR="00D77B34" w:rsidRDefault="00D77B34" w:rsidP="00E27EE9">
      <w:pPr>
        <w:spacing w:after="0"/>
      </w:pPr>
    </w:p>
    <w:p w:rsidR="000C79AD" w:rsidRDefault="000C79AD" w:rsidP="0028594C">
      <w:pPr>
        <w:pStyle w:val="Ttulo1"/>
        <w:jc w:val="center"/>
      </w:pPr>
      <w:bookmarkStart w:id="33" w:name="_Toc451840999"/>
      <w:r>
        <w:t>PROYECTO</w:t>
      </w:r>
      <w:bookmarkEnd w:id="33"/>
    </w:p>
    <w:p w:rsidR="0028594C" w:rsidRDefault="000C79AD" w:rsidP="000C79AD">
      <w:pPr>
        <w:pStyle w:val="Ttulo1"/>
        <w:numPr>
          <w:ilvl w:val="0"/>
          <w:numId w:val="1"/>
        </w:numPr>
        <w:jc w:val="center"/>
      </w:pPr>
      <w:bookmarkStart w:id="34" w:name="_Toc451841000"/>
      <w:r>
        <w:t>E</w:t>
      </w:r>
      <w:r w:rsidR="004F57E5">
        <w:t xml:space="preserve">mpresa </w:t>
      </w:r>
      <w:r>
        <w:t>BOONKER</w:t>
      </w:r>
      <w:bookmarkEnd w:id="34"/>
    </w:p>
    <w:p w:rsidR="000C79AD" w:rsidRDefault="000C79AD" w:rsidP="0028594C">
      <w:pPr>
        <w:pStyle w:val="Ttulo2"/>
        <w:numPr>
          <w:ilvl w:val="1"/>
          <w:numId w:val="1"/>
        </w:numPr>
        <w:ind w:left="426"/>
      </w:pPr>
      <w:bookmarkStart w:id="35" w:name="_Toc451841001"/>
      <w:r>
        <w:t>Antecedentes</w:t>
      </w:r>
      <w:bookmarkEnd w:id="35"/>
    </w:p>
    <w:p w:rsidR="000C79AD" w:rsidRDefault="000C79AD" w:rsidP="000C79AD">
      <w:pPr>
        <w:contextualSpacing/>
      </w:pPr>
      <w:r>
        <w:t xml:space="preserve">La empresa  Intelblock Cía. Ltda. </w:t>
      </w:r>
      <w:proofErr w:type="gramStart"/>
      <w:r>
        <w:t>con</w:t>
      </w:r>
      <w:proofErr w:type="gramEnd"/>
      <w:r>
        <w:t xml:space="preserve"> RUC 1792288711001, ubicada en la Vía a Calacalí Km 5 ½, con nombre comercial Boonker fue constituida en el año 2011.</w:t>
      </w:r>
    </w:p>
    <w:p w:rsidR="000C79AD" w:rsidRDefault="000C79AD" w:rsidP="000C79AD">
      <w:pPr>
        <w:contextualSpacing/>
      </w:pPr>
      <w:r>
        <w:t>Los primeros 4 años, Boonker se dedicó a la investigación y desarrollo de un sistema de construcción más eficiente que el tradicional. Durante estos años realizó algunas viviendas privadas, sin embargo no participó en ningún proyecto inmobiliario importante. A partir del año 2015, con el sistema de construcción definido, con la planta automatizada y una capacidad de producción considerable, busca entrar al sector de la construcción masiva de vivienda familiar y multifamiliar. En el año 2015 participó en la feria de la vivienda donde expuso su método de construcción.</w:t>
      </w:r>
    </w:p>
    <w:p w:rsidR="000C79AD" w:rsidRDefault="000C79AD" w:rsidP="000C79AD">
      <w:pPr>
        <w:contextualSpacing/>
      </w:pPr>
      <w:r>
        <w:t xml:space="preserve">Actualmente, es parte del proyecto inmobiliario Cataluña de la ciudad de Manta. Además, se encuentra en negociación para la construcción de varios proyectos como: </w:t>
      </w:r>
    </w:p>
    <w:p w:rsidR="000C79AD" w:rsidRDefault="000C79AD" w:rsidP="0028594C">
      <w:pPr>
        <w:pStyle w:val="Prrafodelista"/>
        <w:numPr>
          <w:ilvl w:val="0"/>
          <w:numId w:val="3"/>
        </w:numPr>
        <w:ind w:left="1060" w:hanging="703"/>
      </w:pPr>
      <w:r>
        <w:t>Proyecto Quitumbe. 120 unidades.</w:t>
      </w:r>
    </w:p>
    <w:p w:rsidR="000C79AD" w:rsidRDefault="000C79AD" w:rsidP="0028594C">
      <w:pPr>
        <w:pStyle w:val="Prrafodelista"/>
        <w:numPr>
          <w:ilvl w:val="0"/>
          <w:numId w:val="3"/>
        </w:numPr>
      </w:pPr>
      <w:r>
        <w:t>Punta Blanca, Santa Elena 1500 unidades.</w:t>
      </w:r>
    </w:p>
    <w:p w:rsidR="000C79AD" w:rsidRDefault="000C79AD" w:rsidP="0028594C">
      <w:pPr>
        <w:pStyle w:val="Prrafodelista"/>
        <w:numPr>
          <w:ilvl w:val="0"/>
          <w:numId w:val="3"/>
        </w:numPr>
      </w:pPr>
      <w:r>
        <w:t>Ac</w:t>
      </w:r>
      <w:r w:rsidR="0028594C">
        <w:t xml:space="preserve">ademia Jambelí 150 unidades.   </w:t>
      </w:r>
    </w:p>
    <w:p w:rsidR="000C79AD" w:rsidRDefault="000C79AD" w:rsidP="0028594C">
      <w:pPr>
        <w:pStyle w:val="Ttulo2"/>
        <w:numPr>
          <w:ilvl w:val="1"/>
          <w:numId w:val="1"/>
        </w:numPr>
        <w:ind w:left="426"/>
      </w:pPr>
      <w:bookmarkStart w:id="36" w:name="_Toc451841002"/>
      <w:r>
        <w:t>Información general</w:t>
      </w:r>
      <w:bookmarkEnd w:id="36"/>
    </w:p>
    <w:p w:rsidR="000C79AD" w:rsidRPr="0028594C" w:rsidRDefault="0028594C" w:rsidP="0028594C">
      <w:pPr>
        <w:pStyle w:val="Ttulo3"/>
        <w:numPr>
          <w:ilvl w:val="2"/>
          <w:numId w:val="1"/>
        </w:numPr>
        <w:ind w:left="567"/>
        <w:rPr>
          <w:i/>
        </w:rPr>
      </w:pPr>
      <w:bookmarkStart w:id="37" w:name="_Toc451841003"/>
      <w:r w:rsidRPr="0028594C">
        <w:rPr>
          <w:i/>
        </w:rPr>
        <w:t>Misión</w:t>
      </w:r>
      <w:bookmarkEnd w:id="37"/>
    </w:p>
    <w:p w:rsidR="0028594C" w:rsidRDefault="000C79AD" w:rsidP="000C79AD">
      <w:r>
        <w:t xml:space="preserve">Lograr posicionarse como un referente de eficiencia y tecnología de punta para el sector constructor de vivienda familiar y multifamiliar.  </w:t>
      </w:r>
    </w:p>
    <w:p w:rsidR="0028594C" w:rsidRPr="0028594C" w:rsidRDefault="0028594C" w:rsidP="0028594C">
      <w:pPr>
        <w:pStyle w:val="Ttulo3"/>
        <w:numPr>
          <w:ilvl w:val="2"/>
          <w:numId w:val="1"/>
        </w:numPr>
        <w:ind w:left="567"/>
        <w:rPr>
          <w:i/>
        </w:rPr>
      </w:pPr>
      <w:bookmarkStart w:id="38" w:name="_Toc451841004"/>
      <w:r w:rsidRPr="0028594C">
        <w:rPr>
          <w:i/>
        </w:rPr>
        <w:t>Visión</w:t>
      </w:r>
      <w:bookmarkEnd w:id="38"/>
    </w:p>
    <w:p w:rsidR="000C79AD" w:rsidRDefault="000C79AD" w:rsidP="000C79AD">
      <w:r>
        <w:t>Ser la empresa referente a nivel nacional de eficiencia constructiva en sector de vivienda, implementando y desarrollando nuevas tecnologías de edificación de forma industrial.</w:t>
      </w:r>
    </w:p>
    <w:p w:rsidR="0028594C" w:rsidRPr="0028594C" w:rsidRDefault="0028594C" w:rsidP="0028594C">
      <w:pPr>
        <w:pStyle w:val="Ttulo3"/>
        <w:numPr>
          <w:ilvl w:val="2"/>
          <w:numId w:val="1"/>
        </w:numPr>
        <w:ind w:left="567"/>
        <w:rPr>
          <w:i/>
        </w:rPr>
      </w:pPr>
      <w:bookmarkStart w:id="39" w:name="_Toc451841005"/>
      <w:r w:rsidRPr="0028594C">
        <w:rPr>
          <w:i/>
        </w:rPr>
        <w:lastRenderedPageBreak/>
        <w:t>Organigrama</w:t>
      </w:r>
      <w:bookmarkEnd w:id="39"/>
    </w:p>
    <w:p w:rsidR="000C79AD" w:rsidRDefault="0028594C" w:rsidP="0028594C">
      <w:pPr>
        <w:jc w:val="center"/>
      </w:pPr>
      <w:r>
        <w:rPr>
          <w:noProof/>
          <w:lang w:val="es-EC" w:eastAsia="es-EC"/>
        </w:rPr>
        <w:drawing>
          <wp:inline distT="0" distB="0" distL="0" distR="0" wp14:anchorId="359459EC" wp14:editId="174A865B">
            <wp:extent cx="5334000" cy="2534752"/>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3656" t="18219" r="45033" b="46862"/>
                    <a:stretch/>
                  </pic:blipFill>
                  <pic:spPr bwMode="auto">
                    <a:xfrm>
                      <a:off x="0" y="0"/>
                      <a:ext cx="5376836" cy="2555108"/>
                    </a:xfrm>
                    <a:prstGeom prst="rect">
                      <a:avLst/>
                    </a:prstGeom>
                    <a:ln>
                      <a:noFill/>
                    </a:ln>
                    <a:extLst>
                      <a:ext uri="{53640926-AAD7-44D8-BBD7-CCE9431645EC}">
                        <a14:shadowObscured xmlns:a14="http://schemas.microsoft.com/office/drawing/2010/main"/>
                      </a:ext>
                    </a:extLst>
                  </pic:spPr>
                </pic:pic>
              </a:graphicData>
            </a:graphic>
          </wp:inline>
        </w:drawing>
      </w:r>
    </w:p>
    <w:p w:rsidR="000C79AD" w:rsidRDefault="000C79AD" w:rsidP="0028594C">
      <w:pPr>
        <w:pStyle w:val="Ttulo2"/>
        <w:numPr>
          <w:ilvl w:val="1"/>
          <w:numId w:val="1"/>
        </w:numPr>
        <w:ind w:left="426"/>
      </w:pPr>
      <w:bookmarkStart w:id="40" w:name="_Toc451841006"/>
      <w:r>
        <w:t>Proyecto</w:t>
      </w:r>
      <w:bookmarkEnd w:id="40"/>
    </w:p>
    <w:p w:rsidR="000C79AD" w:rsidRDefault="000C79AD" w:rsidP="000C79AD">
      <w:pPr>
        <w:contextualSpacing/>
      </w:pPr>
      <w:r>
        <w:t>El documento desarrollado es un análisis comparativo de costos, entre dos sistemas constructivos. De la investigación  y entrevistas realizadas a los constructores, los costos de construcción se definen de acuerdo al siguiente cuadro, el mismo que considera, los costos de cada uno de los procesos o etapas de  construcción.</w:t>
      </w:r>
    </w:p>
    <w:p w:rsidR="000C79AD" w:rsidRDefault="000C79AD" w:rsidP="0028594C">
      <w:pPr>
        <w:pStyle w:val="Prrafodelista"/>
        <w:numPr>
          <w:ilvl w:val="0"/>
          <w:numId w:val="3"/>
        </w:numPr>
      </w:pPr>
      <w:r>
        <w:t>Trabajos Preliminares</w:t>
      </w:r>
    </w:p>
    <w:p w:rsidR="000C79AD" w:rsidRDefault="000C79AD" w:rsidP="0028594C">
      <w:pPr>
        <w:pStyle w:val="Prrafodelista"/>
        <w:numPr>
          <w:ilvl w:val="0"/>
          <w:numId w:val="3"/>
        </w:numPr>
      </w:pPr>
      <w:r>
        <w:t>Movimiento de Tierras</w:t>
      </w:r>
    </w:p>
    <w:p w:rsidR="000C79AD" w:rsidRDefault="000C79AD" w:rsidP="0028594C">
      <w:pPr>
        <w:pStyle w:val="Prrafodelista"/>
        <w:numPr>
          <w:ilvl w:val="0"/>
          <w:numId w:val="3"/>
        </w:numPr>
      </w:pPr>
      <w:r>
        <w:t>Estructura</w:t>
      </w:r>
    </w:p>
    <w:p w:rsidR="000C79AD" w:rsidRDefault="000C79AD" w:rsidP="0028594C">
      <w:pPr>
        <w:pStyle w:val="Prrafodelista"/>
        <w:numPr>
          <w:ilvl w:val="0"/>
          <w:numId w:val="3"/>
        </w:numPr>
      </w:pPr>
      <w:r>
        <w:t>Mampostería</w:t>
      </w:r>
    </w:p>
    <w:p w:rsidR="000C79AD" w:rsidRDefault="000C79AD" w:rsidP="0028594C">
      <w:pPr>
        <w:pStyle w:val="Prrafodelista"/>
        <w:numPr>
          <w:ilvl w:val="0"/>
          <w:numId w:val="3"/>
        </w:numPr>
      </w:pPr>
      <w:r>
        <w:t>Losa de Cubierta</w:t>
      </w:r>
    </w:p>
    <w:p w:rsidR="000C79AD" w:rsidRDefault="000C79AD" w:rsidP="0028594C">
      <w:pPr>
        <w:pStyle w:val="Prrafodelista"/>
        <w:numPr>
          <w:ilvl w:val="0"/>
          <w:numId w:val="3"/>
        </w:numPr>
      </w:pPr>
      <w:r>
        <w:t>Enlucidos</w:t>
      </w:r>
    </w:p>
    <w:p w:rsidR="000C79AD" w:rsidRDefault="000C79AD" w:rsidP="0028594C">
      <w:pPr>
        <w:pStyle w:val="Prrafodelista"/>
        <w:numPr>
          <w:ilvl w:val="0"/>
          <w:numId w:val="3"/>
        </w:numPr>
      </w:pPr>
      <w:r>
        <w:t>Pisos</w:t>
      </w:r>
    </w:p>
    <w:p w:rsidR="0028594C" w:rsidRDefault="000C79AD" w:rsidP="000C79AD">
      <w:pPr>
        <w:pStyle w:val="Prrafodelista"/>
        <w:numPr>
          <w:ilvl w:val="0"/>
          <w:numId w:val="3"/>
        </w:numPr>
      </w:pPr>
      <w:r>
        <w:t>Carpintería Metal / Madera</w:t>
      </w:r>
    </w:p>
    <w:p w:rsidR="0028594C" w:rsidRDefault="000C79AD" w:rsidP="000C79AD">
      <w:pPr>
        <w:pStyle w:val="Prrafodelista"/>
        <w:numPr>
          <w:ilvl w:val="0"/>
          <w:numId w:val="3"/>
        </w:numPr>
      </w:pPr>
      <w:r>
        <w:t>Recubrimientos</w:t>
      </w:r>
    </w:p>
    <w:p w:rsidR="0028594C" w:rsidRDefault="000C79AD" w:rsidP="000C79AD">
      <w:pPr>
        <w:pStyle w:val="Prrafodelista"/>
        <w:numPr>
          <w:ilvl w:val="0"/>
          <w:numId w:val="3"/>
        </w:numPr>
      </w:pPr>
      <w:r>
        <w:t>Instalaciones Hidrosanitarias</w:t>
      </w:r>
    </w:p>
    <w:p w:rsidR="0028594C" w:rsidRDefault="000C79AD" w:rsidP="000C79AD">
      <w:pPr>
        <w:pStyle w:val="Prrafodelista"/>
        <w:numPr>
          <w:ilvl w:val="0"/>
          <w:numId w:val="3"/>
        </w:numPr>
      </w:pPr>
      <w:r>
        <w:t>Instalaciones Eléctricas</w:t>
      </w:r>
    </w:p>
    <w:p w:rsidR="0028594C" w:rsidRDefault="000C79AD" w:rsidP="000C79AD">
      <w:pPr>
        <w:pStyle w:val="Prrafodelista"/>
        <w:numPr>
          <w:ilvl w:val="0"/>
          <w:numId w:val="3"/>
        </w:numPr>
      </w:pPr>
      <w:r>
        <w:t>Acabados Interiores</w:t>
      </w:r>
    </w:p>
    <w:p w:rsidR="0028594C" w:rsidRDefault="000C79AD" w:rsidP="000C79AD">
      <w:pPr>
        <w:pStyle w:val="Prrafodelista"/>
        <w:numPr>
          <w:ilvl w:val="0"/>
          <w:numId w:val="3"/>
        </w:numPr>
      </w:pPr>
      <w:r>
        <w:t>Mano de Obra</w:t>
      </w:r>
    </w:p>
    <w:p w:rsidR="000C79AD" w:rsidRDefault="000C79AD" w:rsidP="000C79AD">
      <w:pPr>
        <w:pStyle w:val="Prrafodelista"/>
        <w:numPr>
          <w:ilvl w:val="0"/>
          <w:numId w:val="3"/>
        </w:numPr>
      </w:pPr>
      <w:r>
        <w:t>Logística</w:t>
      </w:r>
    </w:p>
    <w:p w:rsidR="000C79AD" w:rsidRDefault="000C79AD" w:rsidP="000C79AD">
      <w:pPr>
        <w:contextualSpacing/>
      </w:pPr>
      <w:r>
        <w:lastRenderedPageBreak/>
        <w:t>En este estudio, a diferencia de lo usualmente utilizado para el desarrollo de un presupuesto de construcción, la  mano de obra y logística se analizan como otros elementos de costo. Esto obedece a que en esta variable se puede evidenciar  la diferencia de costos de los modelos planteados.</w:t>
      </w:r>
    </w:p>
    <w:p w:rsidR="000C79AD" w:rsidRDefault="000C79AD" w:rsidP="000C79AD">
      <w:pPr>
        <w:contextualSpacing/>
      </w:pPr>
      <w:r>
        <w:t>La información sobre precios y cantidad de materiales, se obtuvo a través de entrevistas con arquitectos e ingenieros expertos en cada uno de los sistemas constructivos analizados. El cálculo específico de requerimiento de los materiales fue estimado en base al plano arquitectónico básico de una vivienda de 80</w:t>
      </w:r>
      <w:r w:rsidR="0028594C">
        <w:t xml:space="preserve"> </w:t>
      </w:r>
      <w:r>
        <w:t>m</w:t>
      </w:r>
      <w:r w:rsidRPr="00E27EE9">
        <w:t>2</w:t>
      </w:r>
      <w:r>
        <w:t xml:space="preserve"> de una planta. (Véase en Anexo 3)</w:t>
      </w:r>
    </w:p>
    <w:p w:rsidR="000C79AD" w:rsidRDefault="000C79AD" w:rsidP="0028594C">
      <w:pPr>
        <w:pStyle w:val="Ttulo2"/>
        <w:numPr>
          <w:ilvl w:val="1"/>
          <w:numId w:val="1"/>
        </w:numPr>
        <w:ind w:left="426"/>
      </w:pPr>
      <w:bookmarkStart w:id="41" w:name="_Toc451841007"/>
      <w:r>
        <w:t>Cálculo de Costo de Mano de Obra y Logística</w:t>
      </w:r>
      <w:bookmarkEnd w:id="41"/>
    </w:p>
    <w:p w:rsidR="0028594C" w:rsidRDefault="000C79AD" w:rsidP="000C79AD">
      <w:pPr>
        <w:contextualSpacing/>
      </w:pPr>
      <w:r>
        <w:t>Para establecer de costo de la Mano de Obra es necesario conocer el tiempo de construcción de cada sistema constructivo, este tiempo se definió de las entrevistas realizadas a los especialist</w:t>
      </w:r>
      <w:r w:rsidR="0028594C">
        <w:t>as en cada uno de los sistemas.</w:t>
      </w:r>
    </w:p>
    <w:p w:rsidR="0028594C" w:rsidRPr="0028594C" w:rsidRDefault="0028594C" w:rsidP="00116C3D">
      <w:pPr>
        <w:contextualSpacing/>
        <w:jc w:val="center"/>
      </w:pPr>
      <w:bookmarkStart w:id="42" w:name="_Toc451830856"/>
      <w:r>
        <w:t xml:space="preserve">Cuadro </w:t>
      </w:r>
      <w:r w:rsidR="00D308CB">
        <w:fldChar w:fldCharType="begin"/>
      </w:r>
      <w:r w:rsidR="00D308CB">
        <w:instrText xml:space="preserve"> SEQ Cuadro \* ARABIC </w:instrText>
      </w:r>
      <w:r w:rsidR="00D308CB">
        <w:fldChar w:fldCharType="separate"/>
      </w:r>
      <w:r w:rsidR="00036E35">
        <w:rPr>
          <w:noProof/>
        </w:rPr>
        <w:t>1</w:t>
      </w:r>
      <w:r w:rsidR="00D308CB">
        <w:fldChar w:fldCharType="end"/>
      </w:r>
      <w:r>
        <w:t>.</w:t>
      </w:r>
      <w:bookmarkEnd w:id="42"/>
    </w:p>
    <w:p w:rsidR="000C79AD" w:rsidRDefault="000C79AD" w:rsidP="00116C3D">
      <w:pPr>
        <w:contextualSpacing/>
        <w:jc w:val="center"/>
      </w:pPr>
      <w:r>
        <w:t>Tiempo de Ejecución de Obra en semanas</w:t>
      </w:r>
    </w:p>
    <w:p w:rsidR="00D77B34" w:rsidRDefault="0028594C" w:rsidP="00E27EE9">
      <w:pPr>
        <w:jc w:val="center"/>
      </w:pPr>
      <w:r w:rsidRPr="00C8719B">
        <w:rPr>
          <w:noProof/>
          <w:lang w:val="es-EC" w:eastAsia="es-EC"/>
        </w:rPr>
        <w:drawing>
          <wp:inline distT="0" distB="0" distL="0" distR="0" wp14:anchorId="3E04C960" wp14:editId="58AE4B14">
            <wp:extent cx="4238625" cy="685800"/>
            <wp:effectExtent l="0" t="0" r="9525"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1">
                      <a:extLst>
                        <a:ext uri="{28A0092B-C50C-407E-A947-70E740481C1C}">
                          <a14:useLocalDpi xmlns:a14="http://schemas.microsoft.com/office/drawing/2010/main" val="0"/>
                        </a:ext>
                      </a:extLst>
                    </a:blip>
                    <a:srcRect t="18182"/>
                    <a:stretch/>
                  </pic:blipFill>
                  <pic:spPr bwMode="auto">
                    <a:xfrm>
                      <a:off x="0" y="0"/>
                      <a:ext cx="4238625" cy="685800"/>
                    </a:xfrm>
                    <a:prstGeom prst="rect">
                      <a:avLst/>
                    </a:prstGeom>
                    <a:noFill/>
                    <a:ln>
                      <a:noFill/>
                    </a:ln>
                    <a:extLst>
                      <a:ext uri="{53640926-AAD7-44D8-BBD7-CCE9431645EC}">
                        <a14:shadowObscured xmlns:a14="http://schemas.microsoft.com/office/drawing/2010/main"/>
                      </a:ext>
                    </a:extLst>
                  </pic:spPr>
                </pic:pic>
              </a:graphicData>
            </a:graphic>
          </wp:inline>
        </w:drawing>
      </w:r>
    </w:p>
    <w:p w:rsidR="000C79AD" w:rsidRDefault="000C79AD" w:rsidP="000C79AD">
      <w:r>
        <w:t xml:space="preserve">El cálculo de costos de a Mano de Obra para cada método constructivo, se lo realizo tomando como referencia, el número y tipo de trabajadores necesarios para  cada tipo de construcción, como se detalla a continuación: </w:t>
      </w:r>
    </w:p>
    <w:p w:rsidR="0028594C" w:rsidRPr="0028594C" w:rsidRDefault="0028594C" w:rsidP="00116C3D">
      <w:pPr>
        <w:contextualSpacing/>
        <w:jc w:val="center"/>
      </w:pPr>
      <w:bookmarkStart w:id="43" w:name="_Toc451830857"/>
      <w:r>
        <w:t xml:space="preserve">Cuadro </w:t>
      </w:r>
      <w:r w:rsidR="00D308CB">
        <w:fldChar w:fldCharType="begin"/>
      </w:r>
      <w:r w:rsidR="00D308CB">
        <w:instrText xml:space="preserve"> SEQ Cuadro \* ARABIC </w:instrText>
      </w:r>
      <w:r w:rsidR="00D308CB">
        <w:fldChar w:fldCharType="separate"/>
      </w:r>
      <w:r w:rsidR="00036E35">
        <w:rPr>
          <w:noProof/>
        </w:rPr>
        <w:t>2</w:t>
      </w:r>
      <w:r w:rsidR="00D308CB">
        <w:fldChar w:fldCharType="end"/>
      </w:r>
      <w:r>
        <w:t>.</w:t>
      </w:r>
      <w:bookmarkEnd w:id="43"/>
    </w:p>
    <w:p w:rsidR="000C79AD" w:rsidRDefault="000C79AD" w:rsidP="00116C3D">
      <w:pPr>
        <w:contextualSpacing/>
        <w:jc w:val="center"/>
      </w:pPr>
      <w:r>
        <w:t>Número de trabajadores requeridos.</w:t>
      </w:r>
    </w:p>
    <w:p w:rsidR="000C79AD" w:rsidRDefault="0028594C" w:rsidP="0028594C">
      <w:pPr>
        <w:jc w:val="center"/>
      </w:pPr>
      <w:r w:rsidRPr="008A0D3E">
        <w:rPr>
          <w:noProof/>
          <w:lang w:val="es-EC" w:eastAsia="es-EC"/>
        </w:rPr>
        <w:drawing>
          <wp:inline distT="0" distB="0" distL="0" distR="0" wp14:anchorId="4FABCA54" wp14:editId="0C7DD38F">
            <wp:extent cx="3762375" cy="1285875"/>
            <wp:effectExtent l="0" t="0" r="9525" b="952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2">
                      <a:extLst>
                        <a:ext uri="{28A0092B-C50C-407E-A947-70E740481C1C}">
                          <a14:useLocalDpi xmlns:a14="http://schemas.microsoft.com/office/drawing/2010/main" val="0"/>
                        </a:ext>
                      </a:extLst>
                    </a:blip>
                    <a:srcRect t="10596"/>
                    <a:stretch/>
                  </pic:blipFill>
                  <pic:spPr bwMode="auto">
                    <a:xfrm>
                      <a:off x="0" y="0"/>
                      <a:ext cx="3762375" cy="1285875"/>
                    </a:xfrm>
                    <a:prstGeom prst="rect">
                      <a:avLst/>
                    </a:prstGeom>
                    <a:noFill/>
                    <a:ln>
                      <a:noFill/>
                    </a:ln>
                    <a:extLst>
                      <a:ext uri="{53640926-AAD7-44D8-BBD7-CCE9431645EC}">
                        <a14:shadowObscured xmlns:a14="http://schemas.microsoft.com/office/drawing/2010/main"/>
                      </a:ext>
                    </a:extLst>
                  </pic:spPr>
                </pic:pic>
              </a:graphicData>
            </a:graphic>
          </wp:inline>
        </w:drawing>
      </w:r>
    </w:p>
    <w:p w:rsidR="000C79AD" w:rsidRDefault="000C79AD" w:rsidP="000C79AD">
      <w:r>
        <w:t xml:space="preserve">Para este análisis, se consideró la base salarial del gremio que se detallan a continuación.   </w:t>
      </w:r>
    </w:p>
    <w:p w:rsidR="00056047" w:rsidRDefault="00056047" w:rsidP="000C79AD"/>
    <w:p w:rsidR="000C79AD" w:rsidRDefault="0028594C" w:rsidP="00056047">
      <w:pPr>
        <w:contextualSpacing/>
        <w:jc w:val="center"/>
      </w:pPr>
      <w:bookmarkStart w:id="44" w:name="_Toc451830858"/>
      <w:r>
        <w:lastRenderedPageBreak/>
        <w:t xml:space="preserve">Cuadro </w:t>
      </w:r>
      <w:r w:rsidR="00D308CB">
        <w:fldChar w:fldCharType="begin"/>
      </w:r>
      <w:r w:rsidR="00D308CB">
        <w:instrText xml:space="preserve"> SEQ Cuadro \* ARABIC </w:instrText>
      </w:r>
      <w:r w:rsidR="00D308CB">
        <w:fldChar w:fldCharType="separate"/>
      </w:r>
      <w:r w:rsidR="00036E35">
        <w:rPr>
          <w:noProof/>
        </w:rPr>
        <w:t>3</w:t>
      </w:r>
      <w:r w:rsidR="00D308CB">
        <w:fldChar w:fldCharType="end"/>
      </w:r>
      <w:r>
        <w:t>.</w:t>
      </w:r>
      <w:bookmarkEnd w:id="44"/>
    </w:p>
    <w:p w:rsidR="000C79AD" w:rsidRDefault="000C79AD" w:rsidP="0028594C">
      <w:pPr>
        <w:contextualSpacing/>
        <w:jc w:val="center"/>
      </w:pPr>
      <w:r>
        <w:t>Salario semanal por tipo de trabajador.</w:t>
      </w:r>
    </w:p>
    <w:p w:rsidR="000C79AD" w:rsidRDefault="0028594C" w:rsidP="0028594C">
      <w:pPr>
        <w:jc w:val="center"/>
      </w:pPr>
      <w:r w:rsidRPr="005F0209">
        <w:rPr>
          <w:noProof/>
          <w:lang w:val="es-EC" w:eastAsia="es-EC"/>
        </w:rPr>
        <w:drawing>
          <wp:inline distT="0" distB="0" distL="0" distR="0" wp14:anchorId="39A0449B" wp14:editId="5474D376">
            <wp:extent cx="2399030" cy="1047713"/>
            <wp:effectExtent l="0" t="0" r="1270" b="63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3">
                      <a:extLst>
                        <a:ext uri="{28A0092B-C50C-407E-A947-70E740481C1C}">
                          <a14:useLocalDpi xmlns:a14="http://schemas.microsoft.com/office/drawing/2010/main" val="0"/>
                        </a:ext>
                      </a:extLst>
                    </a:blip>
                    <a:srcRect t="11539"/>
                    <a:stretch/>
                  </pic:blipFill>
                  <pic:spPr bwMode="auto">
                    <a:xfrm>
                      <a:off x="0" y="0"/>
                      <a:ext cx="2448971" cy="1069523"/>
                    </a:xfrm>
                    <a:prstGeom prst="rect">
                      <a:avLst/>
                    </a:prstGeom>
                    <a:noFill/>
                    <a:ln>
                      <a:noFill/>
                    </a:ln>
                    <a:extLst>
                      <a:ext uri="{53640926-AAD7-44D8-BBD7-CCE9431645EC}">
                        <a14:shadowObscured xmlns:a14="http://schemas.microsoft.com/office/drawing/2010/main"/>
                      </a:ext>
                    </a:extLst>
                  </pic:spPr>
                </pic:pic>
              </a:graphicData>
            </a:graphic>
          </wp:inline>
        </w:drawing>
      </w:r>
    </w:p>
    <w:p w:rsidR="00116C3D" w:rsidRDefault="000C79AD" w:rsidP="000C79AD">
      <w:pPr>
        <w:contextualSpacing/>
      </w:pPr>
      <w:r>
        <w:t xml:space="preserve"> Al costo semanal por salario, se le incluyó un aumento del 35% (porcentaje estimado anual por todos salarios extras anuales y aportes al IESS) para tener un valor real de salario regulado por el Instituto Ec</w:t>
      </w:r>
      <w:r w:rsidR="0028594C">
        <w:t xml:space="preserve">uatoriano de Seguridad Social. </w:t>
      </w:r>
    </w:p>
    <w:p w:rsidR="0028594C" w:rsidRDefault="0028594C" w:rsidP="00056047">
      <w:pPr>
        <w:contextualSpacing/>
        <w:jc w:val="center"/>
      </w:pPr>
      <w:bookmarkStart w:id="45" w:name="_Toc451830859"/>
      <w:r>
        <w:t xml:space="preserve">Cuadro </w:t>
      </w:r>
      <w:r w:rsidR="00D308CB">
        <w:fldChar w:fldCharType="begin"/>
      </w:r>
      <w:r w:rsidR="00D308CB">
        <w:instrText xml:space="preserve"> SEQ Cuadro \* ARABIC </w:instrText>
      </w:r>
      <w:r w:rsidR="00D308CB">
        <w:fldChar w:fldCharType="separate"/>
      </w:r>
      <w:r w:rsidR="00036E35">
        <w:rPr>
          <w:noProof/>
        </w:rPr>
        <w:t>4</w:t>
      </w:r>
      <w:r w:rsidR="00D308CB">
        <w:fldChar w:fldCharType="end"/>
      </w:r>
      <w:r>
        <w:t>.</w:t>
      </w:r>
      <w:bookmarkEnd w:id="45"/>
    </w:p>
    <w:p w:rsidR="000C79AD" w:rsidRDefault="000C79AD" w:rsidP="00056047">
      <w:pPr>
        <w:contextualSpacing/>
        <w:jc w:val="center"/>
      </w:pPr>
      <w:r>
        <w:t>Costo semanal de Mano de obra incluido Seguridad Social</w:t>
      </w:r>
    </w:p>
    <w:tbl>
      <w:tblPr>
        <w:tblW w:w="8558" w:type="dxa"/>
        <w:tblCellMar>
          <w:left w:w="70" w:type="dxa"/>
          <w:right w:w="70" w:type="dxa"/>
        </w:tblCellMar>
        <w:tblLook w:val="04A0" w:firstRow="1" w:lastRow="0" w:firstColumn="1" w:lastColumn="0" w:noHBand="0" w:noVBand="1"/>
      </w:tblPr>
      <w:tblGrid>
        <w:gridCol w:w="4739"/>
        <w:gridCol w:w="715"/>
        <w:gridCol w:w="1593"/>
        <w:gridCol w:w="1511"/>
      </w:tblGrid>
      <w:tr w:rsidR="00D00464" w:rsidRPr="00D00464" w:rsidTr="00D00464">
        <w:trPr>
          <w:trHeight w:val="272"/>
        </w:trPr>
        <w:tc>
          <w:tcPr>
            <w:tcW w:w="4739" w:type="dxa"/>
            <w:tcBorders>
              <w:top w:val="single" w:sz="4" w:space="0" w:color="auto"/>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w:t>
            </w:r>
          </w:p>
        </w:tc>
        <w:tc>
          <w:tcPr>
            <w:tcW w:w="715" w:type="dxa"/>
            <w:tcBorders>
              <w:top w:val="single" w:sz="4" w:space="0" w:color="auto"/>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US$</w:t>
            </w:r>
          </w:p>
        </w:tc>
        <w:tc>
          <w:tcPr>
            <w:tcW w:w="1593" w:type="dxa"/>
            <w:tcBorders>
              <w:top w:val="single" w:sz="4" w:space="0" w:color="auto"/>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center"/>
              <w:rPr>
                <w:rFonts w:eastAsia="Times New Roman" w:cs="Times New Roman"/>
                <w:color w:val="000000"/>
                <w:szCs w:val="24"/>
                <w:lang w:eastAsia="es-ES"/>
              </w:rPr>
            </w:pPr>
            <w:r w:rsidRPr="00D00464">
              <w:rPr>
                <w:rFonts w:eastAsia="Times New Roman" w:cs="Times New Roman"/>
                <w:color w:val="000000"/>
                <w:szCs w:val="24"/>
                <w:lang w:eastAsia="es-ES"/>
              </w:rPr>
              <w:t>Boonker</w:t>
            </w:r>
          </w:p>
        </w:tc>
        <w:tc>
          <w:tcPr>
            <w:tcW w:w="1511" w:type="dxa"/>
            <w:tcBorders>
              <w:top w:val="single" w:sz="4" w:space="0" w:color="auto"/>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center"/>
              <w:rPr>
                <w:rFonts w:eastAsia="Times New Roman" w:cs="Times New Roman"/>
                <w:color w:val="000000"/>
                <w:szCs w:val="24"/>
                <w:lang w:eastAsia="es-ES"/>
              </w:rPr>
            </w:pPr>
            <w:r w:rsidRPr="00D00464">
              <w:rPr>
                <w:rFonts w:eastAsia="Times New Roman" w:cs="Times New Roman"/>
                <w:color w:val="000000"/>
                <w:szCs w:val="24"/>
                <w:lang w:eastAsia="es-ES"/>
              </w:rPr>
              <w:t>Tradicional</w:t>
            </w:r>
          </w:p>
        </w:tc>
      </w:tr>
      <w:tr w:rsidR="00D00464" w:rsidRPr="00D00464" w:rsidTr="00D00464">
        <w:trPr>
          <w:trHeight w:val="260"/>
        </w:trPr>
        <w:tc>
          <w:tcPr>
            <w:tcW w:w="4739"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Maestro Mayor</w:t>
            </w:r>
          </w:p>
        </w:tc>
        <w:tc>
          <w:tcPr>
            <w:tcW w:w="715"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xml:space="preserve"> $200 </w:t>
            </w:r>
          </w:p>
        </w:tc>
        <w:tc>
          <w:tcPr>
            <w:tcW w:w="1593"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center"/>
              <w:rPr>
                <w:rFonts w:eastAsia="Times New Roman" w:cs="Times New Roman"/>
                <w:color w:val="000000"/>
                <w:szCs w:val="24"/>
                <w:lang w:eastAsia="es-ES"/>
              </w:rPr>
            </w:pPr>
            <w:r w:rsidRPr="00D00464">
              <w:rPr>
                <w:rFonts w:eastAsia="Times New Roman" w:cs="Times New Roman"/>
                <w:color w:val="000000"/>
                <w:szCs w:val="24"/>
                <w:lang w:eastAsia="es-ES"/>
              </w:rPr>
              <w:t xml:space="preserve"> $              200 </w:t>
            </w:r>
          </w:p>
        </w:tc>
        <w:tc>
          <w:tcPr>
            <w:tcW w:w="1511"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center"/>
              <w:rPr>
                <w:rFonts w:eastAsia="Times New Roman" w:cs="Times New Roman"/>
                <w:color w:val="000000"/>
                <w:szCs w:val="24"/>
                <w:lang w:eastAsia="es-ES"/>
              </w:rPr>
            </w:pPr>
            <w:r w:rsidRPr="00D00464">
              <w:rPr>
                <w:rFonts w:eastAsia="Times New Roman" w:cs="Times New Roman"/>
                <w:color w:val="000000"/>
                <w:szCs w:val="24"/>
                <w:lang w:eastAsia="es-ES"/>
              </w:rPr>
              <w:t xml:space="preserve"> $             200 </w:t>
            </w:r>
          </w:p>
        </w:tc>
      </w:tr>
      <w:tr w:rsidR="00D00464" w:rsidRPr="00D00464" w:rsidTr="00D00464">
        <w:trPr>
          <w:trHeight w:val="260"/>
        </w:trPr>
        <w:tc>
          <w:tcPr>
            <w:tcW w:w="4739"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Albañiles</w:t>
            </w:r>
          </w:p>
        </w:tc>
        <w:tc>
          <w:tcPr>
            <w:tcW w:w="715"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xml:space="preserve"> $150 </w:t>
            </w:r>
          </w:p>
        </w:tc>
        <w:tc>
          <w:tcPr>
            <w:tcW w:w="1593"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center"/>
              <w:rPr>
                <w:rFonts w:eastAsia="Times New Roman" w:cs="Times New Roman"/>
                <w:color w:val="000000"/>
                <w:szCs w:val="24"/>
                <w:lang w:eastAsia="es-ES"/>
              </w:rPr>
            </w:pPr>
            <w:r w:rsidRPr="00D00464">
              <w:rPr>
                <w:rFonts w:eastAsia="Times New Roman" w:cs="Times New Roman"/>
                <w:color w:val="000000"/>
                <w:szCs w:val="24"/>
                <w:lang w:eastAsia="es-ES"/>
              </w:rPr>
              <w:t xml:space="preserve"> $              450 </w:t>
            </w:r>
          </w:p>
        </w:tc>
        <w:tc>
          <w:tcPr>
            <w:tcW w:w="1511"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center"/>
              <w:rPr>
                <w:rFonts w:eastAsia="Times New Roman" w:cs="Times New Roman"/>
                <w:color w:val="000000"/>
                <w:szCs w:val="24"/>
                <w:lang w:eastAsia="es-ES"/>
              </w:rPr>
            </w:pPr>
            <w:r w:rsidRPr="00D00464">
              <w:rPr>
                <w:rFonts w:eastAsia="Times New Roman" w:cs="Times New Roman"/>
                <w:color w:val="000000"/>
                <w:szCs w:val="24"/>
                <w:lang w:eastAsia="es-ES"/>
              </w:rPr>
              <w:t xml:space="preserve"> $             450 </w:t>
            </w:r>
          </w:p>
        </w:tc>
      </w:tr>
      <w:tr w:rsidR="00D00464" w:rsidRPr="00D00464" w:rsidTr="00D00464">
        <w:trPr>
          <w:trHeight w:val="260"/>
        </w:trPr>
        <w:tc>
          <w:tcPr>
            <w:tcW w:w="4739"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Oficiales</w:t>
            </w:r>
          </w:p>
        </w:tc>
        <w:tc>
          <w:tcPr>
            <w:tcW w:w="715"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xml:space="preserve"> $120 </w:t>
            </w:r>
          </w:p>
        </w:tc>
        <w:tc>
          <w:tcPr>
            <w:tcW w:w="1593" w:type="dxa"/>
            <w:tcBorders>
              <w:top w:val="nil"/>
              <w:left w:val="nil"/>
              <w:bottom w:val="single" w:sz="4" w:space="0" w:color="auto"/>
              <w:right w:val="nil"/>
            </w:tcBorders>
            <w:shd w:val="clear" w:color="000000" w:fill="FFFFFF"/>
            <w:noWrap/>
            <w:vAlign w:val="bottom"/>
            <w:hideMark/>
          </w:tcPr>
          <w:p w:rsidR="00D00464" w:rsidRPr="00D00464" w:rsidRDefault="00D00464" w:rsidP="00D00464">
            <w:pPr>
              <w:spacing w:after="0" w:line="240" w:lineRule="auto"/>
              <w:jc w:val="center"/>
              <w:rPr>
                <w:rFonts w:eastAsia="Times New Roman" w:cs="Times New Roman"/>
                <w:color w:val="000000"/>
                <w:szCs w:val="24"/>
                <w:lang w:eastAsia="es-ES"/>
              </w:rPr>
            </w:pPr>
            <w:r w:rsidRPr="00D00464">
              <w:rPr>
                <w:rFonts w:eastAsia="Times New Roman" w:cs="Times New Roman"/>
                <w:color w:val="000000"/>
                <w:szCs w:val="24"/>
                <w:lang w:eastAsia="es-ES"/>
              </w:rPr>
              <w:t xml:space="preserve"> $              480 </w:t>
            </w:r>
          </w:p>
        </w:tc>
        <w:tc>
          <w:tcPr>
            <w:tcW w:w="1511" w:type="dxa"/>
            <w:tcBorders>
              <w:top w:val="nil"/>
              <w:left w:val="nil"/>
              <w:bottom w:val="single" w:sz="4" w:space="0" w:color="auto"/>
              <w:right w:val="nil"/>
            </w:tcBorders>
            <w:shd w:val="clear" w:color="000000" w:fill="FFFFFF"/>
            <w:noWrap/>
            <w:vAlign w:val="bottom"/>
            <w:hideMark/>
          </w:tcPr>
          <w:p w:rsidR="00D00464" w:rsidRPr="00D00464" w:rsidRDefault="00D00464" w:rsidP="00D00464">
            <w:pPr>
              <w:spacing w:after="0" w:line="240" w:lineRule="auto"/>
              <w:jc w:val="center"/>
              <w:rPr>
                <w:rFonts w:eastAsia="Times New Roman" w:cs="Times New Roman"/>
                <w:color w:val="000000"/>
                <w:szCs w:val="24"/>
                <w:lang w:eastAsia="es-ES"/>
              </w:rPr>
            </w:pPr>
            <w:r w:rsidRPr="00D00464">
              <w:rPr>
                <w:rFonts w:eastAsia="Times New Roman" w:cs="Times New Roman"/>
                <w:color w:val="000000"/>
                <w:szCs w:val="24"/>
                <w:lang w:eastAsia="es-ES"/>
              </w:rPr>
              <w:t xml:space="preserve"> $             240 </w:t>
            </w:r>
          </w:p>
        </w:tc>
      </w:tr>
      <w:tr w:rsidR="00D00464" w:rsidRPr="00D00464" w:rsidTr="00D00464">
        <w:trPr>
          <w:trHeight w:val="260"/>
        </w:trPr>
        <w:tc>
          <w:tcPr>
            <w:tcW w:w="4739"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right"/>
              <w:rPr>
                <w:rFonts w:eastAsia="Times New Roman" w:cs="Times New Roman"/>
                <w:color w:val="000000"/>
                <w:szCs w:val="24"/>
                <w:lang w:eastAsia="es-ES"/>
              </w:rPr>
            </w:pPr>
            <w:r w:rsidRPr="00D00464">
              <w:rPr>
                <w:rFonts w:eastAsia="Times New Roman" w:cs="Times New Roman"/>
                <w:color w:val="000000"/>
                <w:szCs w:val="24"/>
                <w:lang w:eastAsia="es-ES"/>
              </w:rPr>
              <w:t>Sub</w:t>
            </w:r>
            <w:r>
              <w:rPr>
                <w:rFonts w:eastAsia="Times New Roman" w:cs="Times New Roman"/>
                <w:color w:val="000000"/>
                <w:szCs w:val="24"/>
                <w:lang w:eastAsia="es-ES"/>
              </w:rPr>
              <w:t>t</w:t>
            </w:r>
            <w:r w:rsidRPr="00D00464">
              <w:rPr>
                <w:rFonts w:eastAsia="Times New Roman" w:cs="Times New Roman"/>
                <w:color w:val="000000"/>
                <w:szCs w:val="24"/>
                <w:lang w:eastAsia="es-ES"/>
              </w:rPr>
              <w:t>otal</w:t>
            </w:r>
          </w:p>
        </w:tc>
        <w:tc>
          <w:tcPr>
            <w:tcW w:w="715"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w:t>
            </w:r>
          </w:p>
        </w:tc>
        <w:tc>
          <w:tcPr>
            <w:tcW w:w="1593"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center"/>
              <w:rPr>
                <w:rFonts w:eastAsia="Times New Roman" w:cs="Times New Roman"/>
                <w:color w:val="000000"/>
                <w:szCs w:val="24"/>
                <w:lang w:eastAsia="es-ES"/>
              </w:rPr>
            </w:pPr>
            <w:r w:rsidRPr="00D00464">
              <w:rPr>
                <w:rFonts w:eastAsia="Times New Roman" w:cs="Times New Roman"/>
                <w:color w:val="000000"/>
                <w:szCs w:val="24"/>
                <w:lang w:eastAsia="es-ES"/>
              </w:rPr>
              <w:t xml:space="preserve"> $           1.130 </w:t>
            </w:r>
          </w:p>
        </w:tc>
        <w:tc>
          <w:tcPr>
            <w:tcW w:w="1511"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center"/>
              <w:rPr>
                <w:rFonts w:eastAsia="Times New Roman" w:cs="Times New Roman"/>
                <w:color w:val="000000"/>
                <w:szCs w:val="24"/>
                <w:lang w:eastAsia="es-ES"/>
              </w:rPr>
            </w:pPr>
            <w:r w:rsidRPr="00D00464">
              <w:rPr>
                <w:rFonts w:eastAsia="Times New Roman" w:cs="Times New Roman"/>
                <w:color w:val="000000"/>
                <w:szCs w:val="24"/>
                <w:lang w:eastAsia="es-ES"/>
              </w:rPr>
              <w:t xml:space="preserve"> $             890 </w:t>
            </w:r>
          </w:p>
        </w:tc>
      </w:tr>
      <w:tr w:rsidR="00D00464" w:rsidRPr="00D00464" w:rsidTr="00D00464">
        <w:trPr>
          <w:trHeight w:val="260"/>
        </w:trPr>
        <w:tc>
          <w:tcPr>
            <w:tcW w:w="4739"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Factor Seguridad Social</w:t>
            </w:r>
          </w:p>
        </w:tc>
        <w:tc>
          <w:tcPr>
            <w:tcW w:w="715"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right"/>
              <w:rPr>
                <w:rFonts w:eastAsia="Times New Roman" w:cs="Times New Roman"/>
                <w:color w:val="000000"/>
                <w:szCs w:val="24"/>
                <w:lang w:eastAsia="es-ES"/>
              </w:rPr>
            </w:pPr>
            <w:r w:rsidRPr="00D00464">
              <w:rPr>
                <w:rFonts w:eastAsia="Times New Roman" w:cs="Times New Roman"/>
                <w:color w:val="000000"/>
                <w:szCs w:val="24"/>
                <w:lang w:eastAsia="es-ES"/>
              </w:rPr>
              <w:t>35%</w:t>
            </w:r>
          </w:p>
        </w:tc>
        <w:tc>
          <w:tcPr>
            <w:tcW w:w="1593" w:type="dxa"/>
            <w:tcBorders>
              <w:top w:val="nil"/>
              <w:left w:val="nil"/>
              <w:bottom w:val="single" w:sz="4" w:space="0" w:color="auto"/>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xml:space="preserve"> $              396 </w:t>
            </w:r>
          </w:p>
        </w:tc>
        <w:tc>
          <w:tcPr>
            <w:tcW w:w="1511" w:type="dxa"/>
            <w:tcBorders>
              <w:top w:val="nil"/>
              <w:left w:val="nil"/>
              <w:bottom w:val="single" w:sz="4" w:space="0" w:color="auto"/>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xml:space="preserve"> $             312 </w:t>
            </w:r>
          </w:p>
        </w:tc>
      </w:tr>
      <w:tr w:rsidR="00D00464" w:rsidRPr="00D00464" w:rsidTr="00D00464">
        <w:trPr>
          <w:trHeight w:val="272"/>
        </w:trPr>
        <w:tc>
          <w:tcPr>
            <w:tcW w:w="4739" w:type="dxa"/>
            <w:tcBorders>
              <w:top w:val="nil"/>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right"/>
              <w:rPr>
                <w:rFonts w:eastAsia="Times New Roman" w:cs="Times New Roman"/>
                <w:color w:val="000000"/>
                <w:szCs w:val="24"/>
                <w:lang w:eastAsia="es-ES"/>
              </w:rPr>
            </w:pPr>
            <w:r w:rsidRPr="00D00464">
              <w:rPr>
                <w:rFonts w:eastAsia="Times New Roman" w:cs="Times New Roman"/>
                <w:color w:val="000000"/>
                <w:szCs w:val="24"/>
                <w:lang w:eastAsia="es-ES"/>
              </w:rPr>
              <w:t>Total Costo Mano de Obra y Seguridad Social</w:t>
            </w:r>
          </w:p>
        </w:tc>
        <w:tc>
          <w:tcPr>
            <w:tcW w:w="715" w:type="dxa"/>
            <w:tcBorders>
              <w:top w:val="nil"/>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b/>
                <w:bCs/>
                <w:color w:val="000000"/>
                <w:szCs w:val="24"/>
                <w:lang w:eastAsia="es-ES"/>
              </w:rPr>
            </w:pPr>
            <w:r w:rsidRPr="00D00464">
              <w:rPr>
                <w:rFonts w:eastAsia="Times New Roman" w:cs="Times New Roman"/>
                <w:b/>
                <w:bCs/>
                <w:color w:val="000000"/>
                <w:szCs w:val="24"/>
                <w:lang w:eastAsia="es-ES"/>
              </w:rPr>
              <w:t> </w:t>
            </w:r>
          </w:p>
        </w:tc>
        <w:tc>
          <w:tcPr>
            <w:tcW w:w="1593" w:type="dxa"/>
            <w:tcBorders>
              <w:top w:val="nil"/>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b/>
                <w:bCs/>
                <w:color w:val="000000"/>
                <w:szCs w:val="24"/>
                <w:lang w:eastAsia="es-ES"/>
              </w:rPr>
            </w:pPr>
            <w:r w:rsidRPr="00D00464">
              <w:rPr>
                <w:rFonts w:eastAsia="Times New Roman" w:cs="Times New Roman"/>
                <w:b/>
                <w:bCs/>
                <w:color w:val="000000"/>
                <w:szCs w:val="24"/>
                <w:lang w:eastAsia="es-ES"/>
              </w:rPr>
              <w:t xml:space="preserve"> $           1.526 </w:t>
            </w:r>
          </w:p>
        </w:tc>
        <w:tc>
          <w:tcPr>
            <w:tcW w:w="1511" w:type="dxa"/>
            <w:tcBorders>
              <w:top w:val="nil"/>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b/>
                <w:bCs/>
                <w:color w:val="000000"/>
                <w:szCs w:val="24"/>
                <w:lang w:eastAsia="es-ES"/>
              </w:rPr>
            </w:pPr>
            <w:r w:rsidRPr="00D00464">
              <w:rPr>
                <w:rFonts w:eastAsia="Times New Roman" w:cs="Times New Roman"/>
                <w:b/>
                <w:bCs/>
                <w:color w:val="000000"/>
                <w:szCs w:val="24"/>
                <w:lang w:eastAsia="es-ES"/>
              </w:rPr>
              <w:t xml:space="preserve"> $          1.202 </w:t>
            </w:r>
          </w:p>
        </w:tc>
      </w:tr>
      <w:tr w:rsidR="00D00464" w:rsidRPr="00D00464" w:rsidTr="00D00464">
        <w:trPr>
          <w:trHeight w:val="260"/>
        </w:trPr>
        <w:tc>
          <w:tcPr>
            <w:tcW w:w="4739" w:type="dxa"/>
            <w:tcBorders>
              <w:top w:val="nil"/>
              <w:left w:val="nil"/>
              <w:bottom w:val="nil"/>
              <w:right w:val="nil"/>
            </w:tcBorders>
            <w:shd w:val="clear" w:color="000000" w:fill="FFFFFF"/>
            <w:noWrap/>
            <w:vAlign w:val="bottom"/>
            <w:hideMark/>
          </w:tcPr>
          <w:p w:rsidR="00E27EE9"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Fuente: Elaboración propia</w:t>
            </w:r>
          </w:p>
          <w:p w:rsidR="00056047" w:rsidRPr="00D00464" w:rsidRDefault="00056047" w:rsidP="00D00464">
            <w:pPr>
              <w:spacing w:after="0" w:line="240" w:lineRule="auto"/>
              <w:jc w:val="left"/>
              <w:rPr>
                <w:rFonts w:eastAsia="Times New Roman" w:cs="Times New Roman"/>
                <w:color w:val="000000"/>
                <w:szCs w:val="24"/>
                <w:lang w:eastAsia="es-ES"/>
              </w:rPr>
            </w:pPr>
          </w:p>
        </w:tc>
        <w:tc>
          <w:tcPr>
            <w:tcW w:w="715"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w:t>
            </w:r>
          </w:p>
        </w:tc>
        <w:tc>
          <w:tcPr>
            <w:tcW w:w="1593"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w:t>
            </w:r>
          </w:p>
        </w:tc>
        <w:tc>
          <w:tcPr>
            <w:tcW w:w="1511"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w:t>
            </w:r>
          </w:p>
        </w:tc>
      </w:tr>
    </w:tbl>
    <w:p w:rsidR="000C79AD" w:rsidRDefault="000C79AD" w:rsidP="000C79AD">
      <w:pPr>
        <w:contextualSpacing/>
      </w:pPr>
      <w:r>
        <w:t>Una vez determinado el costo semanal de mano de obra, incluyendo todos los factores detallados anteriormente, el costo total de mano de obra con el sistema Boonker para las 4 semanas necesarias, es de US$ 6.102,00 mientras que con el sistemas Tradicional, para las 7 semanas requeridas asciende a un total de US$ 8.410,50.</w:t>
      </w:r>
    </w:p>
    <w:p w:rsidR="00E27EE9" w:rsidRDefault="000C79AD" w:rsidP="000C79AD">
      <w:pPr>
        <w:contextualSpacing/>
      </w:pPr>
      <w:r>
        <w:t>El costo de logística fue determinado según el número y tipo de fletes necesario para cada material, por cada sistema de construcción.</w:t>
      </w:r>
    </w:p>
    <w:p w:rsidR="00116C3D" w:rsidRDefault="00116C3D" w:rsidP="000C79AD">
      <w:pPr>
        <w:contextualSpacing/>
      </w:pPr>
    </w:p>
    <w:p w:rsidR="00D00464" w:rsidRDefault="00D00464" w:rsidP="00056047">
      <w:pPr>
        <w:contextualSpacing/>
        <w:jc w:val="center"/>
      </w:pPr>
      <w:bookmarkStart w:id="46" w:name="_Toc451830860"/>
      <w:r>
        <w:t xml:space="preserve">Cuadro </w:t>
      </w:r>
      <w:r w:rsidR="00D308CB">
        <w:fldChar w:fldCharType="begin"/>
      </w:r>
      <w:r w:rsidR="00D308CB">
        <w:instrText xml:space="preserve"> SEQ Cuadro \* ARABIC </w:instrText>
      </w:r>
      <w:r w:rsidR="00D308CB">
        <w:fldChar w:fldCharType="separate"/>
      </w:r>
      <w:r w:rsidR="00036E35">
        <w:rPr>
          <w:noProof/>
        </w:rPr>
        <w:t>5</w:t>
      </w:r>
      <w:bookmarkEnd w:id="46"/>
      <w:r w:rsidR="00D308CB">
        <w:fldChar w:fldCharType="end"/>
      </w:r>
    </w:p>
    <w:p w:rsidR="000C79AD" w:rsidRDefault="000C79AD" w:rsidP="00056047">
      <w:pPr>
        <w:contextualSpacing/>
        <w:jc w:val="center"/>
      </w:pPr>
      <w:r>
        <w:t>Número de Fletes por Material</w:t>
      </w:r>
    </w:p>
    <w:tbl>
      <w:tblPr>
        <w:tblW w:w="6913" w:type="dxa"/>
        <w:jc w:val="center"/>
        <w:tblCellMar>
          <w:left w:w="70" w:type="dxa"/>
          <w:right w:w="70" w:type="dxa"/>
        </w:tblCellMar>
        <w:tblLook w:val="04A0" w:firstRow="1" w:lastRow="0" w:firstColumn="1" w:lastColumn="0" w:noHBand="0" w:noVBand="1"/>
      </w:tblPr>
      <w:tblGrid>
        <w:gridCol w:w="3756"/>
        <w:gridCol w:w="1258"/>
        <w:gridCol w:w="1899"/>
      </w:tblGrid>
      <w:tr w:rsidR="00D00464" w:rsidRPr="00D00464" w:rsidTr="00D00464">
        <w:trPr>
          <w:trHeight w:val="264"/>
          <w:jc w:val="center"/>
        </w:trPr>
        <w:tc>
          <w:tcPr>
            <w:tcW w:w="3756" w:type="dxa"/>
            <w:tcBorders>
              <w:top w:val="single" w:sz="4" w:space="0" w:color="auto"/>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b/>
                <w:bCs/>
                <w:color w:val="000000"/>
                <w:szCs w:val="24"/>
                <w:lang w:eastAsia="es-ES"/>
              </w:rPr>
            </w:pPr>
            <w:r w:rsidRPr="00D00464">
              <w:rPr>
                <w:rFonts w:eastAsia="Times New Roman" w:cs="Times New Roman"/>
                <w:b/>
                <w:bCs/>
                <w:color w:val="000000"/>
                <w:szCs w:val="24"/>
                <w:lang w:eastAsia="es-ES"/>
              </w:rPr>
              <w:t> </w:t>
            </w:r>
          </w:p>
        </w:tc>
        <w:tc>
          <w:tcPr>
            <w:tcW w:w="1258" w:type="dxa"/>
            <w:tcBorders>
              <w:top w:val="single" w:sz="4" w:space="0" w:color="auto"/>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center"/>
              <w:rPr>
                <w:rFonts w:eastAsia="Times New Roman" w:cs="Times New Roman"/>
                <w:b/>
                <w:color w:val="000000"/>
                <w:szCs w:val="24"/>
                <w:lang w:eastAsia="es-ES"/>
              </w:rPr>
            </w:pPr>
            <w:r w:rsidRPr="00D00464">
              <w:rPr>
                <w:rFonts w:eastAsia="Times New Roman" w:cs="Times New Roman"/>
                <w:b/>
                <w:color w:val="000000"/>
                <w:szCs w:val="24"/>
                <w:lang w:eastAsia="es-ES"/>
              </w:rPr>
              <w:t>Boonker</w:t>
            </w:r>
          </w:p>
        </w:tc>
        <w:tc>
          <w:tcPr>
            <w:tcW w:w="1899" w:type="dxa"/>
            <w:tcBorders>
              <w:top w:val="single" w:sz="4" w:space="0" w:color="auto"/>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center"/>
              <w:rPr>
                <w:rFonts w:eastAsia="Times New Roman" w:cs="Times New Roman"/>
                <w:b/>
                <w:color w:val="000000"/>
                <w:szCs w:val="24"/>
                <w:lang w:eastAsia="es-ES"/>
              </w:rPr>
            </w:pPr>
            <w:r w:rsidRPr="00D00464">
              <w:rPr>
                <w:rFonts w:eastAsia="Times New Roman" w:cs="Times New Roman"/>
                <w:b/>
                <w:color w:val="000000"/>
                <w:szCs w:val="24"/>
                <w:lang w:eastAsia="es-ES"/>
              </w:rPr>
              <w:t>Tradicional</w:t>
            </w:r>
          </w:p>
        </w:tc>
      </w:tr>
      <w:tr w:rsidR="00D00464" w:rsidRPr="00D00464" w:rsidTr="00D00464">
        <w:trPr>
          <w:trHeight w:val="252"/>
          <w:jc w:val="center"/>
        </w:trPr>
        <w:tc>
          <w:tcPr>
            <w:tcW w:w="3756"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Mampostería y Estructura</w:t>
            </w:r>
          </w:p>
        </w:tc>
        <w:tc>
          <w:tcPr>
            <w:tcW w:w="1258"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right"/>
              <w:rPr>
                <w:rFonts w:eastAsia="Times New Roman" w:cs="Times New Roman"/>
                <w:color w:val="000000"/>
                <w:szCs w:val="24"/>
                <w:lang w:eastAsia="es-ES"/>
              </w:rPr>
            </w:pPr>
            <w:r w:rsidRPr="00D00464">
              <w:rPr>
                <w:rFonts w:eastAsia="Times New Roman" w:cs="Times New Roman"/>
                <w:color w:val="000000"/>
                <w:szCs w:val="24"/>
                <w:lang w:eastAsia="es-ES"/>
              </w:rPr>
              <w:t>2</w:t>
            </w:r>
          </w:p>
        </w:tc>
        <w:tc>
          <w:tcPr>
            <w:tcW w:w="1899"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right"/>
              <w:rPr>
                <w:rFonts w:eastAsia="Times New Roman" w:cs="Times New Roman"/>
                <w:color w:val="000000"/>
                <w:szCs w:val="24"/>
                <w:lang w:eastAsia="es-ES"/>
              </w:rPr>
            </w:pPr>
            <w:r w:rsidRPr="00D00464">
              <w:rPr>
                <w:rFonts w:eastAsia="Times New Roman" w:cs="Times New Roman"/>
                <w:color w:val="000000"/>
                <w:szCs w:val="24"/>
                <w:lang w:eastAsia="es-ES"/>
              </w:rPr>
              <w:t>2</w:t>
            </w:r>
          </w:p>
        </w:tc>
      </w:tr>
      <w:tr w:rsidR="00D00464" w:rsidRPr="00D00464" w:rsidTr="00D00464">
        <w:trPr>
          <w:trHeight w:val="252"/>
          <w:jc w:val="center"/>
        </w:trPr>
        <w:tc>
          <w:tcPr>
            <w:tcW w:w="3756"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Estructuras</w:t>
            </w:r>
          </w:p>
        </w:tc>
        <w:tc>
          <w:tcPr>
            <w:tcW w:w="1258"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right"/>
              <w:rPr>
                <w:rFonts w:eastAsia="Times New Roman" w:cs="Times New Roman"/>
                <w:color w:val="000000"/>
                <w:szCs w:val="24"/>
                <w:lang w:eastAsia="es-ES"/>
              </w:rPr>
            </w:pPr>
            <w:r w:rsidRPr="00D00464">
              <w:rPr>
                <w:rFonts w:eastAsia="Times New Roman" w:cs="Times New Roman"/>
                <w:color w:val="000000"/>
                <w:szCs w:val="24"/>
                <w:lang w:eastAsia="es-ES"/>
              </w:rPr>
              <w:t>0</w:t>
            </w:r>
          </w:p>
        </w:tc>
        <w:tc>
          <w:tcPr>
            <w:tcW w:w="1899"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right"/>
              <w:rPr>
                <w:rFonts w:eastAsia="Times New Roman" w:cs="Times New Roman"/>
                <w:color w:val="000000"/>
                <w:szCs w:val="24"/>
                <w:lang w:eastAsia="es-ES"/>
              </w:rPr>
            </w:pPr>
            <w:r w:rsidRPr="00D00464">
              <w:rPr>
                <w:rFonts w:eastAsia="Times New Roman" w:cs="Times New Roman"/>
                <w:color w:val="000000"/>
                <w:szCs w:val="24"/>
                <w:lang w:eastAsia="es-ES"/>
              </w:rPr>
              <w:t>2</w:t>
            </w:r>
          </w:p>
        </w:tc>
      </w:tr>
      <w:tr w:rsidR="00D00464" w:rsidRPr="00D00464" w:rsidTr="00D00464">
        <w:trPr>
          <w:trHeight w:val="252"/>
          <w:jc w:val="center"/>
        </w:trPr>
        <w:tc>
          <w:tcPr>
            <w:tcW w:w="3756"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Concretos (mixer hormigón)</w:t>
            </w:r>
          </w:p>
        </w:tc>
        <w:tc>
          <w:tcPr>
            <w:tcW w:w="1258"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right"/>
              <w:rPr>
                <w:rFonts w:eastAsia="Times New Roman" w:cs="Times New Roman"/>
                <w:color w:val="000000"/>
                <w:szCs w:val="24"/>
                <w:lang w:eastAsia="es-ES"/>
              </w:rPr>
            </w:pPr>
            <w:r w:rsidRPr="00D00464">
              <w:rPr>
                <w:rFonts w:eastAsia="Times New Roman" w:cs="Times New Roman"/>
                <w:color w:val="000000"/>
                <w:szCs w:val="24"/>
                <w:lang w:eastAsia="es-ES"/>
              </w:rPr>
              <w:t>2</w:t>
            </w:r>
          </w:p>
        </w:tc>
        <w:tc>
          <w:tcPr>
            <w:tcW w:w="1899"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right"/>
              <w:rPr>
                <w:rFonts w:eastAsia="Times New Roman" w:cs="Times New Roman"/>
                <w:color w:val="000000"/>
                <w:szCs w:val="24"/>
                <w:lang w:eastAsia="es-ES"/>
              </w:rPr>
            </w:pPr>
            <w:r w:rsidRPr="00D00464">
              <w:rPr>
                <w:rFonts w:eastAsia="Times New Roman" w:cs="Times New Roman"/>
                <w:color w:val="000000"/>
                <w:szCs w:val="24"/>
                <w:lang w:eastAsia="es-ES"/>
              </w:rPr>
              <w:t>2</w:t>
            </w:r>
          </w:p>
        </w:tc>
      </w:tr>
      <w:tr w:rsidR="00D00464" w:rsidRPr="00D00464" w:rsidTr="00D00464">
        <w:trPr>
          <w:trHeight w:val="252"/>
          <w:jc w:val="center"/>
        </w:trPr>
        <w:tc>
          <w:tcPr>
            <w:tcW w:w="3756"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Materia Pétreo</w:t>
            </w:r>
          </w:p>
        </w:tc>
        <w:tc>
          <w:tcPr>
            <w:tcW w:w="1258"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right"/>
              <w:rPr>
                <w:rFonts w:eastAsia="Times New Roman" w:cs="Times New Roman"/>
                <w:color w:val="000000"/>
                <w:szCs w:val="24"/>
                <w:lang w:eastAsia="es-ES"/>
              </w:rPr>
            </w:pPr>
            <w:r w:rsidRPr="00D00464">
              <w:rPr>
                <w:rFonts w:eastAsia="Times New Roman" w:cs="Times New Roman"/>
                <w:color w:val="000000"/>
                <w:szCs w:val="24"/>
                <w:lang w:eastAsia="es-ES"/>
              </w:rPr>
              <w:t>2</w:t>
            </w:r>
          </w:p>
        </w:tc>
        <w:tc>
          <w:tcPr>
            <w:tcW w:w="1899"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right"/>
              <w:rPr>
                <w:rFonts w:eastAsia="Times New Roman" w:cs="Times New Roman"/>
                <w:color w:val="000000"/>
                <w:szCs w:val="24"/>
                <w:lang w:eastAsia="es-ES"/>
              </w:rPr>
            </w:pPr>
            <w:r w:rsidRPr="00D00464">
              <w:rPr>
                <w:rFonts w:eastAsia="Times New Roman" w:cs="Times New Roman"/>
                <w:color w:val="000000"/>
                <w:szCs w:val="24"/>
                <w:lang w:eastAsia="es-ES"/>
              </w:rPr>
              <w:t>4</w:t>
            </w:r>
          </w:p>
        </w:tc>
      </w:tr>
      <w:tr w:rsidR="00D00464" w:rsidRPr="00D00464" w:rsidTr="00D00464">
        <w:trPr>
          <w:trHeight w:val="252"/>
          <w:jc w:val="center"/>
        </w:trPr>
        <w:tc>
          <w:tcPr>
            <w:tcW w:w="3756"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Cemento</w:t>
            </w:r>
          </w:p>
        </w:tc>
        <w:tc>
          <w:tcPr>
            <w:tcW w:w="1258" w:type="dxa"/>
            <w:tcBorders>
              <w:top w:val="nil"/>
              <w:left w:val="nil"/>
              <w:bottom w:val="single" w:sz="4" w:space="0" w:color="auto"/>
              <w:right w:val="nil"/>
            </w:tcBorders>
            <w:shd w:val="clear" w:color="000000" w:fill="FFFFFF"/>
            <w:noWrap/>
            <w:vAlign w:val="bottom"/>
            <w:hideMark/>
          </w:tcPr>
          <w:p w:rsidR="00D00464" w:rsidRPr="00D00464" w:rsidRDefault="00D00464" w:rsidP="00D00464">
            <w:pPr>
              <w:spacing w:after="0" w:line="240" w:lineRule="auto"/>
              <w:jc w:val="right"/>
              <w:rPr>
                <w:rFonts w:eastAsia="Times New Roman" w:cs="Times New Roman"/>
                <w:color w:val="000000"/>
                <w:szCs w:val="24"/>
                <w:lang w:eastAsia="es-ES"/>
              </w:rPr>
            </w:pPr>
            <w:r w:rsidRPr="00D00464">
              <w:rPr>
                <w:rFonts w:eastAsia="Times New Roman" w:cs="Times New Roman"/>
                <w:color w:val="000000"/>
                <w:szCs w:val="24"/>
                <w:lang w:eastAsia="es-ES"/>
              </w:rPr>
              <w:t>1</w:t>
            </w:r>
          </w:p>
        </w:tc>
        <w:tc>
          <w:tcPr>
            <w:tcW w:w="1899" w:type="dxa"/>
            <w:tcBorders>
              <w:top w:val="nil"/>
              <w:left w:val="nil"/>
              <w:bottom w:val="single" w:sz="4" w:space="0" w:color="auto"/>
              <w:right w:val="nil"/>
            </w:tcBorders>
            <w:shd w:val="clear" w:color="000000" w:fill="FFFFFF"/>
            <w:noWrap/>
            <w:vAlign w:val="bottom"/>
            <w:hideMark/>
          </w:tcPr>
          <w:p w:rsidR="00D00464" w:rsidRPr="00D00464" w:rsidRDefault="00D00464" w:rsidP="00D00464">
            <w:pPr>
              <w:spacing w:after="0" w:line="240" w:lineRule="auto"/>
              <w:jc w:val="right"/>
              <w:rPr>
                <w:rFonts w:eastAsia="Times New Roman" w:cs="Times New Roman"/>
                <w:color w:val="000000"/>
                <w:szCs w:val="24"/>
                <w:lang w:eastAsia="es-ES"/>
              </w:rPr>
            </w:pPr>
            <w:r w:rsidRPr="00D00464">
              <w:rPr>
                <w:rFonts w:eastAsia="Times New Roman" w:cs="Times New Roman"/>
                <w:color w:val="000000"/>
                <w:szCs w:val="24"/>
                <w:lang w:eastAsia="es-ES"/>
              </w:rPr>
              <w:t>2</w:t>
            </w:r>
          </w:p>
        </w:tc>
      </w:tr>
      <w:tr w:rsidR="00D00464" w:rsidRPr="00D00464" w:rsidTr="00D00464">
        <w:trPr>
          <w:trHeight w:val="264"/>
          <w:jc w:val="center"/>
        </w:trPr>
        <w:tc>
          <w:tcPr>
            <w:tcW w:w="3756" w:type="dxa"/>
            <w:tcBorders>
              <w:top w:val="nil"/>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right"/>
              <w:rPr>
                <w:rFonts w:eastAsia="Times New Roman" w:cs="Times New Roman"/>
                <w:color w:val="000000"/>
                <w:szCs w:val="24"/>
                <w:lang w:eastAsia="es-ES"/>
              </w:rPr>
            </w:pPr>
            <w:r w:rsidRPr="00D00464">
              <w:rPr>
                <w:rFonts w:eastAsia="Times New Roman" w:cs="Times New Roman"/>
                <w:color w:val="000000"/>
                <w:szCs w:val="24"/>
                <w:lang w:eastAsia="es-ES"/>
              </w:rPr>
              <w:t>Total envíos</w:t>
            </w:r>
          </w:p>
        </w:tc>
        <w:tc>
          <w:tcPr>
            <w:tcW w:w="1258" w:type="dxa"/>
            <w:tcBorders>
              <w:top w:val="nil"/>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right"/>
              <w:rPr>
                <w:rFonts w:eastAsia="Times New Roman" w:cs="Times New Roman"/>
                <w:color w:val="000000"/>
                <w:szCs w:val="24"/>
                <w:lang w:eastAsia="es-ES"/>
              </w:rPr>
            </w:pPr>
            <w:r w:rsidRPr="00D00464">
              <w:rPr>
                <w:rFonts w:eastAsia="Times New Roman" w:cs="Times New Roman"/>
                <w:color w:val="000000"/>
                <w:szCs w:val="24"/>
                <w:lang w:eastAsia="es-ES"/>
              </w:rPr>
              <w:t>7</w:t>
            </w:r>
          </w:p>
        </w:tc>
        <w:tc>
          <w:tcPr>
            <w:tcW w:w="1899" w:type="dxa"/>
            <w:tcBorders>
              <w:top w:val="nil"/>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right"/>
              <w:rPr>
                <w:rFonts w:eastAsia="Times New Roman" w:cs="Times New Roman"/>
                <w:color w:val="000000"/>
                <w:szCs w:val="24"/>
                <w:lang w:eastAsia="es-ES"/>
              </w:rPr>
            </w:pPr>
            <w:r w:rsidRPr="00D00464">
              <w:rPr>
                <w:rFonts w:eastAsia="Times New Roman" w:cs="Times New Roman"/>
                <w:color w:val="000000"/>
                <w:szCs w:val="24"/>
                <w:lang w:eastAsia="es-ES"/>
              </w:rPr>
              <w:t>12</w:t>
            </w:r>
          </w:p>
        </w:tc>
      </w:tr>
      <w:tr w:rsidR="00D00464" w:rsidRPr="00D00464" w:rsidTr="00D00464">
        <w:trPr>
          <w:trHeight w:val="252"/>
          <w:jc w:val="center"/>
        </w:trPr>
        <w:tc>
          <w:tcPr>
            <w:tcW w:w="3756"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Fuente: Elaboración propia</w:t>
            </w:r>
          </w:p>
        </w:tc>
        <w:tc>
          <w:tcPr>
            <w:tcW w:w="1258"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b/>
                <w:bCs/>
                <w:color w:val="000000"/>
                <w:szCs w:val="24"/>
                <w:lang w:eastAsia="es-ES"/>
              </w:rPr>
            </w:pPr>
            <w:r w:rsidRPr="00D00464">
              <w:rPr>
                <w:rFonts w:eastAsia="Times New Roman" w:cs="Times New Roman"/>
                <w:b/>
                <w:bCs/>
                <w:color w:val="000000"/>
                <w:szCs w:val="24"/>
                <w:lang w:eastAsia="es-ES"/>
              </w:rPr>
              <w:t> </w:t>
            </w:r>
          </w:p>
        </w:tc>
        <w:tc>
          <w:tcPr>
            <w:tcW w:w="1899"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b/>
                <w:bCs/>
                <w:color w:val="000000"/>
                <w:szCs w:val="24"/>
                <w:lang w:eastAsia="es-ES"/>
              </w:rPr>
            </w:pPr>
            <w:r w:rsidRPr="00D00464">
              <w:rPr>
                <w:rFonts w:eastAsia="Times New Roman" w:cs="Times New Roman"/>
                <w:b/>
                <w:bCs/>
                <w:color w:val="000000"/>
                <w:szCs w:val="24"/>
                <w:lang w:eastAsia="es-ES"/>
              </w:rPr>
              <w:t> </w:t>
            </w:r>
          </w:p>
        </w:tc>
      </w:tr>
    </w:tbl>
    <w:p w:rsidR="00D77B34" w:rsidRDefault="00D77B34" w:rsidP="00D00464">
      <w:pPr>
        <w:pStyle w:val="Epgrafe"/>
        <w:jc w:val="center"/>
      </w:pPr>
      <w:bookmarkStart w:id="47" w:name="_Toc451830861"/>
    </w:p>
    <w:p w:rsidR="00D00464" w:rsidRDefault="00D00464" w:rsidP="00056047">
      <w:pPr>
        <w:contextualSpacing/>
        <w:jc w:val="center"/>
      </w:pPr>
      <w:r>
        <w:lastRenderedPageBreak/>
        <w:t xml:space="preserve">Cuadro </w:t>
      </w:r>
      <w:r w:rsidR="00D308CB">
        <w:fldChar w:fldCharType="begin"/>
      </w:r>
      <w:r w:rsidR="00D308CB">
        <w:instrText xml:space="preserve"> SEQ Cuadro \* ARABIC </w:instrText>
      </w:r>
      <w:r w:rsidR="00D308CB">
        <w:fldChar w:fldCharType="separate"/>
      </w:r>
      <w:r w:rsidR="00036E35">
        <w:rPr>
          <w:noProof/>
        </w:rPr>
        <w:t>6</w:t>
      </w:r>
      <w:bookmarkEnd w:id="47"/>
      <w:r w:rsidR="00D308CB">
        <w:fldChar w:fldCharType="end"/>
      </w:r>
    </w:p>
    <w:p w:rsidR="000C79AD" w:rsidRDefault="000C79AD" w:rsidP="00D00464">
      <w:pPr>
        <w:contextualSpacing/>
        <w:jc w:val="center"/>
      </w:pPr>
      <w:r>
        <w:t>Precio por Tipo de Transporte</w:t>
      </w:r>
    </w:p>
    <w:tbl>
      <w:tblPr>
        <w:tblW w:w="6812" w:type="dxa"/>
        <w:jc w:val="center"/>
        <w:tblCellMar>
          <w:left w:w="70" w:type="dxa"/>
          <w:right w:w="70" w:type="dxa"/>
        </w:tblCellMar>
        <w:tblLook w:val="04A0" w:firstRow="1" w:lastRow="0" w:firstColumn="1" w:lastColumn="0" w:noHBand="0" w:noVBand="1"/>
      </w:tblPr>
      <w:tblGrid>
        <w:gridCol w:w="3674"/>
        <w:gridCol w:w="208"/>
        <w:gridCol w:w="2930"/>
      </w:tblGrid>
      <w:tr w:rsidR="00D00464" w:rsidRPr="00D00464" w:rsidTr="00D00464">
        <w:trPr>
          <w:trHeight w:val="271"/>
          <w:jc w:val="center"/>
        </w:trPr>
        <w:tc>
          <w:tcPr>
            <w:tcW w:w="3674" w:type="dxa"/>
            <w:tcBorders>
              <w:top w:val="single" w:sz="8" w:space="0" w:color="auto"/>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b/>
                <w:bCs/>
                <w:color w:val="000000"/>
                <w:szCs w:val="24"/>
                <w:lang w:eastAsia="es-ES"/>
              </w:rPr>
            </w:pPr>
            <w:r w:rsidRPr="00D00464">
              <w:rPr>
                <w:rFonts w:eastAsia="Times New Roman" w:cs="Times New Roman"/>
                <w:b/>
                <w:bCs/>
                <w:color w:val="000000"/>
                <w:szCs w:val="24"/>
                <w:lang w:eastAsia="es-ES"/>
              </w:rPr>
              <w:t> </w:t>
            </w:r>
          </w:p>
        </w:tc>
        <w:tc>
          <w:tcPr>
            <w:tcW w:w="3138" w:type="dxa"/>
            <w:gridSpan w:val="2"/>
            <w:tcBorders>
              <w:top w:val="single" w:sz="8" w:space="0" w:color="auto"/>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center"/>
              <w:rPr>
                <w:rFonts w:eastAsia="Times New Roman" w:cs="Times New Roman"/>
                <w:b/>
                <w:color w:val="000000"/>
                <w:szCs w:val="24"/>
                <w:lang w:eastAsia="es-ES"/>
              </w:rPr>
            </w:pPr>
            <w:r w:rsidRPr="00D00464">
              <w:rPr>
                <w:rFonts w:eastAsia="Times New Roman" w:cs="Times New Roman"/>
                <w:b/>
                <w:color w:val="000000"/>
                <w:szCs w:val="24"/>
                <w:lang w:eastAsia="es-ES"/>
              </w:rPr>
              <w:t>Precio incluye IVA</w:t>
            </w:r>
          </w:p>
        </w:tc>
      </w:tr>
      <w:tr w:rsidR="00D00464" w:rsidRPr="00D00464" w:rsidTr="00D00464">
        <w:trPr>
          <w:trHeight w:val="259"/>
          <w:jc w:val="center"/>
        </w:trPr>
        <w:tc>
          <w:tcPr>
            <w:tcW w:w="3674"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Trailer</w:t>
            </w:r>
          </w:p>
        </w:tc>
        <w:tc>
          <w:tcPr>
            <w:tcW w:w="208"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w:t>
            </w:r>
          </w:p>
        </w:tc>
        <w:tc>
          <w:tcPr>
            <w:tcW w:w="2929"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xml:space="preserve"> $                  150 </w:t>
            </w:r>
          </w:p>
        </w:tc>
      </w:tr>
      <w:tr w:rsidR="00D00464" w:rsidRPr="00D00464" w:rsidTr="00D00464">
        <w:trPr>
          <w:trHeight w:val="259"/>
          <w:jc w:val="center"/>
        </w:trPr>
        <w:tc>
          <w:tcPr>
            <w:tcW w:w="3674"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Mula</w:t>
            </w:r>
          </w:p>
        </w:tc>
        <w:tc>
          <w:tcPr>
            <w:tcW w:w="208"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w:t>
            </w:r>
          </w:p>
        </w:tc>
        <w:tc>
          <w:tcPr>
            <w:tcW w:w="2929"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xml:space="preserve"> $                    90 </w:t>
            </w:r>
          </w:p>
        </w:tc>
      </w:tr>
      <w:tr w:rsidR="00D00464" w:rsidRPr="00D00464" w:rsidTr="00D00464">
        <w:trPr>
          <w:trHeight w:val="259"/>
          <w:jc w:val="center"/>
        </w:trPr>
        <w:tc>
          <w:tcPr>
            <w:tcW w:w="3674"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Material Pétreo</w:t>
            </w:r>
          </w:p>
        </w:tc>
        <w:tc>
          <w:tcPr>
            <w:tcW w:w="208"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w:t>
            </w:r>
          </w:p>
        </w:tc>
        <w:tc>
          <w:tcPr>
            <w:tcW w:w="2929"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xml:space="preserve"> $                  110 </w:t>
            </w:r>
          </w:p>
        </w:tc>
      </w:tr>
      <w:tr w:rsidR="00D00464" w:rsidRPr="00D00464" w:rsidTr="00D00464">
        <w:trPr>
          <w:trHeight w:val="271"/>
          <w:jc w:val="center"/>
        </w:trPr>
        <w:tc>
          <w:tcPr>
            <w:tcW w:w="3674" w:type="dxa"/>
            <w:tcBorders>
              <w:top w:val="nil"/>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Mixer Hormigón</w:t>
            </w:r>
          </w:p>
        </w:tc>
        <w:tc>
          <w:tcPr>
            <w:tcW w:w="208" w:type="dxa"/>
            <w:tcBorders>
              <w:top w:val="nil"/>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w:t>
            </w:r>
          </w:p>
        </w:tc>
        <w:tc>
          <w:tcPr>
            <w:tcW w:w="2929" w:type="dxa"/>
            <w:tcBorders>
              <w:top w:val="nil"/>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xml:space="preserve"> $                  859 </w:t>
            </w:r>
          </w:p>
        </w:tc>
      </w:tr>
      <w:tr w:rsidR="00D00464" w:rsidRPr="00D00464" w:rsidTr="00D00464">
        <w:trPr>
          <w:trHeight w:val="259"/>
          <w:jc w:val="center"/>
        </w:trPr>
        <w:tc>
          <w:tcPr>
            <w:tcW w:w="3674"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Fuente: Elaboración propia</w:t>
            </w:r>
          </w:p>
        </w:tc>
        <w:tc>
          <w:tcPr>
            <w:tcW w:w="208"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b/>
                <w:bCs/>
                <w:color w:val="000000"/>
                <w:szCs w:val="24"/>
                <w:lang w:eastAsia="es-ES"/>
              </w:rPr>
            </w:pPr>
            <w:r w:rsidRPr="00D00464">
              <w:rPr>
                <w:rFonts w:eastAsia="Times New Roman" w:cs="Times New Roman"/>
                <w:b/>
                <w:bCs/>
                <w:color w:val="000000"/>
                <w:szCs w:val="24"/>
                <w:lang w:eastAsia="es-ES"/>
              </w:rPr>
              <w:t> </w:t>
            </w:r>
          </w:p>
        </w:tc>
        <w:tc>
          <w:tcPr>
            <w:tcW w:w="2929"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b/>
                <w:bCs/>
                <w:color w:val="000000"/>
                <w:szCs w:val="24"/>
                <w:lang w:eastAsia="es-ES"/>
              </w:rPr>
            </w:pPr>
            <w:r w:rsidRPr="00D00464">
              <w:rPr>
                <w:rFonts w:eastAsia="Times New Roman" w:cs="Times New Roman"/>
                <w:b/>
                <w:bCs/>
                <w:color w:val="000000"/>
                <w:szCs w:val="24"/>
                <w:lang w:eastAsia="es-ES"/>
              </w:rPr>
              <w:t> </w:t>
            </w:r>
          </w:p>
        </w:tc>
      </w:tr>
    </w:tbl>
    <w:p w:rsidR="00D00464" w:rsidRDefault="00D00464" w:rsidP="000C79AD">
      <w:pPr>
        <w:contextualSpacing/>
      </w:pPr>
    </w:p>
    <w:p w:rsidR="000C79AD" w:rsidRDefault="000C79AD" w:rsidP="000C79AD">
      <w:pPr>
        <w:contextualSpacing/>
      </w:pPr>
      <w:r>
        <w:t>Luego de establecer el número y tipo de fletes necesarios para cada tipo de método de construcción, se calculó el Costo Total de Logística.</w:t>
      </w:r>
    </w:p>
    <w:p w:rsidR="00116C3D" w:rsidRDefault="00116C3D" w:rsidP="000C79AD">
      <w:pPr>
        <w:contextualSpacing/>
      </w:pPr>
    </w:p>
    <w:p w:rsidR="00D00464" w:rsidRDefault="00D00464" w:rsidP="00056047">
      <w:pPr>
        <w:contextualSpacing/>
        <w:jc w:val="center"/>
      </w:pPr>
      <w:bookmarkStart w:id="48" w:name="_Toc451830862"/>
      <w:r>
        <w:t xml:space="preserve">Cuadro </w:t>
      </w:r>
      <w:r w:rsidR="00D308CB">
        <w:fldChar w:fldCharType="begin"/>
      </w:r>
      <w:r w:rsidR="00D308CB">
        <w:instrText xml:space="preserve"> SEQ Cuadro \* ARABIC </w:instrText>
      </w:r>
      <w:r w:rsidR="00D308CB">
        <w:fldChar w:fldCharType="separate"/>
      </w:r>
      <w:r w:rsidR="00036E35">
        <w:rPr>
          <w:noProof/>
        </w:rPr>
        <w:t>7</w:t>
      </w:r>
      <w:bookmarkEnd w:id="48"/>
      <w:r w:rsidR="00D308CB">
        <w:fldChar w:fldCharType="end"/>
      </w:r>
    </w:p>
    <w:p w:rsidR="000C79AD" w:rsidRDefault="000C79AD" w:rsidP="00056047">
      <w:pPr>
        <w:contextualSpacing/>
        <w:jc w:val="center"/>
      </w:pPr>
      <w:r>
        <w:t>Costo Total de Transporte de Materiales</w:t>
      </w:r>
    </w:p>
    <w:tbl>
      <w:tblPr>
        <w:tblW w:w="8402" w:type="dxa"/>
        <w:tblCellMar>
          <w:left w:w="70" w:type="dxa"/>
          <w:right w:w="70" w:type="dxa"/>
        </w:tblCellMar>
        <w:tblLook w:val="04A0" w:firstRow="1" w:lastRow="0" w:firstColumn="1" w:lastColumn="0" w:noHBand="0" w:noVBand="1"/>
      </w:tblPr>
      <w:tblGrid>
        <w:gridCol w:w="4565"/>
        <w:gridCol w:w="1529"/>
        <w:gridCol w:w="2308"/>
      </w:tblGrid>
      <w:tr w:rsidR="00D00464" w:rsidRPr="00D00464" w:rsidTr="00D00464">
        <w:trPr>
          <w:trHeight w:val="44"/>
        </w:trPr>
        <w:tc>
          <w:tcPr>
            <w:tcW w:w="4565" w:type="dxa"/>
            <w:tcBorders>
              <w:top w:val="single" w:sz="4" w:space="0" w:color="auto"/>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b/>
                <w:bCs/>
                <w:color w:val="000000"/>
                <w:szCs w:val="24"/>
                <w:lang w:eastAsia="es-ES"/>
              </w:rPr>
            </w:pPr>
            <w:r w:rsidRPr="00D00464">
              <w:rPr>
                <w:rFonts w:eastAsia="Times New Roman" w:cs="Times New Roman"/>
                <w:b/>
                <w:bCs/>
                <w:color w:val="000000"/>
                <w:szCs w:val="24"/>
                <w:lang w:eastAsia="es-ES"/>
              </w:rPr>
              <w:t> </w:t>
            </w:r>
          </w:p>
        </w:tc>
        <w:tc>
          <w:tcPr>
            <w:tcW w:w="1529" w:type="dxa"/>
            <w:tcBorders>
              <w:top w:val="single" w:sz="4" w:space="0" w:color="auto"/>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center"/>
              <w:rPr>
                <w:rFonts w:eastAsia="Times New Roman" w:cs="Times New Roman"/>
                <w:b/>
                <w:color w:val="000000"/>
                <w:szCs w:val="24"/>
                <w:lang w:eastAsia="es-ES"/>
              </w:rPr>
            </w:pPr>
            <w:r w:rsidRPr="00D00464">
              <w:rPr>
                <w:rFonts w:eastAsia="Times New Roman" w:cs="Times New Roman"/>
                <w:b/>
                <w:color w:val="000000"/>
                <w:szCs w:val="24"/>
                <w:lang w:eastAsia="es-ES"/>
              </w:rPr>
              <w:t>Boonker</w:t>
            </w:r>
          </w:p>
        </w:tc>
        <w:tc>
          <w:tcPr>
            <w:tcW w:w="2308" w:type="dxa"/>
            <w:tcBorders>
              <w:top w:val="single" w:sz="4" w:space="0" w:color="auto"/>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center"/>
              <w:rPr>
                <w:rFonts w:eastAsia="Times New Roman" w:cs="Times New Roman"/>
                <w:b/>
                <w:color w:val="000000"/>
                <w:szCs w:val="24"/>
                <w:lang w:eastAsia="es-ES"/>
              </w:rPr>
            </w:pPr>
            <w:r w:rsidRPr="00D00464">
              <w:rPr>
                <w:rFonts w:eastAsia="Times New Roman" w:cs="Times New Roman"/>
                <w:b/>
                <w:color w:val="000000"/>
                <w:szCs w:val="24"/>
                <w:lang w:eastAsia="es-ES"/>
              </w:rPr>
              <w:t>Tradicional</w:t>
            </w:r>
          </w:p>
        </w:tc>
      </w:tr>
      <w:tr w:rsidR="00D00464" w:rsidRPr="00D00464" w:rsidTr="00D00464">
        <w:trPr>
          <w:trHeight w:val="151"/>
        </w:trPr>
        <w:tc>
          <w:tcPr>
            <w:tcW w:w="4565"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Mampostería y Estructura</w:t>
            </w:r>
          </w:p>
        </w:tc>
        <w:tc>
          <w:tcPr>
            <w:tcW w:w="1529"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xml:space="preserve"> $        300 </w:t>
            </w:r>
          </w:p>
        </w:tc>
        <w:tc>
          <w:tcPr>
            <w:tcW w:w="2308"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xml:space="preserve"> $                  180 </w:t>
            </w:r>
          </w:p>
        </w:tc>
      </w:tr>
      <w:tr w:rsidR="00D00464" w:rsidRPr="00D00464" w:rsidTr="00D00464">
        <w:trPr>
          <w:trHeight w:val="67"/>
        </w:trPr>
        <w:tc>
          <w:tcPr>
            <w:tcW w:w="4565"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Estructuras</w:t>
            </w:r>
          </w:p>
        </w:tc>
        <w:tc>
          <w:tcPr>
            <w:tcW w:w="1529"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xml:space="preserve"> $           -   </w:t>
            </w:r>
          </w:p>
        </w:tc>
        <w:tc>
          <w:tcPr>
            <w:tcW w:w="2308"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xml:space="preserve"> $                  180 </w:t>
            </w:r>
          </w:p>
        </w:tc>
      </w:tr>
      <w:tr w:rsidR="00D00464" w:rsidRPr="00D00464" w:rsidTr="00D00464">
        <w:trPr>
          <w:trHeight w:val="70"/>
        </w:trPr>
        <w:tc>
          <w:tcPr>
            <w:tcW w:w="4565"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Concretos (mixer hormigón)</w:t>
            </w:r>
          </w:p>
        </w:tc>
        <w:tc>
          <w:tcPr>
            <w:tcW w:w="1529"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xml:space="preserve"> $     1.717 </w:t>
            </w:r>
          </w:p>
        </w:tc>
        <w:tc>
          <w:tcPr>
            <w:tcW w:w="2308"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xml:space="preserve"> $               1.717 </w:t>
            </w:r>
          </w:p>
        </w:tc>
      </w:tr>
      <w:tr w:rsidR="00D00464" w:rsidRPr="00D00464" w:rsidTr="00D00464">
        <w:trPr>
          <w:trHeight w:val="72"/>
        </w:trPr>
        <w:tc>
          <w:tcPr>
            <w:tcW w:w="4565"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Materia Pétreo</w:t>
            </w:r>
          </w:p>
        </w:tc>
        <w:tc>
          <w:tcPr>
            <w:tcW w:w="1529"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xml:space="preserve"> $        220 </w:t>
            </w:r>
          </w:p>
        </w:tc>
        <w:tc>
          <w:tcPr>
            <w:tcW w:w="2308"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xml:space="preserve"> $                  440 </w:t>
            </w:r>
          </w:p>
        </w:tc>
      </w:tr>
      <w:tr w:rsidR="00D00464" w:rsidRPr="00D00464" w:rsidTr="00D00464">
        <w:trPr>
          <w:trHeight w:val="326"/>
        </w:trPr>
        <w:tc>
          <w:tcPr>
            <w:tcW w:w="4565"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Cemento</w:t>
            </w:r>
          </w:p>
        </w:tc>
        <w:tc>
          <w:tcPr>
            <w:tcW w:w="1529" w:type="dxa"/>
            <w:tcBorders>
              <w:top w:val="nil"/>
              <w:left w:val="nil"/>
              <w:bottom w:val="single" w:sz="4" w:space="0" w:color="auto"/>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xml:space="preserve"> $          90 </w:t>
            </w:r>
          </w:p>
        </w:tc>
        <w:tc>
          <w:tcPr>
            <w:tcW w:w="2308" w:type="dxa"/>
            <w:tcBorders>
              <w:top w:val="nil"/>
              <w:left w:val="nil"/>
              <w:bottom w:val="single" w:sz="4" w:space="0" w:color="auto"/>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 xml:space="preserve"> $                  180 </w:t>
            </w:r>
          </w:p>
        </w:tc>
      </w:tr>
      <w:tr w:rsidR="00D00464" w:rsidRPr="00D00464" w:rsidTr="00D00464">
        <w:trPr>
          <w:trHeight w:val="341"/>
        </w:trPr>
        <w:tc>
          <w:tcPr>
            <w:tcW w:w="4565" w:type="dxa"/>
            <w:tcBorders>
              <w:top w:val="nil"/>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right"/>
              <w:rPr>
                <w:rFonts w:eastAsia="Times New Roman" w:cs="Times New Roman"/>
                <w:color w:val="000000"/>
                <w:szCs w:val="24"/>
                <w:lang w:eastAsia="es-ES"/>
              </w:rPr>
            </w:pPr>
            <w:r w:rsidRPr="00D00464">
              <w:rPr>
                <w:rFonts w:eastAsia="Times New Roman" w:cs="Times New Roman"/>
                <w:color w:val="000000"/>
                <w:szCs w:val="24"/>
                <w:lang w:eastAsia="es-ES"/>
              </w:rPr>
              <w:t>Total</w:t>
            </w:r>
          </w:p>
        </w:tc>
        <w:tc>
          <w:tcPr>
            <w:tcW w:w="1529" w:type="dxa"/>
            <w:tcBorders>
              <w:top w:val="nil"/>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b/>
                <w:bCs/>
                <w:color w:val="000000"/>
                <w:szCs w:val="24"/>
                <w:lang w:eastAsia="es-ES"/>
              </w:rPr>
            </w:pPr>
            <w:r w:rsidRPr="00D00464">
              <w:rPr>
                <w:rFonts w:eastAsia="Times New Roman" w:cs="Times New Roman"/>
                <w:b/>
                <w:bCs/>
                <w:color w:val="000000"/>
                <w:szCs w:val="24"/>
                <w:lang w:eastAsia="es-ES"/>
              </w:rPr>
              <w:t xml:space="preserve"> $2.327,10 </w:t>
            </w:r>
          </w:p>
        </w:tc>
        <w:tc>
          <w:tcPr>
            <w:tcW w:w="2308" w:type="dxa"/>
            <w:tcBorders>
              <w:top w:val="nil"/>
              <w:left w:val="nil"/>
              <w:bottom w:val="single" w:sz="8" w:space="0" w:color="auto"/>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b/>
                <w:bCs/>
                <w:color w:val="000000"/>
                <w:szCs w:val="24"/>
                <w:lang w:eastAsia="es-ES"/>
              </w:rPr>
            </w:pPr>
            <w:r w:rsidRPr="00D00464">
              <w:rPr>
                <w:rFonts w:eastAsia="Times New Roman" w:cs="Times New Roman"/>
                <w:b/>
                <w:bCs/>
                <w:color w:val="000000"/>
                <w:szCs w:val="24"/>
                <w:lang w:eastAsia="es-ES"/>
              </w:rPr>
              <w:t xml:space="preserve"> $          2.697,10 </w:t>
            </w:r>
          </w:p>
        </w:tc>
      </w:tr>
      <w:tr w:rsidR="00D00464" w:rsidRPr="00D00464" w:rsidTr="004F57E5">
        <w:trPr>
          <w:trHeight w:val="60"/>
        </w:trPr>
        <w:tc>
          <w:tcPr>
            <w:tcW w:w="4565" w:type="dxa"/>
            <w:tcBorders>
              <w:top w:val="nil"/>
              <w:left w:val="nil"/>
              <w:bottom w:val="nil"/>
              <w:right w:val="nil"/>
            </w:tcBorders>
            <w:shd w:val="clear" w:color="000000" w:fill="FFFFFF"/>
            <w:noWrap/>
            <w:vAlign w:val="bottom"/>
            <w:hideMark/>
          </w:tcPr>
          <w:p w:rsidR="00D00464" w:rsidRDefault="00D00464" w:rsidP="00D00464">
            <w:pPr>
              <w:spacing w:after="0" w:line="240" w:lineRule="auto"/>
              <w:jc w:val="left"/>
              <w:rPr>
                <w:rFonts w:eastAsia="Times New Roman" w:cs="Times New Roman"/>
                <w:color w:val="000000"/>
                <w:szCs w:val="24"/>
                <w:lang w:eastAsia="es-ES"/>
              </w:rPr>
            </w:pPr>
            <w:r w:rsidRPr="00D00464">
              <w:rPr>
                <w:rFonts w:eastAsia="Times New Roman" w:cs="Times New Roman"/>
                <w:color w:val="000000"/>
                <w:szCs w:val="24"/>
                <w:lang w:eastAsia="es-ES"/>
              </w:rPr>
              <w:t>Fuente: Elaboración propia</w:t>
            </w:r>
          </w:p>
          <w:p w:rsidR="00D77B34" w:rsidRPr="00D00464" w:rsidRDefault="00D77B34" w:rsidP="00D00464">
            <w:pPr>
              <w:spacing w:after="0" w:line="240" w:lineRule="auto"/>
              <w:jc w:val="left"/>
              <w:rPr>
                <w:rFonts w:eastAsia="Times New Roman" w:cs="Times New Roman"/>
                <w:color w:val="000000"/>
                <w:szCs w:val="24"/>
                <w:lang w:eastAsia="es-ES"/>
              </w:rPr>
            </w:pPr>
          </w:p>
        </w:tc>
        <w:tc>
          <w:tcPr>
            <w:tcW w:w="1529"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b/>
                <w:bCs/>
                <w:color w:val="000000"/>
                <w:szCs w:val="24"/>
                <w:lang w:eastAsia="es-ES"/>
              </w:rPr>
            </w:pPr>
            <w:r w:rsidRPr="00D00464">
              <w:rPr>
                <w:rFonts w:eastAsia="Times New Roman" w:cs="Times New Roman"/>
                <w:b/>
                <w:bCs/>
                <w:color w:val="000000"/>
                <w:szCs w:val="24"/>
                <w:lang w:eastAsia="es-ES"/>
              </w:rPr>
              <w:t> </w:t>
            </w:r>
          </w:p>
        </w:tc>
        <w:tc>
          <w:tcPr>
            <w:tcW w:w="2308" w:type="dxa"/>
            <w:tcBorders>
              <w:top w:val="nil"/>
              <w:left w:val="nil"/>
              <w:bottom w:val="nil"/>
              <w:right w:val="nil"/>
            </w:tcBorders>
            <w:shd w:val="clear" w:color="000000" w:fill="FFFFFF"/>
            <w:noWrap/>
            <w:vAlign w:val="bottom"/>
            <w:hideMark/>
          </w:tcPr>
          <w:p w:rsidR="00D00464" w:rsidRPr="00D00464" w:rsidRDefault="00D00464" w:rsidP="00D00464">
            <w:pPr>
              <w:spacing w:after="0" w:line="240" w:lineRule="auto"/>
              <w:jc w:val="left"/>
              <w:rPr>
                <w:rFonts w:eastAsia="Times New Roman" w:cs="Times New Roman"/>
                <w:b/>
                <w:bCs/>
                <w:color w:val="000000"/>
                <w:szCs w:val="24"/>
                <w:lang w:eastAsia="es-ES"/>
              </w:rPr>
            </w:pPr>
            <w:r w:rsidRPr="00D00464">
              <w:rPr>
                <w:rFonts w:eastAsia="Times New Roman" w:cs="Times New Roman"/>
                <w:b/>
                <w:bCs/>
                <w:color w:val="000000"/>
                <w:szCs w:val="24"/>
                <w:lang w:eastAsia="es-ES"/>
              </w:rPr>
              <w:t> </w:t>
            </w:r>
          </w:p>
        </w:tc>
      </w:tr>
    </w:tbl>
    <w:p w:rsidR="000C79AD" w:rsidRDefault="000C79AD" w:rsidP="004F57E5">
      <w:pPr>
        <w:pStyle w:val="Ttulo2"/>
        <w:numPr>
          <w:ilvl w:val="1"/>
          <w:numId w:val="1"/>
        </w:numPr>
        <w:ind w:left="426"/>
      </w:pPr>
      <w:bookmarkStart w:id="49" w:name="_Toc451841008"/>
      <w:r>
        <w:t>Cálculo de Costo por Rubros de Construcción</w:t>
      </w:r>
      <w:bookmarkEnd w:id="49"/>
    </w:p>
    <w:p w:rsidR="000C79AD" w:rsidRDefault="000C79AD" w:rsidP="000C79AD">
      <w:pPr>
        <w:contextualSpacing/>
      </w:pPr>
      <w:r>
        <w:t>Los rubros analizados, que no corresponden a mano de obra y logística, para determinar el costo de cada método de construcción fueron doce. Cada uno de estos rubros incluye varios elementos y materiales necesarios en distintas cantidades según el método de construcción, por este motivo el costo difiere en la mayor parte de estos rubros como nos muestra el siguiente cuadro.</w:t>
      </w:r>
    </w:p>
    <w:p w:rsidR="00056047" w:rsidRDefault="00056047" w:rsidP="000C79AD">
      <w:pPr>
        <w:contextualSpacing/>
      </w:pPr>
    </w:p>
    <w:p w:rsidR="00056047" w:rsidRDefault="00056047" w:rsidP="000C79AD">
      <w:pPr>
        <w:contextualSpacing/>
      </w:pPr>
    </w:p>
    <w:p w:rsidR="00056047" w:rsidRDefault="00056047" w:rsidP="000C79AD">
      <w:pPr>
        <w:contextualSpacing/>
      </w:pPr>
    </w:p>
    <w:p w:rsidR="00056047" w:rsidRDefault="00056047" w:rsidP="000C79AD">
      <w:pPr>
        <w:contextualSpacing/>
      </w:pPr>
    </w:p>
    <w:p w:rsidR="00056047" w:rsidRDefault="00056047" w:rsidP="000C79AD">
      <w:pPr>
        <w:contextualSpacing/>
      </w:pPr>
    </w:p>
    <w:p w:rsidR="00056047" w:rsidRDefault="00056047" w:rsidP="000C79AD">
      <w:pPr>
        <w:contextualSpacing/>
      </w:pPr>
    </w:p>
    <w:p w:rsidR="00056047" w:rsidRDefault="00056047" w:rsidP="000C79AD">
      <w:pPr>
        <w:contextualSpacing/>
      </w:pPr>
    </w:p>
    <w:p w:rsidR="00056047" w:rsidRDefault="00056047" w:rsidP="000C79AD">
      <w:pPr>
        <w:contextualSpacing/>
      </w:pPr>
    </w:p>
    <w:p w:rsidR="00056047" w:rsidRDefault="00056047" w:rsidP="000C79AD">
      <w:pPr>
        <w:contextualSpacing/>
      </w:pPr>
    </w:p>
    <w:p w:rsidR="004F57E5" w:rsidRDefault="004F57E5" w:rsidP="00056047">
      <w:pPr>
        <w:contextualSpacing/>
        <w:jc w:val="center"/>
      </w:pPr>
      <w:bookmarkStart w:id="50" w:name="_Toc451830863"/>
      <w:r>
        <w:t xml:space="preserve">Cuadro </w:t>
      </w:r>
      <w:r w:rsidR="00D308CB">
        <w:fldChar w:fldCharType="begin"/>
      </w:r>
      <w:r w:rsidR="00D308CB">
        <w:instrText xml:space="preserve"> SEQ Cuadro \* ARABIC </w:instrText>
      </w:r>
      <w:r w:rsidR="00D308CB">
        <w:fldChar w:fldCharType="separate"/>
      </w:r>
      <w:r w:rsidR="00036E35">
        <w:rPr>
          <w:noProof/>
        </w:rPr>
        <w:t>8</w:t>
      </w:r>
      <w:r w:rsidR="00D308CB">
        <w:fldChar w:fldCharType="end"/>
      </w:r>
      <w:r>
        <w:t>.</w:t>
      </w:r>
      <w:bookmarkEnd w:id="50"/>
    </w:p>
    <w:p w:rsidR="000C79AD" w:rsidRDefault="000C79AD" w:rsidP="004F57E5">
      <w:pPr>
        <w:contextualSpacing/>
        <w:jc w:val="center"/>
      </w:pPr>
      <w:r>
        <w:t>Detalle de Costo por Rubro</w:t>
      </w:r>
    </w:p>
    <w:p w:rsidR="000C79AD" w:rsidRDefault="000C79AD" w:rsidP="000C79AD">
      <w:r>
        <w:t xml:space="preserve"> </w:t>
      </w:r>
      <w:r w:rsidR="004F57E5" w:rsidRPr="0059646C">
        <w:rPr>
          <w:noProof/>
          <w:lang w:val="es-EC" w:eastAsia="es-EC"/>
        </w:rPr>
        <w:drawing>
          <wp:inline distT="0" distB="0" distL="0" distR="0" wp14:anchorId="6128B2FB" wp14:editId="71672BBC">
            <wp:extent cx="5306837" cy="3117419"/>
            <wp:effectExtent l="0" t="0" r="8255" b="698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4">
                      <a:extLst>
                        <a:ext uri="{28A0092B-C50C-407E-A947-70E740481C1C}">
                          <a14:useLocalDpi xmlns:a14="http://schemas.microsoft.com/office/drawing/2010/main" val="0"/>
                        </a:ext>
                      </a:extLst>
                    </a:blip>
                    <a:srcRect t="4359"/>
                    <a:stretch/>
                  </pic:blipFill>
                  <pic:spPr bwMode="auto">
                    <a:xfrm>
                      <a:off x="0" y="0"/>
                      <a:ext cx="5312128" cy="3120527"/>
                    </a:xfrm>
                    <a:prstGeom prst="rect">
                      <a:avLst/>
                    </a:prstGeom>
                    <a:noFill/>
                    <a:ln>
                      <a:noFill/>
                    </a:ln>
                    <a:extLst>
                      <a:ext uri="{53640926-AAD7-44D8-BBD7-CCE9431645EC}">
                        <a14:shadowObscured xmlns:a14="http://schemas.microsoft.com/office/drawing/2010/main"/>
                      </a:ext>
                    </a:extLst>
                  </pic:spPr>
                </pic:pic>
              </a:graphicData>
            </a:graphic>
          </wp:inline>
        </w:drawing>
      </w:r>
    </w:p>
    <w:p w:rsidR="000C79AD" w:rsidRDefault="000C79AD" w:rsidP="000C79AD">
      <w:r>
        <w:t xml:space="preserve">De los datos observados, los rubros que no reflejan ninguna diferencia entre los dos métodos de construcción, obedecen a etapas de  trabajos realizados por terceros (contratación externa) y que no influye en el costo de mano de obra previamente calculado; y que sin importar el sistema constructivo utilizado tiene el  mismo costo y demanda el mismo tiempo de ejecución para los dos métodos.  </w:t>
      </w:r>
    </w:p>
    <w:p w:rsidR="000C79AD" w:rsidRDefault="000C79AD" w:rsidP="004F57E5">
      <w:pPr>
        <w:pStyle w:val="Ttulo2"/>
        <w:numPr>
          <w:ilvl w:val="1"/>
          <w:numId w:val="1"/>
        </w:numPr>
        <w:ind w:left="426"/>
      </w:pPr>
      <w:bookmarkStart w:id="51" w:name="_Toc451841009"/>
      <w:r>
        <w:t>Cálculo de Costo de Obra Gris</w:t>
      </w:r>
      <w:bookmarkEnd w:id="51"/>
    </w:p>
    <w:p w:rsidR="000C79AD" w:rsidRDefault="000C79AD" w:rsidP="000C79AD">
      <w:pPr>
        <w:contextualSpacing/>
      </w:pPr>
      <w:r>
        <w:t xml:space="preserve">Para el cálculo de costo de obra gris, se consideraron los rubros que se detallan en cuadro número 11; en este mismo cuadro, se observa la diferencia de costo de los sistemas de construcción analizados. </w:t>
      </w:r>
    </w:p>
    <w:p w:rsidR="00E27EE9" w:rsidRDefault="00E27EE9" w:rsidP="000C79AD">
      <w:pPr>
        <w:contextualSpacing/>
      </w:pPr>
    </w:p>
    <w:p w:rsidR="00E27EE9" w:rsidRDefault="00E27EE9" w:rsidP="000C79AD">
      <w:pPr>
        <w:contextualSpacing/>
      </w:pPr>
    </w:p>
    <w:p w:rsidR="00E27EE9" w:rsidRDefault="00E27EE9" w:rsidP="000C79AD">
      <w:pPr>
        <w:contextualSpacing/>
      </w:pPr>
    </w:p>
    <w:p w:rsidR="00056047" w:rsidRDefault="00056047" w:rsidP="000C79AD">
      <w:pPr>
        <w:contextualSpacing/>
      </w:pPr>
    </w:p>
    <w:p w:rsidR="00056047" w:rsidRDefault="00056047" w:rsidP="000C79AD">
      <w:pPr>
        <w:contextualSpacing/>
      </w:pPr>
    </w:p>
    <w:p w:rsidR="00056047" w:rsidRDefault="00056047" w:rsidP="000C79AD">
      <w:pPr>
        <w:contextualSpacing/>
      </w:pPr>
    </w:p>
    <w:p w:rsidR="00056047" w:rsidRDefault="00056047" w:rsidP="000C79AD">
      <w:pPr>
        <w:contextualSpacing/>
      </w:pPr>
    </w:p>
    <w:p w:rsidR="004F57E5" w:rsidRDefault="004F57E5" w:rsidP="00056047">
      <w:pPr>
        <w:contextualSpacing/>
        <w:jc w:val="center"/>
      </w:pPr>
      <w:bookmarkStart w:id="52" w:name="_Toc451830864"/>
      <w:r>
        <w:lastRenderedPageBreak/>
        <w:t xml:space="preserve">Cuadro </w:t>
      </w:r>
      <w:r w:rsidR="00D308CB">
        <w:fldChar w:fldCharType="begin"/>
      </w:r>
      <w:r w:rsidR="00D308CB">
        <w:instrText xml:space="preserve"> SEQ Cuadro \* ARABIC </w:instrText>
      </w:r>
      <w:r w:rsidR="00D308CB">
        <w:fldChar w:fldCharType="separate"/>
      </w:r>
      <w:r w:rsidR="00036E35">
        <w:rPr>
          <w:noProof/>
        </w:rPr>
        <w:t>9</w:t>
      </w:r>
      <w:bookmarkEnd w:id="52"/>
      <w:r w:rsidR="00D308CB">
        <w:fldChar w:fldCharType="end"/>
      </w:r>
    </w:p>
    <w:p w:rsidR="000C79AD" w:rsidRDefault="000C79AD" w:rsidP="004F57E5">
      <w:pPr>
        <w:contextualSpacing/>
        <w:jc w:val="center"/>
      </w:pPr>
      <w:r>
        <w:t>Costo de Obra Gris</w:t>
      </w:r>
    </w:p>
    <w:p w:rsidR="000C79AD" w:rsidRDefault="004F57E5" w:rsidP="004F57E5">
      <w:pPr>
        <w:jc w:val="center"/>
      </w:pPr>
      <w:r w:rsidRPr="00D36090">
        <w:rPr>
          <w:noProof/>
          <w:lang w:val="es-EC" w:eastAsia="es-EC"/>
        </w:rPr>
        <w:drawing>
          <wp:inline distT="0" distB="0" distL="0" distR="0" wp14:anchorId="44D07780" wp14:editId="0C855374">
            <wp:extent cx="4733925" cy="2201826"/>
            <wp:effectExtent l="0" t="0" r="0" b="8255"/>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15">
                      <a:extLst>
                        <a:ext uri="{28A0092B-C50C-407E-A947-70E740481C1C}">
                          <a14:useLocalDpi xmlns:a14="http://schemas.microsoft.com/office/drawing/2010/main" val="0"/>
                        </a:ext>
                      </a:extLst>
                    </a:blip>
                    <a:srcRect t="6250"/>
                    <a:stretch/>
                  </pic:blipFill>
                  <pic:spPr bwMode="auto">
                    <a:xfrm>
                      <a:off x="0" y="0"/>
                      <a:ext cx="4738105" cy="2203770"/>
                    </a:xfrm>
                    <a:prstGeom prst="rect">
                      <a:avLst/>
                    </a:prstGeom>
                    <a:noFill/>
                    <a:ln>
                      <a:noFill/>
                    </a:ln>
                    <a:extLst>
                      <a:ext uri="{53640926-AAD7-44D8-BBD7-CCE9431645EC}">
                        <a14:shadowObscured xmlns:a14="http://schemas.microsoft.com/office/drawing/2010/main"/>
                      </a:ext>
                    </a:extLst>
                  </pic:spPr>
                </pic:pic>
              </a:graphicData>
            </a:graphic>
          </wp:inline>
        </w:drawing>
      </w:r>
    </w:p>
    <w:p w:rsidR="00036E35" w:rsidRDefault="00036E35" w:rsidP="00036E35">
      <w:pPr>
        <w:pStyle w:val="Ttulo2"/>
        <w:ind w:left="426"/>
      </w:pPr>
      <w:bookmarkStart w:id="53" w:name="_Toc451841010"/>
    </w:p>
    <w:p w:rsidR="000C79AD" w:rsidRDefault="000C79AD" w:rsidP="004F57E5">
      <w:pPr>
        <w:pStyle w:val="Ttulo2"/>
        <w:numPr>
          <w:ilvl w:val="1"/>
          <w:numId w:val="1"/>
        </w:numPr>
        <w:ind w:left="426"/>
      </w:pPr>
      <w:r>
        <w:t>Costo Total de Construcción</w:t>
      </w:r>
      <w:bookmarkEnd w:id="53"/>
    </w:p>
    <w:p w:rsidR="000C79AD" w:rsidRDefault="000C79AD" w:rsidP="000C79AD">
      <w:pPr>
        <w:contextualSpacing/>
      </w:pPr>
      <w:r>
        <w:t>Una vez obtenidos  los costos de construcción, se realizó  el cálculo de costos indirectos para determinar un costo total de la vivienda. Se consideró el 10% de los rubros constructivos, como costos indirectos, valo</w:t>
      </w:r>
      <w:r w:rsidR="004F57E5">
        <w:t xml:space="preserve">r recomendado por los expertos </w:t>
      </w:r>
      <w:r>
        <w:t xml:space="preserve">entrevistados; además se determinó el 7% de los costos directos como imprevistos y el 12% del impuesto al valor agregado. </w:t>
      </w:r>
    </w:p>
    <w:p w:rsidR="000C79AD" w:rsidRDefault="000C79AD" w:rsidP="000C79AD">
      <w:pPr>
        <w:contextualSpacing/>
      </w:pPr>
      <w:r>
        <w:t>Se estableció un precio del terreno de US$ 10.000 que corresponde a una superficie de 100</w:t>
      </w:r>
      <w:r w:rsidR="004F57E5">
        <w:t xml:space="preserve"> </w:t>
      </w:r>
      <w:r>
        <w:t>m</w:t>
      </w:r>
      <w:r w:rsidRPr="00E27EE9">
        <w:rPr>
          <w:vertAlign w:val="superscript"/>
        </w:rPr>
        <w:t>2</w:t>
      </w:r>
      <w:r>
        <w:t>,  totalmente urbanizado y habilitado para la construcción de 80 metros cuadrado.</w:t>
      </w:r>
    </w:p>
    <w:p w:rsidR="00036E35" w:rsidRDefault="00036E35" w:rsidP="00116C3D">
      <w:pPr>
        <w:contextualSpacing/>
        <w:jc w:val="center"/>
      </w:pPr>
      <w:bookmarkStart w:id="54" w:name="_Toc451830865"/>
    </w:p>
    <w:p w:rsidR="004F57E5" w:rsidRDefault="004F57E5" w:rsidP="00116C3D">
      <w:pPr>
        <w:contextualSpacing/>
        <w:jc w:val="center"/>
      </w:pPr>
      <w:r>
        <w:t xml:space="preserve">Cuadro </w:t>
      </w:r>
      <w:r w:rsidR="00D308CB">
        <w:fldChar w:fldCharType="begin"/>
      </w:r>
      <w:r w:rsidR="00D308CB">
        <w:instrText xml:space="preserve"> SEQ Cuad</w:instrText>
      </w:r>
      <w:r w:rsidR="00D308CB">
        <w:instrText xml:space="preserve">ro \* ARABIC </w:instrText>
      </w:r>
      <w:r w:rsidR="00D308CB">
        <w:fldChar w:fldCharType="separate"/>
      </w:r>
      <w:r w:rsidR="00036E35">
        <w:rPr>
          <w:noProof/>
        </w:rPr>
        <w:t>10</w:t>
      </w:r>
      <w:r w:rsidR="00D308CB">
        <w:fldChar w:fldCharType="end"/>
      </w:r>
      <w:r>
        <w:t>.</w:t>
      </w:r>
      <w:bookmarkEnd w:id="54"/>
    </w:p>
    <w:p w:rsidR="000C79AD" w:rsidRDefault="000C79AD" w:rsidP="004F57E5">
      <w:pPr>
        <w:contextualSpacing/>
        <w:jc w:val="center"/>
      </w:pPr>
      <w:r>
        <w:t>Costo Global</w:t>
      </w:r>
    </w:p>
    <w:tbl>
      <w:tblPr>
        <w:tblW w:w="7820" w:type="dxa"/>
        <w:tblCellMar>
          <w:left w:w="70" w:type="dxa"/>
          <w:right w:w="70" w:type="dxa"/>
        </w:tblCellMar>
        <w:tblLook w:val="04A0" w:firstRow="1" w:lastRow="0" w:firstColumn="1" w:lastColumn="0" w:noHBand="0" w:noVBand="1"/>
      </w:tblPr>
      <w:tblGrid>
        <w:gridCol w:w="4262"/>
        <w:gridCol w:w="618"/>
        <w:gridCol w:w="1470"/>
        <w:gridCol w:w="1470"/>
      </w:tblGrid>
      <w:tr w:rsidR="004F57E5" w:rsidRPr="004F57E5" w:rsidTr="004F57E5">
        <w:trPr>
          <w:trHeight w:val="96"/>
        </w:trPr>
        <w:tc>
          <w:tcPr>
            <w:tcW w:w="4262" w:type="dxa"/>
            <w:tcBorders>
              <w:top w:val="single" w:sz="8" w:space="0" w:color="auto"/>
              <w:left w:val="nil"/>
              <w:bottom w:val="single" w:sz="8" w:space="0" w:color="auto"/>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w:t>
            </w:r>
          </w:p>
        </w:tc>
        <w:tc>
          <w:tcPr>
            <w:tcW w:w="618" w:type="dxa"/>
            <w:tcBorders>
              <w:top w:val="single" w:sz="8" w:space="0" w:color="auto"/>
              <w:left w:val="nil"/>
              <w:bottom w:val="single" w:sz="8" w:space="0" w:color="auto"/>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w:t>
            </w:r>
          </w:p>
        </w:tc>
        <w:tc>
          <w:tcPr>
            <w:tcW w:w="1470" w:type="dxa"/>
            <w:tcBorders>
              <w:top w:val="single" w:sz="8" w:space="0" w:color="auto"/>
              <w:left w:val="nil"/>
              <w:bottom w:val="single" w:sz="8" w:space="0" w:color="auto"/>
              <w:right w:val="nil"/>
            </w:tcBorders>
            <w:shd w:val="clear" w:color="000000" w:fill="FFFFFF"/>
            <w:noWrap/>
            <w:vAlign w:val="bottom"/>
            <w:hideMark/>
          </w:tcPr>
          <w:p w:rsidR="004F57E5" w:rsidRPr="004F57E5" w:rsidRDefault="004F57E5" w:rsidP="004F57E5">
            <w:pPr>
              <w:spacing w:after="0" w:line="240" w:lineRule="auto"/>
              <w:jc w:val="center"/>
              <w:rPr>
                <w:rFonts w:eastAsia="Times New Roman" w:cs="Times New Roman"/>
                <w:b/>
                <w:bCs/>
                <w:color w:val="000000"/>
                <w:szCs w:val="24"/>
                <w:lang w:eastAsia="es-ES"/>
              </w:rPr>
            </w:pPr>
            <w:r w:rsidRPr="004F57E5">
              <w:rPr>
                <w:rFonts w:eastAsia="Times New Roman" w:cs="Times New Roman"/>
                <w:b/>
                <w:bCs/>
                <w:color w:val="000000"/>
                <w:szCs w:val="24"/>
                <w:lang w:eastAsia="es-ES"/>
              </w:rPr>
              <w:t xml:space="preserve"> Boonker </w:t>
            </w:r>
          </w:p>
        </w:tc>
        <w:tc>
          <w:tcPr>
            <w:tcW w:w="1470" w:type="dxa"/>
            <w:tcBorders>
              <w:top w:val="single" w:sz="8" w:space="0" w:color="auto"/>
              <w:left w:val="nil"/>
              <w:bottom w:val="single" w:sz="8" w:space="0" w:color="auto"/>
              <w:right w:val="nil"/>
            </w:tcBorders>
            <w:shd w:val="clear" w:color="000000" w:fill="FFFFFF"/>
            <w:noWrap/>
            <w:vAlign w:val="bottom"/>
            <w:hideMark/>
          </w:tcPr>
          <w:p w:rsidR="004F57E5" w:rsidRPr="004F57E5" w:rsidRDefault="004F57E5" w:rsidP="004F57E5">
            <w:pPr>
              <w:spacing w:after="0" w:line="240" w:lineRule="auto"/>
              <w:jc w:val="center"/>
              <w:rPr>
                <w:rFonts w:eastAsia="Times New Roman" w:cs="Times New Roman"/>
                <w:b/>
                <w:bCs/>
                <w:color w:val="000000"/>
                <w:szCs w:val="24"/>
                <w:lang w:eastAsia="es-ES"/>
              </w:rPr>
            </w:pPr>
            <w:r w:rsidRPr="004F57E5">
              <w:rPr>
                <w:rFonts w:eastAsia="Times New Roman" w:cs="Times New Roman"/>
                <w:b/>
                <w:bCs/>
                <w:color w:val="000000"/>
                <w:szCs w:val="24"/>
                <w:lang w:eastAsia="es-ES"/>
              </w:rPr>
              <w:t xml:space="preserve"> Tradicional </w:t>
            </w:r>
          </w:p>
        </w:tc>
      </w:tr>
      <w:tr w:rsidR="004F57E5" w:rsidRPr="004F57E5" w:rsidTr="004F57E5">
        <w:trPr>
          <w:trHeight w:val="228"/>
        </w:trPr>
        <w:tc>
          <w:tcPr>
            <w:tcW w:w="4262"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Rubros Constructivos</w:t>
            </w:r>
          </w:p>
        </w:tc>
        <w:tc>
          <w:tcPr>
            <w:tcW w:w="618"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w:t>
            </w:r>
          </w:p>
        </w:tc>
        <w:tc>
          <w:tcPr>
            <w:tcW w:w="1470"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xml:space="preserve"> $ 19.131,57 </w:t>
            </w:r>
          </w:p>
        </w:tc>
        <w:tc>
          <w:tcPr>
            <w:tcW w:w="1470"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xml:space="preserve"> $ 21.097,35 </w:t>
            </w:r>
          </w:p>
        </w:tc>
      </w:tr>
      <w:tr w:rsidR="004F57E5" w:rsidRPr="004F57E5" w:rsidTr="004F57E5">
        <w:trPr>
          <w:trHeight w:val="228"/>
        </w:trPr>
        <w:tc>
          <w:tcPr>
            <w:tcW w:w="4262"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Costos Indirectos y Administrativos</w:t>
            </w:r>
          </w:p>
        </w:tc>
        <w:tc>
          <w:tcPr>
            <w:tcW w:w="618"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right"/>
              <w:rPr>
                <w:rFonts w:eastAsia="Times New Roman" w:cs="Times New Roman"/>
                <w:color w:val="000000"/>
                <w:szCs w:val="24"/>
                <w:lang w:eastAsia="es-ES"/>
              </w:rPr>
            </w:pPr>
            <w:r w:rsidRPr="004F57E5">
              <w:rPr>
                <w:rFonts w:eastAsia="Times New Roman" w:cs="Times New Roman"/>
                <w:color w:val="000000"/>
                <w:szCs w:val="24"/>
                <w:lang w:eastAsia="es-ES"/>
              </w:rPr>
              <w:t>10%</w:t>
            </w:r>
          </w:p>
        </w:tc>
        <w:tc>
          <w:tcPr>
            <w:tcW w:w="1470"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xml:space="preserve"> $   1.913,16 </w:t>
            </w:r>
          </w:p>
        </w:tc>
        <w:tc>
          <w:tcPr>
            <w:tcW w:w="1470"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xml:space="preserve"> $   2.109,73 </w:t>
            </w:r>
          </w:p>
        </w:tc>
      </w:tr>
      <w:tr w:rsidR="004F57E5" w:rsidRPr="004F57E5" w:rsidTr="004F57E5">
        <w:trPr>
          <w:trHeight w:val="228"/>
        </w:trPr>
        <w:tc>
          <w:tcPr>
            <w:tcW w:w="4262"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Mano de Obra</w:t>
            </w:r>
          </w:p>
        </w:tc>
        <w:tc>
          <w:tcPr>
            <w:tcW w:w="618"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w:t>
            </w:r>
          </w:p>
        </w:tc>
        <w:tc>
          <w:tcPr>
            <w:tcW w:w="1470"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xml:space="preserve"> $   6.102,00 </w:t>
            </w:r>
          </w:p>
        </w:tc>
        <w:tc>
          <w:tcPr>
            <w:tcW w:w="1470"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xml:space="preserve"> $   8.410,50 </w:t>
            </w:r>
          </w:p>
        </w:tc>
      </w:tr>
      <w:tr w:rsidR="004F57E5" w:rsidRPr="004F57E5" w:rsidTr="004F57E5">
        <w:trPr>
          <w:trHeight w:val="228"/>
        </w:trPr>
        <w:tc>
          <w:tcPr>
            <w:tcW w:w="4262"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Logística</w:t>
            </w:r>
          </w:p>
        </w:tc>
        <w:tc>
          <w:tcPr>
            <w:tcW w:w="618"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w:t>
            </w:r>
          </w:p>
        </w:tc>
        <w:tc>
          <w:tcPr>
            <w:tcW w:w="1470"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xml:space="preserve"> $   2.327,10 </w:t>
            </w:r>
          </w:p>
        </w:tc>
        <w:tc>
          <w:tcPr>
            <w:tcW w:w="1470"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xml:space="preserve"> $   2.697,10 </w:t>
            </w:r>
          </w:p>
        </w:tc>
      </w:tr>
      <w:tr w:rsidR="004F57E5" w:rsidRPr="004F57E5" w:rsidTr="004F57E5">
        <w:trPr>
          <w:trHeight w:val="228"/>
        </w:trPr>
        <w:tc>
          <w:tcPr>
            <w:tcW w:w="4262"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right"/>
              <w:rPr>
                <w:rFonts w:eastAsia="Times New Roman" w:cs="Times New Roman"/>
                <w:color w:val="000000"/>
                <w:szCs w:val="24"/>
                <w:lang w:eastAsia="es-ES"/>
              </w:rPr>
            </w:pPr>
            <w:r w:rsidRPr="004F57E5">
              <w:rPr>
                <w:rFonts w:eastAsia="Times New Roman" w:cs="Times New Roman"/>
                <w:color w:val="000000"/>
                <w:szCs w:val="24"/>
                <w:lang w:eastAsia="es-ES"/>
              </w:rPr>
              <w:t>Subtotal Base</w:t>
            </w:r>
          </w:p>
        </w:tc>
        <w:tc>
          <w:tcPr>
            <w:tcW w:w="618"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w:t>
            </w:r>
          </w:p>
        </w:tc>
        <w:tc>
          <w:tcPr>
            <w:tcW w:w="1470"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b/>
                <w:bCs/>
                <w:color w:val="000000"/>
                <w:szCs w:val="24"/>
                <w:lang w:eastAsia="es-ES"/>
              </w:rPr>
            </w:pPr>
            <w:r w:rsidRPr="004F57E5">
              <w:rPr>
                <w:rFonts w:eastAsia="Times New Roman" w:cs="Times New Roman"/>
                <w:b/>
                <w:bCs/>
                <w:color w:val="000000"/>
                <w:szCs w:val="24"/>
                <w:lang w:eastAsia="es-ES"/>
              </w:rPr>
              <w:t xml:space="preserve"> $ 29.473,82 </w:t>
            </w:r>
          </w:p>
        </w:tc>
        <w:tc>
          <w:tcPr>
            <w:tcW w:w="1470"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b/>
                <w:bCs/>
                <w:color w:val="000000"/>
                <w:szCs w:val="24"/>
                <w:lang w:eastAsia="es-ES"/>
              </w:rPr>
            </w:pPr>
            <w:r w:rsidRPr="004F57E5">
              <w:rPr>
                <w:rFonts w:eastAsia="Times New Roman" w:cs="Times New Roman"/>
                <w:b/>
                <w:bCs/>
                <w:color w:val="000000"/>
                <w:szCs w:val="24"/>
                <w:lang w:eastAsia="es-ES"/>
              </w:rPr>
              <w:t xml:space="preserve"> $ 34.314,68 </w:t>
            </w:r>
          </w:p>
        </w:tc>
      </w:tr>
      <w:tr w:rsidR="004F57E5" w:rsidRPr="004F57E5" w:rsidTr="004F57E5">
        <w:trPr>
          <w:trHeight w:val="228"/>
        </w:trPr>
        <w:tc>
          <w:tcPr>
            <w:tcW w:w="4262"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Imprevistos</w:t>
            </w:r>
          </w:p>
        </w:tc>
        <w:tc>
          <w:tcPr>
            <w:tcW w:w="618"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right"/>
              <w:rPr>
                <w:rFonts w:eastAsia="Times New Roman" w:cs="Times New Roman"/>
                <w:color w:val="000000"/>
                <w:szCs w:val="24"/>
                <w:lang w:eastAsia="es-ES"/>
              </w:rPr>
            </w:pPr>
            <w:r w:rsidRPr="004F57E5">
              <w:rPr>
                <w:rFonts w:eastAsia="Times New Roman" w:cs="Times New Roman"/>
                <w:color w:val="000000"/>
                <w:szCs w:val="24"/>
                <w:lang w:eastAsia="es-ES"/>
              </w:rPr>
              <w:t>7%</w:t>
            </w:r>
          </w:p>
        </w:tc>
        <w:tc>
          <w:tcPr>
            <w:tcW w:w="1470"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xml:space="preserve"> $   2.063,17 </w:t>
            </w:r>
          </w:p>
        </w:tc>
        <w:tc>
          <w:tcPr>
            <w:tcW w:w="1470"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xml:space="preserve"> $   2.402,03 </w:t>
            </w:r>
          </w:p>
        </w:tc>
      </w:tr>
      <w:tr w:rsidR="004F57E5" w:rsidRPr="004F57E5" w:rsidTr="004F57E5">
        <w:trPr>
          <w:trHeight w:val="228"/>
        </w:trPr>
        <w:tc>
          <w:tcPr>
            <w:tcW w:w="4262"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IVA</w:t>
            </w:r>
          </w:p>
        </w:tc>
        <w:tc>
          <w:tcPr>
            <w:tcW w:w="618"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right"/>
              <w:rPr>
                <w:rFonts w:eastAsia="Times New Roman" w:cs="Times New Roman"/>
                <w:color w:val="000000"/>
                <w:szCs w:val="24"/>
                <w:lang w:eastAsia="es-ES"/>
              </w:rPr>
            </w:pPr>
            <w:r w:rsidRPr="004F57E5">
              <w:rPr>
                <w:rFonts w:eastAsia="Times New Roman" w:cs="Times New Roman"/>
                <w:color w:val="000000"/>
                <w:szCs w:val="24"/>
                <w:lang w:eastAsia="es-ES"/>
              </w:rPr>
              <w:t>12%</w:t>
            </w:r>
          </w:p>
        </w:tc>
        <w:tc>
          <w:tcPr>
            <w:tcW w:w="1470"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xml:space="preserve"> $   3.536,86 </w:t>
            </w:r>
          </w:p>
        </w:tc>
        <w:tc>
          <w:tcPr>
            <w:tcW w:w="1470"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xml:space="preserve"> $   4.117,76 </w:t>
            </w:r>
          </w:p>
        </w:tc>
      </w:tr>
      <w:tr w:rsidR="004F57E5" w:rsidRPr="004F57E5" w:rsidTr="004F57E5">
        <w:trPr>
          <w:trHeight w:val="228"/>
        </w:trPr>
        <w:tc>
          <w:tcPr>
            <w:tcW w:w="4262"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right"/>
              <w:rPr>
                <w:rFonts w:eastAsia="Times New Roman" w:cs="Times New Roman"/>
                <w:color w:val="000000"/>
                <w:szCs w:val="24"/>
                <w:lang w:eastAsia="es-ES"/>
              </w:rPr>
            </w:pPr>
            <w:r w:rsidRPr="004F57E5">
              <w:rPr>
                <w:rFonts w:eastAsia="Times New Roman" w:cs="Times New Roman"/>
                <w:color w:val="000000"/>
                <w:szCs w:val="24"/>
                <w:lang w:eastAsia="es-ES"/>
              </w:rPr>
              <w:t>Total construcción sin terreno</w:t>
            </w:r>
          </w:p>
        </w:tc>
        <w:tc>
          <w:tcPr>
            <w:tcW w:w="618"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b/>
                <w:bCs/>
                <w:color w:val="000000"/>
                <w:szCs w:val="24"/>
                <w:lang w:eastAsia="es-ES"/>
              </w:rPr>
            </w:pPr>
            <w:r w:rsidRPr="004F57E5">
              <w:rPr>
                <w:rFonts w:eastAsia="Times New Roman" w:cs="Times New Roman"/>
                <w:b/>
                <w:bCs/>
                <w:color w:val="000000"/>
                <w:szCs w:val="24"/>
                <w:lang w:eastAsia="es-ES"/>
              </w:rPr>
              <w:t> </w:t>
            </w:r>
          </w:p>
        </w:tc>
        <w:tc>
          <w:tcPr>
            <w:tcW w:w="1470"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b/>
                <w:bCs/>
                <w:color w:val="000000"/>
                <w:szCs w:val="24"/>
                <w:lang w:eastAsia="es-ES"/>
              </w:rPr>
            </w:pPr>
            <w:r w:rsidRPr="004F57E5">
              <w:rPr>
                <w:rFonts w:eastAsia="Times New Roman" w:cs="Times New Roman"/>
                <w:b/>
                <w:bCs/>
                <w:color w:val="000000"/>
                <w:szCs w:val="24"/>
                <w:lang w:eastAsia="es-ES"/>
              </w:rPr>
              <w:t xml:space="preserve"> $ 35.073,85 </w:t>
            </w:r>
          </w:p>
        </w:tc>
        <w:tc>
          <w:tcPr>
            <w:tcW w:w="1470"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b/>
                <w:bCs/>
                <w:color w:val="000000"/>
                <w:szCs w:val="24"/>
                <w:lang w:eastAsia="es-ES"/>
              </w:rPr>
            </w:pPr>
            <w:r w:rsidRPr="004F57E5">
              <w:rPr>
                <w:rFonts w:eastAsia="Times New Roman" w:cs="Times New Roman"/>
                <w:b/>
                <w:bCs/>
                <w:color w:val="000000"/>
                <w:szCs w:val="24"/>
                <w:lang w:eastAsia="es-ES"/>
              </w:rPr>
              <w:t xml:space="preserve"> $ 40.834,47 </w:t>
            </w:r>
          </w:p>
        </w:tc>
      </w:tr>
      <w:tr w:rsidR="004F57E5" w:rsidRPr="004F57E5" w:rsidTr="004F57E5">
        <w:trPr>
          <w:trHeight w:val="228"/>
        </w:trPr>
        <w:tc>
          <w:tcPr>
            <w:tcW w:w="4262"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Costo del Terreno</w:t>
            </w:r>
          </w:p>
        </w:tc>
        <w:tc>
          <w:tcPr>
            <w:tcW w:w="618"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w:t>
            </w:r>
          </w:p>
        </w:tc>
        <w:tc>
          <w:tcPr>
            <w:tcW w:w="1470"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xml:space="preserve"> $      10.000 </w:t>
            </w:r>
          </w:p>
        </w:tc>
        <w:tc>
          <w:tcPr>
            <w:tcW w:w="1470"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xml:space="preserve"> $      10.000 </w:t>
            </w:r>
          </w:p>
        </w:tc>
      </w:tr>
      <w:tr w:rsidR="004F57E5" w:rsidRPr="004F57E5" w:rsidTr="004F57E5">
        <w:trPr>
          <w:trHeight w:val="238"/>
        </w:trPr>
        <w:tc>
          <w:tcPr>
            <w:tcW w:w="4262" w:type="dxa"/>
            <w:tcBorders>
              <w:top w:val="nil"/>
              <w:left w:val="nil"/>
              <w:bottom w:val="single" w:sz="8" w:space="0" w:color="auto"/>
              <w:right w:val="nil"/>
            </w:tcBorders>
            <w:shd w:val="clear" w:color="000000" w:fill="FFFFFF"/>
            <w:noWrap/>
            <w:vAlign w:val="bottom"/>
            <w:hideMark/>
          </w:tcPr>
          <w:p w:rsidR="004F57E5" w:rsidRPr="004F57E5" w:rsidRDefault="004F57E5" w:rsidP="004F57E5">
            <w:pPr>
              <w:spacing w:after="0" w:line="240" w:lineRule="auto"/>
              <w:jc w:val="right"/>
              <w:rPr>
                <w:rFonts w:eastAsia="Times New Roman" w:cs="Times New Roman"/>
                <w:color w:val="000000"/>
                <w:szCs w:val="24"/>
                <w:lang w:eastAsia="es-ES"/>
              </w:rPr>
            </w:pPr>
            <w:r w:rsidRPr="004F57E5">
              <w:rPr>
                <w:rFonts w:eastAsia="Times New Roman" w:cs="Times New Roman"/>
                <w:color w:val="000000"/>
                <w:szCs w:val="24"/>
                <w:lang w:eastAsia="es-ES"/>
              </w:rPr>
              <w:t>Total Costo de Vivienda</w:t>
            </w:r>
          </w:p>
        </w:tc>
        <w:tc>
          <w:tcPr>
            <w:tcW w:w="618" w:type="dxa"/>
            <w:tcBorders>
              <w:top w:val="nil"/>
              <w:left w:val="nil"/>
              <w:bottom w:val="single" w:sz="8" w:space="0" w:color="auto"/>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b/>
                <w:bCs/>
                <w:color w:val="000000"/>
                <w:szCs w:val="24"/>
                <w:lang w:eastAsia="es-ES"/>
              </w:rPr>
            </w:pPr>
            <w:r w:rsidRPr="004F57E5">
              <w:rPr>
                <w:rFonts w:eastAsia="Times New Roman" w:cs="Times New Roman"/>
                <w:b/>
                <w:bCs/>
                <w:color w:val="000000"/>
                <w:szCs w:val="24"/>
                <w:lang w:eastAsia="es-ES"/>
              </w:rPr>
              <w:t> </w:t>
            </w:r>
          </w:p>
        </w:tc>
        <w:tc>
          <w:tcPr>
            <w:tcW w:w="1470" w:type="dxa"/>
            <w:tcBorders>
              <w:top w:val="nil"/>
              <w:left w:val="nil"/>
              <w:bottom w:val="single" w:sz="8" w:space="0" w:color="auto"/>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b/>
                <w:bCs/>
                <w:color w:val="000000"/>
                <w:szCs w:val="24"/>
                <w:lang w:eastAsia="es-ES"/>
              </w:rPr>
            </w:pPr>
            <w:r w:rsidRPr="004F57E5">
              <w:rPr>
                <w:rFonts w:eastAsia="Times New Roman" w:cs="Times New Roman"/>
                <w:b/>
                <w:bCs/>
                <w:color w:val="000000"/>
                <w:szCs w:val="24"/>
                <w:lang w:eastAsia="es-ES"/>
              </w:rPr>
              <w:t xml:space="preserve">    45.073,85 </w:t>
            </w:r>
          </w:p>
        </w:tc>
        <w:tc>
          <w:tcPr>
            <w:tcW w:w="1470" w:type="dxa"/>
            <w:tcBorders>
              <w:top w:val="nil"/>
              <w:left w:val="nil"/>
              <w:bottom w:val="single" w:sz="8" w:space="0" w:color="auto"/>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b/>
                <w:bCs/>
                <w:color w:val="000000"/>
                <w:szCs w:val="24"/>
                <w:lang w:eastAsia="es-ES"/>
              </w:rPr>
            </w:pPr>
            <w:r w:rsidRPr="004F57E5">
              <w:rPr>
                <w:rFonts w:eastAsia="Times New Roman" w:cs="Times New Roman"/>
                <w:b/>
                <w:bCs/>
                <w:color w:val="000000"/>
                <w:szCs w:val="24"/>
                <w:lang w:eastAsia="es-ES"/>
              </w:rPr>
              <w:t xml:space="preserve">    50.834,47 </w:t>
            </w:r>
          </w:p>
        </w:tc>
      </w:tr>
      <w:tr w:rsidR="004F57E5" w:rsidRPr="004F57E5" w:rsidTr="004F57E5">
        <w:trPr>
          <w:trHeight w:val="228"/>
        </w:trPr>
        <w:tc>
          <w:tcPr>
            <w:tcW w:w="4262"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Fuente: Elaboración propia.</w:t>
            </w:r>
          </w:p>
        </w:tc>
        <w:tc>
          <w:tcPr>
            <w:tcW w:w="618"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w:t>
            </w:r>
          </w:p>
        </w:tc>
        <w:tc>
          <w:tcPr>
            <w:tcW w:w="1470"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w:t>
            </w:r>
          </w:p>
        </w:tc>
        <w:tc>
          <w:tcPr>
            <w:tcW w:w="1470" w:type="dxa"/>
            <w:tcBorders>
              <w:top w:val="nil"/>
              <w:left w:val="nil"/>
              <w:bottom w:val="nil"/>
              <w:right w:val="nil"/>
            </w:tcBorders>
            <w:shd w:val="clear" w:color="000000" w:fill="FFFFFF"/>
            <w:noWrap/>
            <w:vAlign w:val="bottom"/>
            <w:hideMark/>
          </w:tcPr>
          <w:p w:rsidR="004F57E5" w:rsidRPr="004F57E5" w:rsidRDefault="004F57E5" w:rsidP="004F57E5">
            <w:pPr>
              <w:spacing w:after="0" w:line="240" w:lineRule="auto"/>
              <w:jc w:val="left"/>
              <w:rPr>
                <w:rFonts w:eastAsia="Times New Roman" w:cs="Times New Roman"/>
                <w:color w:val="000000"/>
                <w:szCs w:val="24"/>
                <w:lang w:eastAsia="es-ES"/>
              </w:rPr>
            </w:pPr>
            <w:r w:rsidRPr="004F57E5">
              <w:rPr>
                <w:rFonts w:eastAsia="Times New Roman" w:cs="Times New Roman"/>
                <w:color w:val="000000"/>
                <w:szCs w:val="24"/>
                <w:lang w:eastAsia="es-ES"/>
              </w:rPr>
              <w:t> </w:t>
            </w:r>
          </w:p>
        </w:tc>
      </w:tr>
    </w:tbl>
    <w:p w:rsidR="00116C3D" w:rsidRDefault="00116C3D" w:rsidP="000C79AD">
      <w:pPr>
        <w:contextualSpacing/>
      </w:pPr>
    </w:p>
    <w:p w:rsidR="000C79AD" w:rsidRDefault="000C79AD" w:rsidP="000C79AD">
      <w:pPr>
        <w:contextualSpacing/>
      </w:pPr>
      <w:r>
        <w:lastRenderedPageBreak/>
        <w:t>El precio de la vivienda se fija en US$</w:t>
      </w:r>
      <w:r w:rsidR="004F57E5">
        <w:t xml:space="preserve"> </w:t>
      </w:r>
      <w:r>
        <w:t xml:space="preserve">54.400,00 por considerar que es un precio al que puede acceder un sector de la población con ingresos familiares no supriores a US$ 1.000,00. </w:t>
      </w:r>
    </w:p>
    <w:p w:rsidR="000C79AD" w:rsidRDefault="000C79AD" w:rsidP="000C79AD">
      <w:pPr>
        <w:pStyle w:val="Ttulo2"/>
        <w:numPr>
          <w:ilvl w:val="1"/>
          <w:numId w:val="1"/>
        </w:numPr>
        <w:ind w:left="426"/>
      </w:pPr>
      <w:bookmarkStart w:id="55" w:name="_Toc451841011"/>
      <w:r>
        <w:t>Cálculos Financieros</w:t>
      </w:r>
      <w:bookmarkEnd w:id="55"/>
    </w:p>
    <w:p w:rsidR="000C79AD" w:rsidRDefault="000C79AD" w:rsidP="000C79AD">
      <w:pPr>
        <w:contextualSpacing/>
      </w:pPr>
      <w:r>
        <w:t xml:space="preserve">El costo por metro cuadrado de construcción se calculó dividiendo el costo total de vivienda sobre el número de metros cuadrados construido. </w:t>
      </w:r>
    </w:p>
    <w:p w:rsidR="00036E35" w:rsidRDefault="00036E35" w:rsidP="000C79AD">
      <w:pPr>
        <w:contextualSpacing/>
      </w:pPr>
    </w:p>
    <w:p w:rsidR="004F57E5" w:rsidRDefault="004F57E5" w:rsidP="00116C3D">
      <w:pPr>
        <w:contextualSpacing/>
        <w:jc w:val="center"/>
      </w:pPr>
      <w:bookmarkStart w:id="56" w:name="_Toc451830866"/>
      <w:r>
        <w:t xml:space="preserve">Cuadro </w:t>
      </w:r>
      <w:r w:rsidR="00D308CB">
        <w:fldChar w:fldCharType="begin"/>
      </w:r>
      <w:r w:rsidR="00D308CB">
        <w:instrText xml:space="preserve"> SEQ Cuadro \* ARABIC </w:instrText>
      </w:r>
      <w:r w:rsidR="00D308CB">
        <w:fldChar w:fldCharType="separate"/>
      </w:r>
      <w:r w:rsidR="00036E35">
        <w:rPr>
          <w:noProof/>
        </w:rPr>
        <w:t>11</w:t>
      </w:r>
      <w:bookmarkEnd w:id="56"/>
      <w:r w:rsidR="00D308CB">
        <w:fldChar w:fldCharType="end"/>
      </w:r>
    </w:p>
    <w:p w:rsidR="000C79AD" w:rsidRDefault="000C79AD" w:rsidP="00116C3D">
      <w:pPr>
        <w:contextualSpacing/>
        <w:jc w:val="center"/>
      </w:pPr>
      <w:r>
        <w:t>Costo por m</w:t>
      </w:r>
      <w:r w:rsidRPr="00116C3D">
        <w:rPr>
          <w:vertAlign w:val="superscript"/>
        </w:rPr>
        <w:t>2</w:t>
      </w:r>
    </w:p>
    <w:p w:rsidR="000C79AD" w:rsidRDefault="004F57E5" w:rsidP="004F57E5">
      <w:pPr>
        <w:jc w:val="center"/>
      </w:pPr>
      <w:r w:rsidRPr="00C330E4">
        <w:rPr>
          <w:noProof/>
          <w:lang w:val="es-EC" w:eastAsia="es-EC"/>
        </w:rPr>
        <w:drawing>
          <wp:inline distT="0" distB="0" distL="0" distR="0" wp14:anchorId="121D6B80" wp14:editId="0DB1D582">
            <wp:extent cx="4676775" cy="885825"/>
            <wp:effectExtent l="0" t="0" r="9525" b="9525"/>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16">
                      <a:extLst>
                        <a:ext uri="{28A0092B-C50C-407E-A947-70E740481C1C}">
                          <a14:useLocalDpi xmlns:a14="http://schemas.microsoft.com/office/drawing/2010/main" val="0"/>
                        </a:ext>
                      </a:extLst>
                    </a:blip>
                    <a:srcRect t="14679"/>
                    <a:stretch/>
                  </pic:blipFill>
                  <pic:spPr bwMode="auto">
                    <a:xfrm>
                      <a:off x="0" y="0"/>
                      <a:ext cx="4676775" cy="885825"/>
                    </a:xfrm>
                    <a:prstGeom prst="rect">
                      <a:avLst/>
                    </a:prstGeom>
                    <a:noFill/>
                    <a:ln>
                      <a:noFill/>
                    </a:ln>
                    <a:extLst>
                      <a:ext uri="{53640926-AAD7-44D8-BBD7-CCE9431645EC}">
                        <a14:shadowObscured xmlns:a14="http://schemas.microsoft.com/office/drawing/2010/main"/>
                      </a:ext>
                    </a:extLst>
                  </pic:spPr>
                </pic:pic>
              </a:graphicData>
            </a:graphic>
          </wp:inline>
        </w:drawing>
      </w:r>
    </w:p>
    <w:p w:rsidR="000C79AD" w:rsidRDefault="000C79AD" w:rsidP="000C79AD">
      <w:r>
        <w:t xml:space="preserve">La utilidad bruta por la venta de la casas, se </w:t>
      </w:r>
      <w:r w:rsidR="004F57E5">
        <w:t>calculó</w:t>
      </w:r>
      <w:r>
        <w:t xml:space="preserve"> restando del precio final de venta, del costo total de construcción.</w:t>
      </w:r>
    </w:p>
    <w:p w:rsidR="004F57E5" w:rsidRDefault="004F57E5" w:rsidP="00116C3D">
      <w:pPr>
        <w:contextualSpacing/>
        <w:jc w:val="center"/>
      </w:pPr>
      <w:bookmarkStart w:id="57" w:name="_Toc451830867"/>
      <w:r>
        <w:t xml:space="preserve">Cuadro </w:t>
      </w:r>
      <w:r w:rsidR="00D308CB">
        <w:fldChar w:fldCharType="begin"/>
      </w:r>
      <w:r w:rsidR="00D308CB">
        <w:instrText xml:space="preserve"> SEQ Cuadro \* ARABIC </w:instrText>
      </w:r>
      <w:r w:rsidR="00D308CB">
        <w:fldChar w:fldCharType="separate"/>
      </w:r>
      <w:r w:rsidR="00036E35">
        <w:rPr>
          <w:noProof/>
        </w:rPr>
        <w:t>12</w:t>
      </w:r>
      <w:r w:rsidR="00D308CB">
        <w:fldChar w:fldCharType="end"/>
      </w:r>
      <w:r>
        <w:t>.</w:t>
      </w:r>
      <w:bookmarkEnd w:id="57"/>
    </w:p>
    <w:p w:rsidR="000C79AD" w:rsidRDefault="000C79AD" w:rsidP="004F57E5">
      <w:pPr>
        <w:contextualSpacing/>
        <w:jc w:val="center"/>
      </w:pPr>
      <w:r>
        <w:t>Utilidad y Ratios</w:t>
      </w:r>
    </w:p>
    <w:p w:rsidR="000C79AD" w:rsidRDefault="004F57E5" w:rsidP="004F57E5">
      <w:pPr>
        <w:jc w:val="center"/>
      </w:pPr>
      <w:r w:rsidRPr="00EC7741">
        <w:rPr>
          <w:noProof/>
          <w:lang w:val="es-EC" w:eastAsia="es-EC"/>
        </w:rPr>
        <w:drawing>
          <wp:inline distT="0" distB="0" distL="0" distR="0" wp14:anchorId="24493AB5" wp14:editId="285DFB43">
            <wp:extent cx="4674235" cy="2290581"/>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7">
                      <a:extLst>
                        <a:ext uri="{28A0092B-C50C-407E-A947-70E740481C1C}">
                          <a14:useLocalDpi xmlns:a14="http://schemas.microsoft.com/office/drawing/2010/main" val="0"/>
                        </a:ext>
                      </a:extLst>
                    </a:blip>
                    <a:srcRect t="5964"/>
                    <a:stretch/>
                  </pic:blipFill>
                  <pic:spPr bwMode="auto">
                    <a:xfrm>
                      <a:off x="0" y="0"/>
                      <a:ext cx="4674235" cy="2290581"/>
                    </a:xfrm>
                    <a:prstGeom prst="rect">
                      <a:avLst/>
                    </a:prstGeom>
                    <a:noFill/>
                    <a:ln>
                      <a:noFill/>
                    </a:ln>
                    <a:extLst>
                      <a:ext uri="{53640926-AAD7-44D8-BBD7-CCE9431645EC}">
                        <a14:shadowObscured xmlns:a14="http://schemas.microsoft.com/office/drawing/2010/main"/>
                      </a:ext>
                    </a:extLst>
                  </pic:spPr>
                </pic:pic>
              </a:graphicData>
            </a:graphic>
          </wp:inline>
        </w:drawing>
      </w:r>
    </w:p>
    <w:p w:rsidR="000C79AD" w:rsidRDefault="000C79AD" w:rsidP="000C79AD">
      <w:r>
        <w:t>El índice de rotación de Capital se obtuvo de la relación entre ventas netas y activos totales, que en este caso es el costo total de la vivienda.</w:t>
      </w:r>
    </w:p>
    <w:p w:rsidR="000C79AD" w:rsidRDefault="000C79AD" w:rsidP="000C79AD">
      <w:r>
        <w:t xml:space="preserve">Para obtener la tasa interna de retorno y el valor actual neto, se realizó el flujo de caja de cada uno de los sistemas constructivos. En el caso de este proyecto, los fondos para la </w:t>
      </w:r>
      <w:r>
        <w:lastRenderedPageBreak/>
        <w:t xml:space="preserve">construcción son propios, el flujo de caja no considera el pago de acreedores. Por lo tanto, el flujo de caja del proyecto es igual al flujo de caja del constructor; los periodos de </w:t>
      </w:r>
      <w:r w:rsidR="004F57E5">
        <w:t>análisis</w:t>
      </w:r>
      <w:r>
        <w:t xml:space="preserve"> son mensuales, para posteriormente calcular la tasa anual. El valor actual neto se calcula con una tasa del 18% que es la tasa esperada de rentabilidad en el sector de la construcción. </w:t>
      </w:r>
    </w:p>
    <w:p w:rsidR="004F57E5" w:rsidRDefault="004F57E5" w:rsidP="00116C3D">
      <w:pPr>
        <w:contextualSpacing/>
        <w:jc w:val="center"/>
      </w:pPr>
      <w:bookmarkStart w:id="58" w:name="_Toc451830868"/>
      <w:r>
        <w:t xml:space="preserve">Cuadro </w:t>
      </w:r>
      <w:r w:rsidR="00D308CB">
        <w:fldChar w:fldCharType="begin"/>
      </w:r>
      <w:r w:rsidR="00D308CB">
        <w:instrText xml:space="preserve"> SEQ Cuadro \* ARABIC </w:instrText>
      </w:r>
      <w:r w:rsidR="00D308CB">
        <w:fldChar w:fldCharType="separate"/>
      </w:r>
      <w:r w:rsidR="00036E35">
        <w:rPr>
          <w:noProof/>
        </w:rPr>
        <w:t>13</w:t>
      </w:r>
      <w:r w:rsidR="00D308CB">
        <w:fldChar w:fldCharType="end"/>
      </w:r>
      <w:r>
        <w:t>.</w:t>
      </w:r>
      <w:bookmarkEnd w:id="58"/>
    </w:p>
    <w:p w:rsidR="000C79AD" w:rsidRDefault="000C79AD" w:rsidP="004F57E5">
      <w:pPr>
        <w:contextualSpacing/>
        <w:jc w:val="center"/>
      </w:pPr>
      <w:r>
        <w:t>Flujo de Caja con Sistema Boonker</w:t>
      </w:r>
    </w:p>
    <w:p w:rsidR="000C79AD" w:rsidRDefault="004F57E5" w:rsidP="000C79AD">
      <w:r w:rsidRPr="004828E3">
        <w:rPr>
          <w:noProof/>
          <w:lang w:val="es-EC" w:eastAsia="es-EC"/>
        </w:rPr>
        <w:drawing>
          <wp:inline distT="0" distB="0" distL="0" distR="0" wp14:anchorId="1F2B5732" wp14:editId="5CBCE849">
            <wp:extent cx="5579310" cy="4290060"/>
            <wp:effectExtent l="0" t="0" r="254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8">
                      <a:extLst>
                        <a:ext uri="{28A0092B-C50C-407E-A947-70E740481C1C}">
                          <a14:useLocalDpi xmlns:a14="http://schemas.microsoft.com/office/drawing/2010/main" val="0"/>
                        </a:ext>
                      </a:extLst>
                    </a:blip>
                    <a:srcRect t="3430"/>
                    <a:stretch/>
                  </pic:blipFill>
                  <pic:spPr bwMode="auto">
                    <a:xfrm>
                      <a:off x="0" y="0"/>
                      <a:ext cx="5579745" cy="4290394"/>
                    </a:xfrm>
                    <a:prstGeom prst="rect">
                      <a:avLst/>
                    </a:prstGeom>
                    <a:noFill/>
                    <a:ln>
                      <a:noFill/>
                    </a:ln>
                    <a:extLst>
                      <a:ext uri="{53640926-AAD7-44D8-BBD7-CCE9431645EC}">
                        <a14:shadowObscured xmlns:a14="http://schemas.microsoft.com/office/drawing/2010/main"/>
                      </a:ext>
                    </a:extLst>
                  </pic:spPr>
                </pic:pic>
              </a:graphicData>
            </a:graphic>
          </wp:inline>
        </w:drawing>
      </w:r>
    </w:p>
    <w:p w:rsidR="00116C3D" w:rsidRDefault="00116C3D" w:rsidP="00116C3D">
      <w:pPr>
        <w:contextualSpacing/>
        <w:jc w:val="center"/>
      </w:pPr>
      <w:bookmarkStart w:id="59" w:name="_Toc451830869"/>
    </w:p>
    <w:p w:rsidR="00116C3D" w:rsidRDefault="00116C3D" w:rsidP="00116C3D">
      <w:pPr>
        <w:contextualSpacing/>
        <w:jc w:val="center"/>
      </w:pPr>
    </w:p>
    <w:p w:rsidR="00116C3D" w:rsidRDefault="00116C3D" w:rsidP="00116C3D">
      <w:pPr>
        <w:contextualSpacing/>
        <w:jc w:val="center"/>
      </w:pPr>
    </w:p>
    <w:p w:rsidR="00116C3D" w:rsidRDefault="00116C3D" w:rsidP="00116C3D">
      <w:pPr>
        <w:contextualSpacing/>
        <w:jc w:val="center"/>
      </w:pPr>
    </w:p>
    <w:p w:rsidR="00116C3D" w:rsidRDefault="00116C3D" w:rsidP="00116C3D">
      <w:pPr>
        <w:contextualSpacing/>
        <w:jc w:val="center"/>
      </w:pPr>
    </w:p>
    <w:p w:rsidR="00116C3D" w:rsidRDefault="00116C3D" w:rsidP="00116C3D">
      <w:pPr>
        <w:contextualSpacing/>
        <w:jc w:val="center"/>
      </w:pPr>
    </w:p>
    <w:p w:rsidR="00116C3D" w:rsidRDefault="00116C3D" w:rsidP="00116C3D">
      <w:pPr>
        <w:contextualSpacing/>
        <w:jc w:val="center"/>
      </w:pPr>
    </w:p>
    <w:p w:rsidR="00116C3D" w:rsidRDefault="00116C3D" w:rsidP="00116C3D">
      <w:pPr>
        <w:contextualSpacing/>
        <w:jc w:val="center"/>
      </w:pPr>
    </w:p>
    <w:p w:rsidR="00116C3D" w:rsidRDefault="00116C3D" w:rsidP="00036E35">
      <w:pPr>
        <w:contextualSpacing/>
      </w:pPr>
    </w:p>
    <w:p w:rsidR="004F57E5" w:rsidRDefault="004F57E5" w:rsidP="00116C3D">
      <w:pPr>
        <w:contextualSpacing/>
        <w:jc w:val="center"/>
      </w:pPr>
      <w:r>
        <w:t xml:space="preserve">Cuadro </w:t>
      </w:r>
      <w:r w:rsidR="00D308CB">
        <w:fldChar w:fldCharType="begin"/>
      </w:r>
      <w:r w:rsidR="00D308CB">
        <w:instrText xml:space="preserve"> SEQ Cuadro \* ARABIC </w:instrText>
      </w:r>
      <w:r w:rsidR="00D308CB">
        <w:fldChar w:fldCharType="separate"/>
      </w:r>
      <w:r w:rsidR="00036E35">
        <w:rPr>
          <w:noProof/>
        </w:rPr>
        <w:t>14</w:t>
      </w:r>
      <w:r w:rsidR="00D308CB">
        <w:fldChar w:fldCharType="end"/>
      </w:r>
      <w:r>
        <w:t>.</w:t>
      </w:r>
      <w:bookmarkEnd w:id="59"/>
    </w:p>
    <w:p w:rsidR="000C79AD" w:rsidRDefault="000C79AD" w:rsidP="004F57E5">
      <w:pPr>
        <w:contextualSpacing/>
        <w:jc w:val="center"/>
      </w:pPr>
      <w:r>
        <w:t>Flujo de Caja sistema Tradicional</w:t>
      </w:r>
    </w:p>
    <w:p w:rsidR="000C79AD" w:rsidRDefault="000C79AD" w:rsidP="000C79AD">
      <w:r>
        <w:t xml:space="preserve"> </w:t>
      </w:r>
      <w:r w:rsidR="004F57E5" w:rsidRPr="004828E3">
        <w:rPr>
          <w:noProof/>
          <w:lang w:val="es-EC" w:eastAsia="es-EC"/>
        </w:rPr>
        <w:drawing>
          <wp:inline distT="0" distB="0" distL="0" distR="0" wp14:anchorId="754C494E" wp14:editId="0AA53D42">
            <wp:extent cx="5494858" cy="4423719"/>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9">
                      <a:extLst>
                        <a:ext uri="{28A0092B-C50C-407E-A947-70E740481C1C}">
                          <a14:useLocalDpi xmlns:a14="http://schemas.microsoft.com/office/drawing/2010/main" val="0"/>
                        </a:ext>
                      </a:extLst>
                    </a:blip>
                    <a:srcRect t="3501"/>
                    <a:stretch/>
                  </pic:blipFill>
                  <pic:spPr bwMode="auto">
                    <a:xfrm>
                      <a:off x="0" y="0"/>
                      <a:ext cx="5506931" cy="4433438"/>
                    </a:xfrm>
                    <a:prstGeom prst="rect">
                      <a:avLst/>
                    </a:prstGeom>
                    <a:noFill/>
                    <a:ln>
                      <a:noFill/>
                    </a:ln>
                    <a:extLst>
                      <a:ext uri="{53640926-AAD7-44D8-BBD7-CCE9431645EC}">
                        <a14:shadowObscured xmlns:a14="http://schemas.microsoft.com/office/drawing/2010/main"/>
                      </a:ext>
                    </a:extLst>
                  </pic:spPr>
                </pic:pic>
              </a:graphicData>
            </a:graphic>
          </wp:inline>
        </w:drawing>
      </w:r>
    </w:p>
    <w:p w:rsidR="000C79AD" w:rsidRDefault="000C79AD" w:rsidP="000C79AD">
      <w:r>
        <w:t>Una vez realizado el flujo de caja, se procedió al cálculo de la tasa interna de retorno y el valor actual neto.</w:t>
      </w:r>
    </w:p>
    <w:p w:rsidR="004F57E5" w:rsidRDefault="004F57E5" w:rsidP="00116C3D">
      <w:pPr>
        <w:contextualSpacing/>
        <w:jc w:val="center"/>
      </w:pPr>
      <w:bookmarkStart w:id="60" w:name="_Toc451830870"/>
      <w:r>
        <w:t xml:space="preserve">Cuadro </w:t>
      </w:r>
      <w:r w:rsidR="00D308CB">
        <w:fldChar w:fldCharType="begin"/>
      </w:r>
      <w:r w:rsidR="00D308CB">
        <w:instrText xml:space="preserve"> SEQ Cuadro \* ARABIC </w:instrText>
      </w:r>
      <w:r w:rsidR="00D308CB">
        <w:fldChar w:fldCharType="separate"/>
      </w:r>
      <w:r w:rsidR="00036E35">
        <w:rPr>
          <w:noProof/>
        </w:rPr>
        <w:t>15</w:t>
      </w:r>
      <w:r w:rsidR="00D308CB">
        <w:fldChar w:fldCharType="end"/>
      </w:r>
      <w:r>
        <w:t>.</w:t>
      </w:r>
      <w:bookmarkEnd w:id="60"/>
    </w:p>
    <w:p w:rsidR="000C79AD" w:rsidRDefault="000C79AD" w:rsidP="004F57E5">
      <w:pPr>
        <w:contextualSpacing/>
        <w:jc w:val="center"/>
      </w:pPr>
      <w:r>
        <w:t>Cálculo de TIR y VAN con el sistema Boonker</w:t>
      </w:r>
    </w:p>
    <w:p w:rsidR="000C79AD" w:rsidRDefault="000C79AD" w:rsidP="000C79AD">
      <w:r>
        <w:t xml:space="preserve"> </w:t>
      </w:r>
      <w:r w:rsidR="004F57E5" w:rsidRPr="00957473">
        <w:rPr>
          <w:noProof/>
          <w:lang w:val="es-EC" w:eastAsia="es-EC"/>
        </w:rPr>
        <w:drawing>
          <wp:inline distT="0" distB="0" distL="0" distR="0" wp14:anchorId="34F4AA85" wp14:editId="293E8FDA">
            <wp:extent cx="5435012" cy="1606379"/>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0">
                      <a:extLst>
                        <a:ext uri="{28A0092B-C50C-407E-A947-70E740481C1C}">
                          <a14:useLocalDpi xmlns:a14="http://schemas.microsoft.com/office/drawing/2010/main" val="0"/>
                        </a:ext>
                      </a:extLst>
                    </a:blip>
                    <a:srcRect t="8797"/>
                    <a:stretch/>
                  </pic:blipFill>
                  <pic:spPr bwMode="auto">
                    <a:xfrm>
                      <a:off x="0" y="0"/>
                      <a:ext cx="5461850" cy="1614311"/>
                    </a:xfrm>
                    <a:prstGeom prst="rect">
                      <a:avLst/>
                    </a:prstGeom>
                    <a:noFill/>
                    <a:ln>
                      <a:noFill/>
                    </a:ln>
                    <a:extLst>
                      <a:ext uri="{53640926-AAD7-44D8-BBD7-CCE9431645EC}">
                        <a14:shadowObscured xmlns:a14="http://schemas.microsoft.com/office/drawing/2010/main"/>
                      </a:ext>
                    </a:extLst>
                  </pic:spPr>
                </pic:pic>
              </a:graphicData>
            </a:graphic>
          </wp:inline>
        </w:drawing>
      </w:r>
    </w:p>
    <w:p w:rsidR="00116C3D" w:rsidRDefault="00116C3D" w:rsidP="000C79AD"/>
    <w:p w:rsidR="004F57E5" w:rsidRDefault="004F57E5" w:rsidP="00116C3D">
      <w:pPr>
        <w:contextualSpacing/>
        <w:jc w:val="center"/>
      </w:pPr>
      <w:bookmarkStart w:id="61" w:name="_Toc451830871"/>
      <w:r>
        <w:lastRenderedPageBreak/>
        <w:t xml:space="preserve">Cuadro </w:t>
      </w:r>
      <w:r w:rsidR="00D308CB">
        <w:fldChar w:fldCharType="begin"/>
      </w:r>
      <w:r w:rsidR="00D308CB">
        <w:instrText xml:space="preserve"> SEQ Cuadro \* ARABIC </w:instrText>
      </w:r>
      <w:r w:rsidR="00D308CB">
        <w:fldChar w:fldCharType="separate"/>
      </w:r>
      <w:r w:rsidR="00036E35">
        <w:rPr>
          <w:noProof/>
        </w:rPr>
        <w:t>16</w:t>
      </w:r>
      <w:r w:rsidR="00D308CB">
        <w:fldChar w:fldCharType="end"/>
      </w:r>
      <w:r>
        <w:t>.</w:t>
      </w:r>
      <w:bookmarkEnd w:id="61"/>
    </w:p>
    <w:p w:rsidR="000C79AD" w:rsidRDefault="000C79AD" w:rsidP="004F57E5">
      <w:pPr>
        <w:contextualSpacing/>
        <w:jc w:val="center"/>
      </w:pPr>
      <w:r>
        <w:t>Cálculo de TIR y VAN con el sistema tradicional</w:t>
      </w:r>
    </w:p>
    <w:p w:rsidR="00996217" w:rsidRDefault="004F57E5" w:rsidP="00996217">
      <w:r w:rsidRPr="00B43DAD">
        <w:rPr>
          <w:noProof/>
          <w:lang w:val="es-EC" w:eastAsia="es-EC"/>
        </w:rPr>
        <w:drawing>
          <wp:inline distT="0" distB="0" distL="0" distR="0" wp14:anchorId="65CBE016" wp14:editId="5960A23A">
            <wp:extent cx="5579745" cy="1349375"/>
            <wp:effectExtent l="0" t="0" r="1905" b="317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79745" cy="1349375"/>
                    </a:xfrm>
                    <a:prstGeom prst="rect">
                      <a:avLst/>
                    </a:prstGeom>
                    <a:noFill/>
                    <a:ln>
                      <a:noFill/>
                    </a:ln>
                  </pic:spPr>
                </pic:pic>
              </a:graphicData>
            </a:graphic>
          </wp:inline>
        </w:drawing>
      </w:r>
    </w:p>
    <w:p w:rsidR="00996217" w:rsidRDefault="00996217" w:rsidP="00996217"/>
    <w:p w:rsidR="00996217" w:rsidRDefault="00996217" w:rsidP="00996217"/>
    <w:p w:rsidR="00996217" w:rsidRDefault="00996217" w:rsidP="00996217"/>
    <w:p w:rsidR="00996217" w:rsidRDefault="00996217" w:rsidP="00996217"/>
    <w:p w:rsidR="004F57E5" w:rsidRDefault="004F57E5" w:rsidP="00996217"/>
    <w:p w:rsidR="004F57E5" w:rsidRDefault="004F57E5" w:rsidP="00996217"/>
    <w:p w:rsidR="004F57E5" w:rsidRDefault="004F57E5" w:rsidP="00996217"/>
    <w:p w:rsidR="004F57E5" w:rsidRDefault="004F57E5" w:rsidP="00996217"/>
    <w:p w:rsidR="004F57E5" w:rsidRDefault="004F57E5" w:rsidP="00996217"/>
    <w:p w:rsidR="004F57E5" w:rsidRDefault="004F57E5" w:rsidP="00996217"/>
    <w:p w:rsidR="004F57E5" w:rsidRDefault="004F57E5" w:rsidP="00996217"/>
    <w:p w:rsidR="004F57E5" w:rsidRDefault="004F57E5" w:rsidP="00996217"/>
    <w:p w:rsidR="004F57E5" w:rsidRDefault="004F57E5" w:rsidP="00996217"/>
    <w:p w:rsidR="004F57E5" w:rsidRDefault="004F57E5" w:rsidP="00996217"/>
    <w:p w:rsidR="004F57E5" w:rsidRDefault="004F57E5" w:rsidP="00996217"/>
    <w:p w:rsidR="004F57E5" w:rsidRDefault="004F57E5" w:rsidP="00996217"/>
    <w:p w:rsidR="00D77B34" w:rsidRDefault="00D77B34" w:rsidP="00E27EE9">
      <w:pPr>
        <w:contextualSpacing/>
      </w:pPr>
    </w:p>
    <w:p w:rsidR="00D77B34" w:rsidRDefault="00D77B34" w:rsidP="00116C3D">
      <w:pPr>
        <w:spacing w:after="0"/>
      </w:pPr>
    </w:p>
    <w:p w:rsidR="00D77B34" w:rsidRDefault="00D77B34" w:rsidP="00116C3D">
      <w:pPr>
        <w:spacing w:after="0"/>
      </w:pPr>
    </w:p>
    <w:p w:rsidR="00116C3D" w:rsidRDefault="00116C3D" w:rsidP="00116C3D">
      <w:pPr>
        <w:spacing w:after="0"/>
      </w:pPr>
    </w:p>
    <w:p w:rsidR="00996217" w:rsidRDefault="00996217" w:rsidP="00D77B34">
      <w:pPr>
        <w:pStyle w:val="Ttulo1"/>
        <w:contextualSpacing/>
        <w:jc w:val="center"/>
      </w:pPr>
      <w:bookmarkStart w:id="62" w:name="_Toc451841012"/>
      <w:r>
        <w:t>CONCLUSIONES Y RECOMENDACIONES</w:t>
      </w:r>
      <w:bookmarkEnd w:id="62"/>
    </w:p>
    <w:p w:rsidR="00996217" w:rsidRDefault="00996217" w:rsidP="00D77B34">
      <w:pPr>
        <w:pStyle w:val="Ttulo1"/>
        <w:numPr>
          <w:ilvl w:val="0"/>
          <w:numId w:val="10"/>
        </w:numPr>
        <w:contextualSpacing/>
        <w:jc w:val="center"/>
      </w:pPr>
      <w:bookmarkStart w:id="63" w:name="_Toc451841013"/>
      <w:r>
        <w:t>Hallazgos relevantes</w:t>
      </w:r>
      <w:bookmarkEnd w:id="63"/>
    </w:p>
    <w:p w:rsidR="00996217" w:rsidRDefault="00996217" w:rsidP="00D77B34">
      <w:pPr>
        <w:contextualSpacing/>
      </w:pPr>
      <w:r>
        <w:t xml:space="preserve">La comparación y análisis de rentabilidad de los dos sistemas de construcción planteados en este trabajo, se realizó tomando como referencia cada uno de los rubros del proceso de construcción. </w:t>
      </w:r>
    </w:p>
    <w:p w:rsidR="00996217" w:rsidRDefault="00996217" w:rsidP="00D77B34">
      <w:pPr>
        <w:contextualSpacing/>
      </w:pPr>
      <w:r>
        <w:t>Generalmente en el presupuesto financiero de un proyecto constructivo se identifican los siguientes de rubros de costos:</w:t>
      </w:r>
    </w:p>
    <w:p w:rsidR="00996217" w:rsidRDefault="00996217" w:rsidP="00D77B34">
      <w:pPr>
        <w:pStyle w:val="Prrafodelista"/>
        <w:numPr>
          <w:ilvl w:val="0"/>
          <w:numId w:val="9"/>
        </w:numPr>
      </w:pPr>
      <w:r>
        <w:t>Trabajos Preliminares</w:t>
      </w:r>
    </w:p>
    <w:p w:rsidR="00996217" w:rsidRDefault="00996217" w:rsidP="00D77B34">
      <w:pPr>
        <w:pStyle w:val="Prrafodelista"/>
        <w:numPr>
          <w:ilvl w:val="0"/>
          <w:numId w:val="9"/>
        </w:numPr>
      </w:pPr>
      <w:r>
        <w:t>Movimiento de Tierras</w:t>
      </w:r>
    </w:p>
    <w:p w:rsidR="00996217" w:rsidRDefault="00996217" w:rsidP="00D77B34">
      <w:pPr>
        <w:pStyle w:val="Prrafodelista"/>
        <w:numPr>
          <w:ilvl w:val="0"/>
          <w:numId w:val="9"/>
        </w:numPr>
      </w:pPr>
      <w:r>
        <w:t>Estructura</w:t>
      </w:r>
    </w:p>
    <w:p w:rsidR="00996217" w:rsidRDefault="00996217" w:rsidP="00D77B34">
      <w:pPr>
        <w:pStyle w:val="Prrafodelista"/>
        <w:numPr>
          <w:ilvl w:val="0"/>
          <w:numId w:val="9"/>
        </w:numPr>
      </w:pPr>
      <w:r>
        <w:t>Mampostería (Véase en Anexo 1)</w:t>
      </w:r>
    </w:p>
    <w:p w:rsidR="00996217" w:rsidRDefault="00996217" w:rsidP="00D77B34">
      <w:pPr>
        <w:pStyle w:val="Prrafodelista"/>
        <w:numPr>
          <w:ilvl w:val="0"/>
          <w:numId w:val="9"/>
        </w:numPr>
      </w:pPr>
      <w:r>
        <w:t>Losa de Cubierta</w:t>
      </w:r>
    </w:p>
    <w:p w:rsidR="00996217" w:rsidRDefault="00996217" w:rsidP="00D77B34">
      <w:pPr>
        <w:pStyle w:val="Prrafodelista"/>
        <w:numPr>
          <w:ilvl w:val="0"/>
          <w:numId w:val="9"/>
        </w:numPr>
      </w:pPr>
      <w:r>
        <w:t xml:space="preserve">Enlucidos </w:t>
      </w:r>
    </w:p>
    <w:p w:rsidR="00996217" w:rsidRDefault="00996217" w:rsidP="00D77B34">
      <w:pPr>
        <w:pStyle w:val="Prrafodelista"/>
        <w:numPr>
          <w:ilvl w:val="0"/>
          <w:numId w:val="9"/>
        </w:numPr>
      </w:pPr>
      <w:r>
        <w:t>Pisos</w:t>
      </w:r>
    </w:p>
    <w:p w:rsidR="00996217" w:rsidRDefault="00996217" w:rsidP="00D77B34">
      <w:pPr>
        <w:pStyle w:val="Prrafodelista"/>
        <w:numPr>
          <w:ilvl w:val="0"/>
          <w:numId w:val="9"/>
        </w:numPr>
      </w:pPr>
      <w:r>
        <w:t>Carpintería Metal/Madera</w:t>
      </w:r>
    </w:p>
    <w:p w:rsidR="00996217" w:rsidRDefault="00996217" w:rsidP="00D77B34">
      <w:pPr>
        <w:pStyle w:val="Prrafodelista"/>
        <w:numPr>
          <w:ilvl w:val="0"/>
          <w:numId w:val="9"/>
        </w:numPr>
      </w:pPr>
      <w:r>
        <w:t>Recubrimientos</w:t>
      </w:r>
    </w:p>
    <w:p w:rsidR="00996217" w:rsidRDefault="00996217" w:rsidP="00D77B34">
      <w:pPr>
        <w:pStyle w:val="Prrafodelista"/>
        <w:numPr>
          <w:ilvl w:val="0"/>
          <w:numId w:val="9"/>
        </w:numPr>
      </w:pPr>
      <w:r>
        <w:t>Instalaciones Hidrosanitarias</w:t>
      </w:r>
    </w:p>
    <w:p w:rsidR="00996217" w:rsidRDefault="00996217" w:rsidP="00D77B34">
      <w:pPr>
        <w:pStyle w:val="Prrafodelista"/>
        <w:numPr>
          <w:ilvl w:val="0"/>
          <w:numId w:val="9"/>
        </w:numPr>
      </w:pPr>
      <w:r>
        <w:t>Instalaciones Eléctricas</w:t>
      </w:r>
    </w:p>
    <w:p w:rsidR="00996217" w:rsidRDefault="00996217" w:rsidP="00D77B34">
      <w:pPr>
        <w:pStyle w:val="Prrafodelista"/>
        <w:numPr>
          <w:ilvl w:val="0"/>
          <w:numId w:val="9"/>
        </w:numPr>
      </w:pPr>
      <w:r>
        <w:t>Acabados Interiores</w:t>
      </w:r>
    </w:p>
    <w:p w:rsidR="00996217" w:rsidRDefault="00996217" w:rsidP="00D77B34">
      <w:pPr>
        <w:contextualSpacing/>
      </w:pPr>
      <w:r>
        <w:t>Para efectos del análisis comparativo en este trabajo, se ha incluido la mano de obra y Logística, como un elemento adicional de análisis debido a la naturaleza del método de construcción de la empresa Boonker. Este método, requiere menos tiempo de construcción pero necesitar mayor número de trabajadores, por lo que estos dos elementos se los va analizar por separado. (Véase en Anexo 2)</w:t>
      </w:r>
    </w:p>
    <w:p w:rsidR="00996217" w:rsidRDefault="00996217" w:rsidP="00D77B34">
      <w:pPr>
        <w:contextualSpacing/>
      </w:pPr>
      <w:r>
        <w:t>Adicionalmente, se ha delimitado la construcción de una vivienda de 80 m</w:t>
      </w:r>
      <w:r w:rsidRPr="004F57E5">
        <w:rPr>
          <w:vertAlign w:val="superscript"/>
        </w:rPr>
        <w:t>2</w:t>
      </w:r>
      <w:r>
        <w:t xml:space="preserve"> de construcción, con dos dormitorios, un medio baño y un baño completo. (Véase en Anexo 3) </w:t>
      </w:r>
    </w:p>
    <w:p w:rsidR="00996217" w:rsidRDefault="00996217" w:rsidP="00D77B34">
      <w:pPr>
        <w:contextualSpacing/>
      </w:pPr>
      <w:r>
        <w:lastRenderedPageBreak/>
        <w:t xml:space="preserve">Cada una de estos rubros, contiene detallado los materiales necesarios, el precio y cantidad, según el método de construcción, debido que cada uno de los métodos difiere en la cantidad o las necesidades de ciertos materiales específicos. (Véase en Anexo 4) </w:t>
      </w:r>
    </w:p>
    <w:p w:rsidR="00996217" w:rsidRDefault="00996217" w:rsidP="00D77B34">
      <w:pPr>
        <w:contextualSpacing/>
      </w:pPr>
      <w:r>
        <w:t>Una vez analizado el detalle de cada uno de los costos, se identificó la diferencia de cada uno de los rubros por método de construcción. (Véase en Anexo 5)</w:t>
      </w:r>
    </w:p>
    <w:p w:rsidR="00996217" w:rsidRDefault="00996217" w:rsidP="00D77B34">
      <w:pPr>
        <w:contextualSpacing/>
      </w:pPr>
      <w:r>
        <w:t xml:space="preserve">En Trabajos Preliminares los dos métodos tienen el mismo costo. Este rubro no se considera con la mano de obra que de las cuadrillas de trabajo sino como un elemento aparte; es por esto que el costo es exactamente el mismo.         </w:t>
      </w:r>
    </w:p>
    <w:p w:rsidR="00996217" w:rsidRDefault="00996217" w:rsidP="00D77B34">
      <w:pPr>
        <w:contextualSpacing/>
      </w:pPr>
      <w:r>
        <w:t>En Movimiento de Tierras, existe una diferencia entre los dos tipos de construcción. El método Boonker tiene el costo menor, el total del costo de este rubro es de US$ 108,45 mientras que el sistema tradicional tiene un costo total de US$ 231,29. La diferencia entre los dos métodos es de US$ 122,84 que constituye el 53% menor el costo de Boonker al método tradicional. Sin embargo, esta diferencia es insignificante frente al costo total de los rubros analizados. Estos US$ 122,8</w:t>
      </w:r>
      <w:r w:rsidR="00E7179E">
        <w:t>4 de diferencia representa el 0,</w:t>
      </w:r>
      <w:r>
        <w:t xml:space="preserve">07% del costo total. La eficiencia del método Boonker es el factor que marca esta diferencia, este método genera menos desperdicio de materiales por lo que requiere menos desalojo de materiales.         </w:t>
      </w:r>
    </w:p>
    <w:p w:rsidR="00996217" w:rsidRDefault="00996217" w:rsidP="00D77B34">
      <w:pPr>
        <w:contextualSpacing/>
      </w:pPr>
      <w:r>
        <w:t xml:space="preserve">En Estructura, el método de Boonker requiere menor cantidad de hormigón y acero por su sistema estructural de mampostería. Por su requerimiento inferior de estos materiales, Boonker tiene un costo total de Estructura de US$ 2.240,70 mientras que el método tradicional tiene un costo de US$ 3.581,27 por su mayor necesidad de materiales. Esta diferencia representa un 37% de menor costo para el método Boonker.    </w:t>
      </w:r>
    </w:p>
    <w:p w:rsidR="00996217" w:rsidRDefault="00996217" w:rsidP="00D77B34">
      <w:pPr>
        <w:contextualSpacing/>
      </w:pPr>
      <w:r>
        <w:t xml:space="preserve">La Mampostería de Boonker tiene un costo mayor debido a que es un bloque estructural, su composición incluye varios áridos que aumentan el costo del bloque. Por este motivo, en Mampostería el método tradicional tiene un costo menor, con un total de US$ 8.818,80 y el método Boonker  US$ 2.545,03. La diferencia de US$ 1.863,23 constituye un 68% de costo mayor al método convencional. (Véase en Anexo 6)       </w:t>
      </w:r>
    </w:p>
    <w:p w:rsidR="00996217" w:rsidRDefault="00996217" w:rsidP="00D77B34">
      <w:pPr>
        <w:contextualSpacing/>
      </w:pPr>
      <w:r>
        <w:t xml:space="preserve">En Losa de Cubierta el método Boonker tiene una ventaja sobre el costo del método tradicional. El método tradicional alcanza un costo de USD 4.503,19, el rubro que marca una diferencia con el método Boonker es el encofrado. Boonker presenta un costo total de  USD 3.791,35, debido a que no necesita encofrado. El sistema de bloques estructurales e industrializados, excluye la necesidad del encofrado y así genera una ventaja en este rubro.         </w:t>
      </w:r>
    </w:p>
    <w:p w:rsidR="00996217" w:rsidRDefault="00996217" w:rsidP="00D77B34">
      <w:pPr>
        <w:contextualSpacing/>
      </w:pPr>
      <w:r>
        <w:t xml:space="preserve">El sistema Boonker presenta un costo menor en el rubro de Enlucidos, su costo es de US$ 2.606,85 mientras que el método tradicional tiene un costo total de US$ 4.098,12. El 36% </w:t>
      </w:r>
      <w:r>
        <w:lastRenderedPageBreak/>
        <w:t xml:space="preserve">de diferencia entre los dos costos se debe al precio del tipo de material que se utiliza para cada tipo de construcción y el tipo de Mampostería de cada método. La fabricación de bloques de Boonker se la realiza por medio de un sistema industrializado, bajo una presa de alta presión en moldes. Como resultado de este acabado del bloque, en enlucido en este método necesita otro tipo de enlucido más económico. </w:t>
      </w:r>
    </w:p>
    <w:p w:rsidR="00996217" w:rsidRDefault="00996217" w:rsidP="00D77B34">
      <w:pPr>
        <w:contextualSpacing/>
      </w:pPr>
      <w:r>
        <w:t xml:space="preserve">La instalación de Pisos en ambos sistemas de construcción, no difiere en absolutamente ningún costo. El tipo de material y la cantidad es la misma, lo que resulta en un costo igual para los dos tipos de construcción de US$ 1.068,96.   </w:t>
      </w:r>
    </w:p>
    <w:p w:rsidR="00996217" w:rsidRDefault="00996217" w:rsidP="00D77B34">
      <w:pPr>
        <w:contextualSpacing/>
      </w:pPr>
      <w:r>
        <w:t xml:space="preserve">La cantidad y precio de Carpintería Metal/Madera para los dos tipos de construcción es la misma. Este rubro se lo considera de forma separada del costo de Mano de Obra de la cuadrilla de construcción, por lo que se toma en cuenta como un servicio adicional en el que incluye mano de obra el precio final de todos los elementos que incluyen en Carpintería Metal/Madera. El costo de este rubro para los dos métodos de construcción es de US$ 2.917,44.  </w:t>
      </w:r>
    </w:p>
    <w:p w:rsidR="00996217" w:rsidRDefault="00996217" w:rsidP="00D77B34">
      <w:pPr>
        <w:contextualSpacing/>
      </w:pPr>
      <w:r>
        <w:t>En Recubrimientos existe una diferencia del 28% entre los dos métodos de construcción, el sistema Boonker lleva la ventaja en este rubro con US$ 1.273,25 de costo en comparación con el costo del método tradicional de US$ 1.762,92. La diferencia en este rubro se presenta en la cantidad (m</w:t>
      </w:r>
      <w:r w:rsidRPr="00116C3D">
        <w:rPr>
          <w:vertAlign w:val="superscript"/>
        </w:rPr>
        <w:t>2</w:t>
      </w:r>
      <w:r>
        <w:t>) de Estucado para cada método. El sistema tradicional necesita 68</w:t>
      </w:r>
      <w:r w:rsidR="00E7179E">
        <w:t xml:space="preserve"> </w:t>
      </w:r>
      <w:r>
        <w:t>m</w:t>
      </w:r>
      <w:r w:rsidRPr="00E7179E">
        <w:rPr>
          <w:vertAlign w:val="superscript"/>
        </w:rPr>
        <w:t>2</w:t>
      </w:r>
      <w:r>
        <w:t xml:space="preserve"> más de Estucado, debido a que con el método Boonker es necesario utilizar Gypsum en el techo de la vivienda y no incurre en el gasto sobre la misma cantidad de estucado.  </w:t>
      </w:r>
    </w:p>
    <w:p w:rsidR="00996217" w:rsidRDefault="00996217" w:rsidP="00D77B34">
      <w:pPr>
        <w:contextualSpacing/>
      </w:pPr>
      <w:r>
        <w:t>Las Instalaciones Hidrosanitarias de los dos métodos de construcción presentan el mismo costo. Este rubro no muestra ninguna diferencia en cantidad ni precio de materiales requeridos para los tipos de construcción analizados ya que al igual que otros rubros, este es un servicio aparte de la Mano de Obra considerada en la cuadrilla de trabajadores. El costo total de las Instalaciones Hidrosanitarias es de US$ 450,00.</w:t>
      </w:r>
    </w:p>
    <w:p w:rsidR="00996217" w:rsidRDefault="00996217" w:rsidP="00D77B34">
      <w:pPr>
        <w:contextualSpacing/>
      </w:pPr>
      <w:r>
        <w:t>En Instalaciones Eléctricas existe una diferencia mínima, Boonker aprovecha los orificios de sus bloques para realizar la instalación eléctrica y evita incurrir en el gasto de picado y corchado. La diferencia de este costo es de US$ 21,23 lo que representa un 0.1% del costo total de método tradicional de todos los rubros analizados. El costo total de Instalaciones Eléctricas para el método tradicional alcanza un valor de US$ 771,93. (Véase en Anexo 7)</w:t>
      </w:r>
    </w:p>
    <w:p w:rsidR="00996217" w:rsidRDefault="00996217" w:rsidP="00D77B34">
      <w:pPr>
        <w:contextualSpacing/>
      </w:pPr>
      <w:r>
        <w:t xml:space="preserve">En Acabados Interiores, el método tradicional presenta un costo menor, US$ 428,44 es el costo de todos los elementos que este método necesita. Dentro de este rubro el método Boonker tiene la necesidad de incluir el Gypsum para los acabados del techo, por lo que su </w:t>
      </w:r>
      <w:r>
        <w:lastRenderedPageBreak/>
        <w:t>costo es de US$ 776,89 por incluir 92</w:t>
      </w:r>
      <w:r w:rsidR="00116C3D">
        <w:t xml:space="preserve"> </w:t>
      </w:r>
      <w:r>
        <w:t>m</w:t>
      </w:r>
      <w:r w:rsidRPr="00116C3D">
        <w:rPr>
          <w:vertAlign w:val="superscript"/>
        </w:rPr>
        <w:t>2</w:t>
      </w:r>
      <w:r>
        <w:t xml:space="preserve"> de Gypsum adicional a los elementos que ambos sistemas necesitan. </w:t>
      </w:r>
    </w:p>
    <w:p w:rsidR="00996217" w:rsidRDefault="00996217" w:rsidP="00D77B34">
      <w:pPr>
        <w:contextualSpacing/>
      </w:pPr>
      <w:r>
        <w:t>Una vez analizado el costo de los 12 rubros mencionados, el método Boonker presenta un costo menor. La suma total de estos rubros es de US$ 19.131,57 para el sistema Boonker mientras que el sistema tradicional un total de US$ 21.097,35. Esta diferencia de US$ 1.965,78 que representa 5.74% del Costo Total del método de construcción convencional.</w:t>
      </w:r>
    </w:p>
    <w:p w:rsidR="00996217" w:rsidRDefault="00996217" w:rsidP="00D77B34">
      <w:pPr>
        <w:contextualSpacing/>
      </w:pPr>
      <w:r>
        <w:t xml:space="preserve">Los rubros de Mano de obra y Logística fueron analizados por separado, debido a sus resultados en un análisis previo, donde se identificó la diferencia en cuanto a número de personas necesarias para cada tipo de construcción y los tiempos de ejecución. </w:t>
      </w:r>
    </w:p>
    <w:p w:rsidR="00996217" w:rsidRDefault="00996217" w:rsidP="00D77B34">
      <w:pPr>
        <w:contextualSpacing/>
      </w:pPr>
      <w:r>
        <w:t>El costo total de Mano de Obra incluye un costo por alimentación para cada persona de la cuadrilla de US$ 10 semanal adicional al salario semanal según su rango. Los salarios semanales con los que se realizó en análisis son los siguientes:</w:t>
      </w:r>
    </w:p>
    <w:p w:rsidR="00E7179E" w:rsidRDefault="00E7179E" w:rsidP="00116C3D">
      <w:pPr>
        <w:contextualSpacing/>
        <w:jc w:val="center"/>
      </w:pPr>
      <w:bookmarkStart w:id="64" w:name="_Toc451830872"/>
      <w:r>
        <w:t xml:space="preserve">Cuadro </w:t>
      </w:r>
      <w:r w:rsidR="00D308CB">
        <w:fldChar w:fldCharType="begin"/>
      </w:r>
      <w:r w:rsidR="00D308CB">
        <w:instrText xml:space="preserve"> SEQ Cuadro \* ARABIC </w:instrText>
      </w:r>
      <w:r w:rsidR="00D308CB">
        <w:fldChar w:fldCharType="separate"/>
      </w:r>
      <w:r w:rsidR="00036E35">
        <w:rPr>
          <w:noProof/>
        </w:rPr>
        <w:t>17</w:t>
      </w:r>
      <w:bookmarkEnd w:id="64"/>
      <w:r w:rsidR="00D308CB">
        <w:fldChar w:fldCharType="end"/>
      </w:r>
    </w:p>
    <w:p w:rsidR="00996217" w:rsidRDefault="00996217" w:rsidP="00D77B34">
      <w:pPr>
        <w:contextualSpacing/>
        <w:jc w:val="center"/>
      </w:pPr>
      <w:r>
        <w:t>Salario</w:t>
      </w:r>
      <w:r w:rsidR="00E7179E">
        <w:t xml:space="preserve"> semanal por tipo de trabajador</w:t>
      </w:r>
    </w:p>
    <w:p w:rsidR="00996217" w:rsidRDefault="00E7179E" w:rsidP="00D77B34">
      <w:pPr>
        <w:contextualSpacing/>
        <w:jc w:val="center"/>
      </w:pPr>
      <w:r w:rsidRPr="005F0209">
        <w:rPr>
          <w:noProof/>
          <w:lang w:val="es-EC" w:eastAsia="es-EC"/>
        </w:rPr>
        <w:drawing>
          <wp:inline distT="0" distB="0" distL="0" distR="0" wp14:anchorId="377F1C46" wp14:editId="226C7D94">
            <wp:extent cx="2105025" cy="1095375"/>
            <wp:effectExtent l="0" t="0" r="9525" b="952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3">
                      <a:extLst>
                        <a:ext uri="{28A0092B-C50C-407E-A947-70E740481C1C}">
                          <a14:useLocalDpi xmlns:a14="http://schemas.microsoft.com/office/drawing/2010/main" val="0"/>
                        </a:ext>
                      </a:extLst>
                    </a:blip>
                    <a:srcRect t="11539"/>
                    <a:stretch/>
                  </pic:blipFill>
                  <pic:spPr bwMode="auto">
                    <a:xfrm>
                      <a:off x="0" y="0"/>
                      <a:ext cx="2105025" cy="1095375"/>
                    </a:xfrm>
                    <a:prstGeom prst="rect">
                      <a:avLst/>
                    </a:prstGeom>
                    <a:noFill/>
                    <a:ln>
                      <a:noFill/>
                    </a:ln>
                    <a:extLst>
                      <a:ext uri="{53640926-AAD7-44D8-BBD7-CCE9431645EC}">
                        <a14:shadowObscured xmlns:a14="http://schemas.microsoft.com/office/drawing/2010/main"/>
                      </a:ext>
                    </a:extLst>
                  </pic:spPr>
                </pic:pic>
              </a:graphicData>
            </a:graphic>
          </wp:inline>
        </w:drawing>
      </w:r>
    </w:p>
    <w:p w:rsidR="00996217" w:rsidRDefault="00996217" w:rsidP="00D77B34">
      <w:pPr>
        <w:contextualSpacing/>
      </w:pPr>
      <w:r>
        <w:t xml:space="preserve">Al costo semanal por salario, se le incluyó un aumento del 35% (porcentaje estimado de seguridad social) para tener un valor real de salario regulado por el Instituto Ecuatoriano de Seguridad Social. Además, no se considera el costo de Supervisión debido a que este rubro está considerado en el 10% del Costos Indirectos y Administrativos en el presupuesto general. No es necesaria la presencia de un supervisor a tiempo completo, por lo que este costo se lo excluyo del análisis pero se considera un costo administrativo que suple ese control externo de la obra. El tiempo que se ha considera en este análisis esta expresado en semanas y se refiere simplemente a la obra gris, no se toma en cuenta el tiempo de trabajos preliminares ni de acabados internos y/o instalaciones.    </w:t>
      </w:r>
    </w:p>
    <w:p w:rsidR="00996217" w:rsidRDefault="00996217" w:rsidP="00D77B34">
      <w:pPr>
        <w:contextualSpacing/>
      </w:pPr>
      <w:r>
        <w:t xml:space="preserve">La mano de obra necesaria para la construcción de la vivienda analizada, bajo el método tradicional consiste en un equipo de trabajo conformado por 6 personas: 1 maestro mayor, 3 albañiles y 2 oficiales. El tiempo necesario de construcción la vivienda con este equipo de trabajo es de 7 semanas. De modo que el costo total de Mano de Obra que se incurre con el método tradicional es de  US$ 8.410,50. La construcción bajo el sistema Boonker, requiere un equipo de trabajo de 8 personas: 1 maestro mayor, 3 albañiles y 4 oficiales. El </w:t>
      </w:r>
      <w:r>
        <w:lastRenderedPageBreak/>
        <w:t xml:space="preserve">tiempo que esta cuadrilla de trabajo requiere para la construcción de la vivienda es de 4 semanas. Por lo que, el costo de Mano de Obra bajo este método tiene un total de US$ 6.102,00. A pesar de que el número de personas necesarias para el sistema de Boonker sea mayor, debido a su eficiencia en el tiempo de construcción, tiene un costo menor en el rubro de Mano de Obra. La diferencia del costo de Mano de Obra, entre los métodos de construcción es de  US$ 2.308,50, que representa un 38% de costo mayor del sistema tradicional. </w:t>
      </w:r>
    </w:p>
    <w:p w:rsidR="00996217" w:rsidRDefault="00996217" w:rsidP="00D77B34">
      <w:pPr>
        <w:contextualSpacing/>
      </w:pPr>
      <w:r>
        <w:t xml:space="preserve">El rubro de Logística considera el costo por número de flete, por concepto de transporte de materiales para la construcción de la vivienda analizada. Cada tipo de construcción tiene distintas necesidades de materiales, por lo que a continuación se detalla el número de envíos por material:   </w:t>
      </w:r>
    </w:p>
    <w:p w:rsidR="00E7179E" w:rsidRDefault="00E7179E" w:rsidP="00E27EE9">
      <w:pPr>
        <w:contextualSpacing/>
        <w:jc w:val="center"/>
      </w:pPr>
      <w:bookmarkStart w:id="65" w:name="_Toc451830873"/>
      <w:r>
        <w:t xml:space="preserve">Cuadro </w:t>
      </w:r>
      <w:r w:rsidR="00D308CB">
        <w:fldChar w:fldCharType="begin"/>
      </w:r>
      <w:r w:rsidR="00D308CB">
        <w:instrText xml:space="preserve"> SEQ Cuadro \* ARABIC </w:instrText>
      </w:r>
      <w:r w:rsidR="00D308CB">
        <w:fldChar w:fldCharType="separate"/>
      </w:r>
      <w:r w:rsidR="00036E35">
        <w:rPr>
          <w:noProof/>
        </w:rPr>
        <w:t>18</w:t>
      </w:r>
      <w:bookmarkEnd w:id="65"/>
      <w:r w:rsidR="00D308CB">
        <w:fldChar w:fldCharType="end"/>
      </w:r>
    </w:p>
    <w:p w:rsidR="00996217" w:rsidRDefault="00996217" w:rsidP="00E27EE9">
      <w:pPr>
        <w:contextualSpacing/>
        <w:jc w:val="center"/>
      </w:pPr>
      <w:r>
        <w:t>Número de envíos de Logística de Materiales.</w:t>
      </w:r>
    </w:p>
    <w:p w:rsidR="00996217" w:rsidRDefault="00E7179E" w:rsidP="00D77B34">
      <w:pPr>
        <w:contextualSpacing/>
        <w:jc w:val="center"/>
      </w:pPr>
      <w:r w:rsidRPr="005F0209">
        <w:rPr>
          <w:noProof/>
          <w:lang w:val="es-EC" w:eastAsia="es-EC"/>
        </w:rPr>
        <w:drawing>
          <wp:inline distT="0" distB="0" distL="0" distR="0" wp14:anchorId="371A4991" wp14:editId="06851F5D">
            <wp:extent cx="4133850" cy="1704975"/>
            <wp:effectExtent l="0" t="0" r="0" b="952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2">
                      <a:extLst>
                        <a:ext uri="{28A0092B-C50C-407E-A947-70E740481C1C}">
                          <a14:useLocalDpi xmlns:a14="http://schemas.microsoft.com/office/drawing/2010/main" val="0"/>
                        </a:ext>
                      </a:extLst>
                    </a:blip>
                    <a:srcRect t="7254"/>
                    <a:stretch/>
                  </pic:blipFill>
                  <pic:spPr bwMode="auto">
                    <a:xfrm>
                      <a:off x="0" y="0"/>
                      <a:ext cx="4133850" cy="1704975"/>
                    </a:xfrm>
                    <a:prstGeom prst="rect">
                      <a:avLst/>
                    </a:prstGeom>
                    <a:noFill/>
                    <a:ln>
                      <a:noFill/>
                    </a:ln>
                    <a:extLst>
                      <a:ext uri="{53640926-AAD7-44D8-BBD7-CCE9431645EC}">
                        <a14:shadowObscured xmlns:a14="http://schemas.microsoft.com/office/drawing/2010/main"/>
                      </a:ext>
                    </a:extLst>
                  </pic:spPr>
                </pic:pic>
              </a:graphicData>
            </a:graphic>
          </wp:inline>
        </w:drawing>
      </w:r>
    </w:p>
    <w:p w:rsidR="00996217" w:rsidRDefault="00996217" w:rsidP="00D77B34">
      <w:pPr>
        <w:contextualSpacing/>
      </w:pPr>
      <w:r>
        <w:t xml:space="preserve">El método tradicional, por sus 12 envíos de los distintos materiales tiene un costo total en Logística de  US$ 2.697,10. El sistema Boonker aprovecha los envíos de mampostería para el envío de estructuras, ya que la cantidad de estructuras necesarias es mínima. Es por esto, que el sistema Boonker tiene un total de 7 envíos y un costo total en Logística de US$  2.327,10. La diferencia entre los dos métodos es de US$ 370,00, es decir un 16% más costosa la Logística del método tradicional. </w:t>
      </w:r>
    </w:p>
    <w:p w:rsidR="00996217" w:rsidRDefault="00996217" w:rsidP="00D77B34">
      <w:pPr>
        <w:contextualSpacing/>
      </w:pPr>
      <w:r>
        <w:t xml:space="preserve">Una vez que se obtuvo los costos totales de rubros de Materiales, Mano de Obra y Logística, se procedió a realizar un presupuesto general para calcular el costo total de la vivienda. En este presupuesto general se incluyeron las siguientes condiciones: 10% de costos indirecto y administrativo, 7% de imprevistos y 12% del Impuesto al Valor Agregado. Una vez calculado todos los costos adicionales, se determinó  el Costo Total de la vivienda analizada, por cada sistema de construcción. Boonker presenta un Costo Total de Vivienda de US$ 35.073,85 mientras que con el sistema tradicional el Costo Total de </w:t>
      </w:r>
      <w:r>
        <w:lastRenderedPageBreak/>
        <w:t xml:space="preserve">Vivienda alcanzó un valor de US$ 40.834,47. Esta diferencia de US$ 5.760,62 significa un 16% adicional al Costo Total bajo el sistema Boonker. </w:t>
      </w:r>
    </w:p>
    <w:p w:rsidR="00996217" w:rsidRDefault="00996217" w:rsidP="00D77B34">
      <w:pPr>
        <w:contextualSpacing/>
      </w:pPr>
      <w:r>
        <w:t>El Costo de obra gris considera solo ocho de los rubros analizados, que son los siguientes: Trabajos Preliminares, Movimiento de Tierras, Estructura, Mampostería, Losa Cubierta, Enlucidos y Logística. El total de Costo de Obra Gris con el sistema Boonker es de US$ 20.323,48 y el sistema tradicional tiene un total de US$ 24.802,27; los US$ 4.481,78 de diferencia entre los dos sistemas, concentran el 97% de la diferencia del Costo Total de la Construcción en la Obra Gris.</w:t>
      </w:r>
    </w:p>
    <w:p w:rsidR="00996217" w:rsidRDefault="00996217" w:rsidP="00D77B34">
      <w:pPr>
        <w:pStyle w:val="Ttulo1"/>
        <w:numPr>
          <w:ilvl w:val="0"/>
          <w:numId w:val="10"/>
        </w:numPr>
        <w:contextualSpacing/>
        <w:jc w:val="center"/>
      </w:pPr>
      <w:bookmarkStart w:id="66" w:name="_Toc451841014"/>
      <w:r>
        <w:t>Resultados esperados</w:t>
      </w:r>
      <w:bookmarkEnd w:id="66"/>
    </w:p>
    <w:p w:rsidR="00996217" w:rsidRDefault="00996217" w:rsidP="00D77B34">
      <w:pPr>
        <w:contextualSpacing/>
      </w:pPr>
      <w:r>
        <w:t>Una vez realizado el análisis comparativo de costos entre los dos métodos de construcción, podemos concluir que el método Boonker muestra un costo total de vivienda  menor al método de construcción tradicional. El sistema de construcción Boonker, tiene costos más altos en rubros como mampostería y acabados interiores, sin embargo, el costo final es menor debido a dos factores: la eficiencia en tiempo de la edificación de mampostería y la versatilidad del sistema estructural.</w:t>
      </w:r>
    </w:p>
    <w:p w:rsidR="00996217" w:rsidRDefault="00996217" w:rsidP="00D77B34">
      <w:pPr>
        <w:contextualSpacing/>
      </w:pPr>
      <w:r>
        <w:t xml:space="preserve">Resultado de estos dos factores, el costo total de construcción refleja una diferencia a favor de Boonker del 14% en relación al costo total de construcción con el método de construcción tradicional. </w:t>
      </w:r>
    </w:p>
    <w:p w:rsidR="00996217" w:rsidRDefault="00996217" w:rsidP="00D77B34">
      <w:pPr>
        <w:contextualSpacing/>
      </w:pPr>
      <w:r>
        <w:t>Con el fin de conseguir una comparación equivalente, para determinar la rentabilidad de cada uno de los métodos constructivos, se consideró un Costo de Terreno US$ 10.000,00 y un precio de venta de la vivienda de US$ 54.400,00.</w:t>
      </w:r>
    </w:p>
    <w:p w:rsidR="00996217" w:rsidRDefault="00996217" w:rsidP="00D77B34">
      <w:pPr>
        <w:contextualSpacing/>
      </w:pPr>
      <w:r>
        <w:t xml:space="preserve">Considerando el mismo precio del terreno, el Costo Total de la vivienda bajo el sistema Boonker, es de US$ 45.073,85 mientras que el Costo Total de la vivienda con el método de construcción tradicional es de US$ 50.834,47; lo que representa un costo superior del 13%. </w:t>
      </w:r>
    </w:p>
    <w:p w:rsidR="00996217" w:rsidRDefault="00996217" w:rsidP="00D77B34">
      <w:pPr>
        <w:contextualSpacing/>
      </w:pPr>
      <w:r>
        <w:t xml:space="preserve">Bajo el supuesto de precio de venta de US$ 54.400,00, la utilidad bruta es de US$ 9.326,15 con el método Boonker y de US$ 3.565,53 con el sistema tradicional. Lo que en términos porcentuales refleja una diferencia de 38% de mayor utilidad  bruta para el método Boonker en comparación con el método tradicional. De donde se infiere que, el sistema de construcción Boonker es la mejor opción para el constructor debido a su mayor utilidad. </w:t>
      </w:r>
    </w:p>
    <w:p w:rsidR="00996217" w:rsidRDefault="00996217" w:rsidP="00D77B34">
      <w:pPr>
        <w:contextualSpacing/>
      </w:pPr>
      <w:r>
        <w:t xml:space="preserve">El retorno sobre la inversión con el sistema Boonker es de 13.72%, considerando el costo total de la vivienda como inversión total,   mientras que bajo el sistema tradicional el </w:t>
      </w:r>
      <w:r>
        <w:lastRenderedPageBreak/>
        <w:t xml:space="preserve">retorno sobre la inversión es solamente del 4.65%. Este ratio nos permite visualizar de manera más práctica la ventaja financiera que presenta el método Boonker. </w:t>
      </w:r>
    </w:p>
    <w:p w:rsidR="00996217" w:rsidRDefault="00996217" w:rsidP="00D77B34">
      <w:pPr>
        <w:contextualSpacing/>
      </w:pPr>
      <w:r>
        <w:t>El costo por metro cuadrado, incluyendo el precio del terreno es de US$ 563,42 con el método Boonker y de US$ 635,43 con el sistema de construcción tradicional. Esta diferencia representa un 11% a favor de costo por metro cuadrado con el sistema Boonker.</w:t>
      </w:r>
    </w:p>
    <w:p w:rsidR="00996217" w:rsidRDefault="00996217" w:rsidP="00D77B34">
      <w:pPr>
        <w:contextualSpacing/>
      </w:pPr>
      <w:r>
        <w:t>En la obra gris se concentra el 97% de la diferencia del costo total de construcción. Bajo el sistema Boonker el costo de obra gris tiene un valor de US$ 20.323,48 mientras que el sistema tradicional observa un valor de US$ 24.806,27; es decir US$ 4.481,78 menos.</w:t>
      </w:r>
    </w:p>
    <w:p w:rsidR="00996217" w:rsidRDefault="00996217" w:rsidP="00D77B34">
      <w:pPr>
        <w:contextualSpacing/>
      </w:pPr>
      <w:r>
        <w:t xml:space="preserve">Con todos los datos obtenidos en cada proceso de construcción, se concluye que el sistema de construcción Boonker tiene dos ventajas. La primera ventaja, es el tiempo de construcción de 10 semanas frente a 13 semanas del sistema tradicional.  Y la segunda ventaja es el costo de construcción, de US$ 35.073,85 con el sistema Boonker y US$ 40.834,47 el costo de construcción del sistema tradicional. </w:t>
      </w:r>
    </w:p>
    <w:p w:rsidR="00996217" w:rsidRDefault="00996217" w:rsidP="00D77B34">
      <w:pPr>
        <w:contextualSpacing/>
      </w:pPr>
      <w:r>
        <w:t xml:space="preserve">La ventaja en el tiempo de construcción, nos brinda la oportunidad de tener mayor rotación de capital de trabajo y generar mayor rentabilidad. El tiempo de construcción es determinante en este aspecto, con el sistema Boonker, se requieren cuatro meses, para la construcción y venta de una vivienda, mientras que con el sistema tradicional se requieren cinco meses, para su construcción y venta. Esa diferencia de un mes en todo el proceso, permite que con el sistema Boonker se puedan construir tres casas al año mientras que con el sistema tradicional solo nos permite la construcción de dos viviendas. La utilidad que genera la construcción de una casa adicional con el mismo capital de trabajo, le conceden un ventaja competitiva significativa. </w:t>
      </w:r>
    </w:p>
    <w:p w:rsidR="00996217" w:rsidRDefault="00996217" w:rsidP="00D77B34">
      <w:pPr>
        <w:contextualSpacing/>
      </w:pPr>
      <w:r>
        <w:t xml:space="preserve">La tasa interna de retorno bajo el sistema Boonker es de 4.81% mensual; equivalente al 57.72% anual. Bajo el sistema de construcción tradicional, la tasa interna de retorno refleja un valor de 1.36% mensual, equivalente a 16.29% anual. </w:t>
      </w:r>
    </w:p>
    <w:p w:rsidR="00996217" w:rsidRDefault="00996217" w:rsidP="00D77B34">
      <w:pPr>
        <w:contextualSpacing/>
      </w:pPr>
      <w:r>
        <w:t xml:space="preserve"> El valor actual neto fue considerado con una tasa del 18%, tomando en cuenta que es una tasa esperada de rendimiento de una inversión en el sector de la construcción. El valor actual neto en el caso del sistema Boonker presenta una cifra positiva, lo que significa rentabilidad atractiva del proyecto. En el caso del sistema de construcción tradicional, el valor actual neto calculado al 18%, arroja una cifra negativa de US$ -234,52 lo que certifica que el proyecto bajo este sistema de construcción tiene una tasa interna de retorno menor al 18%.   </w:t>
      </w:r>
    </w:p>
    <w:p w:rsidR="00996217" w:rsidRPr="00E7179E" w:rsidRDefault="00996217" w:rsidP="00D77B34">
      <w:pPr>
        <w:pStyle w:val="Ttulo1"/>
        <w:numPr>
          <w:ilvl w:val="0"/>
          <w:numId w:val="10"/>
        </w:numPr>
        <w:contextualSpacing/>
        <w:jc w:val="center"/>
      </w:pPr>
      <w:bookmarkStart w:id="67" w:name="_Toc451841015"/>
      <w:r w:rsidRPr="00E7179E">
        <w:lastRenderedPageBreak/>
        <w:t>Sugerencias de implementación</w:t>
      </w:r>
      <w:bookmarkEnd w:id="67"/>
    </w:p>
    <w:p w:rsidR="00996217" w:rsidRDefault="00996217" w:rsidP="00D77B34">
      <w:pPr>
        <w:contextualSpacing/>
      </w:pPr>
      <w:r>
        <w:t xml:space="preserve">Del  resultado del análisis comparativo se evidencia una clara ventaja competitiva en el costo total de construcción con el sistema Boonker. El análisis considera la construcción de viviendas de una sola planta y dirigidas a un segmento económico de bajos recursos, de manera que se sugiere la promoción de este sistema de construcción para viviendas económicas. </w:t>
      </w:r>
    </w:p>
    <w:p w:rsidR="00996217" w:rsidRDefault="00996217" w:rsidP="00D77B34">
      <w:pPr>
        <w:contextualSpacing/>
      </w:pPr>
      <w:r>
        <w:t xml:space="preserve">Esta ventaja en el costo le permite al constructor generar una mayor rentabilidad u ofrecer un producto de mayor calidad por el mismo precio. De esta manera, la construcción de viviendas para los sectores de  menores recursos, que no ha sido atractivo para las empresas constructoras; con el sistema Boonker, adquiere el atractivo financiero necesario para incentivar la ejecución de proyectos masivos de construcción de este tipo de viviendas. </w:t>
      </w:r>
    </w:p>
    <w:p w:rsidR="00996217" w:rsidRDefault="00996217" w:rsidP="00D77B34">
      <w:pPr>
        <w:contextualSpacing/>
      </w:pPr>
      <w:r>
        <w:t xml:space="preserve">Se sugiere generar un plan de comercialización de este sistema constructivo, una vez ratificada la ventaja financiera y constructiva del sistema. </w:t>
      </w:r>
    </w:p>
    <w:p w:rsidR="00996217" w:rsidRDefault="00996217" w:rsidP="00996217">
      <w:r>
        <w:t xml:space="preserve"> </w:t>
      </w:r>
    </w:p>
    <w:p w:rsidR="00D77B34" w:rsidRDefault="00D77B34" w:rsidP="00996217"/>
    <w:p w:rsidR="00D77B34" w:rsidRDefault="00D77B34" w:rsidP="00996217"/>
    <w:p w:rsidR="00D77B34" w:rsidRDefault="00D77B34" w:rsidP="00996217"/>
    <w:p w:rsidR="00D77B34" w:rsidRDefault="00D77B34" w:rsidP="00996217"/>
    <w:p w:rsidR="00D77B34" w:rsidRDefault="00D77B34" w:rsidP="00996217"/>
    <w:p w:rsidR="00D77B34" w:rsidRDefault="00D77B34" w:rsidP="00996217"/>
    <w:p w:rsidR="00D77B34" w:rsidRDefault="00D77B34" w:rsidP="00996217"/>
    <w:p w:rsidR="00D77B34" w:rsidRDefault="00D77B34" w:rsidP="00996217"/>
    <w:p w:rsidR="00D77B34" w:rsidRDefault="00D77B34" w:rsidP="00996217"/>
    <w:p w:rsidR="00D77B34" w:rsidRDefault="00D77B34" w:rsidP="00996217"/>
    <w:p w:rsidR="00996217" w:rsidRDefault="00996217" w:rsidP="00D77B34">
      <w:pPr>
        <w:contextualSpacing/>
      </w:pPr>
    </w:p>
    <w:p w:rsidR="00D77B34" w:rsidRDefault="00D77B34" w:rsidP="00E27EE9"/>
    <w:p w:rsidR="00116C3D" w:rsidRDefault="00116C3D" w:rsidP="00116C3D">
      <w:pPr>
        <w:contextualSpacing/>
      </w:pPr>
    </w:p>
    <w:p w:rsidR="00036E35" w:rsidRDefault="00036E35" w:rsidP="00116C3D">
      <w:pPr>
        <w:contextualSpacing/>
      </w:pPr>
    </w:p>
    <w:p w:rsidR="00036E35" w:rsidRDefault="00036E35" w:rsidP="00116C3D">
      <w:pPr>
        <w:contextualSpacing/>
      </w:pPr>
    </w:p>
    <w:p w:rsidR="00996217" w:rsidRDefault="00996217" w:rsidP="00E27EE9">
      <w:pPr>
        <w:pStyle w:val="Ttulo1"/>
        <w:contextualSpacing/>
        <w:jc w:val="center"/>
      </w:pPr>
      <w:bookmarkStart w:id="68" w:name="_Toc451841016"/>
      <w:r>
        <w:t>BIBLIOGRAFÍA</w:t>
      </w:r>
      <w:bookmarkEnd w:id="68"/>
    </w:p>
    <w:sdt>
      <w:sdtPr>
        <w:id w:val="-1090766669"/>
        <w:bibliography/>
      </w:sdtPr>
      <w:sdtEndPr/>
      <w:sdtContent>
        <w:p w:rsidR="00A27099" w:rsidRPr="00A27099" w:rsidRDefault="00A27099" w:rsidP="00D77B34">
          <w:pPr>
            <w:pStyle w:val="Bibliografa"/>
            <w:ind w:left="720" w:hanging="720"/>
            <w:contextualSpacing/>
            <w:rPr>
              <w:noProof/>
              <w:szCs w:val="24"/>
            </w:rPr>
          </w:pPr>
          <w:r w:rsidRPr="00A27099">
            <w:fldChar w:fldCharType="begin"/>
          </w:r>
          <w:r w:rsidRPr="00A27099">
            <w:instrText>BIBLIOGRAPHY</w:instrText>
          </w:r>
          <w:r w:rsidRPr="00A27099">
            <w:fldChar w:fldCharType="separate"/>
          </w:r>
          <w:r w:rsidRPr="00A27099">
            <w:rPr>
              <w:noProof/>
            </w:rPr>
            <w:t xml:space="preserve">Alcaraz, R. (2011). </w:t>
          </w:r>
          <w:r w:rsidRPr="00A27099">
            <w:rPr>
              <w:iCs/>
              <w:noProof/>
            </w:rPr>
            <w:t>El Emprendedor de éxito</w:t>
          </w:r>
          <w:r w:rsidRPr="00A27099">
            <w:rPr>
              <w:noProof/>
            </w:rPr>
            <w:t xml:space="preserve"> (4a ed.). México D.F: Mc Graw- Hill.</w:t>
          </w:r>
        </w:p>
        <w:p w:rsidR="00A27099" w:rsidRPr="00A27099" w:rsidRDefault="00A27099" w:rsidP="00D77B34">
          <w:pPr>
            <w:pStyle w:val="Bibliografa"/>
            <w:ind w:left="720" w:hanging="720"/>
            <w:contextualSpacing/>
            <w:rPr>
              <w:noProof/>
            </w:rPr>
          </w:pPr>
          <w:r w:rsidRPr="00A27099">
            <w:rPr>
              <w:noProof/>
            </w:rPr>
            <w:t xml:space="preserve">Arias, F. (2004). </w:t>
          </w:r>
          <w:r w:rsidRPr="00A27099">
            <w:rPr>
              <w:iCs/>
              <w:noProof/>
            </w:rPr>
            <w:t>El proyecto de investigacion</w:t>
          </w:r>
          <w:r w:rsidRPr="00A27099">
            <w:rPr>
              <w:noProof/>
            </w:rPr>
            <w:t xml:space="preserve"> (6a ed.). Caracas: Orial Ediciones. Obtenido de Capítulo III.</w:t>
          </w:r>
        </w:p>
        <w:p w:rsidR="00A27099" w:rsidRPr="00A27099" w:rsidRDefault="00A27099" w:rsidP="00D77B34">
          <w:pPr>
            <w:pStyle w:val="Bibliografa"/>
            <w:ind w:left="720" w:hanging="720"/>
            <w:contextualSpacing/>
            <w:rPr>
              <w:noProof/>
            </w:rPr>
          </w:pPr>
          <w:r w:rsidRPr="00A27099">
            <w:rPr>
              <w:noProof/>
            </w:rPr>
            <w:t xml:space="preserve">Arias, F. (2012). </w:t>
          </w:r>
          <w:r w:rsidRPr="00A27099">
            <w:rPr>
              <w:iCs/>
              <w:noProof/>
            </w:rPr>
            <w:t>El proyecto de investigación.</w:t>
          </w:r>
          <w:r w:rsidRPr="00A27099">
            <w:rPr>
              <w:noProof/>
            </w:rPr>
            <w:t xml:space="preserve"> Caracas: Episteme.</w:t>
          </w:r>
        </w:p>
        <w:p w:rsidR="00A27099" w:rsidRPr="00D77B34" w:rsidRDefault="00A27099" w:rsidP="00D77B34">
          <w:pPr>
            <w:pStyle w:val="Bibliografa"/>
            <w:ind w:left="720" w:hanging="720"/>
            <w:contextualSpacing/>
            <w:rPr>
              <w:noProof/>
              <w:lang w:val="en-US"/>
            </w:rPr>
          </w:pPr>
          <w:r w:rsidRPr="00A27099">
            <w:rPr>
              <w:noProof/>
            </w:rPr>
            <w:t xml:space="preserve">Bodie, Zvi, &amp; Merton, J. (2003). </w:t>
          </w:r>
          <w:r w:rsidRPr="00A27099">
            <w:rPr>
              <w:iCs/>
              <w:noProof/>
            </w:rPr>
            <w:t>Finanzas.</w:t>
          </w:r>
          <w:r w:rsidRPr="00A27099">
            <w:rPr>
              <w:noProof/>
            </w:rPr>
            <w:t xml:space="preserve"> </w:t>
          </w:r>
          <w:r w:rsidRPr="00D77B34">
            <w:rPr>
              <w:noProof/>
              <w:lang w:val="en-US"/>
            </w:rPr>
            <w:t>México D.F: Pearson Education.</w:t>
          </w:r>
        </w:p>
        <w:p w:rsidR="00A27099" w:rsidRPr="00A27099" w:rsidRDefault="00A27099" w:rsidP="00D77B34">
          <w:pPr>
            <w:pStyle w:val="Bibliografa"/>
            <w:ind w:left="720" w:hanging="720"/>
            <w:contextualSpacing/>
            <w:rPr>
              <w:noProof/>
            </w:rPr>
          </w:pPr>
          <w:r w:rsidRPr="00D77B34">
            <w:rPr>
              <w:noProof/>
              <w:lang w:val="en-US"/>
            </w:rPr>
            <w:t xml:space="preserve">Bunge, M. (1998). </w:t>
          </w:r>
          <w:r w:rsidRPr="00A27099">
            <w:rPr>
              <w:iCs/>
              <w:noProof/>
            </w:rPr>
            <w:t>Ciencia, técnica y desarrollo.</w:t>
          </w:r>
          <w:r w:rsidRPr="00A27099">
            <w:rPr>
              <w:noProof/>
            </w:rPr>
            <w:t xml:space="preserve"> México D.F: Marcel Roche.</w:t>
          </w:r>
        </w:p>
        <w:p w:rsidR="00A27099" w:rsidRPr="00A27099" w:rsidRDefault="00A27099" w:rsidP="00D77B34">
          <w:pPr>
            <w:pStyle w:val="Bibliografa"/>
            <w:ind w:left="720" w:hanging="720"/>
            <w:contextualSpacing/>
            <w:rPr>
              <w:noProof/>
            </w:rPr>
          </w:pPr>
          <w:r w:rsidRPr="00A27099">
            <w:rPr>
              <w:noProof/>
            </w:rPr>
            <w:t xml:space="preserve">Cabrera, F., &amp; Martínez, C. (14 de Agosto de 2015). </w:t>
          </w:r>
          <w:r w:rsidRPr="00A27099">
            <w:rPr>
              <w:iCs/>
              <w:noProof/>
            </w:rPr>
            <w:t>El Oficial</w:t>
          </w:r>
          <w:r w:rsidRPr="00A27099">
            <w:rPr>
              <w:noProof/>
            </w:rPr>
            <w:t>. Recuperado el 15 de Enero de 2016, de MÓDULO 4 – OBRA GRIS: ETAPAS CONSTRUCTIVAS DE UNA OBRA CIVIL: http://eloficial.com.ec/modulo-4-obra-gris-etapas-constructivas-de-una-obra-civil/</w:t>
          </w:r>
        </w:p>
        <w:p w:rsidR="00A27099" w:rsidRPr="00A27099" w:rsidRDefault="00A27099" w:rsidP="00D77B34">
          <w:pPr>
            <w:pStyle w:val="Bibliografa"/>
            <w:ind w:left="720" w:hanging="720"/>
            <w:contextualSpacing/>
            <w:rPr>
              <w:noProof/>
            </w:rPr>
          </w:pPr>
          <w:r w:rsidRPr="00A27099">
            <w:rPr>
              <w:noProof/>
            </w:rPr>
            <w:t xml:space="preserve">Concepto. (02 de Noviembre de 2015). </w:t>
          </w:r>
          <w:r w:rsidRPr="00A27099">
            <w:rPr>
              <w:iCs/>
              <w:noProof/>
            </w:rPr>
            <w:t>Concepto de costo</w:t>
          </w:r>
          <w:r w:rsidRPr="00A27099">
            <w:rPr>
              <w:noProof/>
            </w:rPr>
            <w:t>. Recuperado el 15 de Enero de 2016, de concepto.de: http://concepto.de/concepto-de-costo/#ixzz3l6C8Dzh</w:t>
          </w:r>
        </w:p>
        <w:p w:rsidR="00A27099" w:rsidRPr="00A27099" w:rsidRDefault="00A27099" w:rsidP="00D77B34">
          <w:pPr>
            <w:pStyle w:val="Bibliografa"/>
            <w:ind w:left="720" w:hanging="720"/>
            <w:contextualSpacing/>
            <w:rPr>
              <w:noProof/>
            </w:rPr>
          </w:pPr>
          <w:r w:rsidRPr="00A27099">
            <w:rPr>
              <w:noProof/>
            </w:rPr>
            <w:t xml:space="preserve">Constructora Discon Ltda. (17 de Febrero de 2015). </w:t>
          </w:r>
          <w:r w:rsidRPr="00A27099">
            <w:rPr>
              <w:iCs/>
              <w:noProof/>
            </w:rPr>
            <w:t>Constructora Discon Ltda.</w:t>
          </w:r>
          <w:r w:rsidRPr="00A27099">
            <w:rPr>
              <w:noProof/>
            </w:rPr>
            <w:t xml:space="preserve"> Recuperado el 5 de Septiembre de 2015, de La vivienda de interés social: http://constructoradisconltda.com/recursos/vivienda_interes_social_la_vega.pdf</w:t>
          </w:r>
        </w:p>
        <w:p w:rsidR="00A27099" w:rsidRPr="00A27099" w:rsidRDefault="00A27099" w:rsidP="00D77B34">
          <w:pPr>
            <w:pStyle w:val="Bibliografa"/>
            <w:ind w:left="720" w:hanging="720"/>
            <w:contextualSpacing/>
            <w:rPr>
              <w:noProof/>
            </w:rPr>
          </w:pPr>
          <w:r w:rsidRPr="00A27099">
            <w:rPr>
              <w:noProof/>
            </w:rPr>
            <w:t xml:space="preserve">Danhke. (16 de Junio de 1989). </w:t>
          </w:r>
          <w:r w:rsidRPr="00A27099">
            <w:rPr>
              <w:iCs/>
              <w:noProof/>
            </w:rPr>
            <w:t>Metodología de la Investigación.</w:t>
          </w:r>
          <w:r w:rsidRPr="00A27099">
            <w:rPr>
              <w:noProof/>
            </w:rPr>
            <w:t xml:space="preserve"> Recuperado el 11 de Noviembre de 2015, de Catarina.udlap.mx: http://catarina.udlap.mx/u_dl_a/tales/documentos/lad/pinera_e_rd/capitulo3.pdf</w:t>
          </w:r>
        </w:p>
        <w:p w:rsidR="00A27099" w:rsidRPr="00A27099" w:rsidRDefault="00A27099" w:rsidP="00D77B34">
          <w:pPr>
            <w:pStyle w:val="Bibliografa"/>
            <w:ind w:left="720" w:hanging="720"/>
            <w:contextualSpacing/>
            <w:rPr>
              <w:noProof/>
            </w:rPr>
          </w:pPr>
          <w:r w:rsidRPr="00A27099">
            <w:rPr>
              <w:noProof/>
            </w:rPr>
            <w:t xml:space="preserve">De Conceptos. (20 de Febrero de 2015). </w:t>
          </w:r>
          <w:r w:rsidRPr="00A27099">
            <w:rPr>
              <w:iCs/>
              <w:noProof/>
            </w:rPr>
            <w:t>Concepto de Vivienda</w:t>
          </w:r>
          <w:r w:rsidRPr="00A27099">
            <w:rPr>
              <w:noProof/>
            </w:rPr>
            <w:t>. Recuperado el 14 de Enero de 2016, de De conceptos: http://deconceptos.com/ciencias-juridicas/vivienda</w:t>
          </w:r>
        </w:p>
        <w:p w:rsidR="00A27099" w:rsidRPr="00A27099" w:rsidRDefault="00A27099" w:rsidP="00D77B34">
          <w:pPr>
            <w:pStyle w:val="Bibliografa"/>
            <w:ind w:left="720" w:hanging="720"/>
            <w:contextualSpacing/>
            <w:rPr>
              <w:noProof/>
            </w:rPr>
          </w:pPr>
          <w:r w:rsidRPr="00A27099">
            <w:rPr>
              <w:noProof/>
            </w:rPr>
            <w:t xml:space="preserve">Debitoor. (27 de Noviembre de 2015). </w:t>
          </w:r>
          <w:r w:rsidRPr="00A27099">
            <w:rPr>
              <w:iCs/>
              <w:noProof/>
            </w:rPr>
            <w:t>Concepto de Coste</w:t>
          </w:r>
          <w:r w:rsidRPr="00A27099">
            <w:rPr>
              <w:noProof/>
            </w:rPr>
            <w:t>. Recuperado el 15 de Enero de 2016, de debitoor.es: https://debitoor.es/glosario/definicion-coste</w:t>
          </w:r>
        </w:p>
        <w:p w:rsidR="00A27099" w:rsidRPr="00A27099" w:rsidRDefault="00A27099" w:rsidP="00D77B34">
          <w:pPr>
            <w:pStyle w:val="Bibliografa"/>
            <w:ind w:left="720" w:hanging="720"/>
            <w:contextualSpacing/>
            <w:rPr>
              <w:noProof/>
            </w:rPr>
          </w:pPr>
          <w:r w:rsidRPr="00A27099">
            <w:rPr>
              <w:noProof/>
            </w:rPr>
            <w:t xml:space="preserve">Debitoor. (27 de 11 de 2015). </w:t>
          </w:r>
          <w:r w:rsidRPr="00A27099">
            <w:rPr>
              <w:iCs/>
              <w:noProof/>
            </w:rPr>
            <w:t>Debitoor</w:t>
          </w:r>
          <w:r w:rsidRPr="00A27099">
            <w:rPr>
              <w:noProof/>
            </w:rPr>
            <w:t>. Recuperado el 5 de Septiembre de 2015, de Coste: https://debitoor.es/glosario/definicion-coste</w:t>
          </w:r>
        </w:p>
        <w:p w:rsidR="00A27099" w:rsidRPr="00A27099" w:rsidRDefault="00A27099" w:rsidP="00D77B34">
          <w:pPr>
            <w:pStyle w:val="Bibliografa"/>
            <w:ind w:left="720" w:hanging="720"/>
            <w:contextualSpacing/>
            <w:rPr>
              <w:noProof/>
            </w:rPr>
          </w:pPr>
          <w:r w:rsidRPr="00A27099">
            <w:rPr>
              <w:noProof/>
            </w:rPr>
            <w:t xml:space="preserve">Definición de. (17 de Noviembre de 2015). </w:t>
          </w:r>
          <w:r w:rsidRPr="00A27099">
            <w:rPr>
              <w:iCs/>
              <w:noProof/>
            </w:rPr>
            <w:t>Definición de rentabilidad</w:t>
          </w:r>
          <w:r w:rsidRPr="00A27099">
            <w:rPr>
              <w:noProof/>
            </w:rPr>
            <w:t>. Recuperado el 15 de Enero de 2016, de definicion.de: http://definicion.de/rentabilidad/#ixzz3lCzNF3LS</w:t>
          </w:r>
        </w:p>
        <w:p w:rsidR="00A27099" w:rsidRPr="00A27099" w:rsidRDefault="00A27099" w:rsidP="00D77B34">
          <w:pPr>
            <w:pStyle w:val="Bibliografa"/>
            <w:ind w:left="720" w:hanging="720"/>
            <w:contextualSpacing/>
            <w:rPr>
              <w:noProof/>
            </w:rPr>
          </w:pPr>
          <w:r w:rsidRPr="00A27099">
            <w:rPr>
              <w:noProof/>
            </w:rPr>
            <w:t xml:space="preserve">Ehrhardt, &amp; Brigham. (2007). </w:t>
          </w:r>
          <w:r w:rsidRPr="00A27099">
            <w:rPr>
              <w:iCs/>
              <w:noProof/>
            </w:rPr>
            <w:t>Finanzas Corporativas.</w:t>
          </w:r>
          <w:r w:rsidRPr="00A27099">
            <w:rPr>
              <w:noProof/>
            </w:rPr>
            <w:t xml:space="preserve"> México D.F: CENGACE Learning.</w:t>
          </w:r>
        </w:p>
        <w:p w:rsidR="00A27099" w:rsidRPr="00A27099" w:rsidRDefault="00A27099" w:rsidP="00D77B34">
          <w:pPr>
            <w:pStyle w:val="Bibliografa"/>
            <w:ind w:left="720" w:hanging="720"/>
            <w:contextualSpacing/>
            <w:rPr>
              <w:noProof/>
            </w:rPr>
          </w:pPr>
          <w:r w:rsidRPr="00A27099">
            <w:rPr>
              <w:noProof/>
            </w:rPr>
            <w:lastRenderedPageBreak/>
            <w:t xml:space="preserve">Enciclopedia de Economía. (26 de Noviembre de 2015). </w:t>
          </w:r>
          <w:r w:rsidRPr="00A27099">
            <w:rPr>
              <w:iCs/>
              <w:noProof/>
            </w:rPr>
            <w:t>Financiar</w:t>
          </w:r>
          <w:r w:rsidRPr="00A27099">
            <w:rPr>
              <w:noProof/>
            </w:rPr>
            <w:t>. Recuperado el 14 de Enero de 2016, de economia48: http://www.economia48.com/spa/d/financiar/financiar.htm</w:t>
          </w:r>
        </w:p>
        <w:p w:rsidR="00A27099" w:rsidRPr="00A27099" w:rsidRDefault="00A27099" w:rsidP="00D77B34">
          <w:pPr>
            <w:pStyle w:val="Bibliografa"/>
            <w:ind w:left="720" w:hanging="720"/>
            <w:contextualSpacing/>
            <w:rPr>
              <w:noProof/>
            </w:rPr>
          </w:pPr>
          <w:r w:rsidRPr="00A27099">
            <w:rPr>
              <w:noProof/>
            </w:rPr>
            <w:t xml:space="preserve">Financiamiento. (25 de Noviembre de 2015). </w:t>
          </w:r>
          <w:r w:rsidRPr="00A27099">
            <w:rPr>
              <w:iCs/>
              <w:noProof/>
            </w:rPr>
            <w:t>Financiamiento</w:t>
          </w:r>
          <w:r w:rsidRPr="00A27099">
            <w:rPr>
              <w:noProof/>
            </w:rPr>
            <w:t>. Recuperado el 14 de Enero de 2016, de financiamiento.com.mx: http://www.financiamiento.com.mx/wp/?p=11</w:t>
          </w:r>
        </w:p>
        <w:p w:rsidR="00A27099" w:rsidRPr="00A27099" w:rsidRDefault="00A27099" w:rsidP="00D77B34">
          <w:pPr>
            <w:pStyle w:val="Bibliografa"/>
            <w:ind w:left="720" w:hanging="720"/>
            <w:contextualSpacing/>
            <w:rPr>
              <w:noProof/>
            </w:rPr>
          </w:pPr>
          <w:r w:rsidRPr="00A27099">
            <w:rPr>
              <w:noProof/>
            </w:rPr>
            <w:t xml:space="preserve">Finol, N. (1992). </w:t>
          </w:r>
          <w:r w:rsidRPr="00A27099">
            <w:rPr>
              <w:iCs/>
              <w:noProof/>
            </w:rPr>
            <w:t>Metodología de la Investigación para las Ciencias Jurídicas.</w:t>
          </w:r>
          <w:r w:rsidRPr="00A27099">
            <w:rPr>
              <w:noProof/>
            </w:rPr>
            <w:t xml:space="preserve"> Caracas , Venezuela: Editorial Universidad del Zulia.</w:t>
          </w:r>
        </w:p>
        <w:p w:rsidR="00A27099" w:rsidRPr="00A27099" w:rsidRDefault="00A27099" w:rsidP="00D77B34">
          <w:pPr>
            <w:pStyle w:val="Bibliografa"/>
            <w:ind w:left="720" w:hanging="720"/>
            <w:contextualSpacing/>
            <w:rPr>
              <w:noProof/>
            </w:rPr>
          </w:pPr>
          <w:r w:rsidRPr="00A27099">
            <w:rPr>
              <w:noProof/>
            </w:rPr>
            <w:t xml:space="preserve">Gerencie. (22 de Marzo de 2015). </w:t>
          </w:r>
          <w:r w:rsidRPr="00A27099">
            <w:rPr>
              <w:iCs/>
              <w:noProof/>
            </w:rPr>
            <w:t>Definición de rentabilidad</w:t>
          </w:r>
          <w:r w:rsidRPr="00A27099">
            <w:rPr>
              <w:noProof/>
            </w:rPr>
            <w:t>. Recuperado el 5 de Septiembre de 2015, de gerencie.com: http://www.gerencie.com/rentabilidad.html</w:t>
          </w:r>
        </w:p>
        <w:p w:rsidR="00A27099" w:rsidRPr="00A27099" w:rsidRDefault="00A27099" w:rsidP="00D77B34">
          <w:pPr>
            <w:pStyle w:val="Bibliografa"/>
            <w:ind w:left="720" w:hanging="720"/>
            <w:contextualSpacing/>
            <w:rPr>
              <w:noProof/>
            </w:rPr>
          </w:pPr>
          <w:r w:rsidRPr="00A27099">
            <w:rPr>
              <w:noProof/>
            </w:rPr>
            <w:t xml:space="preserve">Gratrerol, R. (14 de Agosto de 2008). </w:t>
          </w:r>
          <w:r w:rsidRPr="00A27099">
            <w:rPr>
              <w:iCs/>
              <w:noProof/>
            </w:rPr>
            <w:t>Maestrías en Políticas Públicas.</w:t>
          </w:r>
          <w:r w:rsidRPr="00A27099">
            <w:rPr>
              <w:noProof/>
            </w:rPr>
            <w:t xml:space="preserve"> Recuperado el 12 de Diciembre de 2015, de uovirtual: http://www.uovirtual.com.mx/moodle/lecturas/metoprot/10.pdf</w:t>
          </w:r>
        </w:p>
        <w:p w:rsidR="00A27099" w:rsidRPr="00D77B34" w:rsidRDefault="00A27099" w:rsidP="00D77B34">
          <w:pPr>
            <w:pStyle w:val="Bibliografa"/>
            <w:ind w:left="720" w:hanging="720"/>
            <w:contextualSpacing/>
            <w:rPr>
              <w:noProof/>
              <w:lang w:val="en-US"/>
            </w:rPr>
          </w:pPr>
          <w:r w:rsidRPr="00A27099">
            <w:rPr>
              <w:noProof/>
            </w:rPr>
            <w:t xml:space="preserve">Hernández, Fernández, &amp; Baptista. (2014). </w:t>
          </w:r>
          <w:r w:rsidRPr="00A27099">
            <w:rPr>
              <w:iCs/>
              <w:noProof/>
            </w:rPr>
            <w:t>Metodología de la Investigación.</w:t>
          </w:r>
          <w:r w:rsidRPr="00A27099">
            <w:rPr>
              <w:noProof/>
            </w:rPr>
            <w:t xml:space="preserve"> </w:t>
          </w:r>
          <w:r w:rsidRPr="00D77B34">
            <w:rPr>
              <w:noProof/>
              <w:lang w:val="en-US"/>
            </w:rPr>
            <w:t>Mc Graw hill.</w:t>
          </w:r>
        </w:p>
        <w:p w:rsidR="00A27099" w:rsidRPr="00A27099" w:rsidRDefault="00A27099" w:rsidP="00D77B34">
          <w:pPr>
            <w:pStyle w:val="Bibliografa"/>
            <w:ind w:left="720" w:hanging="720"/>
            <w:contextualSpacing/>
            <w:rPr>
              <w:noProof/>
            </w:rPr>
          </w:pPr>
          <w:r w:rsidRPr="00D77B34">
            <w:rPr>
              <w:noProof/>
              <w:lang w:val="en-US"/>
            </w:rPr>
            <w:t xml:space="preserve">Horngren, C., Harrison, W., &amp; Olier, S. (2010). </w:t>
          </w:r>
          <w:r w:rsidRPr="00D77B34">
            <w:rPr>
              <w:iCs/>
              <w:noProof/>
              <w:lang w:val="en-US"/>
            </w:rPr>
            <w:t xml:space="preserve">Contabilidad </w:t>
          </w:r>
          <w:r w:rsidRPr="00D77B34">
            <w:rPr>
              <w:noProof/>
              <w:lang w:val="en-US"/>
            </w:rPr>
            <w:t xml:space="preserve">(8a ed.). </w:t>
          </w:r>
          <w:r w:rsidRPr="00A27099">
            <w:rPr>
              <w:noProof/>
            </w:rPr>
            <w:t>México D.F: Pearson Educación.</w:t>
          </w:r>
        </w:p>
        <w:p w:rsidR="00A27099" w:rsidRPr="00A27099" w:rsidRDefault="00A27099" w:rsidP="00D77B34">
          <w:pPr>
            <w:pStyle w:val="Bibliografa"/>
            <w:ind w:left="720" w:hanging="720"/>
            <w:contextualSpacing/>
            <w:rPr>
              <w:noProof/>
            </w:rPr>
          </w:pPr>
          <w:r w:rsidRPr="00A27099">
            <w:rPr>
              <w:noProof/>
            </w:rPr>
            <w:t xml:space="preserve">Hurtado, J. (3 de Febrero de 2007). </w:t>
          </w:r>
          <w:r w:rsidRPr="00A27099">
            <w:rPr>
              <w:iCs/>
              <w:noProof/>
            </w:rPr>
            <w:t>Investigación Olística.</w:t>
          </w:r>
          <w:r w:rsidRPr="00A27099">
            <w:rPr>
              <w:noProof/>
            </w:rPr>
            <w:t xml:space="preserve"> Recuperado el 8 de Septiembre de 2015, de investigacionholistica.blogspot.com: http://investigacionholistica.blogspot.com/2008/04/algunos-criterios-metodolgicos-de-la.html</w:t>
          </w:r>
        </w:p>
        <w:p w:rsidR="00A27099" w:rsidRPr="00A27099" w:rsidRDefault="00A27099" w:rsidP="00D77B34">
          <w:pPr>
            <w:pStyle w:val="Bibliografa"/>
            <w:ind w:left="720" w:hanging="720"/>
            <w:contextualSpacing/>
            <w:rPr>
              <w:noProof/>
            </w:rPr>
          </w:pPr>
          <w:r w:rsidRPr="00A27099">
            <w:rPr>
              <w:noProof/>
            </w:rPr>
            <w:t xml:space="preserve">Importancia. (23 de Noviembre de 2015). </w:t>
          </w:r>
          <w:r w:rsidRPr="00A27099">
            <w:rPr>
              <w:iCs/>
              <w:noProof/>
            </w:rPr>
            <w:t>Importancia Org</w:t>
          </w:r>
          <w:r w:rsidRPr="00A27099">
            <w:rPr>
              <w:noProof/>
            </w:rPr>
            <w:t>. Recuperado el 16 de Enero de 2016, de Mano de Obra: http://www.importancia.org/mano-de-obra.php</w:t>
          </w:r>
        </w:p>
        <w:p w:rsidR="00A27099" w:rsidRPr="00A27099" w:rsidRDefault="00A27099" w:rsidP="00D77B34">
          <w:pPr>
            <w:pStyle w:val="Bibliografa"/>
            <w:ind w:left="720" w:hanging="720"/>
            <w:contextualSpacing/>
            <w:rPr>
              <w:noProof/>
            </w:rPr>
          </w:pPr>
          <w:r w:rsidRPr="00A27099">
            <w:rPr>
              <w:noProof/>
            </w:rPr>
            <w:t xml:space="preserve">Kerlinger, F., &amp; Lee, H. (2002). </w:t>
          </w:r>
          <w:r w:rsidRPr="00A27099">
            <w:rPr>
              <w:iCs/>
              <w:noProof/>
            </w:rPr>
            <w:t>Investigacion del Comportamiento Métodos de Investigación de las Ciencias Sociales.</w:t>
          </w:r>
          <w:r w:rsidRPr="00A27099">
            <w:rPr>
              <w:noProof/>
            </w:rPr>
            <w:t xml:space="preserve"> México D.F: Mc Graw Hill.</w:t>
          </w:r>
        </w:p>
        <w:p w:rsidR="00A27099" w:rsidRPr="00A27099" w:rsidRDefault="00A27099" w:rsidP="00D77B34">
          <w:pPr>
            <w:pStyle w:val="Bibliografa"/>
            <w:ind w:left="720" w:hanging="720"/>
            <w:contextualSpacing/>
            <w:rPr>
              <w:noProof/>
            </w:rPr>
          </w:pPr>
          <w:r w:rsidRPr="00A27099">
            <w:rPr>
              <w:noProof/>
            </w:rPr>
            <w:t xml:space="preserve">Mackey, E. (24 de Julio de 2005). </w:t>
          </w:r>
          <w:r w:rsidRPr="00A27099">
            <w:rPr>
              <w:iCs/>
              <w:noProof/>
            </w:rPr>
            <w:t>Diseños de Investigación.</w:t>
          </w:r>
          <w:r w:rsidRPr="00A27099">
            <w:rPr>
              <w:noProof/>
            </w:rPr>
            <w:t xml:space="preserve"> Recuperado el 15 de Noviembre de 2015, de gfmer.ch: http://www.gfmer.ch/Educacion_medica_Es/Pdf/Disenos_investigacion_2005.pdf</w:t>
          </w:r>
        </w:p>
        <w:p w:rsidR="00A27099" w:rsidRPr="00A27099" w:rsidRDefault="00A27099" w:rsidP="00D77B34">
          <w:pPr>
            <w:pStyle w:val="Bibliografa"/>
            <w:ind w:left="720" w:hanging="720"/>
            <w:contextualSpacing/>
            <w:rPr>
              <w:noProof/>
            </w:rPr>
          </w:pPr>
          <w:r w:rsidRPr="00A27099">
            <w:rPr>
              <w:noProof/>
            </w:rPr>
            <w:t xml:space="preserve">Moreno, K. (04 de Abril de 2014). </w:t>
          </w:r>
          <w:r w:rsidRPr="00A27099">
            <w:rPr>
              <w:iCs/>
              <w:noProof/>
            </w:rPr>
            <w:t>El costo es el gasto económico que representa la fabricación.</w:t>
          </w:r>
          <w:r w:rsidRPr="00A27099">
            <w:rPr>
              <w:noProof/>
            </w:rPr>
            <w:t xml:space="preserve"> Recuperado el 13 de Enero de 2016, de prezi.com: https://prezi.com/jymnctgckd8h/el-costo-es-el-gasto-economico-que-representa-la-fabricacion/</w:t>
          </w:r>
        </w:p>
        <w:p w:rsidR="00A27099" w:rsidRPr="00A27099" w:rsidRDefault="00A27099" w:rsidP="00D77B34">
          <w:pPr>
            <w:pStyle w:val="Bibliografa"/>
            <w:ind w:left="720" w:hanging="720"/>
            <w:contextualSpacing/>
            <w:rPr>
              <w:noProof/>
            </w:rPr>
          </w:pPr>
          <w:r w:rsidRPr="00A27099">
            <w:rPr>
              <w:noProof/>
            </w:rPr>
            <w:t xml:space="preserve">Prieto, B. (2006). </w:t>
          </w:r>
          <w:r w:rsidRPr="00A27099">
            <w:rPr>
              <w:iCs/>
              <w:noProof/>
            </w:rPr>
            <w:t>Contabilidad de costes y de gestión, un enfoque práctico.</w:t>
          </w:r>
          <w:r w:rsidRPr="00A27099">
            <w:rPr>
              <w:noProof/>
            </w:rPr>
            <w:t xml:space="preserve"> Madrid : Delta Publicaciones.</w:t>
          </w:r>
        </w:p>
        <w:p w:rsidR="00A27099" w:rsidRPr="00A27099" w:rsidRDefault="00A27099" w:rsidP="00D77B34">
          <w:pPr>
            <w:pStyle w:val="Bibliografa"/>
            <w:ind w:left="720" w:hanging="720"/>
            <w:contextualSpacing/>
            <w:rPr>
              <w:noProof/>
            </w:rPr>
          </w:pPr>
          <w:r w:rsidRPr="00A27099">
            <w:rPr>
              <w:noProof/>
            </w:rPr>
            <w:lastRenderedPageBreak/>
            <w:t xml:space="preserve">Prinilla, R. (28 de Octubre de 2015). </w:t>
          </w:r>
          <w:r w:rsidRPr="00A27099">
            <w:rPr>
              <w:iCs/>
              <w:noProof/>
            </w:rPr>
            <w:t>Vivienda y Alojamiento.</w:t>
          </w:r>
          <w:r w:rsidRPr="00A27099">
            <w:rPr>
              <w:noProof/>
            </w:rPr>
            <w:t xml:space="preserve"> Recuperado el 14 de Enero de 2016, de Google Books: https://books.google.com.ec/books?id=afnit51qqU8C&amp;pg=PA15&amp;lpg=PA15&amp;dq=%E2%80%9CLa+vivienda+hace+referencia+a+la+construcci%C3%B3n+f%C3%ADsica,+ese+lugar+acotado+arquitect%C3%B3nica+y+jur%C3%ADdicamente+donde+alguien+tiene+su+residencia,+su+domicilio.+O%C3</w:t>
          </w:r>
        </w:p>
        <w:p w:rsidR="00A27099" w:rsidRPr="00A27099" w:rsidRDefault="00A27099" w:rsidP="00D77B34">
          <w:pPr>
            <w:pStyle w:val="Bibliografa"/>
            <w:ind w:left="720" w:hanging="720"/>
            <w:contextualSpacing/>
            <w:rPr>
              <w:noProof/>
            </w:rPr>
          </w:pPr>
          <w:r w:rsidRPr="00A27099">
            <w:rPr>
              <w:noProof/>
            </w:rPr>
            <w:t xml:space="preserve">Ross, Westerfield, &amp; Jordán. (2014). </w:t>
          </w:r>
          <w:r w:rsidRPr="00A27099">
            <w:rPr>
              <w:iCs/>
              <w:noProof/>
            </w:rPr>
            <w:t>Fundamentos de Finanzas Corporativas.</w:t>
          </w:r>
          <w:r w:rsidRPr="00A27099">
            <w:rPr>
              <w:noProof/>
            </w:rPr>
            <w:t xml:space="preserve"> México: McGraw-Hill.</w:t>
          </w:r>
        </w:p>
        <w:p w:rsidR="00A27099" w:rsidRPr="00A27099" w:rsidRDefault="00A27099" w:rsidP="00D77B34">
          <w:pPr>
            <w:pStyle w:val="Bibliografa"/>
            <w:ind w:left="720" w:hanging="720"/>
            <w:contextualSpacing/>
            <w:rPr>
              <w:noProof/>
            </w:rPr>
          </w:pPr>
          <w:r w:rsidRPr="00A27099">
            <w:rPr>
              <w:noProof/>
            </w:rPr>
            <w:t xml:space="preserve">Ruiz, P. (18 de Junio de 2010). </w:t>
          </w:r>
          <w:r w:rsidRPr="00A27099">
            <w:rPr>
              <w:iCs/>
              <w:noProof/>
            </w:rPr>
            <w:t>El Colombiano</w:t>
          </w:r>
          <w:r w:rsidRPr="00A27099">
            <w:rPr>
              <w:noProof/>
            </w:rPr>
            <w:t>. Obtenido de Etapas en las que se divide una obra: http://www.elcolombiano.com/historico/etapas_en_las_que_se_divide_una_obra-NVEC_93709</w:t>
          </w:r>
        </w:p>
        <w:p w:rsidR="00A27099" w:rsidRPr="00A27099" w:rsidRDefault="00A27099" w:rsidP="00D77B34">
          <w:pPr>
            <w:pStyle w:val="Bibliografa"/>
            <w:ind w:left="720" w:hanging="720"/>
            <w:contextualSpacing/>
            <w:rPr>
              <w:noProof/>
            </w:rPr>
          </w:pPr>
          <w:r w:rsidRPr="00A27099">
            <w:rPr>
              <w:noProof/>
            </w:rPr>
            <w:t xml:space="preserve">Sampieri, R. H., Fernandez, &amp; Babtista. (2014). </w:t>
          </w:r>
          <w:r w:rsidRPr="00A27099">
            <w:rPr>
              <w:iCs/>
              <w:noProof/>
            </w:rPr>
            <w:t>Metodologia de la Investigacion.</w:t>
          </w:r>
          <w:r w:rsidRPr="00A27099">
            <w:rPr>
              <w:noProof/>
            </w:rPr>
            <w:t xml:space="preserve"> Mexico: Mc Graw hill.</w:t>
          </w:r>
        </w:p>
        <w:p w:rsidR="00A27099" w:rsidRPr="00A27099" w:rsidRDefault="00A27099" w:rsidP="00D77B34">
          <w:pPr>
            <w:pStyle w:val="Bibliografa"/>
            <w:ind w:left="720" w:hanging="720"/>
            <w:contextualSpacing/>
            <w:rPr>
              <w:noProof/>
            </w:rPr>
          </w:pPr>
          <w:r w:rsidRPr="00A27099">
            <w:rPr>
              <w:noProof/>
            </w:rPr>
            <w:t xml:space="preserve">Sosa, Salma. (13 de Febrero de 2016). </w:t>
          </w:r>
          <w:r w:rsidRPr="00A27099">
            <w:rPr>
              <w:iCs/>
              <w:noProof/>
            </w:rPr>
            <w:t>Rentabilidad financiera.</w:t>
          </w:r>
          <w:r w:rsidRPr="00A27099">
            <w:rPr>
              <w:noProof/>
            </w:rPr>
            <w:t xml:space="preserve"> Recuperado el 4 de Marzo de 2016, de es.slideshare.net/: http://es.slideshare.net/LoveLoved23/rentabilidad-58510184</w:t>
          </w:r>
        </w:p>
        <w:p w:rsidR="00A27099" w:rsidRPr="00A27099" w:rsidRDefault="00A27099" w:rsidP="00D77B34">
          <w:pPr>
            <w:pStyle w:val="Bibliografa"/>
            <w:ind w:left="720" w:hanging="720"/>
            <w:contextualSpacing/>
            <w:rPr>
              <w:noProof/>
            </w:rPr>
          </w:pPr>
          <w:r w:rsidRPr="00A27099">
            <w:rPr>
              <w:noProof/>
            </w:rPr>
            <w:t xml:space="preserve">Superintendencia de Economía Popular y Solidaria. (12 de Junio de 2015). </w:t>
          </w:r>
          <w:r w:rsidRPr="00A27099">
            <w:rPr>
              <w:iCs/>
              <w:noProof/>
            </w:rPr>
            <w:t>Política para el Financiamiento de Vivienda de Interés Público en las que Participan el Banco Central del Ecuador o el Sector Financiero Público conjuntamente con los Sectores Financiero Privado y Popular y Solidario.</w:t>
          </w:r>
          <w:r w:rsidRPr="00A27099">
            <w:rPr>
              <w:noProof/>
            </w:rPr>
            <w:t xml:space="preserve"> Recuperado el 18 de Enero de 2016, de seps.gob.ec: http://www.seps.gob.ec/interna-npe?1210</w:t>
          </w:r>
        </w:p>
        <w:p w:rsidR="00A27099" w:rsidRPr="00A27099" w:rsidRDefault="00A27099" w:rsidP="00D77B34">
          <w:pPr>
            <w:pStyle w:val="Bibliografa"/>
            <w:ind w:left="720" w:hanging="720"/>
            <w:contextualSpacing/>
            <w:rPr>
              <w:noProof/>
            </w:rPr>
          </w:pPr>
          <w:r w:rsidRPr="00A27099">
            <w:rPr>
              <w:noProof/>
            </w:rPr>
            <w:t xml:space="preserve">Tamayo y Tamayo, M. (4 de Julio de 2004). </w:t>
          </w:r>
          <w:r w:rsidRPr="00A27099">
            <w:rPr>
              <w:iCs/>
              <w:noProof/>
            </w:rPr>
            <w:t>Cecades.</w:t>
          </w:r>
          <w:r w:rsidRPr="00A27099">
            <w:rPr>
              <w:noProof/>
            </w:rPr>
            <w:t xml:space="preserve"> Recuperado el 11 de Noviembre de 2015, de Metodología de la investigación: http://www.dgsc.go.cr/dgsc/documentos/cecades/metodologia-de-la-investigacion.pdf</w:t>
          </w:r>
        </w:p>
        <w:p w:rsidR="00A27099" w:rsidRPr="00A27099" w:rsidRDefault="00A27099" w:rsidP="00D77B34">
          <w:pPr>
            <w:pStyle w:val="Bibliografa"/>
            <w:ind w:left="720" w:hanging="720"/>
            <w:contextualSpacing/>
            <w:rPr>
              <w:noProof/>
            </w:rPr>
          </w:pPr>
          <w:r w:rsidRPr="00A27099">
            <w:rPr>
              <w:noProof/>
            </w:rPr>
            <w:t xml:space="preserve">Trinidad, M. (2005). </w:t>
          </w:r>
          <w:r w:rsidRPr="00A27099">
            <w:rPr>
              <w:iCs/>
              <w:noProof/>
            </w:rPr>
            <w:t>Precios Unitarios.</w:t>
          </w:r>
          <w:r w:rsidRPr="00A27099">
            <w:rPr>
              <w:noProof/>
            </w:rPr>
            <w:t xml:space="preserve"> Tabasco: Universidad Juárez Autónoma de Tabasco.</w:t>
          </w:r>
        </w:p>
        <w:p w:rsidR="00A27099" w:rsidRDefault="00A27099" w:rsidP="00D77B34">
          <w:pPr>
            <w:contextualSpacing/>
          </w:pPr>
          <w:r w:rsidRPr="00A27099">
            <w:rPr>
              <w:b/>
              <w:bCs/>
            </w:rPr>
            <w:fldChar w:fldCharType="end"/>
          </w:r>
        </w:p>
      </w:sdtContent>
    </w:sdt>
    <w:p w:rsidR="00996217" w:rsidRDefault="00996217" w:rsidP="00996217"/>
    <w:p w:rsidR="00996217" w:rsidRDefault="00996217" w:rsidP="00E7179E"/>
    <w:p w:rsidR="00E7179E" w:rsidRDefault="00E7179E" w:rsidP="00E7179E"/>
    <w:p w:rsidR="00996217" w:rsidRDefault="00996217" w:rsidP="00E27EE9">
      <w:pPr>
        <w:pStyle w:val="Ttulo1"/>
        <w:jc w:val="center"/>
      </w:pPr>
      <w:bookmarkStart w:id="69" w:name="_Toc451841017"/>
      <w:r>
        <w:lastRenderedPageBreak/>
        <w:t>ANEXOS</w:t>
      </w:r>
      <w:bookmarkEnd w:id="69"/>
    </w:p>
    <w:p w:rsidR="00E7179E" w:rsidRDefault="00E7179E" w:rsidP="00E7179E">
      <w:pPr>
        <w:pStyle w:val="Epgrafe"/>
      </w:pPr>
      <w:r>
        <w:t xml:space="preserve">Anexo  </w:t>
      </w:r>
      <w:r w:rsidR="00D308CB">
        <w:fldChar w:fldCharType="begin"/>
      </w:r>
      <w:r w:rsidR="00D308CB">
        <w:instrText xml:space="preserve"> SEQ Anexo_ \* ARABIC </w:instrText>
      </w:r>
      <w:r w:rsidR="00D308CB">
        <w:fldChar w:fldCharType="separate"/>
      </w:r>
      <w:r w:rsidR="00036E35">
        <w:rPr>
          <w:noProof/>
        </w:rPr>
        <w:t>1</w:t>
      </w:r>
      <w:r w:rsidR="00D308CB">
        <w:rPr>
          <w:noProof/>
        </w:rPr>
        <w:fldChar w:fldCharType="end"/>
      </w:r>
      <w:r>
        <w:t>.</w:t>
      </w:r>
    </w:p>
    <w:p w:rsidR="00E7179E" w:rsidRPr="00950F28" w:rsidRDefault="00E7179E" w:rsidP="00E7179E">
      <w:pPr>
        <w:rPr>
          <w:rFonts w:eastAsiaTheme="majorEastAsia"/>
          <w:bCs/>
          <w:szCs w:val="28"/>
        </w:rPr>
      </w:pPr>
      <w:r w:rsidRPr="00950F28">
        <w:rPr>
          <w:rFonts w:eastAsiaTheme="majorEastAsia"/>
          <w:bCs/>
          <w:szCs w:val="28"/>
        </w:rPr>
        <w:t>Mampostería Método Tradicional</w:t>
      </w:r>
    </w:p>
    <w:p w:rsidR="00E7179E" w:rsidRPr="00950F28" w:rsidRDefault="00E7179E" w:rsidP="00A27099">
      <w:pPr>
        <w:jc w:val="center"/>
        <w:rPr>
          <w:rFonts w:eastAsiaTheme="majorEastAsia"/>
          <w:bCs/>
          <w:szCs w:val="28"/>
        </w:rPr>
      </w:pPr>
      <w:r w:rsidRPr="00950F28">
        <w:rPr>
          <w:noProof/>
          <w:szCs w:val="24"/>
          <w:lang w:val="es-EC" w:eastAsia="es-EC"/>
        </w:rPr>
        <w:drawing>
          <wp:inline distT="0" distB="0" distL="0" distR="0" wp14:anchorId="3BB0C26F" wp14:editId="071FF9D7">
            <wp:extent cx="2082655" cy="2171700"/>
            <wp:effectExtent l="0" t="0" r="0" b="0"/>
            <wp:docPr id="9" name="Imagen 9" descr="http://datateca.unad.edu.co/contenidos/102803/MODULO_ACADEMICO/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datateca.unad.edu.co/contenidos/102803/MODULO_ACADEMICO/9.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89594" cy="2178935"/>
                    </a:xfrm>
                    <a:prstGeom prst="rect">
                      <a:avLst/>
                    </a:prstGeom>
                    <a:noFill/>
                    <a:ln>
                      <a:noFill/>
                    </a:ln>
                  </pic:spPr>
                </pic:pic>
              </a:graphicData>
            </a:graphic>
          </wp:inline>
        </w:drawing>
      </w:r>
    </w:p>
    <w:p w:rsidR="00E7179E" w:rsidRDefault="00E7179E" w:rsidP="00E7179E">
      <w:pPr>
        <w:pStyle w:val="Epgrafe"/>
        <w:rPr>
          <w:rFonts w:eastAsiaTheme="majorEastAsia"/>
          <w:bCs/>
          <w:szCs w:val="28"/>
        </w:rPr>
      </w:pPr>
      <w:r>
        <w:t xml:space="preserve">Anexo  </w:t>
      </w:r>
      <w:r w:rsidR="00D308CB">
        <w:fldChar w:fldCharType="begin"/>
      </w:r>
      <w:r w:rsidR="00D308CB">
        <w:instrText xml:space="preserve"> SEQ Anexo_ \* ARABIC </w:instrText>
      </w:r>
      <w:r w:rsidR="00D308CB">
        <w:fldChar w:fldCharType="separate"/>
      </w:r>
      <w:r w:rsidR="00036E35">
        <w:rPr>
          <w:noProof/>
        </w:rPr>
        <w:t>2</w:t>
      </w:r>
      <w:r w:rsidR="00D308CB">
        <w:rPr>
          <w:noProof/>
        </w:rPr>
        <w:fldChar w:fldCharType="end"/>
      </w:r>
      <w:r>
        <w:t>.</w:t>
      </w:r>
    </w:p>
    <w:p w:rsidR="00E7179E" w:rsidRPr="00950F28" w:rsidRDefault="00E7179E" w:rsidP="00E7179E">
      <w:pPr>
        <w:rPr>
          <w:rFonts w:eastAsiaTheme="majorEastAsia"/>
          <w:bCs/>
          <w:szCs w:val="28"/>
        </w:rPr>
      </w:pPr>
      <w:r w:rsidRPr="00950F28">
        <w:rPr>
          <w:rFonts w:eastAsiaTheme="majorEastAsia"/>
          <w:bCs/>
          <w:szCs w:val="28"/>
        </w:rPr>
        <w:t>Mampostería Método Boonker.</w:t>
      </w:r>
    </w:p>
    <w:p w:rsidR="00E7179E" w:rsidRDefault="00E7179E" w:rsidP="00A27099">
      <w:pPr>
        <w:jc w:val="center"/>
        <w:rPr>
          <w:rFonts w:eastAsiaTheme="majorEastAsia"/>
          <w:bCs/>
          <w:szCs w:val="28"/>
        </w:rPr>
      </w:pPr>
      <w:r w:rsidRPr="00950F28">
        <w:rPr>
          <w:noProof/>
          <w:szCs w:val="24"/>
          <w:lang w:val="es-EC" w:eastAsia="es-EC"/>
        </w:rPr>
        <w:drawing>
          <wp:inline distT="0" distB="0" distL="0" distR="0" wp14:anchorId="70C05497" wp14:editId="1D7A1A7F">
            <wp:extent cx="2933810" cy="2200275"/>
            <wp:effectExtent l="0" t="0" r="0" b="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425.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939957" cy="2204885"/>
                    </a:xfrm>
                    <a:prstGeom prst="rect">
                      <a:avLst/>
                    </a:prstGeom>
                  </pic:spPr>
                </pic:pic>
              </a:graphicData>
            </a:graphic>
          </wp:inline>
        </w:drawing>
      </w:r>
    </w:p>
    <w:p w:rsidR="00A27099" w:rsidRDefault="00A27099" w:rsidP="00E7179E">
      <w:pPr>
        <w:pStyle w:val="Epgrafe"/>
      </w:pPr>
    </w:p>
    <w:p w:rsidR="00A27099" w:rsidRDefault="00A27099" w:rsidP="00E7179E">
      <w:pPr>
        <w:pStyle w:val="Epgrafe"/>
      </w:pPr>
    </w:p>
    <w:p w:rsidR="00A27099" w:rsidRDefault="00A27099" w:rsidP="00E7179E">
      <w:pPr>
        <w:pStyle w:val="Epgrafe"/>
      </w:pPr>
    </w:p>
    <w:p w:rsidR="00A27099" w:rsidRDefault="00A27099" w:rsidP="00E7179E">
      <w:pPr>
        <w:pStyle w:val="Epgrafe"/>
      </w:pPr>
    </w:p>
    <w:p w:rsidR="00036E35" w:rsidRDefault="00036E35" w:rsidP="00E7179E">
      <w:pPr>
        <w:pStyle w:val="Epgrafe"/>
      </w:pPr>
    </w:p>
    <w:p w:rsidR="00E7179E" w:rsidRDefault="00E7179E" w:rsidP="00E7179E">
      <w:pPr>
        <w:pStyle w:val="Epgrafe"/>
        <w:rPr>
          <w:rFonts w:eastAsiaTheme="majorEastAsia"/>
          <w:bCs/>
          <w:szCs w:val="28"/>
        </w:rPr>
      </w:pPr>
      <w:r>
        <w:lastRenderedPageBreak/>
        <w:t xml:space="preserve">Anexo  </w:t>
      </w:r>
      <w:r w:rsidR="00D308CB">
        <w:fldChar w:fldCharType="begin"/>
      </w:r>
      <w:r w:rsidR="00D308CB">
        <w:instrText xml:space="preserve"> SEQ Anexo_ \* ARABIC </w:instrText>
      </w:r>
      <w:r w:rsidR="00D308CB">
        <w:fldChar w:fldCharType="separate"/>
      </w:r>
      <w:r w:rsidR="00036E35">
        <w:rPr>
          <w:noProof/>
        </w:rPr>
        <w:t>3</w:t>
      </w:r>
      <w:r w:rsidR="00D308CB">
        <w:rPr>
          <w:noProof/>
        </w:rPr>
        <w:fldChar w:fldCharType="end"/>
      </w:r>
      <w:r>
        <w:t>.</w:t>
      </w:r>
    </w:p>
    <w:p w:rsidR="00E7179E" w:rsidRDefault="00E7179E" w:rsidP="00E7179E">
      <w:pPr>
        <w:rPr>
          <w:rFonts w:eastAsiaTheme="majorEastAsia"/>
          <w:bCs/>
          <w:szCs w:val="28"/>
        </w:rPr>
      </w:pPr>
      <w:r w:rsidRPr="00950F28">
        <w:rPr>
          <w:rFonts w:eastAsiaTheme="majorEastAsia"/>
          <w:bCs/>
          <w:szCs w:val="28"/>
        </w:rPr>
        <w:t>Plano Casa de Análisis</w:t>
      </w:r>
    </w:p>
    <w:p w:rsidR="00E7179E" w:rsidRPr="00950F28" w:rsidRDefault="00E7179E" w:rsidP="00E7179E">
      <w:pPr>
        <w:jc w:val="center"/>
        <w:rPr>
          <w:rFonts w:eastAsiaTheme="majorEastAsia"/>
          <w:bCs/>
          <w:szCs w:val="28"/>
        </w:rPr>
      </w:pPr>
      <w:r w:rsidRPr="00950F28">
        <w:rPr>
          <w:noProof/>
          <w:sz w:val="20"/>
          <w:lang w:val="es-EC" w:eastAsia="es-EC"/>
        </w:rPr>
        <w:drawing>
          <wp:inline distT="0" distB="0" distL="0" distR="0" wp14:anchorId="70573481" wp14:editId="5C8625CF">
            <wp:extent cx="2460269" cy="38100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34043" t="16627" r="40557" b="13408"/>
                    <a:stretch/>
                  </pic:blipFill>
                  <pic:spPr bwMode="auto">
                    <a:xfrm>
                      <a:off x="0" y="0"/>
                      <a:ext cx="2472699" cy="3829250"/>
                    </a:xfrm>
                    <a:prstGeom prst="rect">
                      <a:avLst/>
                    </a:prstGeom>
                    <a:ln>
                      <a:noFill/>
                    </a:ln>
                    <a:extLst>
                      <a:ext uri="{53640926-AAD7-44D8-BBD7-CCE9431645EC}">
                        <a14:shadowObscured xmlns:a14="http://schemas.microsoft.com/office/drawing/2010/main"/>
                      </a:ext>
                    </a:extLst>
                  </pic:spPr>
                </pic:pic>
              </a:graphicData>
            </a:graphic>
          </wp:inline>
        </w:drawing>
      </w:r>
    </w:p>
    <w:p w:rsidR="00E7179E" w:rsidRDefault="00E7179E" w:rsidP="00E7179E">
      <w:pPr>
        <w:pStyle w:val="Epgrafe"/>
      </w:pPr>
    </w:p>
    <w:p w:rsidR="00E7179E" w:rsidRDefault="00E7179E" w:rsidP="00E7179E">
      <w:pPr>
        <w:pStyle w:val="Epgrafe"/>
      </w:pPr>
    </w:p>
    <w:p w:rsidR="00E7179E" w:rsidRDefault="00E7179E" w:rsidP="00E7179E">
      <w:pPr>
        <w:pStyle w:val="Epgrafe"/>
      </w:pPr>
    </w:p>
    <w:p w:rsidR="00E7179E" w:rsidRDefault="00E7179E" w:rsidP="00E7179E">
      <w:pPr>
        <w:pStyle w:val="Epgrafe"/>
      </w:pPr>
    </w:p>
    <w:p w:rsidR="00E7179E" w:rsidRDefault="00E7179E" w:rsidP="00E7179E">
      <w:pPr>
        <w:pStyle w:val="Epgrafe"/>
      </w:pPr>
    </w:p>
    <w:p w:rsidR="00E7179E" w:rsidRDefault="00E7179E" w:rsidP="00E7179E">
      <w:pPr>
        <w:pStyle w:val="Epgrafe"/>
      </w:pPr>
    </w:p>
    <w:p w:rsidR="00E7179E" w:rsidRDefault="00E7179E" w:rsidP="00E7179E">
      <w:pPr>
        <w:pStyle w:val="Epgrafe"/>
      </w:pPr>
    </w:p>
    <w:p w:rsidR="00E7179E" w:rsidRDefault="00E7179E" w:rsidP="00E7179E">
      <w:pPr>
        <w:pStyle w:val="Epgrafe"/>
      </w:pPr>
    </w:p>
    <w:p w:rsidR="00E7179E" w:rsidRDefault="00E7179E" w:rsidP="00E7179E">
      <w:pPr>
        <w:pStyle w:val="Epgrafe"/>
      </w:pPr>
    </w:p>
    <w:p w:rsidR="00E7179E" w:rsidRDefault="00E7179E" w:rsidP="00E7179E">
      <w:pPr>
        <w:pStyle w:val="Epgrafe"/>
      </w:pPr>
    </w:p>
    <w:p w:rsidR="00E7179E" w:rsidRDefault="00E7179E" w:rsidP="00E7179E">
      <w:pPr>
        <w:pStyle w:val="Epgrafe"/>
      </w:pPr>
      <w:r>
        <w:lastRenderedPageBreak/>
        <w:t xml:space="preserve">Anexo  </w:t>
      </w:r>
      <w:r w:rsidR="00D308CB">
        <w:fldChar w:fldCharType="begin"/>
      </w:r>
      <w:r w:rsidR="00D308CB">
        <w:instrText xml:space="preserve"> SEQ Anexo_ \* ARABIC </w:instrText>
      </w:r>
      <w:r w:rsidR="00D308CB">
        <w:fldChar w:fldCharType="separate"/>
      </w:r>
      <w:r w:rsidR="00036E35">
        <w:rPr>
          <w:noProof/>
        </w:rPr>
        <w:t>4</w:t>
      </w:r>
      <w:r w:rsidR="00D308CB">
        <w:rPr>
          <w:noProof/>
        </w:rPr>
        <w:fldChar w:fldCharType="end"/>
      </w:r>
      <w:r>
        <w:t>.</w:t>
      </w:r>
    </w:p>
    <w:p w:rsidR="00E7179E" w:rsidRPr="00950F28" w:rsidRDefault="00E7179E" w:rsidP="00E7179E">
      <w:pPr>
        <w:pStyle w:val="Epgrafe"/>
        <w:rPr>
          <w:rFonts w:eastAsiaTheme="majorEastAsia"/>
          <w:bCs/>
          <w:szCs w:val="28"/>
        </w:rPr>
      </w:pPr>
      <w:r w:rsidRPr="00950F28">
        <w:rPr>
          <w:rFonts w:eastAsiaTheme="majorEastAsia"/>
          <w:bCs/>
          <w:szCs w:val="28"/>
        </w:rPr>
        <w:t>Detalle Rubros</w:t>
      </w:r>
    </w:p>
    <w:p w:rsidR="00E7179E" w:rsidRPr="00950F28" w:rsidRDefault="00E7179E" w:rsidP="00E7179E">
      <w:pPr>
        <w:jc w:val="center"/>
        <w:rPr>
          <w:rFonts w:eastAsiaTheme="majorEastAsia"/>
          <w:bCs/>
          <w:szCs w:val="28"/>
        </w:rPr>
      </w:pPr>
      <w:r w:rsidRPr="00950F28">
        <w:rPr>
          <w:rFonts w:eastAsiaTheme="majorEastAsia"/>
          <w:noProof/>
          <w:sz w:val="20"/>
          <w:lang w:val="es-EC" w:eastAsia="es-EC"/>
        </w:rPr>
        <w:drawing>
          <wp:inline distT="0" distB="0" distL="0" distR="0" wp14:anchorId="2165543D" wp14:editId="475D5A10">
            <wp:extent cx="5375190" cy="7809470"/>
            <wp:effectExtent l="0" t="0" r="0" b="127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75190" cy="7809470"/>
                    </a:xfrm>
                    <a:prstGeom prst="rect">
                      <a:avLst/>
                    </a:prstGeom>
                    <a:noFill/>
                    <a:ln>
                      <a:noFill/>
                    </a:ln>
                  </pic:spPr>
                </pic:pic>
              </a:graphicData>
            </a:graphic>
          </wp:inline>
        </w:drawing>
      </w:r>
    </w:p>
    <w:p w:rsidR="00E7179E" w:rsidRDefault="00E7179E" w:rsidP="00E7179E">
      <w:pPr>
        <w:rPr>
          <w:rFonts w:eastAsiaTheme="majorEastAsia"/>
          <w:bCs/>
          <w:szCs w:val="28"/>
        </w:rPr>
      </w:pPr>
      <w:bookmarkStart w:id="70" w:name="_GoBack"/>
      <w:bookmarkEnd w:id="70"/>
    </w:p>
    <w:p w:rsidR="00E7179E" w:rsidRDefault="00E7179E" w:rsidP="00E7179E">
      <w:pPr>
        <w:pStyle w:val="Epgrafe"/>
        <w:rPr>
          <w:rFonts w:eastAsiaTheme="majorEastAsia"/>
          <w:bCs/>
          <w:szCs w:val="28"/>
        </w:rPr>
      </w:pPr>
      <w:r>
        <w:t xml:space="preserve">Anexo  </w:t>
      </w:r>
      <w:r w:rsidR="00D308CB">
        <w:fldChar w:fldCharType="begin"/>
      </w:r>
      <w:r w:rsidR="00D308CB">
        <w:instrText xml:space="preserve"> SEQ Anexo_ \* ARABIC </w:instrText>
      </w:r>
      <w:r w:rsidR="00D308CB">
        <w:fldChar w:fldCharType="separate"/>
      </w:r>
      <w:r w:rsidR="00036E35">
        <w:rPr>
          <w:noProof/>
        </w:rPr>
        <w:t>5</w:t>
      </w:r>
      <w:r w:rsidR="00D308CB">
        <w:rPr>
          <w:noProof/>
        </w:rPr>
        <w:fldChar w:fldCharType="end"/>
      </w:r>
      <w:r>
        <w:t>.</w:t>
      </w:r>
    </w:p>
    <w:p w:rsidR="00E7179E" w:rsidRPr="00950F28" w:rsidRDefault="00E7179E" w:rsidP="00E7179E">
      <w:pPr>
        <w:rPr>
          <w:rFonts w:eastAsiaTheme="majorEastAsia"/>
          <w:bCs/>
          <w:szCs w:val="28"/>
        </w:rPr>
      </w:pPr>
      <w:r w:rsidRPr="00950F28">
        <w:rPr>
          <w:rFonts w:eastAsiaTheme="majorEastAsia"/>
          <w:bCs/>
          <w:szCs w:val="28"/>
        </w:rPr>
        <w:t>Diferencia por Rubro</w:t>
      </w:r>
    </w:p>
    <w:p w:rsidR="00E7179E" w:rsidRPr="00950F28" w:rsidRDefault="00E7179E" w:rsidP="00E7179E">
      <w:pPr>
        <w:jc w:val="center"/>
        <w:rPr>
          <w:rFonts w:eastAsiaTheme="majorEastAsia"/>
          <w:bCs/>
          <w:szCs w:val="28"/>
        </w:rPr>
      </w:pPr>
      <w:r w:rsidRPr="00950F28">
        <w:rPr>
          <w:rFonts w:eastAsiaTheme="majorEastAsia"/>
          <w:noProof/>
          <w:sz w:val="20"/>
          <w:lang w:val="es-EC" w:eastAsia="es-EC"/>
        </w:rPr>
        <w:drawing>
          <wp:inline distT="0" distB="0" distL="0" distR="0" wp14:anchorId="6354F09A" wp14:editId="4C9F2726">
            <wp:extent cx="5324475" cy="3731762"/>
            <wp:effectExtent l="0" t="0" r="0" b="254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25951" cy="3732796"/>
                    </a:xfrm>
                    <a:prstGeom prst="rect">
                      <a:avLst/>
                    </a:prstGeom>
                    <a:noFill/>
                    <a:ln>
                      <a:noFill/>
                    </a:ln>
                  </pic:spPr>
                </pic:pic>
              </a:graphicData>
            </a:graphic>
          </wp:inline>
        </w:drawing>
      </w:r>
    </w:p>
    <w:p w:rsidR="00E7179E" w:rsidRDefault="00E7179E" w:rsidP="00E7179E">
      <w:pPr>
        <w:pStyle w:val="Epgrafe"/>
        <w:rPr>
          <w:rFonts w:eastAsiaTheme="majorEastAsia"/>
          <w:bCs/>
          <w:szCs w:val="28"/>
        </w:rPr>
      </w:pPr>
      <w:r>
        <w:t xml:space="preserve">Anexo  </w:t>
      </w:r>
      <w:r w:rsidR="00D308CB">
        <w:fldChar w:fldCharType="begin"/>
      </w:r>
      <w:r w:rsidR="00D308CB">
        <w:instrText xml:space="preserve"> SEQ Anexo_ \* ARABIC </w:instrText>
      </w:r>
      <w:r w:rsidR="00D308CB">
        <w:fldChar w:fldCharType="separate"/>
      </w:r>
      <w:r w:rsidR="00036E35">
        <w:rPr>
          <w:noProof/>
        </w:rPr>
        <w:t>6</w:t>
      </w:r>
      <w:r w:rsidR="00D308CB">
        <w:rPr>
          <w:noProof/>
        </w:rPr>
        <w:fldChar w:fldCharType="end"/>
      </w:r>
      <w:r>
        <w:t>.</w:t>
      </w:r>
    </w:p>
    <w:p w:rsidR="00E7179E" w:rsidRDefault="00E7179E" w:rsidP="00E7179E">
      <w:pPr>
        <w:spacing w:after="0"/>
        <w:rPr>
          <w:rFonts w:eastAsiaTheme="majorEastAsia"/>
          <w:bCs/>
          <w:szCs w:val="28"/>
        </w:rPr>
      </w:pPr>
      <w:r>
        <w:rPr>
          <w:rFonts w:eastAsiaTheme="majorEastAsia"/>
          <w:bCs/>
          <w:szCs w:val="28"/>
        </w:rPr>
        <w:t>Bloque Estructural</w:t>
      </w:r>
    </w:p>
    <w:p w:rsidR="00E7179E" w:rsidRDefault="00E7179E" w:rsidP="00E7179E">
      <w:pPr>
        <w:spacing w:after="0"/>
        <w:rPr>
          <w:rFonts w:eastAsiaTheme="majorEastAsia"/>
          <w:bCs/>
          <w:szCs w:val="28"/>
        </w:rPr>
      </w:pPr>
    </w:p>
    <w:p w:rsidR="006D2344" w:rsidRPr="00996217" w:rsidRDefault="00E7179E" w:rsidP="00E7179E">
      <w:r>
        <w:rPr>
          <w:noProof/>
          <w:lang w:val="es-EC" w:eastAsia="es-EC"/>
        </w:rPr>
        <w:drawing>
          <wp:inline distT="0" distB="0" distL="0" distR="0" wp14:anchorId="10ADC987" wp14:editId="76190905">
            <wp:extent cx="2818963" cy="1862224"/>
            <wp:effectExtent l="0" t="0" r="635" b="5080"/>
            <wp:docPr id="13" name="Imagen 13" descr="C:\Users\pjurado\AppData\Local\Microsoft\Windows\INetCache\Content.Word\IMG_18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jurado\AppData\Local\Microsoft\Windows\INetCache\Content.Word\IMG_1883.jp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20000" b="13939"/>
                    <a:stretch/>
                  </pic:blipFill>
                  <pic:spPr bwMode="auto">
                    <a:xfrm>
                      <a:off x="0" y="0"/>
                      <a:ext cx="2823140" cy="1864984"/>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val="es-EC" w:eastAsia="es-EC"/>
        </w:rPr>
        <w:drawing>
          <wp:inline distT="0" distB="0" distL="0" distR="0" wp14:anchorId="20962840">
            <wp:extent cx="2359660" cy="1865630"/>
            <wp:effectExtent l="0" t="0" r="2540" b="127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359660" cy="1865630"/>
                    </a:xfrm>
                    <a:prstGeom prst="rect">
                      <a:avLst/>
                    </a:prstGeom>
                    <a:noFill/>
                  </pic:spPr>
                </pic:pic>
              </a:graphicData>
            </a:graphic>
          </wp:inline>
        </w:drawing>
      </w:r>
    </w:p>
    <w:sectPr w:rsidR="006D2344" w:rsidRPr="00996217" w:rsidSect="00145F52">
      <w:footerReference w:type="default" r:id="rId30"/>
      <w:pgSz w:w="11906" w:h="16838"/>
      <w:pgMar w:top="1418" w:right="1418"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08CB" w:rsidRDefault="00D308CB" w:rsidP="00145F52">
      <w:pPr>
        <w:spacing w:after="0" w:line="240" w:lineRule="auto"/>
      </w:pPr>
      <w:r>
        <w:separator/>
      </w:r>
    </w:p>
  </w:endnote>
  <w:endnote w:type="continuationSeparator" w:id="0">
    <w:p w:rsidR="00D308CB" w:rsidRDefault="00D308CB" w:rsidP="00145F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6261324"/>
      <w:docPartObj>
        <w:docPartGallery w:val="Page Numbers (Bottom of Page)"/>
        <w:docPartUnique/>
      </w:docPartObj>
    </w:sdtPr>
    <w:sdtEndPr/>
    <w:sdtContent>
      <w:p w:rsidR="00056047" w:rsidRDefault="00056047">
        <w:pPr>
          <w:pStyle w:val="Piedepgina"/>
          <w:jc w:val="center"/>
        </w:pPr>
        <w:r>
          <w:fldChar w:fldCharType="begin"/>
        </w:r>
        <w:r>
          <w:instrText>PAGE   \* MERGEFORMAT</w:instrText>
        </w:r>
        <w:r>
          <w:fldChar w:fldCharType="separate"/>
        </w:r>
        <w:r w:rsidR="00036E35">
          <w:rPr>
            <w:noProof/>
          </w:rPr>
          <w:t>47</w:t>
        </w:r>
        <w:r>
          <w:fldChar w:fldCharType="end"/>
        </w:r>
      </w:p>
    </w:sdtContent>
  </w:sdt>
  <w:p w:rsidR="00056047" w:rsidRDefault="0005604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08CB" w:rsidRDefault="00D308CB" w:rsidP="00145F52">
      <w:pPr>
        <w:spacing w:after="0" w:line="240" w:lineRule="auto"/>
      </w:pPr>
      <w:r>
        <w:separator/>
      </w:r>
    </w:p>
  </w:footnote>
  <w:footnote w:type="continuationSeparator" w:id="0">
    <w:p w:rsidR="00D308CB" w:rsidRDefault="00D308CB" w:rsidP="00145F5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27AD2"/>
    <w:multiLevelType w:val="hybridMultilevel"/>
    <w:tmpl w:val="167E582E"/>
    <w:lvl w:ilvl="0" w:tplc="25FA4508">
      <w:numFmt w:val="bullet"/>
      <w:lvlText w:val="•"/>
      <w:lvlJc w:val="left"/>
      <w:pPr>
        <w:ind w:left="1065" w:hanging="705"/>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29F4851"/>
    <w:multiLevelType w:val="multilevel"/>
    <w:tmpl w:val="29948C24"/>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2FB50CC"/>
    <w:multiLevelType w:val="multilevel"/>
    <w:tmpl w:val="A322D11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7C9428D"/>
    <w:multiLevelType w:val="hybridMultilevel"/>
    <w:tmpl w:val="C268BFB0"/>
    <w:lvl w:ilvl="0" w:tplc="25FA4508">
      <w:numFmt w:val="bullet"/>
      <w:lvlText w:val="•"/>
      <w:lvlJc w:val="left"/>
      <w:pPr>
        <w:ind w:left="1065" w:hanging="705"/>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1FDC783E"/>
    <w:multiLevelType w:val="hybridMultilevel"/>
    <w:tmpl w:val="4976BBE8"/>
    <w:lvl w:ilvl="0" w:tplc="E842E2B8">
      <w:start w:val="1"/>
      <w:numFmt w:val="decimal"/>
      <w:lvlText w:val="%1."/>
      <w:lvlJc w:val="left"/>
      <w:pPr>
        <w:ind w:left="1065" w:hanging="70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31EF52D0"/>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329A75C2"/>
    <w:multiLevelType w:val="hybridMultilevel"/>
    <w:tmpl w:val="CEE26A9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444A18FE"/>
    <w:multiLevelType w:val="hybridMultilevel"/>
    <w:tmpl w:val="D81ADF24"/>
    <w:lvl w:ilvl="0" w:tplc="25FA4508">
      <w:numFmt w:val="bullet"/>
      <w:lvlText w:val="•"/>
      <w:lvlJc w:val="left"/>
      <w:pPr>
        <w:ind w:left="1065" w:hanging="705"/>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464934A4"/>
    <w:multiLevelType w:val="multilevel"/>
    <w:tmpl w:val="A322D11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6E934836"/>
    <w:multiLevelType w:val="hybridMultilevel"/>
    <w:tmpl w:val="99E6776C"/>
    <w:lvl w:ilvl="0" w:tplc="25FA4508">
      <w:numFmt w:val="bullet"/>
      <w:lvlText w:val="•"/>
      <w:lvlJc w:val="left"/>
      <w:pPr>
        <w:ind w:left="1065" w:hanging="705"/>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8"/>
  </w:num>
  <w:num w:numId="2">
    <w:abstractNumId w:val="6"/>
  </w:num>
  <w:num w:numId="3">
    <w:abstractNumId w:val="9"/>
  </w:num>
  <w:num w:numId="4">
    <w:abstractNumId w:val="1"/>
  </w:num>
  <w:num w:numId="5">
    <w:abstractNumId w:val="5"/>
  </w:num>
  <w:num w:numId="6">
    <w:abstractNumId w:val="0"/>
  </w:num>
  <w:num w:numId="7">
    <w:abstractNumId w:val="3"/>
  </w:num>
  <w:num w:numId="8">
    <w:abstractNumId w:val="7"/>
  </w:num>
  <w:num w:numId="9">
    <w:abstractNumId w:val="4"/>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proofState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6217"/>
    <w:rsid w:val="000316E9"/>
    <w:rsid w:val="00036E35"/>
    <w:rsid w:val="00056047"/>
    <w:rsid w:val="0005644D"/>
    <w:rsid w:val="000758C3"/>
    <w:rsid w:val="0007681B"/>
    <w:rsid w:val="000B5DD1"/>
    <w:rsid w:val="000C3432"/>
    <w:rsid w:val="000C79AD"/>
    <w:rsid w:val="000F4578"/>
    <w:rsid w:val="00116C3D"/>
    <w:rsid w:val="001263D9"/>
    <w:rsid w:val="00145F52"/>
    <w:rsid w:val="002854D8"/>
    <w:rsid w:val="0028594C"/>
    <w:rsid w:val="002A1F3E"/>
    <w:rsid w:val="004517C8"/>
    <w:rsid w:val="004F57E5"/>
    <w:rsid w:val="005C275E"/>
    <w:rsid w:val="006351C1"/>
    <w:rsid w:val="00683D93"/>
    <w:rsid w:val="006C35EC"/>
    <w:rsid w:val="006C7413"/>
    <w:rsid w:val="006C77C4"/>
    <w:rsid w:val="006D2344"/>
    <w:rsid w:val="006F2484"/>
    <w:rsid w:val="0077789A"/>
    <w:rsid w:val="007832A6"/>
    <w:rsid w:val="007A1ED2"/>
    <w:rsid w:val="007B0289"/>
    <w:rsid w:val="007B533E"/>
    <w:rsid w:val="008130E5"/>
    <w:rsid w:val="00822A1E"/>
    <w:rsid w:val="00850BAC"/>
    <w:rsid w:val="008F268F"/>
    <w:rsid w:val="00940755"/>
    <w:rsid w:val="00972060"/>
    <w:rsid w:val="00972435"/>
    <w:rsid w:val="00984072"/>
    <w:rsid w:val="00993EA9"/>
    <w:rsid w:val="00996217"/>
    <w:rsid w:val="00A239C8"/>
    <w:rsid w:val="00A27099"/>
    <w:rsid w:val="00A83712"/>
    <w:rsid w:val="00A85D33"/>
    <w:rsid w:val="00A9753C"/>
    <w:rsid w:val="00B10D4F"/>
    <w:rsid w:val="00BC3CB0"/>
    <w:rsid w:val="00BD6167"/>
    <w:rsid w:val="00C25737"/>
    <w:rsid w:val="00C4502F"/>
    <w:rsid w:val="00D00464"/>
    <w:rsid w:val="00D2677E"/>
    <w:rsid w:val="00D308CB"/>
    <w:rsid w:val="00D32FC8"/>
    <w:rsid w:val="00D33156"/>
    <w:rsid w:val="00D77B34"/>
    <w:rsid w:val="00DB3F43"/>
    <w:rsid w:val="00DC0ADD"/>
    <w:rsid w:val="00DE5B5C"/>
    <w:rsid w:val="00E27EE9"/>
    <w:rsid w:val="00E43AFB"/>
    <w:rsid w:val="00E460EF"/>
    <w:rsid w:val="00E7179E"/>
    <w:rsid w:val="00F227DC"/>
    <w:rsid w:val="00F3059D"/>
    <w:rsid w:val="00F43925"/>
    <w:rsid w:val="00F83D55"/>
    <w:rsid w:val="00F92C8A"/>
    <w:rsid w:val="00F967DA"/>
    <w:rsid w:val="00FA569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5F52"/>
    <w:pPr>
      <w:spacing w:after="200" w:line="360" w:lineRule="auto"/>
      <w:jc w:val="both"/>
    </w:pPr>
    <w:rPr>
      <w:rFonts w:ascii="Times New Roman" w:hAnsi="Times New Roman"/>
      <w:sz w:val="24"/>
    </w:rPr>
  </w:style>
  <w:style w:type="paragraph" w:styleId="Ttulo1">
    <w:name w:val="heading 1"/>
    <w:basedOn w:val="Normal"/>
    <w:next w:val="Normal"/>
    <w:link w:val="Ttulo1Car"/>
    <w:uiPriority w:val="9"/>
    <w:qFormat/>
    <w:rsid w:val="00E27EE9"/>
    <w:pPr>
      <w:keepNext/>
      <w:keepLines/>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145F52"/>
    <w:pPr>
      <w:keepNext/>
      <w:keepLines/>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996217"/>
    <w:pPr>
      <w:keepNext/>
      <w:keepLines/>
      <w:outlineLvl w:val="2"/>
    </w:pPr>
    <w:rPr>
      <w:rFonts w:eastAsiaTheme="majorEastAsia" w:cstheme="majorBidi"/>
      <w:b/>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996217"/>
    <w:rPr>
      <w:rFonts w:ascii="Times New Roman" w:eastAsiaTheme="majorEastAsia" w:hAnsi="Times New Roman" w:cstheme="majorBidi"/>
      <w:b/>
      <w:sz w:val="24"/>
      <w:szCs w:val="24"/>
    </w:rPr>
  </w:style>
  <w:style w:type="character" w:customStyle="1" w:styleId="Ttulo1Car">
    <w:name w:val="Título 1 Car"/>
    <w:basedOn w:val="Fuentedeprrafopredeter"/>
    <w:link w:val="Ttulo1"/>
    <w:uiPriority w:val="9"/>
    <w:rsid w:val="00E27EE9"/>
    <w:rPr>
      <w:rFonts w:ascii="Times New Roman" w:eastAsiaTheme="majorEastAsia" w:hAnsi="Times New Roman" w:cstheme="majorBidi"/>
      <w:b/>
      <w:sz w:val="24"/>
      <w:szCs w:val="32"/>
    </w:rPr>
  </w:style>
  <w:style w:type="character" w:customStyle="1" w:styleId="Ttulo2Car">
    <w:name w:val="Título 2 Car"/>
    <w:basedOn w:val="Fuentedeprrafopredeter"/>
    <w:link w:val="Ttulo2"/>
    <w:uiPriority w:val="9"/>
    <w:rsid w:val="00145F52"/>
    <w:rPr>
      <w:rFonts w:ascii="Times New Roman" w:eastAsiaTheme="majorEastAsia" w:hAnsi="Times New Roman" w:cstheme="majorBidi"/>
      <w:b/>
      <w:sz w:val="24"/>
      <w:szCs w:val="26"/>
    </w:rPr>
  </w:style>
  <w:style w:type="paragraph" w:styleId="Prrafodelista">
    <w:name w:val="List Paragraph"/>
    <w:basedOn w:val="Normal"/>
    <w:uiPriority w:val="34"/>
    <w:qFormat/>
    <w:rsid w:val="00996217"/>
    <w:pPr>
      <w:ind w:left="720"/>
      <w:contextualSpacing/>
    </w:pPr>
  </w:style>
  <w:style w:type="character" w:styleId="Hipervnculo">
    <w:name w:val="Hyperlink"/>
    <w:basedOn w:val="Fuentedeprrafopredeter"/>
    <w:uiPriority w:val="99"/>
    <w:unhideWhenUsed/>
    <w:rsid w:val="00DE5B5C"/>
    <w:rPr>
      <w:color w:val="0563C1" w:themeColor="hyperlink"/>
      <w:u w:val="single"/>
    </w:rPr>
  </w:style>
  <w:style w:type="paragraph" w:styleId="Encabezado">
    <w:name w:val="header"/>
    <w:basedOn w:val="Normal"/>
    <w:link w:val="EncabezadoCar"/>
    <w:uiPriority w:val="99"/>
    <w:unhideWhenUsed/>
    <w:rsid w:val="00145F52"/>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145F52"/>
    <w:rPr>
      <w:rFonts w:ascii="Times New Roman" w:hAnsi="Times New Roman"/>
      <w:sz w:val="24"/>
    </w:rPr>
  </w:style>
  <w:style w:type="paragraph" w:styleId="Piedepgina">
    <w:name w:val="footer"/>
    <w:basedOn w:val="Normal"/>
    <w:link w:val="PiedepginaCar"/>
    <w:uiPriority w:val="99"/>
    <w:unhideWhenUsed/>
    <w:rsid w:val="00145F52"/>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145F52"/>
    <w:rPr>
      <w:rFonts w:ascii="Times New Roman" w:hAnsi="Times New Roman"/>
      <w:sz w:val="24"/>
    </w:rPr>
  </w:style>
  <w:style w:type="paragraph" w:styleId="Epgrafe">
    <w:name w:val="caption"/>
    <w:basedOn w:val="Normal"/>
    <w:next w:val="Normal"/>
    <w:uiPriority w:val="35"/>
    <w:unhideWhenUsed/>
    <w:qFormat/>
    <w:rsid w:val="0028594C"/>
    <w:rPr>
      <w:iCs/>
      <w:szCs w:val="18"/>
    </w:rPr>
  </w:style>
  <w:style w:type="paragraph" w:styleId="TtulodeTDC">
    <w:name w:val="TOC Heading"/>
    <w:basedOn w:val="Ttulo1"/>
    <w:next w:val="Normal"/>
    <w:uiPriority w:val="39"/>
    <w:unhideWhenUsed/>
    <w:qFormat/>
    <w:rsid w:val="00E7179E"/>
    <w:pPr>
      <w:spacing w:before="240" w:after="0" w:line="259" w:lineRule="auto"/>
      <w:jc w:val="left"/>
      <w:outlineLvl w:val="9"/>
    </w:pPr>
    <w:rPr>
      <w:rFonts w:asciiTheme="majorHAnsi" w:hAnsiTheme="majorHAnsi"/>
      <w:b w:val="0"/>
      <w:color w:val="2E74B5" w:themeColor="accent1" w:themeShade="BF"/>
      <w:sz w:val="32"/>
      <w:lang w:eastAsia="es-ES"/>
    </w:rPr>
  </w:style>
  <w:style w:type="paragraph" w:styleId="TDC1">
    <w:name w:val="toc 1"/>
    <w:basedOn w:val="Normal"/>
    <w:next w:val="Normal"/>
    <w:autoRedefine/>
    <w:uiPriority w:val="39"/>
    <w:unhideWhenUsed/>
    <w:rsid w:val="00E7179E"/>
    <w:pPr>
      <w:spacing w:after="100"/>
    </w:pPr>
  </w:style>
  <w:style w:type="paragraph" w:styleId="TDC2">
    <w:name w:val="toc 2"/>
    <w:basedOn w:val="Normal"/>
    <w:next w:val="Normal"/>
    <w:autoRedefine/>
    <w:uiPriority w:val="39"/>
    <w:unhideWhenUsed/>
    <w:rsid w:val="00E7179E"/>
    <w:pPr>
      <w:spacing w:after="100"/>
      <w:ind w:left="240"/>
    </w:pPr>
  </w:style>
  <w:style w:type="paragraph" w:styleId="TDC3">
    <w:name w:val="toc 3"/>
    <w:basedOn w:val="Normal"/>
    <w:next w:val="Normal"/>
    <w:autoRedefine/>
    <w:uiPriority w:val="39"/>
    <w:unhideWhenUsed/>
    <w:rsid w:val="00E7179E"/>
    <w:pPr>
      <w:spacing w:after="100"/>
      <w:ind w:left="480"/>
    </w:pPr>
  </w:style>
  <w:style w:type="paragraph" w:styleId="Tabladeilustraciones">
    <w:name w:val="table of figures"/>
    <w:basedOn w:val="Normal"/>
    <w:next w:val="Normal"/>
    <w:uiPriority w:val="99"/>
    <w:unhideWhenUsed/>
    <w:rsid w:val="00E7179E"/>
    <w:pPr>
      <w:spacing w:after="0"/>
    </w:pPr>
  </w:style>
  <w:style w:type="paragraph" w:styleId="Bibliografa">
    <w:name w:val="Bibliography"/>
    <w:basedOn w:val="Normal"/>
    <w:next w:val="Normal"/>
    <w:uiPriority w:val="37"/>
    <w:unhideWhenUsed/>
    <w:rsid w:val="000758C3"/>
  </w:style>
  <w:style w:type="paragraph" w:styleId="Textodeglobo">
    <w:name w:val="Balloon Text"/>
    <w:basedOn w:val="Normal"/>
    <w:link w:val="TextodegloboCar"/>
    <w:uiPriority w:val="99"/>
    <w:semiHidden/>
    <w:unhideWhenUsed/>
    <w:rsid w:val="00D77B3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77B3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5F52"/>
    <w:pPr>
      <w:spacing w:after="200" w:line="360" w:lineRule="auto"/>
      <w:jc w:val="both"/>
    </w:pPr>
    <w:rPr>
      <w:rFonts w:ascii="Times New Roman" w:hAnsi="Times New Roman"/>
      <w:sz w:val="24"/>
    </w:rPr>
  </w:style>
  <w:style w:type="paragraph" w:styleId="Ttulo1">
    <w:name w:val="heading 1"/>
    <w:basedOn w:val="Normal"/>
    <w:next w:val="Normal"/>
    <w:link w:val="Ttulo1Car"/>
    <w:uiPriority w:val="9"/>
    <w:qFormat/>
    <w:rsid w:val="00E27EE9"/>
    <w:pPr>
      <w:keepNext/>
      <w:keepLines/>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145F52"/>
    <w:pPr>
      <w:keepNext/>
      <w:keepLines/>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996217"/>
    <w:pPr>
      <w:keepNext/>
      <w:keepLines/>
      <w:outlineLvl w:val="2"/>
    </w:pPr>
    <w:rPr>
      <w:rFonts w:eastAsiaTheme="majorEastAsia" w:cstheme="majorBidi"/>
      <w:b/>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996217"/>
    <w:rPr>
      <w:rFonts w:ascii="Times New Roman" w:eastAsiaTheme="majorEastAsia" w:hAnsi="Times New Roman" w:cstheme="majorBidi"/>
      <w:b/>
      <w:sz w:val="24"/>
      <w:szCs w:val="24"/>
    </w:rPr>
  </w:style>
  <w:style w:type="character" w:customStyle="1" w:styleId="Ttulo1Car">
    <w:name w:val="Título 1 Car"/>
    <w:basedOn w:val="Fuentedeprrafopredeter"/>
    <w:link w:val="Ttulo1"/>
    <w:uiPriority w:val="9"/>
    <w:rsid w:val="00E27EE9"/>
    <w:rPr>
      <w:rFonts w:ascii="Times New Roman" w:eastAsiaTheme="majorEastAsia" w:hAnsi="Times New Roman" w:cstheme="majorBidi"/>
      <w:b/>
      <w:sz w:val="24"/>
      <w:szCs w:val="32"/>
    </w:rPr>
  </w:style>
  <w:style w:type="character" w:customStyle="1" w:styleId="Ttulo2Car">
    <w:name w:val="Título 2 Car"/>
    <w:basedOn w:val="Fuentedeprrafopredeter"/>
    <w:link w:val="Ttulo2"/>
    <w:uiPriority w:val="9"/>
    <w:rsid w:val="00145F52"/>
    <w:rPr>
      <w:rFonts w:ascii="Times New Roman" w:eastAsiaTheme="majorEastAsia" w:hAnsi="Times New Roman" w:cstheme="majorBidi"/>
      <w:b/>
      <w:sz w:val="24"/>
      <w:szCs w:val="26"/>
    </w:rPr>
  </w:style>
  <w:style w:type="paragraph" w:styleId="Prrafodelista">
    <w:name w:val="List Paragraph"/>
    <w:basedOn w:val="Normal"/>
    <w:uiPriority w:val="34"/>
    <w:qFormat/>
    <w:rsid w:val="00996217"/>
    <w:pPr>
      <w:ind w:left="720"/>
      <w:contextualSpacing/>
    </w:pPr>
  </w:style>
  <w:style w:type="character" w:styleId="Hipervnculo">
    <w:name w:val="Hyperlink"/>
    <w:basedOn w:val="Fuentedeprrafopredeter"/>
    <w:uiPriority w:val="99"/>
    <w:unhideWhenUsed/>
    <w:rsid w:val="00DE5B5C"/>
    <w:rPr>
      <w:color w:val="0563C1" w:themeColor="hyperlink"/>
      <w:u w:val="single"/>
    </w:rPr>
  </w:style>
  <w:style w:type="paragraph" w:styleId="Encabezado">
    <w:name w:val="header"/>
    <w:basedOn w:val="Normal"/>
    <w:link w:val="EncabezadoCar"/>
    <w:uiPriority w:val="99"/>
    <w:unhideWhenUsed/>
    <w:rsid w:val="00145F52"/>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145F52"/>
    <w:rPr>
      <w:rFonts w:ascii="Times New Roman" w:hAnsi="Times New Roman"/>
      <w:sz w:val="24"/>
    </w:rPr>
  </w:style>
  <w:style w:type="paragraph" w:styleId="Piedepgina">
    <w:name w:val="footer"/>
    <w:basedOn w:val="Normal"/>
    <w:link w:val="PiedepginaCar"/>
    <w:uiPriority w:val="99"/>
    <w:unhideWhenUsed/>
    <w:rsid w:val="00145F52"/>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145F52"/>
    <w:rPr>
      <w:rFonts w:ascii="Times New Roman" w:hAnsi="Times New Roman"/>
      <w:sz w:val="24"/>
    </w:rPr>
  </w:style>
  <w:style w:type="paragraph" w:styleId="Epgrafe">
    <w:name w:val="caption"/>
    <w:basedOn w:val="Normal"/>
    <w:next w:val="Normal"/>
    <w:uiPriority w:val="35"/>
    <w:unhideWhenUsed/>
    <w:qFormat/>
    <w:rsid w:val="0028594C"/>
    <w:rPr>
      <w:iCs/>
      <w:szCs w:val="18"/>
    </w:rPr>
  </w:style>
  <w:style w:type="paragraph" w:styleId="TtulodeTDC">
    <w:name w:val="TOC Heading"/>
    <w:basedOn w:val="Ttulo1"/>
    <w:next w:val="Normal"/>
    <w:uiPriority w:val="39"/>
    <w:unhideWhenUsed/>
    <w:qFormat/>
    <w:rsid w:val="00E7179E"/>
    <w:pPr>
      <w:spacing w:before="240" w:after="0" w:line="259" w:lineRule="auto"/>
      <w:jc w:val="left"/>
      <w:outlineLvl w:val="9"/>
    </w:pPr>
    <w:rPr>
      <w:rFonts w:asciiTheme="majorHAnsi" w:hAnsiTheme="majorHAnsi"/>
      <w:b w:val="0"/>
      <w:color w:val="2E74B5" w:themeColor="accent1" w:themeShade="BF"/>
      <w:sz w:val="32"/>
      <w:lang w:eastAsia="es-ES"/>
    </w:rPr>
  </w:style>
  <w:style w:type="paragraph" w:styleId="TDC1">
    <w:name w:val="toc 1"/>
    <w:basedOn w:val="Normal"/>
    <w:next w:val="Normal"/>
    <w:autoRedefine/>
    <w:uiPriority w:val="39"/>
    <w:unhideWhenUsed/>
    <w:rsid w:val="00E7179E"/>
    <w:pPr>
      <w:spacing w:after="100"/>
    </w:pPr>
  </w:style>
  <w:style w:type="paragraph" w:styleId="TDC2">
    <w:name w:val="toc 2"/>
    <w:basedOn w:val="Normal"/>
    <w:next w:val="Normal"/>
    <w:autoRedefine/>
    <w:uiPriority w:val="39"/>
    <w:unhideWhenUsed/>
    <w:rsid w:val="00E7179E"/>
    <w:pPr>
      <w:spacing w:after="100"/>
      <w:ind w:left="240"/>
    </w:pPr>
  </w:style>
  <w:style w:type="paragraph" w:styleId="TDC3">
    <w:name w:val="toc 3"/>
    <w:basedOn w:val="Normal"/>
    <w:next w:val="Normal"/>
    <w:autoRedefine/>
    <w:uiPriority w:val="39"/>
    <w:unhideWhenUsed/>
    <w:rsid w:val="00E7179E"/>
    <w:pPr>
      <w:spacing w:after="100"/>
      <w:ind w:left="480"/>
    </w:pPr>
  </w:style>
  <w:style w:type="paragraph" w:styleId="Tabladeilustraciones">
    <w:name w:val="table of figures"/>
    <w:basedOn w:val="Normal"/>
    <w:next w:val="Normal"/>
    <w:uiPriority w:val="99"/>
    <w:unhideWhenUsed/>
    <w:rsid w:val="00E7179E"/>
    <w:pPr>
      <w:spacing w:after="0"/>
    </w:pPr>
  </w:style>
  <w:style w:type="paragraph" w:styleId="Bibliografa">
    <w:name w:val="Bibliography"/>
    <w:basedOn w:val="Normal"/>
    <w:next w:val="Normal"/>
    <w:uiPriority w:val="37"/>
    <w:unhideWhenUsed/>
    <w:rsid w:val="000758C3"/>
  </w:style>
  <w:style w:type="paragraph" w:styleId="Textodeglobo">
    <w:name w:val="Balloon Text"/>
    <w:basedOn w:val="Normal"/>
    <w:link w:val="TextodegloboCar"/>
    <w:uiPriority w:val="99"/>
    <w:semiHidden/>
    <w:unhideWhenUsed/>
    <w:rsid w:val="00D77B3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77B3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7513">
      <w:bodyDiv w:val="1"/>
      <w:marLeft w:val="0"/>
      <w:marRight w:val="0"/>
      <w:marTop w:val="0"/>
      <w:marBottom w:val="0"/>
      <w:divBdr>
        <w:top w:val="none" w:sz="0" w:space="0" w:color="auto"/>
        <w:left w:val="none" w:sz="0" w:space="0" w:color="auto"/>
        <w:bottom w:val="none" w:sz="0" w:space="0" w:color="auto"/>
        <w:right w:val="none" w:sz="0" w:space="0" w:color="auto"/>
      </w:divBdr>
    </w:div>
    <w:div w:id="16657799">
      <w:bodyDiv w:val="1"/>
      <w:marLeft w:val="0"/>
      <w:marRight w:val="0"/>
      <w:marTop w:val="0"/>
      <w:marBottom w:val="0"/>
      <w:divBdr>
        <w:top w:val="none" w:sz="0" w:space="0" w:color="auto"/>
        <w:left w:val="none" w:sz="0" w:space="0" w:color="auto"/>
        <w:bottom w:val="none" w:sz="0" w:space="0" w:color="auto"/>
        <w:right w:val="none" w:sz="0" w:space="0" w:color="auto"/>
      </w:divBdr>
    </w:div>
    <w:div w:id="53741002">
      <w:bodyDiv w:val="1"/>
      <w:marLeft w:val="0"/>
      <w:marRight w:val="0"/>
      <w:marTop w:val="0"/>
      <w:marBottom w:val="0"/>
      <w:divBdr>
        <w:top w:val="none" w:sz="0" w:space="0" w:color="auto"/>
        <w:left w:val="none" w:sz="0" w:space="0" w:color="auto"/>
        <w:bottom w:val="none" w:sz="0" w:space="0" w:color="auto"/>
        <w:right w:val="none" w:sz="0" w:space="0" w:color="auto"/>
      </w:divBdr>
    </w:div>
    <w:div w:id="73864767">
      <w:bodyDiv w:val="1"/>
      <w:marLeft w:val="0"/>
      <w:marRight w:val="0"/>
      <w:marTop w:val="0"/>
      <w:marBottom w:val="0"/>
      <w:divBdr>
        <w:top w:val="none" w:sz="0" w:space="0" w:color="auto"/>
        <w:left w:val="none" w:sz="0" w:space="0" w:color="auto"/>
        <w:bottom w:val="none" w:sz="0" w:space="0" w:color="auto"/>
        <w:right w:val="none" w:sz="0" w:space="0" w:color="auto"/>
      </w:divBdr>
    </w:div>
    <w:div w:id="102848210">
      <w:bodyDiv w:val="1"/>
      <w:marLeft w:val="0"/>
      <w:marRight w:val="0"/>
      <w:marTop w:val="0"/>
      <w:marBottom w:val="0"/>
      <w:divBdr>
        <w:top w:val="none" w:sz="0" w:space="0" w:color="auto"/>
        <w:left w:val="none" w:sz="0" w:space="0" w:color="auto"/>
        <w:bottom w:val="none" w:sz="0" w:space="0" w:color="auto"/>
        <w:right w:val="none" w:sz="0" w:space="0" w:color="auto"/>
      </w:divBdr>
    </w:div>
    <w:div w:id="151413483">
      <w:bodyDiv w:val="1"/>
      <w:marLeft w:val="0"/>
      <w:marRight w:val="0"/>
      <w:marTop w:val="0"/>
      <w:marBottom w:val="0"/>
      <w:divBdr>
        <w:top w:val="none" w:sz="0" w:space="0" w:color="auto"/>
        <w:left w:val="none" w:sz="0" w:space="0" w:color="auto"/>
        <w:bottom w:val="none" w:sz="0" w:space="0" w:color="auto"/>
        <w:right w:val="none" w:sz="0" w:space="0" w:color="auto"/>
      </w:divBdr>
    </w:div>
    <w:div w:id="190650910">
      <w:bodyDiv w:val="1"/>
      <w:marLeft w:val="0"/>
      <w:marRight w:val="0"/>
      <w:marTop w:val="0"/>
      <w:marBottom w:val="0"/>
      <w:divBdr>
        <w:top w:val="none" w:sz="0" w:space="0" w:color="auto"/>
        <w:left w:val="none" w:sz="0" w:space="0" w:color="auto"/>
        <w:bottom w:val="none" w:sz="0" w:space="0" w:color="auto"/>
        <w:right w:val="none" w:sz="0" w:space="0" w:color="auto"/>
      </w:divBdr>
    </w:div>
    <w:div w:id="197744878">
      <w:bodyDiv w:val="1"/>
      <w:marLeft w:val="0"/>
      <w:marRight w:val="0"/>
      <w:marTop w:val="0"/>
      <w:marBottom w:val="0"/>
      <w:divBdr>
        <w:top w:val="none" w:sz="0" w:space="0" w:color="auto"/>
        <w:left w:val="none" w:sz="0" w:space="0" w:color="auto"/>
        <w:bottom w:val="none" w:sz="0" w:space="0" w:color="auto"/>
        <w:right w:val="none" w:sz="0" w:space="0" w:color="auto"/>
      </w:divBdr>
    </w:div>
    <w:div w:id="202331591">
      <w:bodyDiv w:val="1"/>
      <w:marLeft w:val="0"/>
      <w:marRight w:val="0"/>
      <w:marTop w:val="0"/>
      <w:marBottom w:val="0"/>
      <w:divBdr>
        <w:top w:val="none" w:sz="0" w:space="0" w:color="auto"/>
        <w:left w:val="none" w:sz="0" w:space="0" w:color="auto"/>
        <w:bottom w:val="none" w:sz="0" w:space="0" w:color="auto"/>
        <w:right w:val="none" w:sz="0" w:space="0" w:color="auto"/>
      </w:divBdr>
    </w:div>
    <w:div w:id="233053074">
      <w:bodyDiv w:val="1"/>
      <w:marLeft w:val="0"/>
      <w:marRight w:val="0"/>
      <w:marTop w:val="0"/>
      <w:marBottom w:val="0"/>
      <w:divBdr>
        <w:top w:val="none" w:sz="0" w:space="0" w:color="auto"/>
        <w:left w:val="none" w:sz="0" w:space="0" w:color="auto"/>
        <w:bottom w:val="none" w:sz="0" w:space="0" w:color="auto"/>
        <w:right w:val="none" w:sz="0" w:space="0" w:color="auto"/>
      </w:divBdr>
    </w:div>
    <w:div w:id="245384161">
      <w:bodyDiv w:val="1"/>
      <w:marLeft w:val="0"/>
      <w:marRight w:val="0"/>
      <w:marTop w:val="0"/>
      <w:marBottom w:val="0"/>
      <w:divBdr>
        <w:top w:val="none" w:sz="0" w:space="0" w:color="auto"/>
        <w:left w:val="none" w:sz="0" w:space="0" w:color="auto"/>
        <w:bottom w:val="none" w:sz="0" w:space="0" w:color="auto"/>
        <w:right w:val="none" w:sz="0" w:space="0" w:color="auto"/>
      </w:divBdr>
    </w:div>
    <w:div w:id="253250549">
      <w:bodyDiv w:val="1"/>
      <w:marLeft w:val="0"/>
      <w:marRight w:val="0"/>
      <w:marTop w:val="0"/>
      <w:marBottom w:val="0"/>
      <w:divBdr>
        <w:top w:val="none" w:sz="0" w:space="0" w:color="auto"/>
        <w:left w:val="none" w:sz="0" w:space="0" w:color="auto"/>
        <w:bottom w:val="none" w:sz="0" w:space="0" w:color="auto"/>
        <w:right w:val="none" w:sz="0" w:space="0" w:color="auto"/>
      </w:divBdr>
    </w:div>
    <w:div w:id="318117352">
      <w:bodyDiv w:val="1"/>
      <w:marLeft w:val="0"/>
      <w:marRight w:val="0"/>
      <w:marTop w:val="0"/>
      <w:marBottom w:val="0"/>
      <w:divBdr>
        <w:top w:val="none" w:sz="0" w:space="0" w:color="auto"/>
        <w:left w:val="none" w:sz="0" w:space="0" w:color="auto"/>
        <w:bottom w:val="none" w:sz="0" w:space="0" w:color="auto"/>
        <w:right w:val="none" w:sz="0" w:space="0" w:color="auto"/>
      </w:divBdr>
    </w:div>
    <w:div w:id="328606718">
      <w:bodyDiv w:val="1"/>
      <w:marLeft w:val="0"/>
      <w:marRight w:val="0"/>
      <w:marTop w:val="0"/>
      <w:marBottom w:val="0"/>
      <w:divBdr>
        <w:top w:val="none" w:sz="0" w:space="0" w:color="auto"/>
        <w:left w:val="none" w:sz="0" w:space="0" w:color="auto"/>
        <w:bottom w:val="none" w:sz="0" w:space="0" w:color="auto"/>
        <w:right w:val="none" w:sz="0" w:space="0" w:color="auto"/>
      </w:divBdr>
    </w:div>
    <w:div w:id="370109365">
      <w:bodyDiv w:val="1"/>
      <w:marLeft w:val="0"/>
      <w:marRight w:val="0"/>
      <w:marTop w:val="0"/>
      <w:marBottom w:val="0"/>
      <w:divBdr>
        <w:top w:val="none" w:sz="0" w:space="0" w:color="auto"/>
        <w:left w:val="none" w:sz="0" w:space="0" w:color="auto"/>
        <w:bottom w:val="none" w:sz="0" w:space="0" w:color="auto"/>
        <w:right w:val="none" w:sz="0" w:space="0" w:color="auto"/>
      </w:divBdr>
    </w:div>
    <w:div w:id="371930575">
      <w:bodyDiv w:val="1"/>
      <w:marLeft w:val="0"/>
      <w:marRight w:val="0"/>
      <w:marTop w:val="0"/>
      <w:marBottom w:val="0"/>
      <w:divBdr>
        <w:top w:val="none" w:sz="0" w:space="0" w:color="auto"/>
        <w:left w:val="none" w:sz="0" w:space="0" w:color="auto"/>
        <w:bottom w:val="none" w:sz="0" w:space="0" w:color="auto"/>
        <w:right w:val="none" w:sz="0" w:space="0" w:color="auto"/>
      </w:divBdr>
    </w:div>
    <w:div w:id="376439465">
      <w:bodyDiv w:val="1"/>
      <w:marLeft w:val="0"/>
      <w:marRight w:val="0"/>
      <w:marTop w:val="0"/>
      <w:marBottom w:val="0"/>
      <w:divBdr>
        <w:top w:val="none" w:sz="0" w:space="0" w:color="auto"/>
        <w:left w:val="none" w:sz="0" w:space="0" w:color="auto"/>
        <w:bottom w:val="none" w:sz="0" w:space="0" w:color="auto"/>
        <w:right w:val="none" w:sz="0" w:space="0" w:color="auto"/>
      </w:divBdr>
    </w:div>
    <w:div w:id="404836078">
      <w:bodyDiv w:val="1"/>
      <w:marLeft w:val="0"/>
      <w:marRight w:val="0"/>
      <w:marTop w:val="0"/>
      <w:marBottom w:val="0"/>
      <w:divBdr>
        <w:top w:val="none" w:sz="0" w:space="0" w:color="auto"/>
        <w:left w:val="none" w:sz="0" w:space="0" w:color="auto"/>
        <w:bottom w:val="none" w:sz="0" w:space="0" w:color="auto"/>
        <w:right w:val="none" w:sz="0" w:space="0" w:color="auto"/>
      </w:divBdr>
    </w:div>
    <w:div w:id="437260339">
      <w:bodyDiv w:val="1"/>
      <w:marLeft w:val="0"/>
      <w:marRight w:val="0"/>
      <w:marTop w:val="0"/>
      <w:marBottom w:val="0"/>
      <w:divBdr>
        <w:top w:val="none" w:sz="0" w:space="0" w:color="auto"/>
        <w:left w:val="none" w:sz="0" w:space="0" w:color="auto"/>
        <w:bottom w:val="none" w:sz="0" w:space="0" w:color="auto"/>
        <w:right w:val="none" w:sz="0" w:space="0" w:color="auto"/>
      </w:divBdr>
    </w:div>
    <w:div w:id="469638591">
      <w:bodyDiv w:val="1"/>
      <w:marLeft w:val="0"/>
      <w:marRight w:val="0"/>
      <w:marTop w:val="0"/>
      <w:marBottom w:val="0"/>
      <w:divBdr>
        <w:top w:val="none" w:sz="0" w:space="0" w:color="auto"/>
        <w:left w:val="none" w:sz="0" w:space="0" w:color="auto"/>
        <w:bottom w:val="none" w:sz="0" w:space="0" w:color="auto"/>
        <w:right w:val="none" w:sz="0" w:space="0" w:color="auto"/>
      </w:divBdr>
    </w:div>
    <w:div w:id="486091080">
      <w:bodyDiv w:val="1"/>
      <w:marLeft w:val="0"/>
      <w:marRight w:val="0"/>
      <w:marTop w:val="0"/>
      <w:marBottom w:val="0"/>
      <w:divBdr>
        <w:top w:val="none" w:sz="0" w:space="0" w:color="auto"/>
        <w:left w:val="none" w:sz="0" w:space="0" w:color="auto"/>
        <w:bottom w:val="none" w:sz="0" w:space="0" w:color="auto"/>
        <w:right w:val="none" w:sz="0" w:space="0" w:color="auto"/>
      </w:divBdr>
    </w:div>
    <w:div w:id="491797062">
      <w:bodyDiv w:val="1"/>
      <w:marLeft w:val="0"/>
      <w:marRight w:val="0"/>
      <w:marTop w:val="0"/>
      <w:marBottom w:val="0"/>
      <w:divBdr>
        <w:top w:val="none" w:sz="0" w:space="0" w:color="auto"/>
        <w:left w:val="none" w:sz="0" w:space="0" w:color="auto"/>
        <w:bottom w:val="none" w:sz="0" w:space="0" w:color="auto"/>
        <w:right w:val="none" w:sz="0" w:space="0" w:color="auto"/>
      </w:divBdr>
    </w:div>
    <w:div w:id="505173368">
      <w:bodyDiv w:val="1"/>
      <w:marLeft w:val="0"/>
      <w:marRight w:val="0"/>
      <w:marTop w:val="0"/>
      <w:marBottom w:val="0"/>
      <w:divBdr>
        <w:top w:val="none" w:sz="0" w:space="0" w:color="auto"/>
        <w:left w:val="none" w:sz="0" w:space="0" w:color="auto"/>
        <w:bottom w:val="none" w:sz="0" w:space="0" w:color="auto"/>
        <w:right w:val="none" w:sz="0" w:space="0" w:color="auto"/>
      </w:divBdr>
    </w:div>
    <w:div w:id="505901909">
      <w:bodyDiv w:val="1"/>
      <w:marLeft w:val="0"/>
      <w:marRight w:val="0"/>
      <w:marTop w:val="0"/>
      <w:marBottom w:val="0"/>
      <w:divBdr>
        <w:top w:val="none" w:sz="0" w:space="0" w:color="auto"/>
        <w:left w:val="none" w:sz="0" w:space="0" w:color="auto"/>
        <w:bottom w:val="none" w:sz="0" w:space="0" w:color="auto"/>
        <w:right w:val="none" w:sz="0" w:space="0" w:color="auto"/>
      </w:divBdr>
    </w:div>
    <w:div w:id="520096982">
      <w:bodyDiv w:val="1"/>
      <w:marLeft w:val="0"/>
      <w:marRight w:val="0"/>
      <w:marTop w:val="0"/>
      <w:marBottom w:val="0"/>
      <w:divBdr>
        <w:top w:val="none" w:sz="0" w:space="0" w:color="auto"/>
        <w:left w:val="none" w:sz="0" w:space="0" w:color="auto"/>
        <w:bottom w:val="none" w:sz="0" w:space="0" w:color="auto"/>
        <w:right w:val="none" w:sz="0" w:space="0" w:color="auto"/>
      </w:divBdr>
    </w:div>
    <w:div w:id="547647457">
      <w:bodyDiv w:val="1"/>
      <w:marLeft w:val="0"/>
      <w:marRight w:val="0"/>
      <w:marTop w:val="0"/>
      <w:marBottom w:val="0"/>
      <w:divBdr>
        <w:top w:val="none" w:sz="0" w:space="0" w:color="auto"/>
        <w:left w:val="none" w:sz="0" w:space="0" w:color="auto"/>
        <w:bottom w:val="none" w:sz="0" w:space="0" w:color="auto"/>
        <w:right w:val="none" w:sz="0" w:space="0" w:color="auto"/>
      </w:divBdr>
    </w:div>
    <w:div w:id="555513977">
      <w:bodyDiv w:val="1"/>
      <w:marLeft w:val="0"/>
      <w:marRight w:val="0"/>
      <w:marTop w:val="0"/>
      <w:marBottom w:val="0"/>
      <w:divBdr>
        <w:top w:val="none" w:sz="0" w:space="0" w:color="auto"/>
        <w:left w:val="none" w:sz="0" w:space="0" w:color="auto"/>
        <w:bottom w:val="none" w:sz="0" w:space="0" w:color="auto"/>
        <w:right w:val="none" w:sz="0" w:space="0" w:color="auto"/>
      </w:divBdr>
    </w:div>
    <w:div w:id="558394885">
      <w:bodyDiv w:val="1"/>
      <w:marLeft w:val="0"/>
      <w:marRight w:val="0"/>
      <w:marTop w:val="0"/>
      <w:marBottom w:val="0"/>
      <w:divBdr>
        <w:top w:val="none" w:sz="0" w:space="0" w:color="auto"/>
        <w:left w:val="none" w:sz="0" w:space="0" w:color="auto"/>
        <w:bottom w:val="none" w:sz="0" w:space="0" w:color="auto"/>
        <w:right w:val="none" w:sz="0" w:space="0" w:color="auto"/>
      </w:divBdr>
    </w:div>
    <w:div w:id="564413660">
      <w:bodyDiv w:val="1"/>
      <w:marLeft w:val="0"/>
      <w:marRight w:val="0"/>
      <w:marTop w:val="0"/>
      <w:marBottom w:val="0"/>
      <w:divBdr>
        <w:top w:val="none" w:sz="0" w:space="0" w:color="auto"/>
        <w:left w:val="none" w:sz="0" w:space="0" w:color="auto"/>
        <w:bottom w:val="none" w:sz="0" w:space="0" w:color="auto"/>
        <w:right w:val="none" w:sz="0" w:space="0" w:color="auto"/>
      </w:divBdr>
    </w:div>
    <w:div w:id="606542962">
      <w:bodyDiv w:val="1"/>
      <w:marLeft w:val="0"/>
      <w:marRight w:val="0"/>
      <w:marTop w:val="0"/>
      <w:marBottom w:val="0"/>
      <w:divBdr>
        <w:top w:val="none" w:sz="0" w:space="0" w:color="auto"/>
        <w:left w:val="none" w:sz="0" w:space="0" w:color="auto"/>
        <w:bottom w:val="none" w:sz="0" w:space="0" w:color="auto"/>
        <w:right w:val="none" w:sz="0" w:space="0" w:color="auto"/>
      </w:divBdr>
    </w:div>
    <w:div w:id="621502251">
      <w:bodyDiv w:val="1"/>
      <w:marLeft w:val="0"/>
      <w:marRight w:val="0"/>
      <w:marTop w:val="0"/>
      <w:marBottom w:val="0"/>
      <w:divBdr>
        <w:top w:val="none" w:sz="0" w:space="0" w:color="auto"/>
        <w:left w:val="none" w:sz="0" w:space="0" w:color="auto"/>
        <w:bottom w:val="none" w:sz="0" w:space="0" w:color="auto"/>
        <w:right w:val="none" w:sz="0" w:space="0" w:color="auto"/>
      </w:divBdr>
    </w:div>
    <w:div w:id="662317799">
      <w:bodyDiv w:val="1"/>
      <w:marLeft w:val="0"/>
      <w:marRight w:val="0"/>
      <w:marTop w:val="0"/>
      <w:marBottom w:val="0"/>
      <w:divBdr>
        <w:top w:val="none" w:sz="0" w:space="0" w:color="auto"/>
        <w:left w:val="none" w:sz="0" w:space="0" w:color="auto"/>
        <w:bottom w:val="none" w:sz="0" w:space="0" w:color="auto"/>
        <w:right w:val="none" w:sz="0" w:space="0" w:color="auto"/>
      </w:divBdr>
    </w:div>
    <w:div w:id="670447373">
      <w:bodyDiv w:val="1"/>
      <w:marLeft w:val="0"/>
      <w:marRight w:val="0"/>
      <w:marTop w:val="0"/>
      <w:marBottom w:val="0"/>
      <w:divBdr>
        <w:top w:val="none" w:sz="0" w:space="0" w:color="auto"/>
        <w:left w:val="none" w:sz="0" w:space="0" w:color="auto"/>
        <w:bottom w:val="none" w:sz="0" w:space="0" w:color="auto"/>
        <w:right w:val="none" w:sz="0" w:space="0" w:color="auto"/>
      </w:divBdr>
    </w:div>
    <w:div w:id="681862775">
      <w:bodyDiv w:val="1"/>
      <w:marLeft w:val="0"/>
      <w:marRight w:val="0"/>
      <w:marTop w:val="0"/>
      <w:marBottom w:val="0"/>
      <w:divBdr>
        <w:top w:val="none" w:sz="0" w:space="0" w:color="auto"/>
        <w:left w:val="none" w:sz="0" w:space="0" w:color="auto"/>
        <w:bottom w:val="none" w:sz="0" w:space="0" w:color="auto"/>
        <w:right w:val="none" w:sz="0" w:space="0" w:color="auto"/>
      </w:divBdr>
    </w:div>
    <w:div w:id="735665437">
      <w:bodyDiv w:val="1"/>
      <w:marLeft w:val="0"/>
      <w:marRight w:val="0"/>
      <w:marTop w:val="0"/>
      <w:marBottom w:val="0"/>
      <w:divBdr>
        <w:top w:val="none" w:sz="0" w:space="0" w:color="auto"/>
        <w:left w:val="none" w:sz="0" w:space="0" w:color="auto"/>
        <w:bottom w:val="none" w:sz="0" w:space="0" w:color="auto"/>
        <w:right w:val="none" w:sz="0" w:space="0" w:color="auto"/>
      </w:divBdr>
    </w:div>
    <w:div w:id="739012945">
      <w:bodyDiv w:val="1"/>
      <w:marLeft w:val="0"/>
      <w:marRight w:val="0"/>
      <w:marTop w:val="0"/>
      <w:marBottom w:val="0"/>
      <w:divBdr>
        <w:top w:val="none" w:sz="0" w:space="0" w:color="auto"/>
        <w:left w:val="none" w:sz="0" w:space="0" w:color="auto"/>
        <w:bottom w:val="none" w:sz="0" w:space="0" w:color="auto"/>
        <w:right w:val="none" w:sz="0" w:space="0" w:color="auto"/>
      </w:divBdr>
    </w:div>
    <w:div w:id="740714323">
      <w:bodyDiv w:val="1"/>
      <w:marLeft w:val="0"/>
      <w:marRight w:val="0"/>
      <w:marTop w:val="0"/>
      <w:marBottom w:val="0"/>
      <w:divBdr>
        <w:top w:val="none" w:sz="0" w:space="0" w:color="auto"/>
        <w:left w:val="none" w:sz="0" w:space="0" w:color="auto"/>
        <w:bottom w:val="none" w:sz="0" w:space="0" w:color="auto"/>
        <w:right w:val="none" w:sz="0" w:space="0" w:color="auto"/>
      </w:divBdr>
    </w:div>
    <w:div w:id="763378544">
      <w:bodyDiv w:val="1"/>
      <w:marLeft w:val="0"/>
      <w:marRight w:val="0"/>
      <w:marTop w:val="0"/>
      <w:marBottom w:val="0"/>
      <w:divBdr>
        <w:top w:val="none" w:sz="0" w:space="0" w:color="auto"/>
        <w:left w:val="none" w:sz="0" w:space="0" w:color="auto"/>
        <w:bottom w:val="none" w:sz="0" w:space="0" w:color="auto"/>
        <w:right w:val="none" w:sz="0" w:space="0" w:color="auto"/>
      </w:divBdr>
    </w:div>
    <w:div w:id="817454621">
      <w:bodyDiv w:val="1"/>
      <w:marLeft w:val="0"/>
      <w:marRight w:val="0"/>
      <w:marTop w:val="0"/>
      <w:marBottom w:val="0"/>
      <w:divBdr>
        <w:top w:val="none" w:sz="0" w:space="0" w:color="auto"/>
        <w:left w:val="none" w:sz="0" w:space="0" w:color="auto"/>
        <w:bottom w:val="none" w:sz="0" w:space="0" w:color="auto"/>
        <w:right w:val="none" w:sz="0" w:space="0" w:color="auto"/>
      </w:divBdr>
    </w:div>
    <w:div w:id="823863233">
      <w:bodyDiv w:val="1"/>
      <w:marLeft w:val="0"/>
      <w:marRight w:val="0"/>
      <w:marTop w:val="0"/>
      <w:marBottom w:val="0"/>
      <w:divBdr>
        <w:top w:val="none" w:sz="0" w:space="0" w:color="auto"/>
        <w:left w:val="none" w:sz="0" w:space="0" w:color="auto"/>
        <w:bottom w:val="none" w:sz="0" w:space="0" w:color="auto"/>
        <w:right w:val="none" w:sz="0" w:space="0" w:color="auto"/>
      </w:divBdr>
    </w:div>
    <w:div w:id="825971970">
      <w:bodyDiv w:val="1"/>
      <w:marLeft w:val="0"/>
      <w:marRight w:val="0"/>
      <w:marTop w:val="0"/>
      <w:marBottom w:val="0"/>
      <w:divBdr>
        <w:top w:val="none" w:sz="0" w:space="0" w:color="auto"/>
        <w:left w:val="none" w:sz="0" w:space="0" w:color="auto"/>
        <w:bottom w:val="none" w:sz="0" w:space="0" w:color="auto"/>
        <w:right w:val="none" w:sz="0" w:space="0" w:color="auto"/>
      </w:divBdr>
    </w:div>
    <w:div w:id="857281796">
      <w:bodyDiv w:val="1"/>
      <w:marLeft w:val="0"/>
      <w:marRight w:val="0"/>
      <w:marTop w:val="0"/>
      <w:marBottom w:val="0"/>
      <w:divBdr>
        <w:top w:val="none" w:sz="0" w:space="0" w:color="auto"/>
        <w:left w:val="none" w:sz="0" w:space="0" w:color="auto"/>
        <w:bottom w:val="none" w:sz="0" w:space="0" w:color="auto"/>
        <w:right w:val="none" w:sz="0" w:space="0" w:color="auto"/>
      </w:divBdr>
    </w:div>
    <w:div w:id="866795098">
      <w:bodyDiv w:val="1"/>
      <w:marLeft w:val="0"/>
      <w:marRight w:val="0"/>
      <w:marTop w:val="0"/>
      <w:marBottom w:val="0"/>
      <w:divBdr>
        <w:top w:val="none" w:sz="0" w:space="0" w:color="auto"/>
        <w:left w:val="none" w:sz="0" w:space="0" w:color="auto"/>
        <w:bottom w:val="none" w:sz="0" w:space="0" w:color="auto"/>
        <w:right w:val="none" w:sz="0" w:space="0" w:color="auto"/>
      </w:divBdr>
    </w:div>
    <w:div w:id="870073510">
      <w:bodyDiv w:val="1"/>
      <w:marLeft w:val="0"/>
      <w:marRight w:val="0"/>
      <w:marTop w:val="0"/>
      <w:marBottom w:val="0"/>
      <w:divBdr>
        <w:top w:val="none" w:sz="0" w:space="0" w:color="auto"/>
        <w:left w:val="none" w:sz="0" w:space="0" w:color="auto"/>
        <w:bottom w:val="none" w:sz="0" w:space="0" w:color="auto"/>
        <w:right w:val="none" w:sz="0" w:space="0" w:color="auto"/>
      </w:divBdr>
    </w:div>
    <w:div w:id="910773535">
      <w:bodyDiv w:val="1"/>
      <w:marLeft w:val="0"/>
      <w:marRight w:val="0"/>
      <w:marTop w:val="0"/>
      <w:marBottom w:val="0"/>
      <w:divBdr>
        <w:top w:val="none" w:sz="0" w:space="0" w:color="auto"/>
        <w:left w:val="none" w:sz="0" w:space="0" w:color="auto"/>
        <w:bottom w:val="none" w:sz="0" w:space="0" w:color="auto"/>
        <w:right w:val="none" w:sz="0" w:space="0" w:color="auto"/>
      </w:divBdr>
    </w:div>
    <w:div w:id="918291995">
      <w:bodyDiv w:val="1"/>
      <w:marLeft w:val="0"/>
      <w:marRight w:val="0"/>
      <w:marTop w:val="0"/>
      <w:marBottom w:val="0"/>
      <w:divBdr>
        <w:top w:val="none" w:sz="0" w:space="0" w:color="auto"/>
        <w:left w:val="none" w:sz="0" w:space="0" w:color="auto"/>
        <w:bottom w:val="none" w:sz="0" w:space="0" w:color="auto"/>
        <w:right w:val="none" w:sz="0" w:space="0" w:color="auto"/>
      </w:divBdr>
    </w:div>
    <w:div w:id="930702220">
      <w:bodyDiv w:val="1"/>
      <w:marLeft w:val="0"/>
      <w:marRight w:val="0"/>
      <w:marTop w:val="0"/>
      <w:marBottom w:val="0"/>
      <w:divBdr>
        <w:top w:val="none" w:sz="0" w:space="0" w:color="auto"/>
        <w:left w:val="none" w:sz="0" w:space="0" w:color="auto"/>
        <w:bottom w:val="none" w:sz="0" w:space="0" w:color="auto"/>
        <w:right w:val="none" w:sz="0" w:space="0" w:color="auto"/>
      </w:divBdr>
    </w:div>
    <w:div w:id="947617550">
      <w:bodyDiv w:val="1"/>
      <w:marLeft w:val="0"/>
      <w:marRight w:val="0"/>
      <w:marTop w:val="0"/>
      <w:marBottom w:val="0"/>
      <w:divBdr>
        <w:top w:val="none" w:sz="0" w:space="0" w:color="auto"/>
        <w:left w:val="none" w:sz="0" w:space="0" w:color="auto"/>
        <w:bottom w:val="none" w:sz="0" w:space="0" w:color="auto"/>
        <w:right w:val="none" w:sz="0" w:space="0" w:color="auto"/>
      </w:divBdr>
    </w:div>
    <w:div w:id="958073451">
      <w:bodyDiv w:val="1"/>
      <w:marLeft w:val="0"/>
      <w:marRight w:val="0"/>
      <w:marTop w:val="0"/>
      <w:marBottom w:val="0"/>
      <w:divBdr>
        <w:top w:val="none" w:sz="0" w:space="0" w:color="auto"/>
        <w:left w:val="none" w:sz="0" w:space="0" w:color="auto"/>
        <w:bottom w:val="none" w:sz="0" w:space="0" w:color="auto"/>
        <w:right w:val="none" w:sz="0" w:space="0" w:color="auto"/>
      </w:divBdr>
    </w:div>
    <w:div w:id="977295432">
      <w:bodyDiv w:val="1"/>
      <w:marLeft w:val="0"/>
      <w:marRight w:val="0"/>
      <w:marTop w:val="0"/>
      <w:marBottom w:val="0"/>
      <w:divBdr>
        <w:top w:val="none" w:sz="0" w:space="0" w:color="auto"/>
        <w:left w:val="none" w:sz="0" w:space="0" w:color="auto"/>
        <w:bottom w:val="none" w:sz="0" w:space="0" w:color="auto"/>
        <w:right w:val="none" w:sz="0" w:space="0" w:color="auto"/>
      </w:divBdr>
    </w:div>
    <w:div w:id="985547618">
      <w:bodyDiv w:val="1"/>
      <w:marLeft w:val="0"/>
      <w:marRight w:val="0"/>
      <w:marTop w:val="0"/>
      <w:marBottom w:val="0"/>
      <w:divBdr>
        <w:top w:val="none" w:sz="0" w:space="0" w:color="auto"/>
        <w:left w:val="none" w:sz="0" w:space="0" w:color="auto"/>
        <w:bottom w:val="none" w:sz="0" w:space="0" w:color="auto"/>
        <w:right w:val="none" w:sz="0" w:space="0" w:color="auto"/>
      </w:divBdr>
    </w:div>
    <w:div w:id="1005060341">
      <w:bodyDiv w:val="1"/>
      <w:marLeft w:val="0"/>
      <w:marRight w:val="0"/>
      <w:marTop w:val="0"/>
      <w:marBottom w:val="0"/>
      <w:divBdr>
        <w:top w:val="none" w:sz="0" w:space="0" w:color="auto"/>
        <w:left w:val="none" w:sz="0" w:space="0" w:color="auto"/>
        <w:bottom w:val="none" w:sz="0" w:space="0" w:color="auto"/>
        <w:right w:val="none" w:sz="0" w:space="0" w:color="auto"/>
      </w:divBdr>
    </w:div>
    <w:div w:id="1012295636">
      <w:bodyDiv w:val="1"/>
      <w:marLeft w:val="0"/>
      <w:marRight w:val="0"/>
      <w:marTop w:val="0"/>
      <w:marBottom w:val="0"/>
      <w:divBdr>
        <w:top w:val="none" w:sz="0" w:space="0" w:color="auto"/>
        <w:left w:val="none" w:sz="0" w:space="0" w:color="auto"/>
        <w:bottom w:val="none" w:sz="0" w:space="0" w:color="auto"/>
        <w:right w:val="none" w:sz="0" w:space="0" w:color="auto"/>
      </w:divBdr>
    </w:div>
    <w:div w:id="1017076754">
      <w:bodyDiv w:val="1"/>
      <w:marLeft w:val="0"/>
      <w:marRight w:val="0"/>
      <w:marTop w:val="0"/>
      <w:marBottom w:val="0"/>
      <w:divBdr>
        <w:top w:val="none" w:sz="0" w:space="0" w:color="auto"/>
        <w:left w:val="none" w:sz="0" w:space="0" w:color="auto"/>
        <w:bottom w:val="none" w:sz="0" w:space="0" w:color="auto"/>
        <w:right w:val="none" w:sz="0" w:space="0" w:color="auto"/>
      </w:divBdr>
    </w:div>
    <w:div w:id="1044402104">
      <w:bodyDiv w:val="1"/>
      <w:marLeft w:val="0"/>
      <w:marRight w:val="0"/>
      <w:marTop w:val="0"/>
      <w:marBottom w:val="0"/>
      <w:divBdr>
        <w:top w:val="none" w:sz="0" w:space="0" w:color="auto"/>
        <w:left w:val="none" w:sz="0" w:space="0" w:color="auto"/>
        <w:bottom w:val="none" w:sz="0" w:space="0" w:color="auto"/>
        <w:right w:val="none" w:sz="0" w:space="0" w:color="auto"/>
      </w:divBdr>
    </w:div>
    <w:div w:id="1090472545">
      <w:bodyDiv w:val="1"/>
      <w:marLeft w:val="0"/>
      <w:marRight w:val="0"/>
      <w:marTop w:val="0"/>
      <w:marBottom w:val="0"/>
      <w:divBdr>
        <w:top w:val="none" w:sz="0" w:space="0" w:color="auto"/>
        <w:left w:val="none" w:sz="0" w:space="0" w:color="auto"/>
        <w:bottom w:val="none" w:sz="0" w:space="0" w:color="auto"/>
        <w:right w:val="none" w:sz="0" w:space="0" w:color="auto"/>
      </w:divBdr>
    </w:div>
    <w:div w:id="1111625562">
      <w:bodyDiv w:val="1"/>
      <w:marLeft w:val="0"/>
      <w:marRight w:val="0"/>
      <w:marTop w:val="0"/>
      <w:marBottom w:val="0"/>
      <w:divBdr>
        <w:top w:val="none" w:sz="0" w:space="0" w:color="auto"/>
        <w:left w:val="none" w:sz="0" w:space="0" w:color="auto"/>
        <w:bottom w:val="none" w:sz="0" w:space="0" w:color="auto"/>
        <w:right w:val="none" w:sz="0" w:space="0" w:color="auto"/>
      </w:divBdr>
    </w:div>
    <w:div w:id="1123115787">
      <w:bodyDiv w:val="1"/>
      <w:marLeft w:val="0"/>
      <w:marRight w:val="0"/>
      <w:marTop w:val="0"/>
      <w:marBottom w:val="0"/>
      <w:divBdr>
        <w:top w:val="none" w:sz="0" w:space="0" w:color="auto"/>
        <w:left w:val="none" w:sz="0" w:space="0" w:color="auto"/>
        <w:bottom w:val="none" w:sz="0" w:space="0" w:color="auto"/>
        <w:right w:val="none" w:sz="0" w:space="0" w:color="auto"/>
      </w:divBdr>
    </w:div>
    <w:div w:id="1148791714">
      <w:bodyDiv w:val="1"/>
      <w:marLeft w:val="0"/>
      <w:marRight w:val="0"/>
      <w:marTop w:val="0"/>
      <w:marBottom w:val="0"/>
      <w:divBdr>
        <w:top w:val="none" w:sz="0" w:space="0" w:color="auto"/>
        <w:left w:val="none" w:sz="0" w:space="0" w:color="auto"/>
        <w:bottom w:val="none" w:sz="0" w:space="0" w:color="auto"/>
        <w:right w:val="none" w:sz="0" w:space="0" w:color="auto"/>
      </w:divBdr>
    </w:div>
    <w:div w:id="1223713349">
      <w:bodyDiv w:val="1"/>
      <w:marLeft w:val="0"/>
      <w:marRight w:val="0"/>
      <w:marTop w:val="0"/>
      <w:marBottom w:val="0"/>
      <w:divBdr>
        <w:top w:val="none" w:sz="0" w:space="0" w:color="auto"/>
        <w:left w:val="none" w:sz="0" w:space="0" w:color="auto"/>
        <w:bottom w:val="none" w:sz="0" w:space="0" w:color="auto"/>
        <w:right w:val="none" w:sz="0" w:space="0" w:color="auto"/>
      </w:divBdr>
    </w:div>
    <w:div w:id="1235044224">
      <w:bodyDiv w:val="1"/>
      <w:marLeft w:val="0"/>
      <w:marRight w:val="0"/>
      <w:marTop w:val="0"/>
      <w:marBottom w:val="0"/>
      <w:divBdr>
        <w:top w:val="none" w:sz="0" w:space="0" w:color="auto"/>
        <w:left w:val="none" w:sz="0" w:space="0" w:color="auto"/>
        <w:bottom w:val="none" w:sz="0" w:space="0" w:color="auto"/>
        <w:right w:val="none" w:sz="0" w:space="0" w:color="auto"/>
      </w:divBdr>
    </w:div>
    <w:div w:id="1247690828">
      <w:bodyDiv w:val="1"/>
      <w:marLeft w:val="0"/>
      <w:marRight w:val="0"/>
      <w:marTop w:val="0"/>
      <w:marBottom w:val="0"/>
      <w:divBdr>
        <w:top w:val="none" w:sz="0" w:space="0" w:color="auto"/>
        <w:left w:val="none" w:sz="0" w:space="0" w:color="auto"/>
        <w:bottom w:val="none" w:sz="0" w:space="0" w:color="auto"/>
        <w:right w:val="none" w:sz="0" w:space="0" w:color="auto"/>
      </w:divBdr>
    </w:div>
    <w:div w:id="1261185252">
      <w:bodyDiv w:val="1"/>
      <w:marLeft w:val="0"/>
      <w:marRight w:val="0"/>
      <w:marTop w:val="0"/>
      <w:marBottom w:val="0"/>
      <w:divBdr>
        <w:top w:val="none" w:sz="0" w:space="0" w:color="auto"/>
        <w:left w:val="none" w:sz="0" w:space="0" w:color="auto"/>
        <w:bottom w:val="none" w:sz="0" w:space="0" w:color="auto"/>
        <w:right w:val="none" w:sz="0" w:space="0" w:color="auto"/>
      </w:divBdr>
    </w:div>
    <w:div w:id="1265651021">
      <w:bodyDiv w:val="1"/>
      <w:marLeft w:val="0"/>
      <w:marRight w:val="0"/>
      <w:marTop w:val="0"/>
      <w:marBottom w:val="0"/>
      <w:divBdr>
        <w:top w:val="none" w:sz="0" w:space="0" w:color="auto"/>
        <w:left w:val="none" w:sz="0" w:space="0" w:color="auto"/>
        <w:bottom w:val="none" w:sz="0" w:space="0" w:color="auto"/>
        <w:right w:val="none" w:sz="0" w:space="0" w:color="auto"/>
      </w:divBdr>
    </w:div>
    <w:div w:id="1300185929">
      <w:bodyDiv w:val="1"/>
      <w:marLeft w:val="0"/>
      <w:marRight w:val="0"/>
      <w:marTop w:val="0"/>
      <w:marBottom w:val="0"/>
      <w:divBdr>
        <w:top w:val="none" w:sz="0" w:space="0" w:color="auto"/>
        <w:left w:val="none" w:sz="0" w:space="0" w:color="auto"/>
        <w:bottom w:val="none" w:sz="0" w:space="0" w:color="auto"/>
        <w:right w:val="none" w:sz="0" w:space="0" w:color="auto"/>
      </w:divBdr>
    </w:div>
    <w:div w:id="1303996363">
      <w:bodyDiv w:val="1"/>
      <w:marLeft w:val="0"/>
      <w:marRight w:val="0"/>
      <w:marTop w:val="0"/>
      <w:marBottom w:val="0"/>
      <w:divBdr>
        <w:top w:val="none" w:sz="0" w:space="0" w:color="auto"/>
        <w:left w:val="none" w:sz="0" w:space="0" w:color="auto"/>
        <w:bottom w:val="none" w:sz="0" w:space="0" w:color="auto"/>
        <w:right w:val="none" w:sz="0" w:space="0" w:color="auto"/>
      </w:divBdr>
    </w:div>
    <w:div w:id="1313682433">
      <w:bodyDiv w:val="1"/>
      <w:marLeft w:val="0"/>
      <w:marRight w:val="0"/>
      <w:marTop w:val="0"/>
      <w:marBottom w:val="0"/>
      <w:divBdr>
        <w:top w:val="none" w:sz="0" w:space="0" w:color="auto"/>
        <w:left w:val="none" w:sz="0" w:space="0" w:color="auto"/>
        <w:bottom w:val="none" w:sz="0" w:space="0" w:color="auto"/>
        <w:right w:val="none" w:sz="0" w:space="0" w:color="auto"/>
      </w:divBdr>
    </w:div>
    <w:div w:id="1357272452">
      <w:bodyDiv w:val="1"/>
      <w:marLeft w:val="0"/>
      <w:marRight w:val="0"/>
      <w:marTop w:val="0"/>
      <w:marBottom w:val="0"/>
      <w:divBdr>
        <w:top w:val="none" w:sz="0" w:space="0" w:color="auto"/>
        <w:left w:val="none" w:sz="0" w:space="0" w:color="auto"/>
        <w:bottom w:val="none" w:sz="0" w:space="0" w:color="auto"/>
        <w:right w:val="none" w:sz="0" w:space="0" w:color="auto"/>
      </w:divBdr>
    </w:div>
    <w:div w:id="1375041655">
      <w:bodyDiv w:val="1"/>
      <w:marLeft w:val="0"/>
      <w:marRight w:val="0"/>
      <w:marTop w:val="0"/>
      <w:marBottom w:val="0"/>
      <w:divBdr>
        <w:top w:val="none" w:sz="0" w:space="0" w:color="auto"/>
        <w:left w:val="none" w:sz="0" w:space="0" w:color="auto"/>
        <w:bottom w:val="none" w:sz="0" w:space="0" w:color="auto"/>
        <w:right w:val="none" w:sz="0" w:space="0" w:color="auto"/>
      </w:divBdr>
    </w:div>
    <w:div w:id="1386416880">
      <w:bodyDiv w:val="1"/>
      <w:marLeft w:val="0"/>
      <w:marRight w:val="0"/>
      <w:marTop w:val="0"/>
      <w:marBottom w:val="0"/>
      <w:divBdr>
        <w:top w:val="none" w:sz="0" w:space="0" w:color="auto"/>
        <w:left w:val="none" w:sz="0" w:space="0" w:color="auto"/>
        <w:bottom w:val="none" w:sz="0" w:space="0" w:color="auto"/>
        <w:right w:val="none" w:sz="0" w:space="0" w:color="auto"/>
      </w:divBdr>
    </w:div>
    <w:div w:id="1393432858">
      <w:bodyDiv w:val="1"/>
      <w:marLeft w:val="0"/>
      <w:marRight w:val="0"/>
      <w:marTop w:val="0"/>
      <w:marBottom w:val="0"/>
      <w:divBdr>
        <w:top w:val="none" w:sz="0" w:space="0" w:color="auto"/>
        <w:left w:val="none" w:sz="0" w:space="0" w:color="auto"/>
        <w:bottom w:val="none" w:sz="0" w:space="0" w:color="auto"/>
        <w:right w:val="none" w:sz="0" w:space="0" w:color="auto"/>
      </w:divBdr>
    </w:div>
    <w:div w:id="1395087462">
      <w:bodyDiv w:val="1"/>
      <w:marLeft w:val="0"/>
      <w:marRight w:val="0"/>
      <w:marTop w:val="0"/>
      <w:marBottom w:val="0"/>
      <w:divBdr>
        <w:top w:val="none" w:sz="0" w:space="0" w:color="auto"/>
        <w:left w:val="none" w:sz="0" w:space="0" w:color="auto"/>
        <w:bottom w:val="none" w:sz="0" w:space="0" w:color="auto"/>
        <w:right w:val="none" w:sz="0" w:space="0" w:color="auto"/>
      </w:divBdr>
    </w:div>
    <w:div w:id="1398168183">
      <w:bodyDiv w:val="1"/>
      <w:marLeft w:val="0"/>
      <w:marRight w:val="0"/>
      <w:marTop w:val="0"/>
      <w:marBottom w:val="0"/>
      <w:divBdr>
        <w:top w:val="none" w:sz="0" w:space="0" w:color="auto"/>
        <w:left w:val="none" w:sz="0" w:space="0" w:color="auto"/>
        <w:bottom w:val="none" w:sz="0" w:space="0" w:color="auto"/>
        <w:right w:val="none" w:sz="0" w:space="0" w:color="auto"/>
      </w:divBdr>
    </w:div>
    <w:div w:id="1497500520">
      <w:bodyDiv w:val="1"/>
      <w:marLeft w:val="0"/>
      <w:marRight w:val="0"/>
      <w:marTop w:val="0"/>
      <w:marBottom w:val="0"/>
      <w:divBdr>
        <w:top w:val="none" w:sz="0" w:space="0" w:color="auto"/>
        <w:left w:val="none" w:sz="0" w:space="0" w:color="auto"/>
        <w:bottom w:val="none" w:sz="0" w:space="0" w:color="auto"/>
        <w:right w:val="none" w:sz="0" w:space="0" w:color="auto"/>
      </w:divBdr>
    </w:div>
    <w:div w:id="1508640929">
      <w:bodyDiv w:val="1"/>
      <w:marLeft w:val="0"/>
      <w:marRight w:val="0"/>
      <w:marTop w:val="0"/>
      <w:marBottom w:val="0"/>
      <w:divBdr>
        <w:top w:val="none" w:sz="0" w:space="0" w:color="auto"/>
        <w:left w:val="none" w:sz="0" w:space="0" w:color="auto"/>
        <w:bottom w:val="none" w:sz="0" w:space="0" w:color="auto"/>
        <w:right w:val="none" w:sz="0" w:space="0" w:color="auto"/>
      </w:divBdr>
    </w:div>
    <w:div w:id="1543786050">
      <w:bodyDiv w:val="1"/>
      <w:marLeft w:val="0"/>
      <w:marRight w:val="0"/>
      <w:marTop w:val="0"/>
      <w:marBottom w:val="0"/>
      <w:divBdr>
        <w:top w:val="none" w:sz="0" w:space="0" w:color="auto"/>
        <w:left w:val="none" w:sz="0" w:space="0" w:color="auto"/>
        <w:bottom w:val="none" w:sz="0" w:space="0" w:color="auto"/>
        <w:right w:val="none" w:sz="0" w:space="0" w:color="auto"/>
      </w:divBdr>
    </w:div>
    <w:div w:id="1566261701">
      <w:bodyDiv w:val="1"/>
      <w:marLeft w:val="0"/>
      <w:marRight w:val="0"/>
      <w:marTop w:val="0"/>
      <w:marBottom w:val="0"/>
      <w:divBdr>
        <w:top w:val="none" w:sz="0" w:space="0" w:color="auto"/>
        <w:left w:val="none" w:sz="0" w:space="0" w:color="auto"/>
        <w:bottom w:val="none" w:sz="0" w:space="0" w:color="auto"/>
        <w:right w:val="none" w:sz="0" w:space="0" w:color="auto"/>
      </w:divBdr>
    </w:div>
    <w:div w:id="1610163684">
      <w:bodyDiv w:val="1"/>
      <w:marLeft w:val="0"/>
      <w:marRight w:val="0"/>
      <w:marTop w:val="0"/>
      <w:marBottom w:val="0"/>
      <w:divBdr>
        <w:top w:val="none" w:sz="0" w:space="0" w:color="auto"/>
        <w:left w:val="none" w:sz="0" w:space="0" w:color="auto"/>
        <w:bottom w:val="none" w:sz="0" w:space="0" w:color="auto"/>
        <w:right w:val="none" w:sz="0" w:space="0" w:color="auto"/>
      </w:divBdr>
    </w:div>
    <w:div w:id="1614509642">
      <w:bodyDiv w:val="1"/>
      <w:marLeft w:val="0"/>
      <w:marRight w:val="0"/>
      <w:marTop w:val="0"/>
      <w:marBottom w:val="0"/>
      <w:divBdr>
        <w:top w:val="none" w:sz="0" w:space="0" w:color="auto"/>
        <w:left w:val="none" w:sz="0" w:space="0" w:color="auto"/>
        <w:bottom w:val="none" w:sz="0" w:space="0" w:color="auto"/>
        <w:right w:val="none" w:sz="0" w:space="0" w:color="auto"/>
      </w:divBdr>
    </w:div>
    <w:div w:id="1619026740">
      <w:bodyDiv w:val="1"/>
      <w:marLeft w:val="0"/>
      <w:marRight w:val="0"/>
      <w:marTop w:val="0"/>
      <w:marBottom w:val="0"/>
      <w:divBdr>
        <w:top w:val="none" w:sz="0" w:space="0" w:color="auto"/>
        <w:left w:val="none" w:sz="0" w:space="0" w:color="auto"/>
        <w:bottom w:val="none" w:sz="0" w:space="0" w:color="auto"/>
        <w:right w:val="none" w:sz="0" w:space="0" w:color="auto"/>
      </w:divBdr>
    </w:div>
    <w:div w:id="1631476423">
      <w:bodyDiv w:val="1"/>
      <w:marLeft w:val="0"/>
      <w:marRight w:val="0"/>
      <w:marTop w:val="0"/>
      <w:marBottom w:val="0"/>
      <w:divBdr>
        <w:top w:val="none" w:sz="0" w:space="0" w:color="auto"/>
        <w:left w:val="none" w:sz="0" w:space="0" w:color="auto"/>
        <w:bottom w:val="none" w:sz="0" w:space="0" w:color="auto"/>
        <w:right w:val="none" w:sz="0" w:space="0" w:color="auto"/>
      </w:divBdr>
    </w:div>
    <w:div w:id="1647006865">
      <w:bodyDiv w:val="1"/>
      <w:marLeft w:val="0"/>
      <w:marRight w:val="0"/>
      <w:marTop w:val="0"/>
      <w:marBottom w:val="0"/>
      <w:divBdr>
        <w:top w:val="none" w:sz="0" w:space="0" w:color="auto"/>
        <w:left w:val="none" w:sz="0" w:space="0" w:color="auto"/>
        <w:bottom w:val="none" w:sz="0" w:space="0" w:color="auto"/>
        <w:right w:val="none" w:sz="0" w:space="0" w:color="auto"/>
      </w:divBdr>
    </w:div>
    <w:div w:id="1674607353">
      <w:bodyDiv w:val="1"/>
      <w:marLeft w:val="0"/>
      <w:marRight w:val="0"/>
      <w:marTop w:val="0"/>
      <w:marBottom w:val="0"/>
      <w:divBdr>
        <w:top w:val="none" w:sz="0" w:space="0" w:color="auto"/>
        <w:left w:val="none" w:sz="0" w:space="0" w:color="auto"/>
        <w:bottom w:val="none" w:sz="0" w:space="0" w:color="auto"/>
        <w:right w:val="none" w:sz="0" w:space="0" w:color="auto"/>
      </w:divBdr>
    </w:div>
    <w:div w:id="1678733620">
      <w:bodyDiv w:val="1"/>
      <w:marLeft w:val="0"/>
      <w:marRight w:val="0"/>
      <w:marTop w:val="0"/>
      <w:marBottom w:val="0"/>
      <w:divBdr>
        <w:top w:val="none" w:sz="0" w:space="0" w:color="auto"/>
        <w:left w:val="none" w:sz="0" w:space="0" w:color="auto"/>
        <w:bottom w:val="none" w:sz="0" w:space="0" w:color="auto"/>
        <w:right w:val="none" w:sz="0" w:space="0" w:color="auto"/>
      </w:divBdr>
    </w:div>
    <w:div w:id="1764303906">
      <w:bodyDiv w:val="1"/>
      <w:marLeft w:val="0"/>
      <w:marRight w:val="0"/>
      <w:marTop w:val="0"/>
      <w:marBottom w:val="0"/>
      <w:divBdr>
        <w:top w:val="none" w:sz="0" w:space="0" w:color="auto"/>
        <w:left w:val="none" w:sz="0" w:space="0" w:color="auto"/>
        <w:bottom w:val="none" w:sz="0" w:space="0" w:color="auto"/>
        <w:right w:val="none" w:sz="0" w:space="0" w:color="auto"/>
      </w:divBdr>
    </w:div>
    <w:div w:id="1787893882">
      <w:bodyDiv w:val="1"/>
      <w:marLeft w:val="0"/>
      <w:marRight w:val="0"/>
      <w:marTop w:val="0"/>
      <w:marBottom w:val="0"/>
      <w:divBdr>
        <w:top w:val="none" w:sz="0" w:space="0" w:color="auto"/>
        <w:left w:val="none" w:sz="0" w:space="0" w:color="auto"/>
        <w:bottom w:val="none" w:sz="0" w:space="0" w:color="auto"/>
        <w:right w:val="none" w:sz="0" w:space="0" w:color="auto"/>
      </w:divBdr>
    </w:div>
    <w:div w:id="1796750183">
      <w:bodyDiv w:val="1"/>
      <w:marLeft w:val="0"/>
      <w:marRight w:val="0"/>
      <w:marTop w:val="0"/>
      <w:marBottom w:val="0"/>
      <w:divBdr>
        <w:top w:val="none" w:sz="0" w:space="0" w:color="auto"/>
        <w:left w:val="none" w:sz="0" w:space="0" w:color="auto"/>
        <w:bottom w:val="none" w:sz="0" w:space="0" w:color="auto"/>
        <w:right w:val="none" w:sz="0" w:space="0" w:color="auto"/>
      </w:divBdr>
    </w:div>
    <w:div w:id="1808165487">
      <w:bodyDiv w:val="1"/>
      <w:marLeft w:val="0"/>
      <w:marRight w:val="0"/>
      <w:marTop w:val="0"/>
      <w:marBottom w:val="0"/>
      <w:divBdr>
        <w:top w:val="none" w:sz="0" w:space="0" w:color="auto"/>
        <w:left w:val="none" w:sz="0" w:space="0" w:color="auto"/>
        <w:bottom w:val="none" w:sz="0" w:space="0" w:color="auto"/>
        <w:right w:val="none" w:sz="0" w:space="0" w:color="auto"/>
      </w:divBdr>
    </w:div>
    <w:div w:id="1843935868">
      <w:bodyDiv w:val="1"/>
      <w:marLeft w:val="0"/>
      <w:marRight w:val="0"/>
      <w:marTop w:val="0"/>
      <w:marBottom w:val="0"/>
      <w:divBdr>
        <w:top w:val="none" w:sz="0" w:space="0" w:color="auto"/>
        <w:left w:val="none" w:sz="0" w:space="0" w:color="auto"/>
        <w:bottom w:val="none" w:sz="0" w:space="0" w:color="auto"/>
        <w:right w:val="none" w:sz="0" w:space="0" w:color="auto"/>
      </w:divBdr>
    </w:div>
    <w:div w:id="1845584361">
      <w:bodyDiv w:val="1"/>
      <w:marLeft w:val="0"/>
      <w:marRight w:val="0"/>
      <w:marTop w:val="0"/>
      <w:marBottom w:val="0"/>
      <w:divBdr>
        <w:top w:val="none" w:sz="0" w:space="0" w:color="auto"/>
        <w:left w:val="none" w:sz="0" w:space="0" w:color="auto"/>
        <w:bottom w:val="none" w:sz="0" w:space="0" w:color="auto"/>
        <w:right w:val="none" w:sz="0" w:space="0" w:color="auto"/>
      </w:divBdr>
    </w:div>
    <w:div w:id="1858077100">
      <w:bodyDiv w:val="1"/>
      <w:marLeft w:val="0"/>
      <w:marRight w:val="0"/>
      <w:marTop w:val="0"/>
      <w:marBottom w:val="0"/>
      <w:divBdr>
        <w:top w:val="none" w:sz="0" w:space="0" w:color="auto"/>
        <w:left w:val="none" w:sz="0" w:space="0" w:color="auto"/>
        <w:bottom w:val="none" w:sz="0" w:space="0" w:color="auto"/>
        <w:right w:val="none" w:sz="0" w:space="0" w:color="auto"/>
      </w:divBdr>
    </w:div>
    <w:div w:id="1865829590">
      <w:bodyDiv w:val="1"/>
      <w:marLeft w:val="0"/>
      <w:marRight w:val="0"/>
      <w:marTop w:val="0"/>
      <w:marBottom w:val="0"/>
      <w:divBdr>
        <w:top w:val="none" w:sz="0" w:space="0" w:color="auto"/>
        <w:left w:val="none" w:sz="0" w:space="0" w:color="auto"/>
        <w:bottom w:val="none" w:sz="0" w:space="0" w:color="auto"/>
        <w:right w:val="none" w:sz="0" w:space="0" w:color="auto"/>
      </w:divBdr>
    </w:div>
    <w:div w:id="1889797321">
      <w:bodyDiv w:val="1"/>
      <w:marLeft w:val="0"/>
      <w:marRight w:val="0"/>
      <w:marTop w:val="0"/>
      <w:marBottom w:val="0"/>
      <w:divBdr>
        <w:top w:val="none" w:sz="0" w:space="0" w:color="auto"/>
        <w:left w:val="none" w:sz="0" w:space="0" w:color="auto"/>
        <w:bottom w:val="none" w:sz="0" w:space="0" w:color="auto"/>
        <w:right w:val="none" w:sz="0" w:space="0" w:color="auto"/>
      </w:divBdr>
    </w:div>
    <w:div w:id="1896309211">
      <w:bodyDiv w:val="1"/>
      <w:marLeft w:val="0"/>
      <w:marRight w:val="0"/>
      <w:marTop w:val="0"/>
      <w:marBottom w:val="0"/>
      <w:divBdr>
        <w:top w:val="none" w:sz="0" w:space="0" w:color="auto"/>
        <w:left w:val="none" w:sz="0" w:space="0" w:color="auto"/>
        <w:bottom w:val="none" w:sz="0" w:space="0" w:color="auto"/>
        <w:right w:val="none" w:sz="0" w:space="0" w:color="auto"/>
      </w:divBdr>
    </w:div>
    <w:div w:id="1911232859">
      <w:bodyDiv w:val="1"/>
      <w:marLeft w:val="0"/>
      <w:marRight w:val="0"/>
      <w:marTop w:val="0"/>
      <w:marBottom w:val="0"/>
      <w:divBdr>
        <w:top w:val="none" w:sz="0" w:space="0" w:color="auto"/>
        <w:left w:val="none" w:sz="0" w:space="0" w:color="auto"/>
        <w:bottom w:val="none" w:sz="0" w:space="0" w:color="auto"/>
        <w:right w:val="none" w:sz="0" w:space="0" w:color="auto"/>
      </w:divBdr>
    </w:div>
    <w:div w:id="1926913697">
      <w:bodyDiv w:val="1"/>
      <w:marLeft w:val="0"/>
      <w:marRight w:val="0"/>
      <w:marTop w:val="0"/>
      <w:marBottom w:val="0"/>
      <w:divBdr>
        <w:top w:val="none" w:sz="0" w:space="0" w:color="auto"/>
        <w:left w:val="none" w:sz="0" w:space="0" w:color="auto"/>
        <w:bottom w:val="none" w:sz="0" w:space="0" w:color="auto"/>
        <w:right w:val="none" w:sz="0" w:space="0" w:color="auto"/>
      </w:divBdr>
    </w:div>
    <w:div w:id="1935698246">
      <w:bodyDiv w:val="1"/>
      <w:marLeft w:val="0"/>
      <w:marRight w:val="0"/>
      <w:marTop w:val="0"/>
      <w:marBottom w:val="0"/>
      <w:divBdr>
        <w:top w:val="none" w:sz="0" w:space="0" w:color="auto"/>
        <w:left w:val="none" w:sz="0" w:space="0" w:color="auto"/>
        <w:bottom w:val="none" w:sz="0" w:space="0" w:color="auto"/>
        <w:right w:val="none" w:sz="0" w:space="0" w:color="auto"/>
      </w:divBdr>
    </w:div>
    <w:div w:id="1936403937">
      <w:bodyDiv w:val="1"/>
      <w:marLeft w:val="0"/>
      <w:marRight w:val="0"/>
      <w:marTop w:val="0"/>
      <w:marBottom w:val="0"/>
      <w:divBdr>
        <w:top w:val="none" w:sz="0" w:space="0" w:color="auto"/>
        <w:left w:val="none" w:sz="0" w:space="0" w:color="auto"/>
        <w:bottom w:val="none" w:sz="0" w:space="0" w:color="auto"/>
        <w:right w:val="none" w:sz="0" w:space="0" w:color="auto"/>
      </w:divBdr>
    </w:div>
    <w:div w:id="1947928426">
      <w:bodyDiv w:val="1"/>
      <w:marLeft w:val="0"/>
      <w:marRight w:val="0"/>
      <w:marTop w:val="0"/>
      <w:marBottom w:val="0"/>
      <w:divBdr>
        <w:top w:val="none" w:sz="0" w:space="0" w:color="auto"/>
        <w:left w:val="none" w:sz="0" w:space="0" w:color="auto"/>
        <w:bottom w:val="none" w:sz="0" w:space="0" w:color="auto"/>
        <w:right w:val="none" w:sz="0" w:space="0" w:color="auto"/>
      </w:divBdr>
    </w:div>
    <w:div w:id="1967927190">
      <w:bodyDiv w:val="1"/>
      <w:marLeft w:val="0"/>
      <w:marRight w:val="0"/>
      <w:marTop w:val="0"/>
      <w:marBottom w:val="0"/>
      <w:divBdr>
        <w:top w:val="none" w:sz="0" w:space="0" w:color="auto"/>
        <w:left w:val="none" w:sz="0" w:space="0" w:color="auto"/>
        <w:bottom w:val="none" w:sz="0" w:space="0" w:color="auto"/>
        <w:right w:val="none" w:sz="0" w:space="0" w:color="auto"/>
      </w:divBdr>
    </w:div>
    <w:div w:id="2023236330">
      <w:bodyDiv w:val="1"/>
      <w:marLeft w:val="0"/>
      <w:marRight w:val="0"/>
      <w:marTop w:val="0"/>
      <w:marBottom w:val="0"/>
      <w:divBdr>
        <w:top w:val="none" w:sz="0" w:space="0" w:color="auto"/>
        <w:left w:val="none" w:sz="0" w:space="0" w:color="auto"/>
        <w:bottom w:val="none" w:sz="0" w:space="0" w:color="auto"/>
        <w:right w:val="none" w:sz="0" w:space="0" w:color="auto"/>
      </w:divBdr>
    </w:div>
    <w:div w:id="2056275770">
      <w:bodyDiv w:val="1"/>
      <w:marLeft w:val="0"/>
      <w:marRight w:val="0"/>
      <w:marTop w:val="0"/>
      <w:marBottom w:val="0"/>
      <w:divBdr>
        <w:top w:val="none" w:sz="0" w:space="0" w:color="auto"/>
        <w:left w:val="none" w:sz="0" w:space="0" w:color="auto"/>
        <w:bottom w:val="none" w:sz="0" w:space="0" w:color="auto"/>
        <w:right w:val="none" w:sz="0" w:space="0" w:color="auto"/>
      </w:divBdr>
    </w:div>
    <w:div w:id="2057927115">
      <w:bodyDiv w:val="1"/>
      <w:marLeft w:val="0"/>
      <w:marRight w:val="0"/>
      <w:marTop w:val="0"/>
      <w:marBottom w:val="0"/>
      <w:divBdr>
        <w:top w:val="none" w:sz="0" w:space="0" w:color="auto"/>
        <w:left w:val="none" w:sz="0" w:space="0" w:color="auto"/>
        <w:bottom w:val="none" w:sz="0" w:space="0" w:color="auto"/>
        <w:right w:val="none" w:sz="0" w:space="0" w:color="auto"/>
      </w:divBdr>
    </w:div>
    <w:div w:id="2063601580">
      <w:bodyDiv w:val="1"/>
      <w:marLeft w:val="0"/>
      <w:marRight w:val="0"/>
      <w:marTop w:val="0"/>
      <w:marBottom w:val="0"/>
      <w:divBdr>
        <w:top w:val="none" w:sz="0" w:space="0" w:color="auto"/>
        <w:left w:val="none" w:sz="0" w:space="0" w:color="auto"/>
        <w:bottom w:val="none" w:sz="0" w:space="0" w:color="auto"/>
        <w:right w:val="none" w:sz="0" w:space="0" w:color="auto"/>
      </w:divBdr>
    </w:div>
    <w:div w:id="2066444947">
      <w:bodyDiv w:val="1"/>
      <w:marLeft w:val="0"/>
      <w:marRight w:val="0"/>
      <w:marTop w:val="0"/>
      <w:marBottom w:val="0"/>
      <w:divBdr>
        <w:top w:val="none" w:sz="0" w:space="0" w:color="auto"/>
        <w:left w:val="none" w:sz="0" w:space="0" w:color="auto"/>
        <w:bottom w:val="none" w:sz="0" w:space="0" w:color="auto"/>
        <w:right w:val="none" w:sz="0" w:space="0" w:color="auto"/>
      </w:divBdr>
    </w:div>
    <w:div w:id="2126532076">
      <w:bodyDiv w:val="1"/>
      <w:marLeft w:val="0"/>
      <w:marRight w:val="0"/>
      <w:marTop w:val="0"/>
      <w:marBottom w:val="0"/>
      <w:divBdr>
        <w:top w:val="none" w:sz="0" w:space="0" w:color="auto"/>
        <w:left w:val="none" w:sz="0" w:space="0" w:color="auto"/>
        <w:bottom w:val="none" w:sz="0" w:space="0" w:color="auto"/>
        <w:right w:val="none" w:sz="0" w:space="0" w:color="auto"/>
      </w:divBdr>
    </w:div>
    <w:div w:id="2137016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18" Type="http://schemas.openxmlformats.org/officeDocument/2006/relationships/image" Target="media/image10.emf"/><Relationship Id="rId26" Type="http://schemas.openxmlformats.org/officeDocument/2006/relationships/image" Target="media/image18.emf"/><Relationship Id="rId3" Type="http://schemas.openxmlformats.org/officeDocument/2006/relationships/styles" Target="styles.xml"/><Relationship Id="rId21" Type="http://schemas.openxmlformats.org/officeDocument/2006/relationships/image" Target="media/image13.emf"/><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emf"/><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image" Target="media/image16.jpe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emf"/><Relationship Id="rId23" Type="http://schemas.openxmlformats.org/officeDocument/2006/relationships/image" Target="media/image15.jpeg"/><Relationship Id="rId28" Type="http://schemas.openxmlformats.org/officeDocument/2006/relationships/image" Target="media/image20.jpeg"/><Relationship Id="rId10" Type="http://schemas.openxmlformats.org/officeDocument/2006/relationships/image" Target="media/image2.png"/><Relationship Id="rId19" Type="http://schemas.openxmlformats.org/officeDocument/2006/relationships/image" Target="media/image11.emf"/><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6.emf"/><Relationship Id="rId22" Type="http://schemas.openxmlformats.org/officeDocument/2006/relationships/image" Target="media/image14.emf"/><Relationship Id="rId27" Type="http://schemas.openxmlformats.org/officeDocument/2006/relationships/image" Target="media/image19.emf"/><Relationship Id="rId30"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DeC15</b:Tag>
    <b:SourceType>InternetSite</b:SourceType>
    <b:Guid>{DAA46AF8-9D92-4828-817E-9251CAE62A68}</b:Guid>
    <b:Author>
      <b:Author>
        <b:Corporate>De Conceptos</b:Corporate>
      </b:Author>
    </b:Author>
    <b:Title>Concepto de Vivienda</b:Title>
    <b:InternetSiteTitle>De conceptos</b:InternetSiteTitle>
    <b:Year>2015</b:Year>
    <b:Month>Febrero</b:Month>
    <b:Day>20</b:Day>
    <b:URL>http://deconceptos.com/ciencias-juridicas/vivienda</b:URL>
    <b:YearAccessed>2016</b:YearAccessed>
    <b:MonthAccessed>Enero</b:MonthAccessed>
    <b:DayAccessed>14</b:DayAccessed>
    <b:RefOrder>1</b:RefOrder>
  </b:Source>
  <b:Source>
    <b:Tag>Pri15</b:Tag>
    <b:SourceType>DocumentFromInternetSite</b:SourceType>
    <b:Guid>{92569180-6D0E-43CF-A2E5-0610DBCB1F5B}</b:Guid>
    <b:Title>Vivienda y Alojamiento</b:Title>
    <b:InternetSiteTitle>Google Books</b:InternetSiteTitle>
    <b:Year>2015</b:Year>
    <b:Month>Octubre</b:Month>
    <b:Day>28</b:Day>
    <b:URL>https://books.google.com.ec/books?id=afnit51qqU8C&amp;pg=PA15&amp;lpg=PA15&amp;dq=%E2%80%9CLa+vivienda+hace+referencia+a+la+construcci%C3%B3n+f%C3%ADsica,+ese+lugar+acotado+arquitect%C3%B3nica+y+jur%C3%ADdicamente+donde+alguien+tiene+su+residencia,+su+domicilio.+O%C3</b:URL>
    <b:Author>
      <b:Author>
        <b:NameList>
          <b:Person>
            <b:Last>Prinilla</b:Last>
            <b:First>Ricardo</b:First>
          </b:Person>
        </b:NameList>
      </b:Author>
    </b:Author>
    <b:JournalName>Cártias Espanola</b:JournalName>
    <b:Pages>15</b:Pages>
    <b:YearAccessed>2016</b:YearAccessed>
    <b:MonthAccessed>Enero</b:MonthAccessed>
    <b:DayAccessed>14</b:DayAccessed>
    <b:RefOrder>2</b:RefOrder>
  </b:Source>
  <b:Source>
    <b:Tag>Con151</b:Tag>
    <b:SourceType>DocumentFromInternetSite</b:SourceType>
    <b:Guid>{9D22253F-72AE-4CD9-B6D0-1C569DAB548C}</b:Guid>
    <b:Title>Constructora Discon Ltda.</b:Title>
    <b:InternetSiteTitle>La vivienda de interés social</b:InternetSiteTitle>
    <b:YearAccessed>2015</b:YearAccessed>
    <b:MonthAccessed>Septiembre</b:MonthAccessed>
    <b:DayAccessed>5</b:DayAccessed>
    <b:URL>http://constructoradisconltda.com/recursos/vivienda_interes_social_la_vega.pdf</b:URL>
    <b:Author>
      <b:Author>
        <b:Corporate>Constructora Discon Ltda.</b:Corporate>
      </b:Author>
    </b:Author>
    <b:Year>2015</b:Year>
    <b:Month>Febrero</b:Month>
    <b:Day>17</b:Day>
    <b:RefOrder>3</b:RefOrder>
  </b:Source>
  <b:Source>
    <b:Tag>Sup151</b:Tag>
    <b:SourceType>DocumentFromInternetSite</b:SourceType>
    <b:Guid>{FD143AF6-9CA2-4831-9626-F55739C50457}</b:Guid>
    <b:Author>
      <b:Author>
        <b:Corporate>Superintendencia de Economía Popular y Solidaria</b:Corporate>
      </b:Author>
    </b:Author>
    <b:Title>Política para el Financiamiento de Vivienda de Interés Público en las que Participan el Banco Central del Ecuador o el Sector Financiero Público conjuntamente con los Sectores Financiero Privado y Popular y Solidario</b:Title>
    <b:InternetSiteTitle>seps.gob.ec</b:InternetSiteTitle>
    <b:Year>2015</b:Year>
    <b:Month>Junio</b:Month>
    <b:Day>12</b:Day>
    <b:URL>http://www.seps.gob.ec/interna-npe?1210</b:URL>
    <b:YearAccessed>2016</b:YearAccessed>
    <b:MonthAccessed>Enero</b:MonthAccessed>
    <b:DayAccessed>18</b:DayAccessed>
    <b:RefOrder>4</b:RefOrder>
  </b:Source>
  <b:Source>
    <b:Tag>Def15</b:Tag>
    <b:SourceType>InternetSite</b:SourceType>
    <b:Guid>{7FC1CBC3-00AF-465C-8BAD-A1CBCC49DD79}</b:Guid>
    <b:Author>
      <b:Author>
        <b:Corporate>Definición de</b:Corporate>
      </b:Author>
    </b:Author>
    <b:Title>Definición de rentabilidad</b:Title>
    <b:InternetSiteTitle>definicion.de</b:InternetSiteTitle>
    <b:YearAccessed>2016</b:YearAccessed>
    <b:MonthAccessed>Enero</b:MonthAccessed>
    <b:DayAccessed>15</b:DayAccessed>
    <b:URL>http://definicion.de/rentabilidad/#ixzz3lCzNF3LS</b:URL>
    <b:Year>2015</b:Year>
    <b:Month>Noviembre</b:Month>
    <b:Day>17</b:Day>
    <b:RefOrder>5</b:RefOrder>
  </b:Source>
  <b:Source>
    <b:Tag>Ger15</b:Tag>
    <b:SourceType>InternetSite</b:SourceType>
    <b:Guid>{87FB6F2C-16C4-4A53-8934-D410B6D7CB12}</b:Guid>
    <b:Author>
      <b:Author>
        <b:Corporate>Gerencie</b:Corporate>
      </b:Author>
    </b:Author>
    <b:Title>Definición de rentabilidad</b:Title>
    <b:InternetSiteTitle>gerencie.com</b:InternetSiteTitle>
    <b:YearAccessed>2015</b:YearAccessed>
    <b:MonthAccessed>Septiembre</b:MonthAccessed>
    <b:DayAccessed>5</b:DayAccessed>
    <b:URL>http://www.gerencie.com/rentabilidad.html</b:URL>
    <b:Year>2015</b:Year>
    <b:Month>Marzo</b:Month>
    <b:Day>22</b:Day>
    <b:RefOrder>6</b:RefOrder>
  </b:Source>
  <b:Source>
    <b:Tag>Her14</b:Tag>
    <b:SourceType>Book</b:SourceType>
    <b:Guid>{42A7A5F7-78E3-447E-BD48-172F81877910}</b:Guid>
    <b:Author>
      <b:Author>
        <b:NameList>
          <b:Person>
            <b:Last>Hernández</b:Last>
          </b:Person>
          <b:Person>
            <b:Last>Fernández</b:Last>
          </b:Person>
          <b:Person>
            <b:Last>Baptista</b:Last>
          </b:Person>
        </b:NameList>
      </b:Author>
    </b:Author>
    <b:Title>Metodología de la Investigación</b:Title>
    <b:Year>2014</b:Year>
    <b:Pages>79</b:Pages>
    <b:Publisher>Mc Graw hill</b:Publisher>
    <b:RefOrder>30</b:RefOrder>
  </b:Source>
  <b:Source>
    <b:Tag>Sos16</b:Tag>
    <b:SourceType>DocumentFromInternetSite</b:SourceType>
    <b:Guid>{61166096-FDA3-4FE9-8A29-CB91F3688690}</b:Guid>
    <b:Author>
      <b:Author>
        <b:Corporate>Sosa, Salma</b:Corporate>
      </b:Author>
    </b:Author>
    <b:Title>Rentabilidad financiera</b:Title>
    <b:InternetSiteTitle>es.slideshare.net/</b:InternetSiteTitle>
    <b:Year>2016</b:Year>
    <b:Month>Febrero</b:Month>
    <b:Day>13</b:Day>
    <b:URL>http://es.slideshare.net/LoveLoved23/rentabilidad-58510184</b:URL>
    <b:YearAccessed>2016</b:YearAccessed>
    <b:MonthAccessed>Marzo</b:MonthAccessed>
    <b:DayAccessed>4</b:DayAccessed>
    <b:RefOrder>7</b:RefOrder>
  </b:Source>
  <b:Source>
    <b:Tag>Con15</b:Tag>
    <b:SourceType>InternetSite</b:SourceType>
    <b:Guid>{CDC9FD27-CF66-47BB-A9CE-0FB7F64659A0}</b:Guid>
    <b:Title>Concepto de costo</b:Title>
    <b:InternetSiteTitle>concepto.de</b:InternetSiteTitle>
    <b:YearAccessed>2016</b:YearAccessed>
    <b:MonthAccessed>Enero</b:MonthAccessed>
    <b:DayAccessed>15</b:DayAccessed>
    <b:URL>http://concepto.de/concepto-de-costo/#ixzz3l6C8Dzh</b:URL>
    <b:Author>
      <b:Author>
        <b:Corporate>Concepto</b:Corporate>
      </b:Author>
    </b:Author>
    <b:Year>2015</b:Year>
    <b:Month>Noviembre</b:Month>
    <b:Day>02</b:Day>
    <b:RefOrder>8</b:RefOrder>
  </b:Source>
  <b:Source>
    <b:Tag>Deb15</b:Tag>
    <b:SourceType>InternetSite</b:SourceType>
    <b:Guid>{7163E908-9C97-480E-90F1-7A59B49A1DF7}</b:Guid>
    <b:Title>Concepto de Coste</b:Title>
    <b:InternetSiteTitle>debitoor.es</b:InternetSiteTitle>
    <b:YearAccessed>2016</b:YearAccessed>
    <b:MonthAccessed>Enero</b:MonthAccessed>
    <b:DayAccessed>15</b:DayAccessed>
    <b:URL>https://debitoor.es/glosario/definicion-coste</b:URL>
    <b:Author>
      <b:Author>
        <b:Corporate>Debitoor</b:Corporate>
      </b:Author>
    </b:Author>
    <b:Year>2015</b:Year>
    <b:Month>Noviembre</b:Month>
    <b:Day>27</b:Day>
    <b:RefOrder>9</b:RefOrder>
  </b:Source>
  <b:Source>
    <b:Tag>MarcadorDePosición1</b:Tag>
    <b:SourceType>InternetSite</b:SourceType>
    <b:Guid>{C3F85DEA-1D89-45D9-96B3-9EA4291C42FF}</b:Guid>
    <b:Title>Debitoor</b:Title>
    <b:InternetSiteTitle>Coste</b:InternetSiteTitle>
    <b:YearAccessed>2015</b:YearAccessed>
    <b:MonthAccessed>Septiembre</b:MonthAccessed>
    <b:DayAccessed>5</b:DayAccessed>
    <b:URL>https://debitoor.es/glosario/definicion-coste</b:URL>
    <b:Author>
      <b:Author>
        <b:Corporate>Debitoor</b:Corporate>
      </b:Author>
    </b:Author>
    <b:Year>2015</b:Year>
    <b:Month>11</b:Month>
    <b:Day>27</b:Day>
    <b:RefOrder>10</b:RefOrder>
  </b:Source>
  <b:Source>
    <b:Tag>Kar14</b:Tag>
    <b:SourceType>DocumentFromInternetSite</b:SourceType>
    <b:Guid>{D806D0E1-85C8-4AEF-90CE-EC995F772F7F}</b:Guid>
    <b:Author>
      <b:Author>
        <b:NameList>
          <b:Person>
            <b:Last>Moreno</b:Last>
            <b:First>Karina</b:First>
          </b:Person>
        </b:NameList>
      </b:Author>
    </b:Author>
    <b:Title>El costo es el gasto económico que representa la fabricación</b:Title>
    <b:InternetSiteTitle>prezi.com</b:InternetSiteTitle>
    <b:Year>2014</b:Year>
    <b:Month>Abril</b:Month>
    <b:Day>04</b:Day>
    <b:URL>https://prezi.com/jymnctgckd8h/el-costo-es-el-gasto-economico-que-representa-la-fabricacion/</b:URL>
    <b:YearAccessed>2016</b:YearAccessed>
    <b:MonthAccessed>Enero</b:MonthAccessed>
    <b:DayAccessed>13</b:DayAccessed>
    <b:RefOrder>11</b:RefOrder>
  </b:Source>
  <b:Source>
    <b:Tag>Beg06</b:Tag>
    <b:SourceType>Book</b:SourceType>
    <b:Guid>{809DD244-FA56-4111-A3BF-A2930250C1C1}</b:Guid>
    <b:Title>Contabilidad de costes y de gestión, un enfoque práctico</b:Title>
    <b:Year>2006</b:Year>
    <b:Author>
      <b:Author>
        <b:NameList>
          <b:Person>
            <b:Last>Prieto</b:Last>
            <b:First>Begoña</b:First>
          </b:Person>
        </b:NameList>
      </b:Author>
    </b:Author>
    <b:City>Madrid </b:City>
    <b:Publisher>Delta Publicaciones</b:Publisher>
    <b:RefOrder>12</b:RefOrder>
  </b:Source>
  <b:Source>
    <b:Tag>Man05</b:Tag>
    <b:SourceType>Book</b:SourceType>
    <b:Guid>{F03E3514-EF42-422F-B93B-AB0CBD529E29}</b:Guid>
    <b:Author>
      <b:Author>
        <b:NameList>
          <b:Person>
            <b:Last>Trinidad</b:Last>
            <b:First>Manuel</b:First>
          </b:Person>
        </b:NameList>
      </b:Author>
    </b:Author>
    <b:Title>Precios Unitarios</b:Title>
    <b:Year>2005</b:Year>
    <b:City>Tabasco</b:City>
    <b:Publisher>Universidad Juárez Autónoma de Tabasco</b:Publisher>
    <b:RefOrder>13</b:RefOrder>
  </b:Source>
  <b:Source>
    <b:Tag>Imp15</b:Tag>
    <b:SourceType>InternetSite</b:SourceType>
    <b:Guid>{14827070-EFE6-4CEB-917D-210BAD3520FF}</b:Guid>
    <b:Author>
      <b:Author>
        <b:Corporate>Importancia</b:Corporate>
      </b:Author>
    </b:Author>
    <b:Title>Importancia Org</b:Title>
    <b:InternetSiteTitle>Mano de Obra</b:InternetSiteTitle>
    <b:YearAccessed>2016</b:YearAccessed>
    <b:MonthAccessed>Enero</b:MonthAccessed>
    <b:DayAccessed>16</b:DayAccessed>
    <b:URL>http://www.importancia.org/mano-de-obra.php</b:URL>
    <b:Year>2015</b:Year>
    <b:Month>Noviembre</b:Month>
    <b:Day>23</b:Day>
    <b:RefOrder>14</b:RefOrder>
  </b:Source>
  <b:Source>
    <b:Tag>Fin15</b:Tag>
    <b:SourceType>InternetSite</b:SourceType>
    <b:Guid>{E93876DA-FA34-471D-8C2A-44D16653EBD7}</b:Guid>
    <b:Author>
      <b:Author>
        <b:Corporate>Financiamiento</b:Corporate>
      </b:Author>
    </b:Author>
    <b:Title>Financiamiento</b:Title>
    <b:InternetSiteTitle>financiamiento.com.mx</b:InternetSiteTitle>
    <b:Year>2015</b:Year>
    <b:Month>Noviembre</b:Month>
    <b:Day>25</b:Day>
    <b:URL>http://www.financiamiento.com.mx/wp/?p=11</b:URL>
    <b:YearAccessed>2016</b:YearAccessed>
    <b:MonthAccessed>Enero</b:MonthAccessed>
    <b:DayAccessed>14</b:DayAccessed>
    <b:RefOrder>15</b:RefOrder>
  </b:Source>
  <b:Source>
    <b:Tag>Enc15</b:Tag>
    <b:SourceType>InternetSite</b:SourceType>
    <b:Guid>{9CA1277C-E51F-480D-8460-BFDF2A3AEFDB}</b:Guid>
    <b:Author>
      <b:Author>
        <b:Corporate>Enciclopedia de Economía</b:Corporate>
      </b:Author>
    </b:Author>
    <b:Title>Financiar</b:Title>
    <b:InternetSiteTitle>economia48</b:InternetSiteTitle>
    <b:Year>2015</b:Year>
    <b:Month>Noviembre</b:Month>
    <b:Day>26</b:Day>
    <b:URL>http://www.economia48.com/spa/d/financiar/financiar.htm</b:URL>
    <b:YearAccessed>2016</b:YearAccessed>
    <b:MonthAccessed>Enero</b:MonthAccessed>
    <b:DayAccessed>14</b:DayAccessed>
    <b:RefOrder>16</b:RefOrder>
  </b:Source>
  <b:Source>
    <b:Tag>Hor10</b:Tag>
    <b:SourceType>Book</b:SourceType>
    <b:Guid>{0D18F563-B7AB-496C-B04E-7C3D8F3A6351}</b:Guid>
    <b:Title>Contabilidad </b:Title>
    <b:Year>2010</b:Year>
    <b:Publisher>Pearson Educación</b:Publisher>
    <b:City>México D.F</b:City>
    <b:Author>
      <b:Author>
        <b:NameList>
          <b:Person>
            <b:Last>Horngren</b:Last>
            <b:First>C</b:First>
          </b:Person>
          <b:Person>
            <b:Last>Harrison</b:Last>
            <b:First>W</b:First>
          </b:Person>
          <b:Person>
            <b:Last>Olier</b:Last>
            <b:First>S</b:First>
          </b:Person>
        </b:NameList>
      </b:Author>
    </b:Author>
    <b:Edition>8a</b:Edition>
    <b:RefOrder>17</b:RefOrder>
  </b:Source>
  <b:Source>
    <b:Tag>Alc11</b:Tag>
    <b:SourceType>Book</b:SourceType>
    <b:Guid>{E3B06EEC-0FDC-469E-9391-D4AFEA108AB4}</b:Guid>
    <b:Author>
      <b:Author>
        <b:NameList>
          <b:Person>
            <b:Last>Alcaraz</b:Last>
            <b:First>R</b:First>
          </b:Person>
        </b:NameList>
      </b:Author>
    </b:Author>
    <b:Title>El Emprendedor de éxito</b:Title>
    <b:Year>2011</b:Year>
    <b:City>México D.F</b:City>
    <b:Publisher>Mc Graw- Hill</b:Publisher>
    <b:Edition>4a</b:Edition>
    <b:RefOrder>18</b:RefOrder>
  </b:Source>
  <b:Source>
    <b:Tag>Ros14</b:Tag>
    <b:SourceType>Book</b:SourceType>
    <b:Guid>{59ED5655-CA4D-4615-A083-8DF918E40166}</b:Guid>
    <b:Author>
      <b:Author>
        <b:NameList>
          <b:Person>
            <b:Last>Ross</b:Last>
          </b:Person>
          <b:Person>
            <b:Last>Westerfield</b:Last>
          </b:Person>
          <b:Person>
            <b:Last>Jordán</b:Last>
          </b:Person>
        </b:NameList>
      </b:Author>
    </b:Author>
    <b:Title>Fundamentos de Finanzas Corporativas</b:Title>
    <b:Year>2014</b:Year>
    <b:City>México</b:City>
    <b:Publisher>McGraw-Hill</b:Publisher>
    <b:RefOrder>19</b:RefOrder>
  </b:Source>
  <b:Source>
    <b:Tag>Bod03</b:Tag>
    <b:SourceType>Book</b:SourceType>
    <b:Guid>{B32438C9-B66F-4942-B8ED-913729E81E20}</b:Guid>
    <b:Author>
      <b:Author>
        <b:NameList>
          <b:Person>
            <b:Last>Bodie</b:Last>
          </b:Person>
          <b:Person>
            <b:Last>Zvi</b:Last>
          </b:Person>
          <b:Person>
            <b:Last>Merton</b:Last>
            <b:First>J</b:First>
          </b:Person>
        </b:NameList>
      </b:Author>
    </b:Author>
    <b:Title>Finanzas</b:Title>
    <b:Year>2003</b:Year>
    <b:City>México D.F</b:City>
    <b:Publisher>Pearson Education</b:Publisher>
    <b:RefOrder>20</b:RefOrder>
  </b:Source>
  <b:Source>
    <b:Tag>Ehr07</b:Tag>
    <b:SourceType>Book</b:SourceType>
    <b:Guid>{540427DC-1C4F-468A-931A-7E36CBED4BD5}</b:Guid>
    <b:Author>
      <b:Author>
        <b:NameList>
          <b:Person>
            <b:Last>Ehrhardt</b:Last>
          </b:Person>
          <b:Person>
            <b:Last>Brigham</b:Last>
          </b:Person>
        </b:NameList>
      </b:Author>
    </b:Author>
    <b:Title>Finanzas Corporativas</b:Title>
    <b:Year>2007</b:Year>
    <b:City>México D.F</b:City>
    <b:Publisher>CENGACE Learning</b:Publisher>
    <b:RefOrder>21</b:RefOrder>
  </b:Source>
  <b:Source>
    <b:Tag>Pau10</b:Tag>
    <b:SourceType>InternetSite</b:SourceType>
    <b:Guid>{BE4E39E2-918B-42AF-AA4D-45A6F398F8C3}</b:Guid>
    <b:Title>El Colombiano</b:Title>
    <b:Year>2010</b:Year>
    <b:Month>Junio</b:Month>
    <b:Day>18</b:Day>
    <b:Author>
      <b:Author>
        <b:NameList>
          <b:Person>
            <b:Last>Ruiz</b:Last>
            <b:First>Paula</b:First>
          </b:Person>
        </b:NameList>
      </b:Author>
    </b:Author>
    <b:InternetSiteTitle>Etapas en las que se divide una obra</b:InternetSiteTitle>
    <b:URL>http://www.elcolombiano.com/historico/etapas_en_las_que_se_divide_una_obra-NVEC_93709</b:URL>
    <b:RefOrder>22</b:RefOrder>
  </b:Source>
  <b:Source>
    <b:Tag>Fau15</b:Tag>
    <b:SourceType>InternetSite</b:SourceType>
    <b:Guid>{BFAC76BA-1D9B-46E2-9191-661B197DE17D}</b:Guid>
    <b:Author>
      <b:Author>
        <b:NameList>
          <b:Person>
            <b:Last>Cabrera</b:Last>
            <b:First>Fausto</b:First>
          </b:Person>
          <b:Person>
            <b:Last>Martínez</b:Last>
            <b:First>Carlos</b:First>
          </b:Person>
        </b:NameList>
      </b:Author>
    </b:Author>
    <b:Title>El Oficial</b:Title>
    <b:InternetSiteTitle>MÓDULO 4 – OBRA GRIS: ETAPAS CONSTRUCTIVAS DE UNA OBRA CIVIL</b:InternetSiteTitle>
    <b:Year>2015</b:Year>
    <b:Month>Agosto</b:Month>
    <b:Day>14</b:Day>
    <b:URL>http://eloficial.com.ec/modulo-4-obra-gris-etapas-constructivas-de-una-obra-civil/</b:URL>
    <b:YearAccessed>2016</b:YearAccessed>
    <b:MonthAccessed>Enero</b:MonthAccessed>
    <b:DayAccessed>15</b:DayAccessed>
    <b:RefOrder>23</b:RefOrder>
  </b:Source>
  <b:Source>
    <b:Tag>Ari07</b:Tag>
    <b:SourceType>Book</b:SourceType>
    <b:Guid>{56C9E090-BAA8-4CB0-B4E6-19FA4E19930F}</b:Guid>
    <b:Author>
      <b:Author>
        <b:NameList>
          <b:Person>
            <b:Last>Bunge</b:Last>
            <b:First>Mario</b:First>
          </b:Person>
        </b:NameList>
      </b:Author>
    </b:Author>
    <b:Title>Ciencia, técnica y desarrollo</b:Title>
    <b:Year>1998</b:Year>
    <b:City>México D.F</b:City>
    <b:Publisher>Marcel Roche</b:Publisher>
    <b:Pages>90</b:Pages>
    <b:RefOrder>24</b:RefOrder>
  </b:Source>
  <b:Source>
    <b:Tag>Jaq07</b:Tag>
    <b:SourceType>DocumentFromInternetSite</b:SourceType>
    <b:Guid>{90AD0875-D938-42A1-B8B5-875C3E2A8101}</b:Guid>
    <b:Title>Investigación Olística</b:Title>
    <b:Year>2007</b:Year>
    <b:Author>
      <b:Author>
        <b:NameList>
          <b:Person>
            <b:Last>Hurtado</b:Last>
            <b:First>Jaqueline</b:First>
          </b:Person>
        </b:NameList>
      </b:Author>
    </b:Author>
    <b:InternetSiteTitle>investigacionholistica.blogspot.com</b:InternetSiteTitle>
    <b:YearAccessed>2015</b:YearAccessed>
    <b:MonthAccessed>Septiembre</b:MonthAccessed>
    <b:DayAccessed>8</b:DayAccessed>
    <b:URL>http://investigacionholistica.blogspot.com/2008/04/algunos-criterios-metodolgicos-de-la.html</b:URL>
    <b:Month>Febrero</b:Month>
    <b:Day>3</b:Day>
    <b:RefOrder>25</b:RefOrder>
  </b:Source>
  <b:Source>
    <b:Tag>Tam15</b:Tag>
    <b:SourceType>DocumentFromInternetSite</b:SourceType>
    <b:Guid>{BCFAC6B0-194A-4E9A-8C5F-6CFD8674E5DE}</b:Guid>
    <b:Author>
      <b:Author>
        <b:NameList>
          <b:Person>
            <b:Last>Tamayo y Tamayo</b:Last>
            <b:First>Mario</b:First>
          </b:Person>
        </b:NameList>
      </b:Author>
    </b:Author>
    <b:Title>Cecades</b:Title>
    <b:InternetSiteTitle>Metodología de la investigación</b:InternetSiteTitle>
    <b:YearAccessed>2015</b:YearAccessed>
    <b:MonthAccessed>Noviembre</b:MonthAccessed>
    <b:DayAccessed>11</b:DayAccessed>
    <b:URL>http://www.dgsc.go.cr/dgsc/documentos/cecades/metodologia-de-la-investigacion.pdf</b:URL>
    <b:Year>2004</b:Year>
    <b:Comments>pag 46</b:Comments>
    <b:Month>Julio</b:Month>
    <b:Day>4</b:Day>
    <b:RefOrder>26</b:RefOrder>
  </b:Source>
  <b:Source>
    <b:Tag>Dan15</b:Tag>
    <b:SourceType>DocumentFromInternetSite</b:SourceType>
    <b:Guid>{C9E53D1E-50A3-4FE1-9F4C-6054B277DB36}</b:Guid>
    <b:Author>
      <b:Author>
        <b:NameList>
          <b:Person>
            <b:Last>Danhke</b:Last>
          </b:Person>
        </b:NameList>
      </b:Author>
    </b:Author>
    <b:Title>Metodología de la Investigación</b:Title>
    <b:InternetSiteTitle>Catarina.udlap.mx</b:InternetSiteTitle>
    <b:YearAccessed>2015</b:YearAccessed>
    <b:MonthAccessed>Noviembre</b:MonthAccessed>
    <b:DayAccessed>11</b:DayAccessed>
    <b:URL>http://catarina.udlap.mx/u_dl_a/tales/documentos/lad/pinera_e_rd/capitulo3.pdf</b:URL>
    <b:Year>1989</b:Year>
    <b:Month>Junio</b:Month>
    <b:Day>16</b:Day>
    <b:RefOrder>27</b:RefOrder>
  </b:Source>
  <b:Source>
    <b:Tag>Gra</b:Tag>
    <b:SourceType>DocumentFromInternetSite</b:SourceType>
    <b:Guid>{D32E8304-984E-47F8-A7A3-2CD1D95EB3B8}</b:Guid>
    <b:Author>
      <b:Author>
        <b:NameList>
          <b:Person>
            <b:Last>Gratrerol</b:Last>
            <b:First>Rafael</b:First>
          </b:Person>
        </b:NameList>
      </b:Author>
    </b:Author>
    <b:Title>Maestrías en Políticas Públicas</b:Title>
    <b:URL>http://www.uovirtual.com.mx/moodle/lecturas/metoprot/10.pdf</b:URL>
    <b:Comments>pag 3</b:Comments>
    <b:InternetSiteTitle>uovirtual</b:InternetSiteTitle>
    <b:Year>2008</b:Year>
    <b:Month>Agosto</b:Month>
    <b:Day>14</b:Day>
    <b:YearAccessed>2015</b:YearAccessed>
    <b:MonthAccessed>Diciembre</b:MonthAccessed>
    <b:DayAccessed>12</b:DayAccessed>
    <b:RefOrder>28</b:RefOrder>
  </b:Source>
  <b:Source>
    <b:Tag>Ari</b:Tag>
    <b:SourceType>Book</b:SourceType>
    <b:Guid>{F87C395C-5214-4190-96C7-E77AF55A0C0E}</b:Guid>
    <b:Author>
      <b:Author>
        <b:NameList>
          <b:Person>
            <b:Last>Arias</b:Last>
            <b:First>Fidias</b:First>
          </b:Person>
        </b:NameList>
      </b:Author>
    </b:Author>
    <b:InternetSiteTitle>Capítulo III</b:InternetSiteTitle>
    <b:Year>2004</b:Year>
    <b:Title>El proyecto de investigacion</b:Title>
    <b:City>Caracas</b:City>
    <b:Publisher>Orial Ediciones</b:Publisher>
    <b:Edition>6a</b:Edition>
    <b:RefOrder>29</b:RefOrder>
  </b:Source>
  <b:Source>
    <b:Tag>Fre02</b:Tag>
    <b:SourceType>Book</b:SourceType>
    <b:Guid>{F5B927B6-9A80-4F09-9364-54E76AB2E25E}</b:Guid>
    <b:Author>
      <b:Author>
        <b:NameList>
          <b:Person>
            <b:Last>Kerlinger</b:Last>
            <b:First>Fred</b:First>
          </b:Person>
          <b:Person>
            <b:Last>Lee</b:Last>
            <b:First>Howard</b:First>
          </b:Person>
        </b:NameList>
      </b:Author>
    </b:Author>
    <b:Title>Investigacion del Comportamiento Métodos de Investigación de las Ciencias Sociales</b:Title>
    <b:Year>2002</b:Year>
    <b:Publisher>Mc Graw Hill</b:Publisher>
    <b:City>México D.F</b:City>
    <b:RefOrder>31</b:RefOrder>
  </b:Source>
  <b:Source>
    <b:Tag>Rob14</b:Tag>
    <b:SourceType>Book</b:SourceType>
    <b:Guid>{12E648CF-46DC-4D7C-A07B-E321FF10A6BB}</b:Guid>
    <b:Author>
      <b:Author>
        <b:NameList>
          <b:Person>
            <b:Last>Sampieri</b:Last>
            <b:First>Roberto</b:First>
            <b:Middle>Hernadez</b:Middle>
          </b:Person>
          <b:Person>
            <b:Last>Fernandez</b:Last>
          </b:Person>
          <b:Person>
            <b:Last>Babtista</b:Last>
          </b:Person>
        </b:NameList>
      </b:Author>
    </b:Author>
    <b:Title>Metodologia de la Investigacion</b:Title>
    <b:Year>2014</b:Year>
    <b:City>Mexico</b:City>
    <b:Publisher>Mc Graw hill</b:Publisher>
    <b:Pages>31</b:Pages>
    <b:RefOrder>35</b:RefOrder>
  </b:Source>
  <b:Source>
    <b:Tag>Mac05</b:Tag>
    <b:SourceType>DocumentFromInternetSite</b:SourceType>
    <b:Guid>{B740256D-62F9-4391-90C3-994A7E2483B5}</b:Guid>
    <b:Title>Diseños de Investigación</b:Title>
    <b:Year>2005</b:Year>
    <b:Author>
      <b:Author>
        <b:NameList>
          <b:Person>
            <b:Last>Mackey</b:Last>
            <b:First>Eugenia</b:First>
          </b:Person>
        </b:NameList>
      </b:Author>
    </b:Author>
    <b:InternetSiteTitle>gfmer.ch</b:InternetSiteTitle>
    <b:URL>http://www.gfmer.ch/Educacion_medica_Es/Pdf/Disenos_investigacion_2005.pdf</b:URL>
    <b:Month>Julio</b:Month>
    <b:Day>24</b:Day>
    <b:YearAccessed>2015</b:YearAccessed>
    <b:MonthAccessed>Noviembre</b:MonthAccessed>
    <b:DayAccessed>15</b:DayAccessed>
    <b:RefOrder>32</b:RefOrder>
  </b:Source>
  <b:Source>
    <b:Tag>Fid06</b:Tag>
    <b:SourceType>Book</b:SourceType>
    <b:Guid>{FF6CCD42-8694-4445-8163-3C289CB44349}</b:Guid>
    <b:Author>
      <b:Author>
        <b:NameList>
          <b:Person>
            <b:Last>Arias</b:Last>
            <b:First>Fidias</b:First>
          </b:Person>
        </b:NameList>
      </b:Author>
    </b:Author>
    <b:Title>El proyecto de investigación</b:Title>
    <b:Year>2012</b:Year>
    <b:City>Caracas</b:City>
    <b:Publisher>Episteme</b:Publisher>
    <b:RefOrder>33</b:RefOrder>
  </b:Source>
  <b:Source>
    <b:Tag>Fin92</b:Tag>
    <b:SourceType>Book</b:SourceType>
    <b:Guid>{8CA008BC-E52C-4C29-9C82-77A8A672E0A8}</b:Guid>
    <b:Title>Metodología de la Investigación para las Ciencias Jurídicas</b:Title>
    <b:Year>1992</b:Year>
    <b:Author>
      <b:Author>
        <b:NameList>
          <b:Person>
            <b:Last>Finol</b:Last>
            <b:First>Nava</b:First>
          </b:Person>
        </b:NameList>
      </b:Author>
    </b:Author>
    <b:City>Caracas </b:City>
    <b:Publisher>Editorial Universidad del Zulia</b:Publisher>
    <b:CountryRegion>Venezuela</b:CountryRegion>
    <b:RefOrder>34</b:RefOrder>
  </b:Source>
</b:Sources>
</file>

<file path=customXml/itemProps1.xml><?xml version="1.0" encoding="utf-8"?>
<ds:datastoreItem xmlns:ds="http://schemas.openxmlformats.org/officeDocument/2006/customXml" ds:itemID="{9CE1A541-CF69-4ABC-81DD-3722AD0664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47</Pages>
  <Words>10793</Words>
  <Characters>59364</Characters>
  <Application>Microsoft Office Word</Application>
  <DocSecurity>0</DocSecurity>
  <Lines>494</Lines>
  <Paragraphs>140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70017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Luis Yumi</dc:creator>
  <cp:lastModifiedBy>María Belén Castillo Quintana</cp:lastModifiedBy>
  <cp:revision>3</cp:revision>
  <cp:lastPrinted>2016-05-24T21:31:00Z</cp:lastPrinted>
  <dcterms:created xsi:type="dcterms:W3CDTF">2016-05-24T21:27:00Z</dcterms:created>
  <dcterms:modified xsi:type="dcterms:W3CDTF">2016-05-24T21:31:00Z</dcterms:modified>
</cp:coreProperties>
</file>